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0A" w:rsidRDefault="0044160A" w:rsidP="0044160A">
      <w:pPr>
        <w:jc w:val="both"/>
        <w:rPr>
          <w:rFonts w:ascii="Times New Roman" w:hAnsi="Times New Roman" w:cs="Times New Roman"/>
          <w:sz w:val="28"/>
          <w:szCs w:val="28"/>
        </w:rPr>
      </w:pPr>
      <w:r w:rsidRPr="0044160A">
        <w:rPr>
          <w:rFonts w:ascii="Times New Roman" w:hAnsi="Times New Roman" w:cs="Times New Roman"/>
          <w:sz w:val="28"/>
          <w:szCs w:val="28"/>
        </w:rPr>
        <w:t xml:space="preserve">ГЕНДЕРНА СПЕЦИФІКА КОМУНІКАТИВНОЇ ПОВЕДІНКИ ІНДИВІДА </w:t>
      </w:r>
    </w:p>
    <w:p w:rsidR="0044160A" w:rsidRDefault="0044160A" w:rsidP="004416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4160A">
        <w:rPr>
          <w:rFonts w:ascii="Times New Roman" w:hAnsi="Times New Roman" w:cs="Times New Roman"/>
          <w:sz w:val="28"/>
          <w:szCs w:val="28"/>
        </w:rPr>
        <w:t xml:space="preserve">Гречуха Леся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60A" w:rsidRDefault="0044160A" w:rsidP="004416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к.філол.н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., доцент, доцент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прикладної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лінгвістики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160A" w:rsidRDefault="0044160A" w:rsidP="004416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Черкаський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технологічний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160A" w:rsidRDefault="0044160A" w:rsidP="004416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160A">
        <w:rPr>
          <w:rFonts w:ascii="Times New Roman" w:hAnsi="Times New Roman" w:cs="Times New Roman"/>
          <w:sz w:val="28"/>
          <w:szCs w:val="28"/>
        </w:rPr>
        <w:t>бул.Шевченка</w:t>
      </w:r>
      <w:proofErr w:type="spellEnd"/>
      <w:proofErr w:type="gramEnd"/>
      <w:r w:rsidRPr="0044160A">
        <w:rPr>
          <w:rFonts w:ascii="Times New Roman" w:hAnsi="Times New Roman" w:cs="Times New Roman"/>
          <w:sz w:val="28"/>
          <w:szCs w:val="28"/>
        </w:rPr>
        <w:t xml:space="preserve">, 460, </w:t>
      </w:r>
    </w:p>
    <w:p w:rsidR="0044160A" w:rsidRDefault="0044160A" w:rsidP="004416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м.Черкаси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18006 </w:t>
      </w:r>
    </w:p>
    <w:p w:rsidR="0044160A" w:rsidRDefault="0044160A" w:rsidP="00441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60A" w:rsidRDefault="0044160A" w:rsidP="004416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домінантів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дослідницьких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процедур,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спрямованих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висвітлення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концептів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продуктивнішою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гендерною методикою [4, c. 132-136]. Гендер —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невід’ємний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компонент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мовленнєвої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кодів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зумовлює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тематику й характер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мовленнєвих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підтверджуючись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мовними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самопрезентуватись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соціумі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[7, c. 11-12]. Особливо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актуальними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міжкультурному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вмотивовані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світовими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процесами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глобалізації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гендерного концепту в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цілісний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картині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віддзеркалення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стереотипів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собою й з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глибоке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соціофізіологічне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підґрунтя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еволюцією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C.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Гінгер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зазначає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доісторична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мала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обмежене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коло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— за все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вона могла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зустрітися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150 особами,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впливало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вербального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; до того ж,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відігравала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диференційована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давніх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мисливця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змушеного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мовчати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орієнтуватися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домашньої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господині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потребувало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вербальної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чоловіче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півкулею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аналітичне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вербальне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жіноче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— як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так і правою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півкулею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обробку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вираженої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в символах й образах, а не в словах. [2]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Щоправда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очевидним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й той факт,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те, «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», а для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те, «як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» [1, c. 29].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з самого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вести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кооперативні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розмовиспілкування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доброзичливими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виражати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співчуття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розмова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є способом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зближення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взаєморозуміння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з 82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висловлюють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реплік-реакцій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схильні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вести «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односторонні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форму «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розмови-повідомлення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фокусуються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стільки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почуттях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стосунках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демонстрації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поінформованості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вчаться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привертати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160A">
        <w:rPr>
          <w:rFonts w:ascii="Times New Roman" w:hAnsi="Times New Roman" w:cs="Times New Roman"/>
          <w:sz w:val="28"/>
          <w:szCs w:val="28"/>
        </w:rPr>
        <w:t>до себе</w:t>
      </w:r>
      <w:proofErr w:type="gram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втрачати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Тому вони </w:t>
      </w:r>
      <w:r w:rsidRPr="0044160A">
        <w:rPr>
          <w:rFonts w:ascii="Times New Roman" w:hAnsi="Times New Roman" w:cs="Times New Roman"/>
          <w:sz w:val="28"/>
          <w:szCs w:val="28"/>
        </w:rPr>
        <w:lastRenderedPageBreak/>
        <w:t xml:space="preserve">комфортно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почуваються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у великих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кажучи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виступів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охочіше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ведуть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розмову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колі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людей, вони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віддають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приватним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бесідам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[6, c. 90]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Науковці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стверджують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гендерні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виявляються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ранніх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— в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референційний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експресивний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Перший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превалюванням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називання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регулюванням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контакту з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[10, c. 99-100]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референційними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дівчатка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експресивними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— хлопчики.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зновутаки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погодитися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з такими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категоричними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твердженнями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нівелюються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параметрами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індивідуальності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обдарованості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унікальності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Різниця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в стилях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наслідком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Хлопчики й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дівчатка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виростають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словесних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світах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». Люди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розмовляють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по-різному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очікують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</w:t>
      </w:r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[9]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60A">
        <w:rPr>
          <w:rFonts w:ascii="Times New Roman" w:hAnsi="Times New Roman" w:cs="Times New Roman"/>
          <w:sz w:val="28"/>
          <w:szCs w:val="28"/>
        </w:rPr>
        <w:t>прямо</w:t>
      </w:r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висловлюють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60A">
        <w:rPr>
          <w:rFonts w:ascii="Times New Roman" w:hAnsi="Times New Roman" w:cs="Times New Roman"/>
          <w:sz w:val="28"/>
          <w:szCs w:val="28"/>
        </w:rPr>
        <w:t>думки</w:t>
      </w:r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(«Let’s get down to business», «Get to the point», «Don’t heat around the bush»).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60A">
        <w:rPr>
          <w:rFonts w:ascii="Times New Roman" w:hAnsi="Times New Roman" w:cs="Times New Roman"/>
          <w:sz w:val="28"/>
          <w:szCs w:val="28"/>
        </w:rPr>
        <w:t>ж</w:t>
      </w:r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кружляють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60A">
        <w:rPr>
          <w:rFonts w:ascii="Times New Roman" w:hAnsi="Times New Roman" w:cs="Times New Roman"/>
          <w:sz w:val="28"/>
          <w:szCs w:val="28"/>
        </w:rPr>
        <w:t>мети</w:t>
      </w:r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4160A">
        <w:rPr>
          <w:rFonts w:ascii="Times New Roman" w:hAnsi="Times New Roman" w:cs="Times New Roman"/>
          <w:sz w:val="28"/>
          <w:szCs w:val="28"/>
        </w:rPr>
        <w:t>вони</w:t>
      </w:r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прямолінійні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(«Yes, maybe you are right and it would be better to buy a new car, but it is cheaper to repair the old one, so we will save </w:t>
      </w:r>
      <w:proofErr w:type="spellStart"/>
      <w:proofErr w:type="gramStart"/>
      <w:r w:rsidRPr="0044160A">
        <w:rPr>
          <w:rFonts w:ascii="Times New Roman" w:hAnsi="Times New Roman" w:cs="Times New Roman"/>
          <w:sz w:val="28"/>
          <w:szCs w:val="28"/>
          <w:lang w:val="en-US"/>
        </w:rPr>
        <w:t>money..</w:t>
      </w:r>
      <w:proofErr w:type="gramEnd"/>
      <w:r w:rsidRPr="0044160A">
        <w:rPr>
          <w:rFonts w:ascii="Times New Roman" w:hAnsi="Times New Roman" w:cs="Times New Roman"/>
          <w:sz w:val="28"/>
          <w:szCs w:val="28"/>
          <w:lang w:val="en-US"/>
        </w:rPr>
        <w:t>how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do you think?»). [15, c. 123-124] </w:t>
      </w:r>
      <w:r w:rsidRPr="0044160A">
        <w:rPr>
          <w:rFonts w:ascii="Times New Roman" w:hAnsi="Times New Roman" w:cs="Times New Roman"/>
          <w:sz w:val="28"/>
          <w:szCs w:val="28"/>
        </w:rPr>
        <w:t>А</w:t>
      </w:r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4160A">
        <w:rPr>
          <w:rFonts w:ascii="Times New Roman" w:hAnsi="Times New Roman" w:cs="Times New Roman"/>
          <w:sz w:val="28"/>
          <w:szCs w:val="28"/>
        </w:rPr>
        <w:t>та</w:t>
      </w:r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60A">
        <w:rPr>
          <w:rFonts w:ascii="Times New Roman" w:hAnsi="Times New Roman" w:cs="Times New Roman"/>
          <w:sz w:val="28"/>
          <w:szCs w:val="28"/>
        </w:rPr>
        <w:t>Б</w:t>
      </w:r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Піз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зауважують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60A">
        <w:rPr>
          <w:rFonts w:ascii="Times New Roman" w:hAnsi="Times New Roman" w:cs="Times New Roman"/>
          <w:sz w:val="28"/>
          <w:szCs w:val="28"/>
        </w:rPr>
        <w:t>для</w:t>
      </w:r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жіночої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розмови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60A">
        <w:rPr>
          <w:rFonts w:ascii="Times New Roman" w:hAnsi="Times New Roman" w:cs="Times New Roman"/>
          <w:sz w:val="28"/>
          <w:szCs w:val="28"/>
        </w:rPr>
        <w:t>типовою</w:t>
      </w:r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60A">
        <w:rPr>
          <w:rFonts w:ascii="Times New Roman" w:hAnsi="Times New Roman" w:cs="Times New Roman"/>
          <w:sz w:val="28"/>
          <w:szCs w:val="28"/>
        </w:rPr>
        <w:t>є</w:t>
      </w:r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2-3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ліній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60A">
        <w:rPr>
          <w:rFonts w:ascii="Times New Roman" w:hAnsi="Times New Roman" w:cs="Times New Roman"/>
          <w:sz w:val="28"/>
          <w:szCs w:val="28"/>
        </w:rPr>
        <w:t>як</w:t>
      </w:r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чоловіча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розмова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вичерпується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60A">
        <w:rPr>
          <w:rFonts w:ascii="Times New Roman" w:hAnsi="Times New Roman" w:cs="Times New Roman"/>
          <w:sz w:val="28"/>
          <w:szCs w:val="28"/>
        </w:rPr>
        <w:t>одна</w:t>
      </w:r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60A">
        <w:rPr>
          <w:rFonts w:ascii="Times New Roman" w:hAnsi="Times New Roman" w:cs="Times New Roman"/>
          <w:sz w:val="28"/>
          <w:szCs w:val="28"/>
        </w:rPr>
        <w:t>тема</w:t>
      </w:r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інша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. [8, c. 199]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60A">
        <w:rPr>
          <w:rFonts w:ascii="Times New Roman" w:hAnsi="Times New Roman" w:cs="Times New Roman"/>
          <w:sz w:val="28"/>
          <w:szCs w:val="28"/>
        </w:rPr>
        <w:t>та</w:t>
      </w:r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маючи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60A">
        <w:rPr>
          <w:rFonts w:ascii="Times New Roman" w:hAnsi="Times New Roman" w:cs="Times New Roman"/>
          <w:sz w:val="28"/>
          <w:szCs w:val="28"/>
        </w:rPr>
        <w:t>й</w:t>
      </w:r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відмінні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захоплення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різним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60A">
        <w:rPr>
          <w:rFonts w:ascii="Times New Roman" w:hAnsi="Times New Roman" w:cs="Times New Roman"/>
          <w:sz w:val="28"/>
          <w:szCs w:val="28"/>
        </w:rPr>
        <w:t>темам</w:t>
      </w:r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4160A">
        <w:rPr>
          <w:rFonts w:ascii="Times New Roman" w:hAnsi="Times New Roman" w:cs="Times New Roman"/>
          <w:sz w:val="28"/>
          <w:szCs w:val="28"/>
        </w:rPr>
        <w:t>мода</w:t>
      </w:r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кулінарія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4160A">
        <w:rPr>
          <w:rFonts w:ascii="Times New Roman" w:hAnsi="Times New Roman" w:cs="Times New Roman"/>
          <w:sz w:val="28"/>
          <w:szCs w:val="28"/>
        </w:rPr>
        <w:t>спорт</w:t>
      </w:r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) [3, c. 52].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60A">
        <w:rPr>
          <w:rFonts w:ascii="Times New Roman" w:hAnsi="Times New Roman" w:cs="Times New Roman"/>
          <w:sz w:val="28"/>
          <w:szCs w:val="28"/>
        </w:rPr>
        <w:t>Д</w:t>
      </w:r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Таннен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улюблених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60A">
        <w:rPr>
          <w:rFonts w:ascii="Times New Roman" w:hAnsi="Times New Roman" w:cs="Times New Roman"/>
          <w:sz w:val="28"/>
          <w:szCs w:val="28"/>
        </w:rPr>
        <w:t>тем</w:t>
      </w:r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чоловічих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60A">
        <w:rPr>
          <w:rFonts w:ascii="Times New Roman" w:hAnsi="Times New Roman" w:cs="Times New Roman"/>
          <w:sz w:val="28"/>
          <w:szCs w:val="28"/>
        </w:rPr>
        <w:t>та</w:t>
      </w:r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жіночих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розмов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60A">
        <w:rPr>
          <w:rFonts w:ascii="Times New Roman" w:hAnsi="Times New Roman" w:cs="Times New Roman"/>
          <w:sz w:val="28"/>
          <w:szCs w:val="28"/>
        </w:rPr>
        <w:t>час</w:t>
      </w:r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обідньої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60A">
        <w:rPr>
          <w:rFonts w:ascii="Times New Roman" w:hAnsi="Times New Roman" w:cs="Times New Roman"/>
          <w:sz w:val="28"/>
          <w:szCs w:val="28"/>
        </w:rPr>
        <w:t>перерви</w:t>
      </w:r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60A">
        <w:rPr>
          <w:rFonts w:ascii="Times New Roman" w:hAnsi="Times New Roman" w:cs="Times New Roman"/>
          <w:sz w:val="28"/>
          <w:szCs w:val="28"/>
        </w:rPr>
        <w:t>показало</w:t>
      </w:r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60A">
        <w:rPr>
          <w:rFonts w:ascii="Times New Roman" w:hAnsi="Times New Roman" w:cs="Times New Roman"/>
          <w:sz w:val="28"/>
          <w:szCs w:val="28"/>
        </w:rPr>
        <w:t>у</w:t>
      </w:r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чоловічих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колективах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розмова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стосувалася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60A">
        <w:rPr>
          <w:rFonts w:ascii="Times New Roman" w:hAnsi="Times New Roman" w:cs="Times New Roman"/>
          <w:sz w:val="28"/>
          <w:szCs w:val="28"/>
        </w:rPr>
        <w:t>і</w:t>
      </w:r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60A">
        <w:rPr>
          <w:rFonts w:ascii="Times New Roman" w:hAnsi="Times New Roman" w:cs="Times New Roman"/>
          <w:sz w:val="28"/>
          <w:szCs w:val="28"/>
        </w:rPr>
        <w:t>людей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160A" w:rsidRDefault="0044160A" w:rsidP="00441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Наступними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60A">
        <w:rPr>
          <w:rFonts w:ascii="Times New Roman" w:hAnsi="Times New Roman" w:cs="Times New Roman"/>
          <w:sz w:val="28"/>
          <w:szCs w:val="28"/>
        </w:rPr>
        <w:t>за</w:t>
      </w:r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популярністю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їжа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4160A">
        <w:rPr>
          <w:rFonts w:ascii="Times New Roman" w:hAnsi="Times New Roman" w:cs="Times New Roman"/>
          <w:sz w:val="28"/>
          <w:szCs w:val="28"/>
        </w:rPr>
        <w:t>спорт</w:t>
      </w:r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60A">
        <w:rPr>
          <w:rFonts w:ascii="Times New Roman" w:hAnsi="Times New Roman" w:cs="Times New Roman"/>
          <w:sz w:val="28"/>
          <w:szCs w:val="28"/>
        </w:rPr>
        <w:t>та</w:t>
      </w:r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відпочинок</w:t>
      </w:r>
      <w:proofErr w:type="spellEnd"/>
      <w:r w:rsidRPr="0044160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4160A">
        <w:rPr>
          <w:rFonts w:ascii="Times New Roman" w:hAnsi="Times New Roman" w:cs="Times New Roman"/>
          <w:sz w:val="28"/>
          <w:szCs w:val="28"/>
        </w:rPr>
        <w:t xml:space="preserve">Як правило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інтимне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сексуальне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обговорюється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публічно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як тема сексу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популярна в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приватних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передусім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чоловічих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бесідах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[13, c. 93]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Щоправда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свідчить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міжкультурної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суспільні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неспроможні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подолати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вікові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різною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виявляються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Сучасне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змінило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рольові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взаємостосунки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ними;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процеси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надали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жінкам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проявляти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себе,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привело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останнім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ролей. [5, c. 67-68]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жінка-керівник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бізнесвумен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жінка-військовослужбовець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жінкаводій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чоловічого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стилю в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вони не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досягнути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успіху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обраній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жіночої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експонується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позицій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чоловічого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світогляду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[11, c. 102-103]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Натомість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опанування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чоловіками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споконвічно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жіночих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» ролей не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lastRenderedPageBreak/>
        <w:t>супроводжується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зміною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стилів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по-своєму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привабливості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успішній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комунікативній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Чоловікикухарі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чоловіки-вихователі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чоловіки-стилісти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дизайнери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-повивальники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давно й справедливо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вважаються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кращими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ролях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зберігають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чоловічий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» стиль. [16, c. 342] При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звісно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відхилення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поведінці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наслідують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манери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зовнішність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стиль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83 Гендерно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маркованою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уважають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ознаку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характеризуючи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маркери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: говорить твердо,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грізно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з жаром, горланить. Характеристика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жіночого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вербалізована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такими лексемами, як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виговоритися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випалити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видавити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передражнювати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бурчати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белькотати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тремтячим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голосом,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зітхаючи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жалісним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слабким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голосом,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й тихо, з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розстановкою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формул на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адресата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зумовлений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психологічними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особливостями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по-різному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омовлюють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реалізується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званим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внутрішнім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мовленням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[14, c. 237]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гендерних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стереотипів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залежать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невербальні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стилі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кінетичних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жестів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міміки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пози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манери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Невербальна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комунікація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на гендерному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є продуктом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соціальним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стереотипними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уявленнями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комунікативної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Століттями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вироблені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формально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розподіляють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невербальні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чоловічі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жіночі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ілюструють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силу,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рішучість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агресивність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чуттєвість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толерантність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емоційність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[12, c. 273]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Відтак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грунтуючись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висновках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невербальної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(С.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Григор’єва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Григор’єва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Крейдлін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Піз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дослідники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гендеру (І. Баженова, А.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Кириліна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Чувіліна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умовно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кінетичні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статевою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приналежністю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зважаючи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стереотипні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невербальної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чоловічих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жестів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>, як «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чухати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потилицю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подиву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потирати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руки» як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ілюстрація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очікувань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кулаком об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крісло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трибуну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будь-яку опору»,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розлютившись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доводячи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свою правоту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Питомо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жіночими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жести «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сплеснути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руками»,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виражаючи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подив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закривати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руками,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хустинкою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пальцями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>, плачу; «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вперед-назад,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схрестивши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руки на грудях в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роздратування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страху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жести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нехарактерні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супроводжують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гнів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приймаючи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пози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>, як «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руки в боки,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класти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руку на стегно»,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поширеним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тупати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ніжкою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чобітком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[4, c. 132-136] Як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кінетичних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маркерів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міжкультурній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суттєве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успішного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Утім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зважати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й на той факт,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lastRenderedPageBreak/>
        <w:t>такий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поділ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умовним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нівелюватися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соціальними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культурними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чинниками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індивідуальністю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комуніканта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часо-просторовими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факторами.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гендерних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невербальної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вербальної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визначенню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універсальних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загальнолюдської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виокремленню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характеристик культурно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маркованих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специфічних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Перспективу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розвідки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детальнее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гендерного дискурсу в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проявах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специфіки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чоловіком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жінкою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60A" w:rsidRDefault="0044160A" w:rsidP="004416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60A" w:rsidRDefault="0044160A" w:rsidP="0044160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4160A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</w:p>
    <w:p w:rsidR="0044160A" w:rsidRDefault="0044160A" w:rsidP="00441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60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Вілкова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О. Ю.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Конструктивні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деструктивні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вияви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гендерних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стереотипів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/ О. Ю.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Вілкова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соціум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— 2004. — № 3 (5). — C. 28-33. </w:t>
      </w:r>
    </w:p>
    <w:p w:rsidR="0044160A" w:rsidRDefault="0044160A" w:rsidP="00441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60A">
        <w:rPr>
          <w:rFonts w:ascii="Times New Roman" w:hAnsi="Times New Roman" w:cs="Times New Roman"/>
          <w:sz w:val="28"/>
          <w:szCs w:val="28"/>
        </w:rPr>
        <w:t>2. Грэй Дж. Мужчины — с Марса, же</w:t>
      </w:r>
      <w:bookmarkStart w:id="0" w:name="_GoBack"/>
      <w:bookmarkEnd w:id="0"/>
      <w:r w:rsidRPr="0044160A">
        <w:rPr>
          <w:rFonts w:ascii="Times New Roman" w:hAnsi="Times New Roman" w:cs="Times New Roman"/>
          <w:sz w:val="28"/>
          <w:szCs w:val="28"/>
        </w:rPr>
        <w:t xml:space="preserve">нщины — с Венеры / Дж. Грэй. — СПб.: Питер, 2001. — 512 с. </w:t>
      </w:r>
    </w:p>
    <w:p w:rsidR="0044160A" w:rsidRDefault="0044160A" w:rsidP="00441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60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Исмагулова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Лингвокультурологическый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аспект гендерных отношений: сопоставительный аспект (на материале русского, немецкого и казахского языков):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соиск</w:t>
      </w:r>
      <w:proofErr w:type="spellEnd"/>
      <w:proofErr w:type="gramStart"/>
      <w:r w:rsidRPr="004416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160A">
        <w:rPr>
          <w:rFonts w:ascii="Times New Roman" w:hAnsi="Times New Roman" w:cs="Times New Roman"/>
          <w:sz w:val="28"/>
          <w:szCs w:val="28"/>
        </w:rPr>
        <w:t xml:space="preserve"> учен. степ. канд.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наук / Г.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Исмагулова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— Челябинск, 2005. — 177 с. </w:t>
      </w:r>
    </w:p>
    <w:p w:rsidR="0044160A" w:rsidRDefault="0044160A" w:rsidP="00441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60A">
        <w:rPr>
          <w:rFonts w:ascii="Times New Roman" w:hAnsi="Times New Roman" w:cs="Times New Roman"/>
          <w:sz w:val="28"/>
          <w:szCs w:val="28"/>
        </w:rPr>
        <w:t xml:space="preserve">4. Кирилина А. В. Исследование гендера в лингвистических научных дисциплинах / А. В. Кирилина // Гендерное образование в системе высшей школы: состояние и перспективы. Материалы международной научно-практической конференции (24–25 июня 2003 г). — Иваново, </w:t>
      </w:r>
      <w:proofErr w:type="gramStart"/>
      <w:r w:rsidRPr="0044160A">
        <w:rPr>
          <w:rFonts w:ascii="Times New Roman" w:hAnsi="Times New Roman" w:cs="Times New Roman"/>
          <w:sz w:val="28"/>
          <w:szCs w:val="28"/>
        </w:rPr>
        <w:t>2003.–</w:t>
      </w:r>
      <w:proofErr w:type="gramEnd"/>
      <w:r w:rsidRPr="0044160A">
        <w:rPr>
          <w:rFonts w:ascii="Times New Roman" w:hAnsi="Times New Roman" w:cs="Times New Roman"/>
          <w:sz w:val="28"/>
          <w:szCs w:val="28"/>
        </w:rPr>
        <w:t xml:space="preserve"> С. 136. 84 </w:t>
      </w:r>
    </w:p>
    <w:p w:rsidR="0044160A" w:rsidRDefault="0044160A" w:rsidP="00441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60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Крейдлин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Г. Е. Мужчины и женщины в невербальной коммуникации: культурно-универсальные и культурно-специфичные особенности невербального коммуникативного поведения / Г. Е.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Крейдлин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// Гендер: Язык. Культура. Коммуникация / Материалы ІІІ Международной конференции (27–28 ноября 2003 г.). — М.: МГЛУ, 2003. — С. 68. </w:t>
      </w:r>
    </w:p>
    <w:p w:rsidR="0044160A" w:rsidRDefault="0044160A" w:rsidP="00441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60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Куницина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В. Н. Межличностное общение / В. Н.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Куницина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— СПб.: Питер, 2001. — 544 с. </w:t>
      </w:r>
    </w:p>
    <w:p w:rsidR="0044160A" w:rsidRDefault="0044160A" w:rsidP="00441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60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Першай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А. Гендерные аспекты речевого поведения / А.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Першай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// Журнал «Иной Взгляд»: Международный альманах гендерных исследований. — 2000. — № 2. — С. 12. </w:t>
      </w:r>
    </w:p>
    <w:p w:rsidR="0044160A" w:rsidRDefault="0044160A" w:rsidP="00441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60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Пиз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А. Язык взаимоотношений: мужчина и женщина / А.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Пиз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Пиз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— М.: Изд-во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-Пресс, 2000. — 238 с. </w:t>
      </w:r>
    </w:p>
    <w:p w:rsidR="0044160A" w:rsidRDefault="0044160A" w:rsidP="00441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60A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Путрова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М. Интерпретация значения слова: гендерный контекст / М.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Путрова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// Материалы ІІ Международной междисциплинарной научно-практической конференции «Женщина. Образование. Демократия» (15 мая 1999 г.): [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ресурс]. — Режим доступу: </w:t>
      </w:r>
      <w:hyperlink r:id="rId4" w:history="1">
        <w:r w:rsidRPr="00543F0B">
          <w:rPr>
            <w:rStyle w:val="a3"/>
            <w:rFonts w:ascii="Times New Roman" w:hAnsi="Times New Roman" w:cs="Times New Roman"/>
            <w:sz w:val="28"/>
            <w:szCs w:val="28"/>
          </w:rPr>
          <w:t>http://envila.iatp.by</w:t>
        </w:r>
      </w:hyperlink>
      <w:r w:rsidRPr="004416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60A" w:rsidRDefault="0044160A" w:rsidP="00441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60A">
        <w:rPr>
          <w:rFonts w:ascii="Times New Roman" w:hAnsi="Times New Roman" w:cs="Times New Roman"/>
          <w:sz w:val="28"/>
          <w:szCs w:val="28"/>
        </w:rPr>
        <w:lastRenderedPageBreak/>
        <w:t xml:space="preserve">10. Сироткина Ю. Н. Гендерные различия в детской речи (о разных путях усвоения языка) / Ю. Н. Сироткина // Материалы ІІІ Международной конференции (27– 28 ноября 2003 г.) — М.: МГЛУ, 2003. — С. 100. </w:t>
      </w:r>
    </w:p>
    <w:p w:rsidR="0044160A" w:rsidRDefault="0044160A" w:rsidP="00441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60A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Снегова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Т. И. О гендерной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стереотипизации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образа юриста / Т. И.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Снегова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// Материалы ІІІ Международной конференции (27–28 ноября 2003 г.) — М.: МГЛУ, 2003. — С. 103. </w:t>
      </w:r>
    </w:p>
    <w:p w:rsidR="0044160A" w:rsidRDefault="0044160A" w:rsidP="00441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60A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Солощук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Л. В.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Вербальні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невербальні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англомовному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дискурсі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/ Л. В.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Солощук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: Константа, 2006. — 300 с. </w:t>
      </w:r>
    </w:p>
    <w:p w:rsidR="0044160A" w:rsidRDefault="0044160A" w:rsidP="00441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60A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Таннен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Д. Ты просто меня не понимаешь! (Общение женщин с мужчинами) / Д.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Таннен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— СПб., 1996. — 162 с. </w:t>
      </w:r>
    </w:p>
    <w:p w:rsidR="0044160A" w:rsidRDefault="0044160A" w:rsidP="00441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60A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найменувань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адресата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>: [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колективна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] / М. С.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Скаб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Скаб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: Рута, 2008. — 304 с. </w:t>
      </w:r>
    </w:p>
    <w:p w:rsidR="0044160A" w:rsidRDefault="0044160A" w:rsidP="00441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60A">
        <w:rPr>
          <w:rFonts w:ascii="Times New Roman" w:hAnsi="Times New Roman" w:cs="Times New Roman"/>
          <w:sz w:val="28"/>
          <w:szCs w:val="28"/>
        </w:rPr>
        <w:t xml:space="preserve">15. Шевелева Л. В. Гендерный стереотип </w:t>
      </w:r>
      <w:proofErr w:type="spellStart"/>
      <w:r w:rsidRPr="0044160A">
        <w:rPr>
          <w:rFonts w:ascii="Times New Roman" w:hAnsi="Times New Roman" w:cs="Times New Roman"/>
          <w:sz w:val="28"/>
          <w:szCs w:val="28"/>
        </w:rPr>
        <w:t>емоциональности</w:t>
      </w:r>
      <w:proofErr w:type="spellEnd"/>
      <w:r w:rsidRPr="0044160A">
        <w:rPr>
          <w:rFonts w:ascii="Times New Roman" w:hAnsi="Times New Roman" w:cs="Times New Roman"/>
          <w:sz w:val="28"/>
          <w:szCs w:val="28"/>
        </w:rPr>
        <w:t xml:space="preserve"> в речевом поведении субъекта / Л. В. Шевелева // Гендер: Язык. Культура. Коммуникация. Материалы ІІІ Международной конференции (27–28 ноября 2003 г.). — М.: МГЛУ, 2003. — С. 125. </w:t>
      </w:r>
    </w:p>
    <w:p w:rsidR="00C16A09" w:rsidRPr="0044160A" w:rsidRDefault="0044160A" w:rsidP="004416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60A">
        <w:rPr>
          <w:rFonts w:ascii="Times New Roman" w:hAnsi="Times New Roman" w:cs="Times New Roman"/>
          <w:sz w:val="28"/>
          <w:szCs w:val="28"/>
        </w:rPr>
        <w:t>16. Шейнов В. П. Мужчина и женщина. Энциклопедия взаимоотношений. / В. П. Шейнов. — СП.: Курс, 1997. — 639 с.</w:t>
      </w:r>
    </w:p>
    <w:sectPr w:rsidR="00C16A09" w:rsidRPr="0044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DC"/>
    <w:rsid w:val="0044160A"/>
    <w:rsid w:val="004D4CDC"/>
    <w:rsid w:val="00C1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5E3A"/>
  <w15:chartTrackingRefBased/>
  <w15:docId w15:val="{545AF529-6E8F-4E80-BF5D-1F2BC694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vila.iatp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1810</Words>
  <Characters>10322</Characters>
  <Application>Microsoft Office Word</Application>
  <DocSecurity>0</DocSecurity>
  <Lines>86</Lines>
  <Paragraphs>24</Paragraphs>
  <ScaleCrop>false</ScaleCrop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2020-09-04T21:55:00Z</dcterms:created>
  <dcterms:modified xsi:type="dcterms:W3CDTF">2020-09-04T21:58:00Z</dcterms:modified>
</cp:coreProperties>
</file>