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6.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82BAE" w:rsidRPr="0096136F" w:rsidRDefault="00A82BAE" w:rsidP="00895803">
      <w:pPr>
        <w:jc w:val="center"/>
        <w:rPr>
          <w:sz w:val="36"/>
          <w:szCs w:val="36"/>
          <w:lang w:val="uk-UA"/>
        </w:rPr>
      </w:pPr>
      <w:r w:rsidRPr="0096136F">
        <w:rPr>
          <w:sz w:val="36"/>
          <w:szCs w:val="36"/>
          <w:lang w:val="uk-UA"/>
        </w:rPr>
        <w:t>В.І. Осипенко, О.П. Плахотний , Н.В. Філімонова</w:t>
      </w:r>
    </w:p>
    <w:p w:rsidR="00A82BAE" w:rsidRPr="0096136F" w:rsidRDefault="00A82BAE" w:rsidP="00895803">
      <w:pPr>
        <w:jc w:val="center"/>
        <w:rPr>
          <w:sz w:val="36"/>
          <w:szCs w:val="36"/>
        </w:rPr>
      </w:pPr>
    </w:p>
    <w:p w:rsidR="00A82BAE" w:rsidRPr="0096136F" w:rsidRDefault="00A82BAE" w:rsidP="00895803">
      <w:pPr>
        <w:jc w:val="center"/>
        <w:rPr>
          <w:sz w:val="36"/>
          <w:szCs w:val="36"/>
        </w:rPr>
      </w:pPr>
    </w:p>
    <w:p w:rsidR="00A82BAE" w:rsidRPr="0096136F" w:rsidRDefault="00A82BAE" w:rsidP="00895803">
      <w:pPr>
        <w:jc w:val="center"/>
        <w:rPr>
          <w:sz w:val="36"/>
          <w:szCs w:val="36"/>
        </w:rPr>
      </w:pPr>
    </w:p>
    <w:p w:rsidR="00A82BAE" w:rsidRPr="0096136F" w:rsidRDefault="00A82BAE" w:rsidP="00895803">
      <w:pPr>
        <w:jc w:val="center"/>
        <w:rPr>
          <w:sz w:val="36"/>
          <w:szCs w:val="36"/>
        </w:rPr>
      </w:pPr>
    </w:p>
    <w:p w:rsidR="00A82BAE" w:rsidRPr="0096136F" w:rsidRDefault="00A82BAE" w:rsidP="00895803">
      <w:pPr>
        <w:jc w:val="center"/>
        <w:rPr>
          <w:sz w:val="36"/>
          <w:szCs w:val="36"/>
        </w:rPr>
      </w:pPr>
    </w:p>
    <w:p w:rsidR="00A82BAE" w:rsidRPr="0096136F" w:rsidRDefault="00A82BAE" w:rsidP="00895803">
      <w:pPr>
        <w:jc w:val="center"/>
        <w:rPr>
          <w:sz w:val="36"/>
          <w:szCs w:val="36"/>
        </w:rPr>
      </w:pPr>
    </w:p>
    <w:p w:rsidR="00A82BAE" w:rsidRPr="0096136F" w:rsidRDefault="00A82BAE" w:rsidP="00895803">
      <w:pPr>
        <w:jc w:val="center"/>
        <w:rPr>
          <w:sz w:val="36"/>
          <w:szCs w:val="36"/>
        </w:rPr>
      </w:pPr>
    </w:p>
    <w:p w:rsidR="00A82BAE" w:rsidRPr="0096136F" w:rsidRDefault="00A82BAE" w:rsidP="00895803">
      <w:pPr>
        <w:jc w:val="center"/>
        <w:rPr>
          <w:sz w:val="36"/>
          <w:szCs w:val="36"/>
        </w:rPr>
      </w:pPr>
    </w:p>
    <w:p w:rsidR="00A82BAE" w:rsidRPr="0096136F" w:rsidRDefault="00A82BAE" w:rsidP="00895803">
      <w:pPr>
        <w:jc w:val="center"/>
        <w:rPr>
          <w:sz w:val="36"/>
          <w:szCs w:val="36"/>
        </w:rPr>
      </w:pPr>
    </w:p>
    <w:p w:rsidR="00A82BAE" w:rsidRPr="0096136F" w:rsidRDefault="00A82BAE" w:rsidP="003E7896">
      <w:pPr>
        <w:pStyle w:val="BodyText2"/>
        <w:spacing w:line="240" w:lineRule="auto"/>
        <w:jc w:val="center"/>
        <w:rPr>
          <w:b/>
          <w:bCs/>
          <w:sz w:val="56"/>
          <w:szCs w:val="56"/>
        </w:rPr>
      </w:pPr>
      <w:r w:rsidRPr="0096136F">
        <w:rPr>
          <w:b/>
          <w:bCs/>
          <w:sz w:val="56"/>
          <w:szCs w:val="56"/>
        </w:rPr>
        <w:t>Фізика і технологія</w:t>
      </w:r>
    </w:p>
    <w:p w:rsidR="00A82BAE" w:rsidRPr="0096136F" w:rsidRDefault="00A82BAE" w:rsidP="003E7896">
      <w:pPr>
        <w:pStyle w:val="BodyText2"/>
        <w:spacing w:line="240" w:lineRule="auto"/>
        <w:jc w:val="center"/>
        <w:rPr>
          <w:b/>
          <w:bCs/>
          <w:sz w:val="56"/>
          <w:szCs w:val="56"/>
        </w:rPr>
      </w:pPr>
      <w:r w:rsidRPr="0096136F">
        <w:rPr>
          <w:b/>
          <w:bCs/>
          <w:sz w:val="56"/>
          <w:szCs w:val="56"/>
        </w:rPr>
        <w:t>електроерозійного</w:t>
      </w:r>
    </w:p>
    <w:p w:rsidR="00A82BAE" w:rsidRPr="0096136F" w:rsidRDefault="00A82BAE" w:rsidP="003E7896">
      <w:pPr>
        <w:pStyle w:val="BodyText2"/>
        <w:spacing w:line="240" w:lineRule="auto"/>
        <w:jc w:val="center"/>
        <w:rPr>
          <w:b/>
          <w:bCs/>
          <w:caps/>
          <w:sz w:val="56"/>
          <w:szCs w:val="56"/>
          <w:lang w:val="ru-RU"/>
        </w:rPr>
      </w:pPr>
      <w:r w:rsidRPr="0096136F">
        <w:rPr>
          <w:b/>
          <w:bCs/>
          <w:sz w:val="56"/>
          <w:szCs w:val="56"/>
        </w:rPr>
        <w:t>дротяного вирізання</w:t>
      </w:r>
    </w:p>
    <w:p w:rsidR="00A82BAE" w:rsidRPr="0096136F" w:rsidRDefault="00A82BAE" w:rsidP="00895803">
      <w:pPr>
        <w:pStyle w:val="Heading1"/>
        <w:jc w:val="center"/>
        <w:rPr>
          <w:i w:val="0"/>
          <w:iCs w:val="0"/>
          <w:sz w:val="36"/>
          <w:szCs w:val="36"/>
        </w:rPr>
      </w:pPr>
    </w:p>
    <w:p w:rsidR="00A82BAE" w:rsidRPr="0096136F" w:rsidRDefault="00A82BAE" w:rsidP="00895803">
      <w:pPr>
        <w:pStyle w:val="Heading1"/>
        <w:jc w:val="center"/>
        <w:rPr>
          <w:b/>
          <w:bCs/>
          <w:i w:val="0"/>
          <w:iCs w:val="0"/>
          <w:sz w:val="36"/>
          <w:szCs w:val="36"/>
          <w:lang w:val="uk-UA"/>
        </w:rPr>
      </w:pPr>
      <w:r w:rsidRPr="0096136F">
        <w:rPr>
          <w:b/>
          <w:bCs/>
          <w:i w:val="0"/>
          <w:iCs w:val="0"/>
          <w:sz w:val="36"/>
          <w:szCs w:val="36"/>
          <w:lang w:val="uk-UA"/>
        </w:rPr>
        <w:t>Монографія</w:t>
      </w:r>
    </w:p>
    <w:p w:rsidR="00A82BAE" w:rsidRPr="0096136F" w:rsidRDefault="00A82BAE" w:rsidP="00895803">
      <w:pPr>
        <w:pStyle w:val="Heading1"/>
        <w:jc w:val="center"/>
        <w:rPr>
          <w:i w:val="0"/>
          <w:iCs w:val="0"/>
          <w:sz w:val="36"/>
          <w:szCs w:val="36"/>
        </w:rPr>
      </w:pPr>
    </w:p>
    <w:p w:rsidR="00A82BAE" w:rsidRPr="0096136F" w:rsidRDefault="00A82BAE" w:rsidP="00895803">
      <w:pPr>
        <w:pStyle w:val="Heading1"/>
        <w:jc w:val="center"/>
        <w:rPr>
          <w:i w:val="0"/>
          <w:iCs w:val="0"/>
          <w:sz w:val="36"/>
          <w:szCs w:val="36"/>
        </w:rPr>
      </w:pPr>
    </w:p>
    <w:p w:rsidR="00A82BAE" w:rsidRPr="0096136F" w:rsidRDefault="00A82BAE" w:rsidP="00C0072A"/>
    <w:p w:rsidR="00A82BAE" w:rsidRPr="0096136F" w:rsidRDefault="00A82BAE" w:rsidP="00C0072A"/>
    <w:p w:rsidR="00A82BAE" w:rsidRPr="0096136F" w:rsidRDefault="00A82BAE" w:rsidP="00C0072A"/>
    <w:p w:rsidR="00A82BAE" w:rsidRPr="0096136F" w:rsidRDefault="00A82BAE" w:rsidP="00C0072A"/>
    <w:p w:rsidR="00A82BAE" w:rsidRPr="0096136F" w:rsidRDefault="00A82BAE" w:rsidP="00C0072A"/>
    <w:p w:rsidR="00A82BAE" w:rsidRPr="0096136F" w:rsidRDefault="00A82BAE" w:rsidP="00C0072A"/>
    <w:p w:rsidR="00A82BAE" w:rsidRPr="0096136F" w:rsidRDefault="00A82BAE" w:rsidP="00C0072A"/>
    <w:p w:rsidR="00A82BAE" w:rsidRPr="0096136F" w:rsidRDefault="00A82BAE" w:rsidP="00C0072A"/>
    <w:p w:rsidR="00A82BAE" w:rsidRPr="0096136F" w:rsidRDefault="00A82BAE" w:rsidP="00C0072A"/>
    <w:p w:rsidR="00A82BAE" w:rsidRPr="0096136F" w:rsidRDefault="00A82BAE" w:rsidP="00C0072A"/>
    <w:p w:rsidR="00A82BAE" w:rsidRPr="0096136F" w:rsidRDefault="00A82BAE" w:rsidP="00895803">
      <w:pPr>
        <w:pStyle w:val="Heading1"/>
        <w:jc w:val="center"/>
        <w:rPr>
          <w:i w:val="0"/>
          <w:iCs w:val="0"/>
          <w:sz w:val="24"/>
          <w:szCs w:val="24"/>
        </w:rPr>
      </w:pPr>
    </w:p>
    <w:p w:rsidR="00A82BAE" w:rsidRPr="0096136F" w:rsidRDefault="00A82BAE" w:rsidP="00895803">
      <w:pPr>
        <w:pStyle w:val="Heading1"/>
        <w:jc w:val="center"/>
        <w:rPr>
          <w:i w:val="0"/>
          <w:iCs w:val="0"/>
          <w:sz w:val="24"/>
          <w:szCs w:val="24"/>
        </w:rPr>
      </w:pPr>
    </w:p>
    <w:p w:rsidR="00A82BAE" w:rsidRPr="0096136F" w:rsidRDefault="00A82BAE" w:rsidP="00895803">
      <w:pPr>
        <w:pStyle w:val="Heading1"/>
        <w:jc w:val="center"/>
        <w:rPr>
          <w:i w:val="0"/>
          <w:iCs w:val="0"/>
          <w:sz w:val="24"/>
          <w:szCs w:val="24"/>
        </w:rPr>
      </w:pPr>
    </w:p>
    <w:p w:rsidR="00A82BAE" w:rsidRPr="0096136F" w:rsidRDefault="00A82BAE" w:rsidP="00895803">
      <w:pPr>
        <w:pStyle w:val="Heading1"/>
        <w:jc w:val="center"/>
        <w:rPr>
          <w:i w:val="0"/>
          <w:iCs w:val="0"/>
          <w:sz w:val="24"/>
          <w:szCs w:val="24"/>
        </w:rPr>
      </w:pPr>
    </w:p>
    <w:p w:rsidR="00A82BAE" w:rsidRPr="0096136F" w:rsidRDefault="00A82BAE" w:rsidP="00895803">
      <w:pPr>
        <w:pStyle w:val="Heading1"/>
        <w:jc w:val="center"/>
        <w:rPr>
          <w:i w:val="0"/>
          <w:iCs w:val="0"/>
          <w:sz w:val="24"/>
          <w:szCs w:val="24"/>
        </w:rPr>
      </w:pPr>
    </w:p>
    <w:p w:rsidR="00A82BAE" w:rsidRPr="0096136F" w:rsidRDefault="00A82BAE" w:rsidP="00895803">
      <w:pPr>
        <w:pStyle w:val="Heading1"/>
        <w:jc w:val="center"/>
        <w:rPr>
          <w:i w:val="0"/>
          <w:iCs w:val="0"/>
          <w:sz w:val="24"/>
          <w:szCs w:val="24"/>
        </w:rPr>
      </w:pPr>
    </w:p>
    <w:p w:rsidR="00A82BAE" w:rsidRPr="0096136F" w:rsidRDefault="00A82BAE" w:rsidP="00895803">
      <w:pPr>
        <w:pStyle w:val="Heading1"/>
        <w:jc w:val="center"/>
        <w:rPr>
          <w:i w:val="0"/>
          <w:iCs w:val="0"/>
          <w:sz w:val="24"/>
          <w:szCs w:val="24"/>
        </w:rPr>
      </w:pPr>
    </w:p>
    <w:p w:rsidR="00A82BAE" w:rsidRPr="0096136F" w:rsidRDefault="00A82BAE" w:rsidP="00895803">
      <w:pPr>
        <w:pStyle w:val="Heading1"/>
        <w:jc w:val="center"/>
        <w:rPr>
          <w:i w:val="0"/>
          <w:iCs w:val="0"/>
          <w:lang w:val="uk-UA"/>
        </w:rPr>
      </w:pPr>
      <w:r w:rsidRPr="0096136F">
        <w:rPr>
          <w:i w:val="0"/>
          <w:iCs w:val="0"/>
        </w:rPr>
        <w:t>Черкаси – 20</w:t>
      </w:r>
      <w:r w:rsidRPr="0096136F">
        <w:rPr>
          <w:i w:val="0"/>
          <w:iCs w:val="0"/>
          <w:lang w:val="uk-UA"/>
        </w:rPr>
        <w:t>18</w:t>
      </w:r>
    </w:p>
    <w:p w:rsidR="00A82BAE" w:rsidRPr="0096136F" w:rsidRDefault="00A82BAE" w:rsidP="00895803">
      <w:pPr>
        <w:pStyle w:val="Title"/>
      </w:pPr>
    </w:p>
    <w:p w:rsidR="00A82BAE" w:rsidRPr="0096136F" w:rsidRDefault="00A82BAE" w:rsidP="00EB5FE4">
      <w:pPr>
        <w:pStyle w:val="Title"/>
        <w:rPr>
          <w:b/>
          <w:bCs/>
          <w:caps/>
          <w:sz w:val="24"/>
          <w:szCs w:val="24"/>
        </w:rPr>
      </w:pPr>
      <w:r w:rsidRPr="0096136F">
        <w:rPr>
          <w:sz w:val="24"/>
          <w:szCs w:val="24"/>
        </w:rPr>
        <w:br w:type="page"/>
      </w:r>
    </w:p>
    <w:p w:rsidR="00A82BAE" w:rsidRPr="0096136F" w:rsidRDefault="00A82BAE" w:rsidP="00EB5FE4">
      <w:pPr>
        <w:pStyle w:val="Heading1"/>
        <w:jc w:val="center"/>
        <w:rPr>
          <w:b/>
          <w:bCs/>
          <w:i w:val="0"/>
          <w:iCs w:val="0"/>
          <w:caps/>
          <w:sz w:val="24"/>
          <w:szCs w:val="24"/>
        </w:rPr>
      </w:pPr>
      <w:r w:rsidRPr="0096136F">
        <w:rPr>
          <w:b/>
          <w:bCs/>
          <w:i w:val="0"/>
          <w:iCs w:val="0"/>
          <w:caps/>
          <w:sz w:val="24"/>
          <w:szCs w:val="24"/>
        </w:rPr>
        <w:t>Зміст</w:t>
      </w:r>
    </w:p>
    <w:tbl>
      <w:tblPr>
        <w:tblW w:w="9727" w:type="dxa"/>
        <w:jc w:val="center"/>
        <w:tblLook w:val="0000"/>
      </w:tblPr>
      <w:tblGrid>
        <w:gridCol w:w="996"/>
        <w:gridCol w:w="8125"/>
        <w:gridCol w:w="606"/>
      </w:tblGrid>
      <w:tr w:rsidR="00A82BAE" w:rsidRPr="0096136F">
        <w:trPr>
          <w:cantSplit/>
          <w:jc w:val="center"/>
        </w:trPr>
        <w:tc>
          <w:tcPr>
            <w:tcW w:w="9121" w:type="dxa"/>
            <w:gridSpan w:val="2"/>
          </w:tcPr>
          <w:p w:rsidR="00A82BAE" w:rsidRPr="0096136F" w:rsidRDefault="00A82BAE" w:rsidP="00895803">
            <w:pPr>
              <w:pStyle w:val="Heading2"/>
              <w:spacing w:line="240" w:lineRule="auto"/>
              <w:rPr>
                <w:b w:val="0"/>
                <w:bCs w:val="0"/>
                <w:i w:val="0"/>
                <w:iCs w:val="0"/>
                <w:sz w:val="24"/>
                <w:szCs w:val="24"/>
              </w:rPr>
            </w:pPr>
            <w:r w:rsidRPr="0096136F">
              <w:rPr>
                <w:i w:val="0"/>
                <w:iCs w:val="0"/>
                <w:sz w:val="24"/>
                <w:szCs w:val="24"/>
              </w:rPr>
              <w:t>ПЕРЕЛІК УМОВНИХ ПОЗНАЧЕНЬ, СИМВОЛІВ, СКОРОЧЕНЬ І ТЕРМІНІВ...............................................................................................................</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9</w:t>
            </w:r>
          </w:p>
        </w:tc>
      </w:tr>
      <w:tr w:rsidR="00A82BAE" w:rsidRPr="0096136F">
        <w:trPr>
          <w:cantSplit/>
          <w:jc w:val="center"/>
        </w:trPr>
        <w:tc>
          <w:tcPr>
            <w:tcW w:w="9121" w:type="dxa"/>
            <w:gridSpan w:val="2"/>
          </w:tcPr>
          <w:p w:rsidR="00A82BAE" w:rsidRPr="0096136F" w:rsidRDefault="00A82BAE" w:rsidP="00895803">
            <w:pPr>
              <w:pStyle w:val="Heading2"/>
              <w:spacing w:line="240" w:lineRule="auto"/>
              <w:rPr>
                <w:i w:val="0"/>
                <w:iCs w:val="0"/>
                <w:sz w:val="24"/>
                <w:szCs w:val="24"/>
              </w:rPr>
            </w:pPr>
            <w:r w:rsidRPr="0096136F">
              <w:rPr>
                <w:i w:val="0"/>
                <w:iCs w:val="0"/>
                <w:sz w:val="24"/>
                <w:szCs w:val="24"/>
              </w:rPr>
              <w:t>Вступ.....................................................................................................................</w:t>
            </w:r>
          </w:p>
        </w:tc>
        <w:tc>
          <w:tcPr>
            <w:tcW w:w="606" w:type="dxa"/>
          </w:tcPr>
          <w:p w:rsidR="00A82BAE" w:rsidRPr="0096136F" w:rsidRDefault="00A82BAE" w:rsidP="00895803">
            <w:pPr>
              <w:jc w:val="both"/>
              <w:rPr>
                <w:lang w:val="uk-UA"/>
              </w:rPr>
            </w:pPr>
            <w:r w:rsidRPr="0096136F">
              <w:rPr>
                <w:lang w:val="uk-UA"/>
              </w:rPr>
              <w:t>12</w:t>
            </w:r>
          </w:p>
        </w:tc>
      </w:tr>
      <w:tr w:rsidR="00A82BAE" w:rsidRPr="0096136F">
        <w:trPr>
          <w:cantSplit/>
          <w:jc w:val="center"/>
        </w:trPr>
        <w:tc>
          <w:tcPr>
            <w:tcW w:w="9121" w:type="dxa"/>
            <w:gridSpan w:val="2"/>
          </w:tcPr>
          <w:p w:rsidR="00A82BAE" w:rsidRPr="0096136F" w:rsidRDefault="00A82BAE" w:rsidP="00895803">
            <w:pPr>
              <w:pStyle w:val="Heading2"/>
              <w:spacing w:line="240" w:lineRule="auto"/>
              <w:ind w:left="1418" w:hanging="1418"/>
              <w:rPr>
                <w:i w:val="0"/>
                <w:iCs w:val="0"/>
                <w:sz w:val="24"/>
                <w:szCs w:val="24"/>
              </w:rPr>
            </w:pPr>
            <w:r w:rsidRPr="0096136F">
              <w:rPr>
                <w:i w:val="0"/>
                <w:iCs w:val="0"/>
                <w:sz w:val="24"/>
                <w:szCs w:val="24"/>
              </w:rPr>
              <w:t>РОЗДІЛ 1 АНАЛІЗ СУЧАСНОГО СТАНУ І НАПРЯМКІВ РОЗВИТКУ</w:t>
            </w:r>
          </w:p>
          <w:p w:rsidR="00A82BAE" w:rsidRPr="0096136F" w:rsidRDefault="00A82BAE" w:rsidP="00EB5FE4">
            <w:pPr>
              <w:pStyle w:val="Heading2"/>
              <w:spacing w:line="240" w:lineRule="auto"/>
              <w:ind w:left="1169" w:hanging="1169"/>
              <w:rPr>
                <w:i w:val="0"/>
                <w:iCs w:val="0"/>
                <w:sz w:val="24"/>
                <w:szCs w:val="24"/>
              </w:rPr>
            </w:pPr>
            <w:r w:rsidRPr="0096136F">
              <w:rPr>
                <w:i w:val="0"/>
                <w:iCs w:val="0"/>
                <w:sz w:val="24"/>
                <w:szCs w:val="24"/>
              </w:rPr>
              <w:t xml:space="preserve"> ЕЛЕКТРОЕРОЗІЙНИХ ВИРІЗНИХ ТЕХНОЛОГІЙ ТА </w:t>
            </w:r>
          </w:p>
          <w:p w:rsidR="00A82BAE" w:rsidRPr="0096136F" w:rsidRDefault="00A82BAE" w:rsidP="00895803">
            <w:pPr>
              <w:pStyle w:val="Heading2"/>
              <w:spacing w:line="240" w:lineRule="auto"/>
              <w:ind w:left="1418" w:hanging="1418"/>
              <w:rPr>
                <w:i w:val="0"/>
                <w:iCs w:val="0"/>
                <w:sz w:val="24"/>
                <w:szCs w:val="24"/>
              </w:rPr>
            </w:pPr>
            <w:r w:rsidRPr="0096136F">
              <w:rPr>
                <w:i w:val="0"/>
                <w:iCs w:val="0"/>
                <w:sz w:val="24"/>
                <w:szCs w:val="24"/>
              </w:rPr>
              <w:t>ОБЛАДНАННЯ...................................................................................</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23</w:t>
            </w:r>
          </w:p>
        </w:tc>
      </w:tr>
      <w:tr w:rsidR="00A82BAE" w:rsidRPr="0096136F">
        <w:trPr>
          <w:jc w:val="center"/>
        </w:trPr>
        <w:tc>
          <w:tcPr>
            <w:tcW w:w="996" w:type="dxa"/>
          </w:tcPr>
          <w:p w:rsidR="00A82BAE" w:rsidRPr="0096136F" w:rsidRDefault="00A82BAE" w:rsidP="00895803">
            <w:pPr>
              <w:jc w:val="right"/>
              <w:rPr>
                <w:lang w:val="uk-UA"/>
              </w:rPr>
            </w:pPr>
            <w:r>
              <w:rPr>
                <w:lang w:val="uk-UA"/>
              </w:rPr>
              <w:t>1.1</w:t>
            </w:r>
          </w:p>
        </w:tc>
        <w:tc>
          <w:tcPr>
            <w:tcW w:w="8125" w:type="dxa"/>
          </w:tcPr>
          <w:p w:rsidR="00A82BAE" w:rsidRPr="0096136F" w:rsidRDefault="00A82BAE" w:rsidP="000F4C74">
            <w:pPr>
              <w:pStyle w:val="Heading2"/>
              <w:spacing w:line="240" w:lineRule="auto"/>
              <w:jc w:val="left"/>
              <w:rPr>
                <w:b w:val="0"/>
                <w:bCs w:val="0"/>
                <w:i w:val="0"/>
                <w:iCs w:val="0"/>
                <w:caps/>
                <w:sz w:val="24"/>
                <w:szCs w:val="24"/>
              </w:rPr>
            </w:pPr>
            <w:r w:rsidRPr="0096136F">
              <w:rPr>
                <w:b w:val="0"/>
                <w:bCs w:val="0"/>
                <w:i w:val="0"/>
                <w:iCs w:val="0"/>
                <w:sz w:val="24"/>
                <w:szCs w:val="24"/>
              </w:rPr>
              <w:t>Особливості фізичної природи електроерозійної обробки ......</w:t>
            </w:r>
            <w:r w:rsidRPr="0096136F">
              <w:rPr>
                <w:b w:val="0"/>
                <w:bCs w:val="0"/>
                <w:i w:val="0"/>
                <w:iCs w:val="0"/>
                <w:caps/>
                <w:sz w:val="24"/>
                <w:szCs w:val="24"/>
              </w:rPr>
              <w:t>...........</w:t>
            </w:r>
          </w:p>
        </w:tc>
        <w:tc>
          <w:tcPr>
            <w:tcW w:w="606" w:type="dxa"/>
          </w:tcPr>
          <w:p w:rsidR="00A82BAE" w:rsidRPr="0096136F" w:rsidRDefault="00A82BAE" w:rsidP="00895803">
            <w:pPr>
              <w:jc w:val="both"/>
              <w:rPr>
                <w:lang w:val="uk-UA"/>
              </w:rPr>
            </w:pPr>
            <w:r w:rsidRPr="0096136F">
              <w:rPr>
                <w:lang w:val="uk-UA"/>
              </w:rPr>
              <w:t>23</w:t>
            </w:r>
          </w:p>
        </w:tc>
      </w:tr>
      <w:tr w:rsidR="00A82BAE" w:rsidRPr="0096136F">
        <w:trPr>
          <w:jc w:val="center"/>
        </w:trPr>
        <w:tc>
          <w:tcPr>
            <w:tcW w:w="996" w:type="dxa"/>
          </w:tcPr>
          <w:p w:rsidR="00A82BAE" w:rsidRPr="0096136F" w:rsidRDefault="00A82BAE" w:rsidP="00895803">
            <w:pPr>
              <w:jc w:val="right"/>
              <w:rPr>
                <w:lang w:val="uk-UA"/>
              </w:rPr>
            </w:pPr>
            <w:r>
              <w:rPr>
                <w:lang w:val="uk-UA"/>
              </w:rPr>
              <w:t>1.2</w:t>
            </w:r>
          </w:p>
        </w:tc>
        <w:tc>
          <w:tcPr>
            <w:tcW w:w="8125" w:type="dxa"/>
          </w:tcPr>
          <w:p w:rsidR="00A82BAE" w:rsidRPr="0096136F" w:rsidRDefault="00A82BAE" w:rsidP="00147A34">
            <w:pPr>
              <w:jc w:val="both"/>
              <w:rPr>
                <w:lang w:val="uk-UA"/>
              </w:rPr>
            </w:pPr>
            <w:r w:rsidRPr="0096136F">
              <w:rPr>
                <w:lang w:val="uk-UA"/>
              </w:rPr>
              <w:t>Загальна характеристика стану розвитку електроерозійного дротяного вир</w:t>
            </w:r>
            <w:r w:rsidRPr="0096136F">
              <w:rPr>
                <w:lang w:val="uk-UA"/>
              </w:rPr>
              <w:t>і</w:t>
            </w:r>
            <w:r w:rsidRPr="0096136F">
              <w:rPr>
                <w:lang w:val="uk-UA"/>
              </w:rPr>
              <w:t>зання ................................................................................</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23</w:t>
            </w:r>
          </w:p>
        </w:tc>
      </w:tr>
      <w:tr w:rsidR="00A82BAE" w:rsidRPr="0096136F">
        <w:trPr>
          <w:jc w:val="center"/>
        </w:trPr>
        <w:tc>
          <w:tcPr>
            <w:tcW w:w="996" w:type="dxa"/>
          </w:tcPr>
          <w:p w:rsidR="00A82BAE" w:rsidRPr="0096136F" w:rsidRDefault="00A82BAE" w:rsidP="00895803">
            <w:pPr>
              <w:jc w:val="right"/>
              <w:rPr>
                <w:lang w:val="uk-UA"/>
              </w:rPr>
            </w:pPr>
            <w:r>
              <w:rPr>
                <w:lang w:val="uk-UA"/>
              </w:rPr>
              <w:t>1.3</w:t>
            </w:r>
          </w:p>
        </w:tc>
        <w:tc>
          <w:tcPr>
            <w:tcW w:w="8125" w:type="dxa"/>
          </w:tcPr>
          <w:p w:rsidR="00A82BAE" w:rsidRPr="0096136F" w:rsidRDefault="00A82BAE" w:rsidP="00147A34">
            <w:pPr>
              <w:jc w:val="both"/>
              <w:rPr>
                <w:lang w:val="uk-UA"/>
              </w:rPr>
            </w:pPr>
            <w:r w:rsidRPr="0096136F">
              <w:rPr>
                <w:lang w:val="uk-UA"/>
              </w:rPr>
              <w:t>Принципи конструювання основних технологічних систем електроерозійних вирізних верстатів.....................................................</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33</w:t>
            </w:r>
          </w:p>
        </w:tc>
      </w:tr>
      <w:tr w:rsidR="00A82BAE" w:rsidRPr="0096136F">
        <w:trPr>
          <w:jc w:val="center"/>
        </w:trPr>
        <w:tc>
          <w:tcPr>
            <w:tcW w:w="996" w:type="dxa"/>
          </w:tcPr>
          <w:p w:rsidR="00A82BAE" w:rsidRPr="0096136F" w:rsidRDefault="00A82BAE" w:rsidP="00895803">
            <w:pPr>
              <w:jc w:val="right"/>
              <w:rPr>
                <w:lang w:val="uk-UA"/>
              </w:rPr>
            </w:pPr>
            <w:r>
              <w:rPr>
                <w:lang w:val="uk-UA"/>
              </w:rPr>
              <w:t>1.4</w:t>
            </w:r>
          </w:p>
        </w:tc>
        <w:tc>
          <w:tcPr>
            <w:tcW w:w="8125" w:type="dxa"/>
          </w:tcPr>
          <w:p w:rsidR="00A82BAE" w:rsidRPr="0096136F" w:rsidRDefault="00A82BAE" w:rsidP="00147A34">
            <w:pPr>
              <w:pStyle w:val="Heading2"/>
              <w:spacing w:line="240" w:lineRule="auto"/>
              <w:jc w:val="both"/>
              <w:rPr>
                <w:b w:val="0"/>
                <w:bCs w:val="0"/>
                <w:i w:val="0"/>
                <w:iCs w:val="0"/>
                <w:caps/>
                <w:sz w:val="24"/>
                <w:szCs w:val="24"/>
              </w:rPr>
            </w:pPr>
            <w:r w:rsidRPr="0096136F">
              <w:rPr>
                <w:b w:val="0"/>
                <w:bCs w:val="0"/>
                <w:i w:val="0"/>
                <w:iCs w:val="0"/>
                <w:sz w:val="24"/>
                <w:szCs w:val="24"/>
              </w:rPr>
              <w:t>Аналіз моделей для розрахунку технологічних режимів .електроерозійного дротяного вирізання..................</w:t>
            </w:r>
            <w:r w:rsidRPr="0096136F">
              <w:rPr>
                <w:b w:val="0"/>
                <w:bCs w:val="0"/>
                <w:i w:val="0"/>
                <w:iCs w:val="0"/>
                <w:caps/>
                <w:sz w:val="24"/>
                <w:szCs w:val="24"/>
              </w:rPr>
              <w:t>.............................</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50</w:t>
            </w:r>
          </w:p>
        </w:tc>
      </w:tr>
      <w:tr w:rsidR="00A82BAE" w:rsidRPr="0096136F">
        <w:trPr>
          <w:jc w:val="center"/>
        </w:trPr>
        <w:tc>
          <w:tcPr>
            <w:tcW w:w="996" w:type="dxa"/>
          </w:tcPr>
          <w:p w:rsidR="00A82BAE" w:rsidRPr="0096136F" w:rsidRDefault="00A82BAE" w:rsidP="00895803">
            <w:pPr>
              <w:jc w:val="right"/>
              <w:rPr>
                <w:lang w:val="uk-UA"/>
              </w:rPr>
            </w:pPr>
            <w:r>
              <w:rPr>
                <w:lang w:val="uk-UA"/>
              </w:rPr>
              <w:t>1.4.1</w:t>
            </w:r>
          </w:p>
        </w:tc>
        <w:tc>
          <w:tcPr>
            <w:tcW w:w="8125" w:type="dxa"/>
          </w:tcPr>
          <w:p w:rsidR="00A82BAE" w:rsidRPr="0096136F" w:rsidRDefault="00A82BAE" w:rsidP="00147A34">
            <w:pPr>
              <w:pStyle w:val="Heading2"/>
              <w:spacing w:line="240" w:lineRule="auto"/>
              <w:jc w:val="both"/>
              <w:rPr>
                <w:b w:val="0"/>
                <w:bCs w:val="0"/>
                <w:i w:val="0"/>
                <w:iCs w:val="0"/>
                <w:caps/>
                <w:sz w:val="24"/>
                <w:szCs w:val="24"/>
              </w:rPr>
            </w:pPr>
            <w:r w:rsidRPr="0096136F">
              <w:rPr>
                <w:b w:val="0"/>
                <w:bCs w:val="0"/>
                <w:i w:val="0"/>
                <w:iCs w:val="0"/>
                <w:sz w:val="24"/>
                <w:szCs w:val="24"/>
              </w:rPr>
              <w:t>Базова схема побудови систем розрахунку технологічних реж</w:t>
            </w:r>
            <w:r w:rsidRPr="0096136F">
              <w:rPr>
                <w:b w:val="0"/>
                <w:bCs w:val="0"/>
                <w:i w:val="0"/>
                <w:iCs w:val="0"/>
                <w:sz w:val="24"/>
                <w:szCs w:val="24"/>
              </w:rPr>
              <w:t>и</w:t>
            </w:r>
            <w:r w:rsidRPr="0096136F">
              <w:rPr>
                <w:b w:val="0"/>
                <w:bCs w:val="0"/>
                <w:i w:val="0"/>
                <w:iCs w:val="0"/>
                <w:sz w:val="24"/>
                <w:szCs w:val="24"/>
              </w:rPr>
              <w:t>мів...............</w:t>
            </w:r>
            <w:r w:rsidRPr="0096136F">
              <w:rPr>
                <w:b w:val="0"/>
                <w:bCs w:val="0"/>
                <w:i w:val="0"/>
                <w:iCs w:val="0"/>
                <w:caps/>
                <w:sz w:val="24"/>
                <w:szCs w:val="24"/>
              </w:rPr>
              <w:t>.......................................................................................</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50</w:t>
            </w:r>
          </w:p>
        </w:tc>
      </w:tr>
      <w:tr w:rsidR="00A82BAE" w:rsidRPr="0096136F">
        <w:trPr>
          <w:jc w:val="center"/>
        </w:trPr>
        <w:tc>
          <w:tcPr>
            <w:tcW w:w="996" w:type="dxa"/>
          </w:tcPr>
          <w:p w:rsidR="00A82BAE" w:rsidRPr="0096136F" w:rsidRDefault="00A82BAE" w:rsidP="00895803">
            <w:pPr>
              <w:jc w:val="right"/>
              <w:rPr>
                <w:lang w:val="uk-UA"/>
              </w:rPr>
            </w:pPr>
            <w:r>
              <w:rPr>
                <w:lang w:val="uk-UA"/>
              </w:rPr>
              <w:t>1.4.2</w:t>
            </w:r>
          </w:p>
        </w:tc>
        <w:tc>
          <w:tcPr>
            <w:tcW w:w="8125" w:type="dxa"/>
          </w:tcPr>
          <w:p w:rsidR="00A82BAE" w:rsidRPr="0096136F" w:rsidRDefault="00A82BAE" w:rsidP="00147A34">
            <w:pPr>
              <w:jc w:val="both"/>
              <w:rPr>
                <w:lang w:val="uk-UA"/>
              </w:rPr>
            </w:pPr>
            <w:r w:rsidRPr="0096136F">
              <w:rPr>
                <w:lang w:val="uk-UA"/>
              </w:rPr>
              <w:t>Параметри розрядних імпульсів генератора технологічного стр</w:t>
            </w:r>
            <w:r w:rsidRPr="0096136F">
              <w:rPr>
                <w:lang w:val="uk-UA"/>
              </w:rPr>
              <w:t>у</w:t>
            </w:r>
            <w:r w:rsidRPr="0096136F">
              <w:rPr>
                <w:lang w:val="uk-UA"/>
              </w:rPr>
              <w:t>му........................................................................................................</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51</w:t>
            </w:r>
          </w:p>
        </w:tc>
      </w:tr>
      <w:tr w:rsidR="00A82BAE" w:rsidRPr="0096136F">
        <w:trPr>
          <w:jc w:val="center"/>
        </w:trPr>
        <w:tc>
          <w:tcPr>
            <w:tcW w:w="996" w:type="dxa"/>
          </w:tcPr>
          <w:p w:rsidR="00A82BAE" w:rsidRPr="0096136F" w:rsidRDefault="00A82BAE" w:rsidP="00895803">
            <w:pPr>
              <w:jc w:val="right"/>
              <w:rPr>
                <w:lang w:val="uk-UA"/>
              </w:rPr>
            </w:pPr>
            <w:r>
              <w:rPr>
                <w:lang w:val="uk-UA"/>
              </w:rPr>
              <w:t>1.4.3</w:t>
            </w:r>
          </w:p>
        </w:tc>
        <w:tc>
          <w:tcPr>
            <w:tcW w:w="8125" w:type="dxa"/>
          </w:tcPr>
          <w:p w:rsidR="00A82BAE" w:rsidRPr="0096136F" w:rsidRDefault="00A82BAE" w:rsidP="00147A34">
            <w:pPr>
              <w:jc w:val="both"/>
              <w:rPr>
                <w:lang w:val="uk-UA"/>
              </w:rPr>
            </w:pPr>
            <w:r w:rsidRPr="0096136F">
              <w:rPr>
                <w:lang w:val="uk-UA"/>
              </w:rPr>
              <w:t>Зв’язок величини ерозійної руйнації електродів з енергією та тривалістю і</w:t>
            </w:r>
            <w:r w:rsidRPr="0096136F">
              <w:rPr>
                <w:lang w:val="uk-UA"/>
              </w:rPr>
              <w:t>м</w:t>
            </w:r>
            <w:r w:rsidRPr="0096136F">
              <w:rPr>
                <w:lang w:val="uk-UA"/>
              </w:rPr>
              <w:t>пульсу................................................................................</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60</w:t>
            </w:r>
          </w:p>
        </w:tc>
      </w:tr>
      <w:tr w:rsidR="00A82BAE" w:rsidRPr="0096136F">
        <w:trPr>
          <w:jc w:val="center"/>
        </w:trPr>
        <w:tc>
          <w:tcPr>
            <w:tcW w:w="996" w:type="dxa"/>
          </w:tcPr>
          <w:p w:rsidR="00A82BAE" w:rsidRPr="0096136F" w:rsidRDefault="00A82BAE" w:rsidP="00895803">
            <w:pPr>
              <w:jc w:val="right"/>
              <w:rPr>
                <w:lang w:val="uk-UA"/>
              </w:rPr>
            </w:pPr>
            <w:r>
              <w:rPr>
                <w:lang w:val="uk-UA"/>
              </w:rPr>
              <w:t>1.4.4</w:t>
            </w:r>
          </w:p>
        </w:tc>
        <w:tc>
          <w:tcPr>
            <w:tcW w:w="8125" w:type="dxa"/>
          </w:tcPr>
          <w:p w:rsidR="00A82BAE" w:rsidRPr="0096136F" w:rsidRDefault="00A82BAE" w:rsidP="00147A34">
            <w:pPr>
              <w:jc w:val="both"/>
              <w:rPr>
                <w:lang w:val="uk-UA"/>
              </w:rPr>
            </w:pPr>
            <w:r w:rsidRPr="0096136F">
              <w:rPr>
                <w:lang w:val="uk-UA"/>
              </w:rPr>
              <w:t>Просторово-часове розподілення розрядів............................................</w:t>
            </w:r>
          </w:p>
        </w:tc>
        <w:tc>
          <w:tcPr>
            <w:tcW w:w="606" w:type="dxa"/>
          </w:tcPr>
          <w:p w:rsidR="00A82BAE" w:rsidRPr="0096136F" w:rsidRDefault="00A82BAE" w:rsidP="00895803">
            <w:pPr>
              <w:jc w:val="both"/>
              <w:rPr>
                <w:lang w:val="uk-UA"/>
              </w:rPr>
            </w:pPr>
            <w:r w:rsidRPr="0096136F">
              <w:rPr>
                <w:lang w:val="uk-UA"/>
              </w:rPr>
              <w:t>65</w:t>
            </w:r>
          </w:p>
        </w:tc>
      </w:tr>
      <w:tr w:rsidR="00A82BAE" w:rsidRPr="0096136F">
        <w:trPr>
          <w:jc w:val="center"/>
        </w:trPr>
        <w:tc>
          <w:tcPr>
            <w:tcW w:w="996" w:type="dxa"/>
          </w:tcPr>
          <w:p w:rsidR="00A82BAE" w:rsidRPr="0096136F" w:rsidRDefault="00A82BAE" w:rsidP="00895803">
            <w:pPr>
              <w:jc w:val="right"/>
              <w:rPr>
                <w:lang w:val="uk-UA"/>
              </w:rPr>
            </w:pPr>
            <w:r>
              <w:rPr>
                <w:lang w:val="uk-UA"/>
              </w:rPr>
              <w:t>1.4.5</w:t>
            </w:r>
          </w:p>
        </w:tc>
        <w:tc>
          <w:tcPr>
            <w:tcW w:w="8125" w:type="dxa"/>
          </w:tcPr>
          <w:p w:rsidR="00A82BAE" w:rsidRPr="0096136F" w:rsidRDefault="00A82BAE" w:rsidP="00147A34">
            <w:pPr>
              <w:jc w:val="both"/>
              <w:rPr>
                <w:lang w:val="uk-UA"/>
              </w:rPr>
            </w:pPr>
            <w:r w:rsidRPr="0096136F">
              <w:rPr>
                <w:lang w:val="uk-UA"/>
              </w:rPr>
              <w:t>Фізико-хімічні властивості та параметри циркуляції робочої рід</w:t>
            </w:r>
            <w:r w:rsidRPr="0096136F">
              <w:rPr>
                <w:lang w:val="uk-UA"/>
              </w:rPr>
              <w:t>и</w:t>
            </w:r>
            <w:r w:rsidRPr="0096136F">
              <w:rPr>
                <w:lang w:val="uk-UA"/>
              </w:rPr>
              <w:t>ни........................................................................................................</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67</w:t>
            </w:r>
          </w:p>
        </w:tc>
      </w:tr>
      <w:tr w:rsidR="00A82BAE" w:rsidRPr="0096136F">
        <w:trPr>
          <w:jc w:val="center"/>
        </w:trPr>
        <w:tc>
          <w:tcPr>
            <w:tcW w:w="996" w:type="dxa"/>
          </w:tcPr>
          <w:p w:rsidR="00A82BAE" w:rsidRPr="0096136F" w:rsidRDefault="00A82BAE" w:rsidP="00895803">
            <w:pPr>
              <w:jc w:val="right"/>
              <w:rPr>
                <w:lang w:val="uk-UA"/>
              </w:rPr>
            </w:pPr>
            <w:r>
              <w:rPr>
                <w:lang w:val="uk-UA"/>
              </w:rPr>
              <w:t>1.4.6</w:t>
            </w:r>
          </w:p>
        </w:tc>
        <w:tc>
          <w:tcPr>
            <w:tcW w:w="8125" w:type="dxa"/>
          </w:tcPr>
          <w:p w:rsidR="00A82BAE" w:rsidRPr="0096136F" w:rsidRDefault="00A82BAE" w:rsidP="00147A34">
            <w:pPr>
              <w:jc w:val="both"/>
              <w:rPr>
                <w:lang w:val="uk-UA"/>
              </w:rPr>
            </w:pPr>
            <w:r w:rsidRPr="0096136F">
              <w:rPr>
                <w:lang w:val="uk-UA"/>
              </w:rPr>
              <w:t>Математичні моделі для розрахунку теплового стану дротяного електроду-інструменту.............................................................................</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81</w:t>
            </w:r>
          </w:p>
        </w:tc>
      </w:tr>
      <w:tr w:rsidR="00A82BAE" w:rsidRPr="0096136F">
        <w:trPr>
          <w:jc w:val="center"/>
        </w:trPr>
        <w:tc>
          <w:tcPr>
            <w:tcW w:w="996" w:type="dxa"/>
          </w:tcPr>
          <w:p w:rsidR="00A82BAE" w:rsidRPr="0096136F" w:rsidRDefault="00A82BAE" w:rsidP="00895803">
            <w:pPr>
              <w:jc w:val="right"/>
              <w:rPr>
                <w:lang w:val="uk-UA"/>
              </w:rPr>
            </w:pPr>
            <w:r>
              <w:rPr>
                <w:lang w:val="uk-UA"/>
              </w:rPr>
              <w:t>1.4.7</w:t>
            </w:r>
          </w:p>
        </w:tc>
        <w:tc>
          <w:tcPr>
            <w:tcW w:w="8125" w:type="dxa"/>
          </w:tcPr>
          <w:p w:rsidR="00A82BAE" w:rsidRPr="0096136F" w:rsidRDefault="00A82BAE" w:rsidP="00147A34">
            <w:pPr>
              <w:jc w:val="both"/>
              <w:rPr>
                <w:lang w:val="uk-UA"/>
              </w:rPr>
            </w:pPr>
            <w:r w:rsidRPr="0096136F">
              <w:rPr>
                <w:lang w:val="uk-UA"/>
              </w:rPr>
              <w:t>Шорсткість отриманої поверхні та величина зони структурних змін.............................................................................................................</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84</w:t>
            </w:r>
          </w:p>
        </w:tc>
      </w:tr>
      <w:tr w:rsidR="00A82BAE" w:rsidRPr="0096136F">
        <w:trPr>
          <w:jc w:val="center"/>
        </w:trPr>
        <w:tc>
          <w:tcPr>
            <w:tcW w:w="996" w:type="dxa"/>
          </w:tcPr>
          <w:p w:rsidR="00A82BAE" w:rsidRPr="0096136F" w:rsidRDefault="00A82BAE" w:rsidP="00895803">
            <w:pPr>
              <w:jc w:val="right"/>
              <w:rPr>
                <w:lang w:val="uk-UA"/>
              </w:rPr>
            </w:pPr>
            <w:r>
              <w:rPr>
                <w:lang w:val="uk-UA"/>
              </w:rPr>
              <w:t>1.5</w:t>
            </w:r>
          </w:p>
        </w:tc>
        <w:tc>
          <w:tcPr>
            <w:tcW w:w="8125" w:type="dxa"/>
          </w:tcPr>
          <w:p w:rsidR="00A82BAE" w:rsidRPr="0096136F" w:rsidRDefault="00A82BAE" w:rsidP="000F4C74">
            <w:pPr>
              <w:rPr>
                <w:lang w:val="uk-UA"/>
              </w:rPr>
            </w:pPr>
            <w:r w:rsidRPr="0096136F">
              <w:rPr>
                <w:lang w:val="uk-UA"/>
              </w:rPr>
              <w:t>Узагальнення результатів аналізу сучасного стану електроерозійних техн</w:t>
            </w:r>
            <w:r w:rsidRPr="0096136F">
              <w:rPr>
                <w:lang w:val="uk-UA"/>
              </w:rPr>
              <w:t>о</w:t>
            </w:r>
            <w:r w:rsidRPr="0096136F">
              <w:rPr>
                <w:lang w:val="uk-UA"/>
              </w:rPr>
              <w:t>логій та обладнання………………………………………………………….</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87</w:t>
            </w:r>
          </w:p>
        </w:tc>
      </w:tr>
      <w:tr w:rsidR="00A82BAE" w:rsidRPr="0096136F">
        <w:trPr>
          <w:cantSplit/>
          <w:jc w:val="center"/>
        </w:trPr>
        <w:tc>
          <w:tcPr>
            <w:tcW w:w="9121" w:type="dxa"/>
            <w:gridSpan w:val="2"/>
          </w:tcPr>
          <w:p w:rsidR="00A82BAE" w:rsidRPr="0096136F" w:rsidRDefault="00A82BAE" w:rsidP="000F4C74">
            <w:pPr>
              <w:ind w:left="1418" w:hanging="1418"/>
              <w:rPr>
                <w:lang w:val="uk-UA"/>
              </w:rPr>
            </w:pPr>
            <w:r w:rsidRPr="0096136F">
              <w:rPr>
                <w:b/>
                <w:bCs/>
                <w:lang w:val="uk-UA"/>
              </w:rPr>
              <w:t>Розділ 2 МЕТОДИКИ ДОСЛІДЖЕНЬ, АПАРАТУРА ТА ОБЛАДНАННЯ ДЛЯ ПРОВЕДЕННЯ ЕКСПЕРИМЕНТІВ</w:t>
            </w:r>
            <w:r w:rsidRPr="0096136F">
              <w:rPr>
                <w:lang w:val="uk-UA"/>
              </w:rPr>
              <w:t>................</w:t>
            </w:r>
            <w:r w:rsidRPr="0096136F">
              <w:rPr>
                <w:caps/>
                <w:lang w:val="uk-UA"/>
              </w:rPr>
              <w:t>.........................</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90</w:t>
            </w:r>
          </w:p>
        </w:tc>
      </w:tr>
      <w:tr w:rsidR="00A82BAE" w:rsidRPr="0096136F">
        <w:trPr>
          <w:cantSplit/>
          <w:jc w:val="center"/>
        </w:trPr>
        <w:tc>
          <w:tcPr>
            <w:tcW w:w="996" w:type="dxa"/>
          </w:tcPr>
          <w:p w:rsidR="00A82BAE" w:rsidRPr="0096136F" w:rsidRDefault="00A82BAE" w:rsidP="00895803">
            <w:pPr>
              <w:jc w:val="right"/>
              <w:rPr>
                <w:lang w:val="uk-UA"/>
              </w:rPr>
            </w:pPr>
            <w:r>
              <w:rPr>
                <w:lang w:val="uk-UA"/>
              </w:rPr>
              <w:t>2.1</w:t>
            </w:r>
          </w:p>
        </w:tc>
        <w:tc>
          <w:tcPr>
            <w:tcW w:w="8125" w:type="dxa"/>
          </w:tcPr>
          <w:p w:rsidR="00A82BAE" w:rsidRPr="0096136F" w:rsidRDefault="00A82BAE" w:rsidP="000F4C74">
            <w:pPr>
              <w:rPr>
                <w:lang w:val="uk-UA"/>
              </w:rPr>
            </w:pPr>
            <w:r w:rsidRPr="0096136F">
              <w:rPr>
                <w:lang w:val="uk-UA"/>
              </w:rPr>
              <w:t>Експериментальна база досліджень та оцінка достовірності результ</w:t>
            </w:r>
            <w:r w:rsidRPr="0096136F">
              <w:rPr>
                <w:lang w:val="uk-UA"/>
              </w:rPr>
              <w:t>а</w:t>
            </w:r>
            <w:r w:rsidRPr="0096136F">
              <w:rPr>
                <w:lang w:val="uk-UA"/>
              </w:rPr>
              <w:t>тів.................................................................................................</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90</w:t>
            </w:r>
          </w:p>
        </w:tc>
      </w:tr>
      <w:tr w:rsidR="00A82BAE" w:rsidRPr="0096136F">
        <w:trPr>
          <w:cantSplit/>
          <w:jc w:val="center"/>
        </w:trPr>
        <w:tc>
          <w:tcPr>
            <w:tcW w:w="996" w:type="dxa"/>
          </w:tcPr>
          <w:p w:rsidR="00A82BAE" w:rsidRPr="0096136F" w:rsidRDefault="00A82BAE" w:rsidP="00895803">
            <w:pPr>
              <w:jc w:val="right"/>
              <w:rPr>
                <w:lang w:val="uk-UA"/>
              </w:rPr>
            </w:pPr>
            <w:r>
              <w:rPr>
                <w:lang w:val="uk-UA"/>
              </w:rPr>
              <w:t>2.2</w:t>
            </w:r>
          </w:p>
        </w:tc>
        <w:tc>
          <w:tcPr>
            <w:tcW w:w="8125" w:type="dxa"/>
          </w:tcPr>
          <w:p w:rsidR="00A82BAE" w:rsidRPr="0096136F" w:rsidRDefault="00A82BAE" w:rsidP="000F4C74">
            <w:pPr>
              <w:rPr>
                <w:lang w:val="uk-UA"/>
              </w:rPr>
            </w:pPr>
            <w:r w:rsidRPr="0096136F">
              <w:rPr>
                <w:lang w:val="uk-UA"/>
              </w:rPr>
              <w:t>Методики експериментальних досліджень............................................</w:t>
            </w:r>
          </w:p>
        </w:tc>
        <w:tc>
          <w:tcPr>
            <w:tcW w:w="606" w:type="dxa"/>
          </w:tcPr>
          <w:p w:rsidR="00A82BAE" w:rsidRPr="0096136F" w:rsidRDefault="00A82BAE" w:rsidP="00895803">
            <w:pPr>
              <w:jc w:val="both"/>
              <w:rPr>
                <w:lang w:val="uk-UA"/>
              </w:rPr>
            </w:pPr>
            <w:r w:rsidRPr="0096136F">
              <w:rPr>
                <w:lang w:val="uk-UA"/>
              </w:rPr>
              <w:t>91</w:t>
            </w:r>
          </w:p>
        </w:tc>
      </w:tr>
      <w:tr w:rsidR="00A82BAE" w:rsidRPr="0096136F">
        <w:trPr>
          <w:cantSplit/>
          <w:jc w:val="center"/>
        </w:trPr>
        <w:tc>
          <w:tcPr>
            <w:tcW w:w="996" w:type="dxa"/>
          </w:tcPr>
          <w:p w:rsidR="00A82BAE" w:rsidRPr="0096136F" w:rsidRDefault="00A82BAE" w:rsidP="00895803">
            <w:pPr>
              <w:jc w:val="right"/>
              <w:rPr>
                <w:lang w:val="uk-UA"/>
              </w:rPr>
            </w:pPr>
            <w:r>
              <w:rPr>
                <w:lang w:val="uk-UA"/>
              </w:rPr>
              <w:t>2.2.1</w:t>
            </w:r>
          </w:p>
        </w:tc>
        <w:tc>
          <w:tcPr>
            <w:tcW w:w="8125" w:type="dxa"/>
          </w:tcPr>
          <w:p w:rsidR="00A82BAE" w:rsidRPr="0096136F" w:rsidRDefault="00A82BAE" w:rsidP="000F4C74">
            <w:pPr>
              <w:rPr>
                <w:lang w:val="uk-UA"/>
              </w:rPr>
            </w:pPr>
            <w:r w:rsidRPr="0096136F">
              <w:rPr>
                <w:lang w:val="uk-UA"/>
              </w:rPr>
              <w:t>Обладнання та методики для експериментальних досліджень пробою рід</w:t>
            </w:r>
            <w:r w:rsidRPr="0096136F">
              <w:rPr>
                <w:lang w:val="uk-UA"/>
              </w:rPr>
              <w:t>и</w:t>
            </w:r>
            <w:r w:rsidRPr="0096136F">
              <w:rPr>
                <w:lang w:val="uk-UA"/>
              </w:rPr>
              <w:t>ни, ефекту ерозії та розподілу енергії між катодом та ан</w:t>
            </w:r>
            <w:r w:rsidRPr="0096136F">
              <w:rPr>
                <w:lang w:val="uk-UA"/>
              </w:rPr>
              <w:t>о</w:t>
            </w:r>
            <w:r w:rsidRPr="0096136F">
              <w:rPr>
                <w:lang w:val="uk-UA"/>
              </w:rPr>
              <w:t>дом........................................................................................................</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91</w:t>
            </w:r>
          </w:p>
        </w:tc>
      </w:tr>
      <w:tr w:rsidR="00A82BAE" w:rsidRPr="0096136F">
        <w:trPr>
          <w:cantSplit/>
          <w:jc w:val="center"/>
        </w:trPr>
        <w:tc>
          <w:tcPr>
            <w:tcW w:w="996" w:type="dxa"/>
          </w:tcPr>
          <w:p w:rsidR="00A82BAE" w:rsidRPr="0096136F" w:rsidRDefault="00A82BAE" w:rsidP="00895803">
            <w:pPr>
              <w:jc w:val="right"/>
              <w:rPr>
                <w:lang w:val="uk-UA"/>
              </w:rPr>
            </w:pPr>
            <w:r>
              <w:rPr>
                <w:lang w:val="uk-UA"/>
              </w:rPr>
              <w:t>2.2.1.1</w:t>
            </w:r>
          </w:p>
        </w:tc>
        <w:tc>
          <w:tcPr>
            <w:tcW w:w="8125" w:type="dxa"/>
          </w:tcPr>
          <w:p w:rsidR="00A82BAE" w:rsidRPr="0096136F" w:rsidRDefault="00A82BAE" w:rsidP="000F4C74">
            <w:pPr>
              <w:pStyle w:val="Heading2"/>
              <w:spacing w:line="240" w:lineRule="auto"/>
              <w:jc w:val="left"/>
              <w:rPr>
                <w:b w:val="0"/>
                <w:bCs w:val="0"/>
                <w:i w:val="0"/>
                <w:iCs w:val="0"/>
                <w:caps/>
                <w:sz w:val="24"/>
                <w:szCs w:val="24"/>
              </w:rPr>
            </w:pPr>
            <w:r w:rsidRPr="0096136F">
              <w:rPr>
                <w:b w:val="0"/>
                <w:bCs w:val="0"/>
                <w:i w:val="0"/>
                <w:iCs w:val="0"/>
                <w:sz w:val="24"/>
                <w:szCs w:val="24"/>
              </w:rPr>
              <w:t>Конструкція стенда для проведення досліджень................</w:t>
            </w:r>
            <w:r w:rsidRPr="0096136F">
              <w:rPr>
                <w:b w:val="0"/>
                <w:bCs w:val="0"/>
                <w:i w:val="0"/>
                <w:iCs w:val="0"/>
                <w:caps/>
                <w:sz w:val="24"/>
                <w:szCs w:val="24"/>
              </w:rPr>
              <w:t>...................</w:t>
            </w:r>
          </w:p>
        </w:tc>
        <w:tc>
          <w:tcPr>
            <w:tcW w:w="606" w:type="dxa"/>
          </w:tcPr>
          <w:p w:rsidR="00A82BAE" w:rsidRPr="0096136F" w:rsidRDefault="00A82BAE" w:rsidP="00895803">
            <w:pPr>
              <w:jc w:val="both"/>
              <w:rPr>
                <w:lang w:val="uk-UA"/>
              </w:rPr>
            </w:pPr>
            <w:r w:rsidRPr="0096136F">
              <w:rPr>
                <w:lang w:val="uk-UA"/>
              </w:rPr>
              <w:t>91</w:t>
            </w:r>
          </w:p>
        </w:tc>
      </w:tr>
      <w:tr w:rsidR="00A82BAE" w:rsidRPr="0096136F">
        <w:trPr>
          <w:cantSplit/>
          <w:jc w:val="center"/>
        </w:trPr>
        <w:tc>
          <w:tcPr>
            <w:tcW w:w="996" w:type="dxa"/>
          </w:tcPr>
          <w:p w:rsidR="00A82BAE" w:rsidRPr="0096136F" w:rsidRDefault="00A82BAE" w:rsidP="00895803">
            <w:pPr>
              <w:jc w:val="right"/>
              <w:rPr>
                <w:lang w:val="uk-UA"/>
              </w:rPr>
            </w:pPr>
            <w:r>
              <w:rPr>
                <w:lang w:val="uk-UA"/>
              </w:rPr>
              <w:t>2.2.1.2</w:t>
            </w:r>
          </w:p>
        </w:tc>
        <w:tc>
          <w:tcPr>
            <w:tcW w:w="8125" w:type="dxa"/>
          </w:tcPr>
          <w:p w:rsidR="00A82BAE" w:rsidRPr="0096136F" w:rsidRDefault="00A82BAE" w:rsidP="000F4C74">
            <w:pPr>
              <w:pStyle w:val="Heading2"/>
              <w:spacing w:line="240" w:lineRule="auto"/>
              <w:jc w:val="left"/>
              <w:rPr>
                <w:b w:val="0"/>
                <w:bCs w:val="0"/>
                <w:i w:val="0"/>
                <w:iCs w:val="0"/>
                <w:caps/>
                <w:sz w:val="24"/>
                <w:szCs w:val="24"/>
              </w:rPr>
            </w:pPr>
            <w:r w:rsidRPr="0096136F">
              <w:rPr>
                <w:b w:val="0"/>
                <w:bCs w:val="0"/>
                <w:i w:val="0"/>
                <w:iCs w:val="0"/>
                <w:sz w:val="24"/>
                <w:szCs w:val="24"/>
              </w:rPr>
              <w:t>Методика вимірювання електричних параметрів та енергії одиничного імпульсу..............</w:t>
            </w:r>
            <w:r w:rsidRPr="0096136F">
              <w:rPr>
                <w:b w:val="0"/>
                <w:bCs w:val="0"/>
                <w:i w:val="0"/>
                <w:iCs w:val="0"/>
                <w:caps/>
                <w:sz w:val="24"/>
                <w:szCs w:val="24"/>
              </w:rPr>
              <w:t>.................................................................</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92</w:t>
            </w:r>
          </w:p>
        </w:tc>
      </w:tr>
      <w:tr w:rsidR="00A82BAE" w:rsidRPr="0096136F">
        <w:trPr>
          <w:cantSplit/>
          <w:jc w:val="center"/>
        </w:trPr>
        <w:tc>
          <w:tcPr>
            <w:tcW w:w="996" w:type="dxa"/>
          </w:tcPr>
          <w:p w:rsidR="00A82BAE" w:rsidRPr="0096136F" w:rsidRDefault="00A82BAE" w:rsidP="00895803">
            <w:pPr>
              <w:jc w:val="right"/>
              <w:rPr>
                <w:lang w:val="uk-UA"/>
              </w:rPr>
            </w:pPr>
            <w:r>
              <w:rPr>
                <w:lang w:val="uk-UA"/>
              </w:rPr>
              <w:t>2.2.1.3</w:t>
            </w:r>
          </w:p>
        </w:tc>
        <w:tc>
          <w:tcPr>
            <w:tcW w:w="8125" w:type="dxa"/>
          </w:tcPr>
          <w:p w:rsidR="00A82BAE" w:rsidRPr="0096136F" w:rsidRDefault="00A82BAE" w:rsidP="000F4C74">
            <w:pPr>
              <w:rPr>
                <w:lang w:val="uk-UA"/>
              </w:rPr>
            </w:pPr>
            <w:r w:rsidRPr="0096136F">
              <w:rPr>
                <w:lang w:val="uk-UA"/>
              </w:rPr>
              <w:t>Методика вимірювання геометричних характеристик одиничних ерозійних лунок .......................................................................................</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97</w:t>
            </w:r>
          </w:p>
        </w:tc>
      </w:tr>
      <w:tr w:rsidR="00A82BAE" w:rsidRPr="0096136F">
        <w:trPr>
          <w:cantSplit/>
          <w:jc w:val="center"/>
        </w:trPr>
        <w:tc>
          <w:tcPr>
            <w:tcW w:w="996" w:type="dxa"/>
          </w:tcPr>
          <w:p w:rsidR="00A82BAE" w:rsidRPr="0096136F" w:rsidRDefault="00A82BAE" w:rsidP="00895803">
            <w:pPr>
              <w:jc w:val="right"/>
              <w:rPr>
                <w:lang w:val="uk-UA"/>
              </w:rPr>
            </w:pPr>
            <w:r>
              <w:rPr>
                <w:lang w:val="uk-UA"/>
              </w:rPr>
              <w:t>2.2.2</w:t>
            </w:r>
          </w:p>
        </w:tc>
        <w:tc>
          <w:tcPr>
            <w:tcW w:w="8125" w:type="dxa"/>
          </w:tcPr>
          <w:p w:rsidR="00A82BAE" w:rsidRPr="0096136F" w:rsidRDefault="00A82BAE" w:rsidP="000F4C74">
            <w:pPr>
              <w:rPr>
                <w:lang w:val="uk-UA"/>
              </w:rPr>
            </w:pPr>
            <w:r w:rsidRPr="0096136F">
              <w:rPr>
                <w:lang w:val="uk-UA"/>
              </w:rPr>
              <w:t>Обладнання та методики для експериментальних досліджень газогідрод</w:t>
            </w:r>
            <w:r w:rsidRPr="0096136F">
              <w:rPr>
                <w:lang w:val="uk-UA"/>
              </w:rPr>
              <w:t>и</w:t>
            </w:r>
            <w:r w:rsidRPr="0096136F">
              <w:rPr>
                <w:lang w:val="uk-UA"/>
              </w:rPr>
              <w:t>намічних процесів у міжелектродному проміжку за умов, характерних для електроерозійного дротяного вирізання.........</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103</w:t>
            </w:r>
          </w:p>
        </w:tc>
      </w:tr>
      <w:tr w:rsidR="00A82BAE" w:rsidRPr="0096136F">
        <w:trPr>
          <w:cantSplit/>
          <w:jc w:val="center"/>
        </w:trPr>
        <w:tc>
          <w:tcPr>
            <w:tcW w:w="996" w:type="dxa"/>
          </w:tcPr>
          <w:p w:rsidR="00A82BAE" w:rsidRPr="0096136F" w:rsidRDefault="00A82BAE" w:rsidP="00895803">
            <w:pPr>
              <w:jc w:val="right"/>
              <w:rPr>
                <w:lang w:val="uk-UA"/>
              </w:rPr>
            </w:pPr>
            <w:r>
              <w:rPr>
                <w:lang w:val="uk-UA"/>
              </w:rPr>
              <w:t>2.2.2.1</w:t>
            </w:r>
          </w:p>
        </w:tc>
        <w:tc>
          <w:tcPr>
            <w:tcW w:w="8125" w:type="dxa"/>
          </w:tcPr>
          <w:p w:rsidR="00A82BAE" w:rsidRPr="0096136F" w:rsidRDefault="00A82BAE" w:rsidP="000F4C74">
            <w:pPr>
              <w:rPr>
                <w:lang w:val="uk-UA"/>
              </w:rPr>
            </w:pPr>
            <w:r w:rsidRPr="0096136F">
              <w:rPr>
                <w:lang w:val="uk-UA"/>
              </w:rPr>
              <w:t>Схема установки для проведення досліджень.......................................</w:t>
            </w:r>
          </w:p>
        </w:tc>
        <w:tc>
          <w:tcPr>
            <w:tcW w:w="606" w:type="dxa"/>
          </w:tcPr>
          <w:p w:rsidR="00A82BAE" w:rsidRPr="0096136F" w:rsidRDefault="00A82BAE" w:rsidP="00895803">
            <w:pPr>
              <w:jc w:val="both"/>
              <w:rPr>
                <w:lang w:val="uk-UA"/>
              </w:rPr>
            </w:pPr>
            <w:r w:rsidRPr="0096136F">
              <w:rPr>
                <w:lang w:val="uk-UA"/>
              </w:rPr>
              <w:t>103</w:t>
            </w:r>
          </w:p>
        </w:tc>
      </w:tr>
      <w:tr w:rsidR="00A82BAE" w:rsidRPr="0096136F">
        <w:trPr>
          <w:cantSplit/>
          <w:jc w:val="center"/>
        </w:trPr>
        <w:tc>
          <w:tcPr>
            <w:tcW w:w="996" w:type="dxa"/>
          </w:tcPr>
          <w:p w:rsidR="00A82BAE" w:rsidRPr="0096136F" w:rsidRDefault="00A82BAE" w:rsidP="00895803">
            <w:pPr>
              <w:jc w:val="right"/>
              <w:rPr>
                <w:lang w:val="uk-UA"/>
              </w:rPr>
            </w:pPr>
            <w:r>
              <w:rPr>
                <w:lang w:val="uk-UA"/>
              </w:rPr>
              <w:t>2.2.2.2</w:t>
            </w:r>
          </w:p>
        </w:tc>
        <w:tc>
          <w:tcPr>
            <w:tcW w:w="8125" w:type="dxa"/>
          </w:tcPr>
          <w:p w:rsidR="00A82BAE" w:rsidRPr="0096136F" w:rsidRDefault="00A82BAE" w:rsidP="000F4C74">
            <w:pPr>
              <w:rPr>
                <w:lang w:val="uk-UA"/>
              </w:rPr>
            </w:pPr>
            <w:r w:rsidRPr="0096136F">
              <w:rPr>
                <w:lang w:val="uk-UA"/>
              </w:rPr>
              <w:t>Методика вимірювання швидкості руху робочої рідини в міжелектродному проміжку при використанні коаксіальних систем примусового промивання зазору ............................................................</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108</w:t>
            </w:r>
          </w:p>
        </w:tc>
      </w:tr>
      <w:tr w:rsidR="00A82BAE" w:rsidRPr="0096136F">
        <w:trPr>
          <w:cantSplit/>
          <w:jc w:val="center"/>
        </w:trPr>
        <w:tc>
          <w:tcPr>
            <w:tcW w:w="996" w:type="dxa"/>
          </w:tcPr>
          <w:p w:rsidR="00A82BAE" w:rsidRPr="0096136F" w:rsidRDefault="00A82BAE" w:rsidP="00895803">
            <w:pPr>
              <w:jc w:val="right"/>
              <w:rPr>
                <w:lang w:val="uk-UA"/>
              </w:rPr>
            </w:pPr>
            <w:r>
              <w:rPr>
                <w:lang w:val="uk-UA"/>
              </w:rPr>
              <w:t>2.2.2.3</w:t>
            </w:r>
          </w:p>
        </w:tc>
        <w:tc>
          <w:tcPr>
            <w:tcW w:w="8125" w:type="dxa"/>
          </w:tcPr>
          <w:p w:rsidR="00A82BAE" w:rsidRPr="0096136F" w:rsidRDefault="00A82BAE" w:rsidP="000F4C74">
            <w:pPr>
              <w:rPr>
                <w:lang w:val="uk-UA"/>
              </w:rPr>
            </w:pPr>
            <w:r w:rsidRPr="0096136F">
              <w:rPr>
                <w:lang w:val="uk-UA"/>
              </w:rPr>
              <w:t>Методика вимірювання геометричних розмірів та швидкості евакуації бул</w:t>
            </w:r>
            <w:r w:rsidRPr="0096136F">
              <w:rPr>
                <w:lang w:val="uk-UA"/>
              </w:rPr>
              <w:t>ь</w:t>
            </w:r>
            <w:r w:rsidRPr="0096136F">
              <w:rPr>
                <w:lang w:val="uk-UA"/>
              </w:rPr>
              <w:t>башок газопарової суміші, утвореної в міжелектродному проміжку розряд</w:t>
            </w:r>
            <w:r w:rsidRPr="0096136F">
              <w:rPr>
                <w:lang w:val="uk-UA"/>
              </w:rPr>
              <w:t>а</w:t>
            </w:r>
            <w:r w:rsidRPr="0096136F">
              <w:rPr>
                <w:lang w:val="uk-UA"/>
              </w:rPr>
              <w:t>ми..................................................</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109</w:t>
            </w:r>
          </w:p>
        </w:tc>
      </w:tr>
      <w:tr w:rsidR="00A82BAE" w:rsidRPr="0096136F">
        <w:trPr>
          <w:cantSplit/>
          <w:jc w:val="center"/>
        </w:trPr>
        <w:tc>
          <w:tcPr>
            <w:tcW w:w="996" w:type="dxa"/>
          </w:tcPr>
          <w:p w:rsidR="00A82BAE" w:rsidRPr="0096136F" w:rsidRDefault="00A82BAE" w:rsidP="00895803">
            <w:pPr>
              <w:jc w:val="right"/>
              <w:rPr>
                <w:lang w:val="uk-UA"/>
              </w:rPr>
            </w:pPr>
            <w:r>
              <w:rPr>
                <w:lang w:val="uk-UA"/>
              </w:rPr>
              <w:t>2.2.3</w:t>
            </w:r>
          </w:p>
        </w:tc>
        <w:tc>
          <w:tcPr>
            <w:tcW w:w="8125" w:type="dxa"/>
          </w:tcPr>
          <w:p w:rsidR="00A82BAE" w:rsidRPr="0096136F" w:rsidRDefault="00A82BAE" w:rsidP="00147A34">
            <w:pPr>
              <w:rPr>
                <w:lang w:val="uk-UA"/>
              </w:rPr>
            </w:pPr>
            <w:r w:rsidRPr="0096136F">
              <w:rPr>
                <w:lang w:val="uk-UA"/>
              </w:rPr>
              <w:t>Методики дослідження колоїдних властивостей водних розчинів поверхн</w:t>
            </w:r>
            <w:r w:rsidRPr="0096136F">
              <w:rPr>
                <w:lang w:val="uk-UA"/>
              </w:rPr>
              <w:t>е</w:t>
            </w:r>
            <w:r w:rsidRPr="0096136F">
              <w:rPr>
                <w:lang w:val="uk-UA"/>
              </w:rPr>
              <w:t>во-активних речовин................................................................</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112</w:t>
            </w:r>
          </w:p>
        </w:tc>
      </w:tr>
      <w:tr w:rsidR="00A82BAE" w:rsidRPr="0096136F">
        <w:trPr>
          <w:cantSplit/>
          <w:jc w:val="center"/>
        </w:trPr>
        <w:tc>
          <w:tcPr>
            <w:tcW w:w="996" w:type="dxa"/>
          </w:tcPr>
          <w:p w:rsidR="00A82BAE" w:rsidRPr="0096136F" w:rsidRDefault="00A82BAE" w:rsidP="00895803">
            <w:pPr>
              <w:jc w:val="right"/>
              <w:rPr>
                <w:lang w:val="uk-UA"/>
              </w:rPr>
            </w:pPr>
            <w:r>
              <w:rPr>
                <w:lang w:val="uk-UA"/>
              </w:rPr>
              <w:t>2.2.4</w:t>
            </w:r>
          </w:p>
        </w:tc>
        <w:tc>
          <w:tcPr>
            <w:tcW w:w="8125" w:type="dxa"/>
          </w:tcPr>
          <w:p w:rsidR="00A82BAE" w:rsidRPr="0096136F" w:rsidRDefault="00A82BAE" w:rsidP="00147A34">
            <w:pPr>
              <w:pStyle w:val="Heading2"/>
              <w:spacing w:line="240" w:lineRule="auto"/>
              <w:jc w:val="left"/>
              <w:rPr>
                <w:b w:val="0"/>
                <w:bCs w:val="0"/>
                <w:i w:val="0"/>
                <w:iCs w:val="0"/>
                <w:caps/>
                <w:sz w:val="24"/>
                <w:szCs w:val="24"/>
              </w:rPr>
            </w:pPr>
            <w:r w:rsidRPr="0096136F">
              <w:rPr>
                <w:b w:val="0"/>
                <w:bCs w:val="0"/>
                <w:i w:val="0"/>
                <w:iCs w:val="0"/>
                <w:kern w:val="16"/>
                <w:sz w:val="24"/>
                <w:szCs w:val="24"/>
              </w:rPr>
              <w:t>Методика експериментальних досліджень термонапруженого стану дротяного електрода-нструменту........</w:t>
            </w:r>
            <w:r w:rsidRPr="0096136F">
              <w:rPr>
                <w:b w:val="0"/>
                <w:bCs w:val="0"/>
                <w:i w:val="0"/>
                <w:iCs w:val="0"/>
                <w:caps/>
                <w:kern w:val="16"/>
                <w:sz w:val="24"/>
                <w:szCs w:val="24"/>
              </w:rPr>
              <w:t>...................................................</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116</w:t>
            </w:r>
          </w:p>
        </w:tc>
      </w:tr>
      <w:tr w:rsidR="00A82BAE" w:rsidRPr="0096136F">
        <w:trPr>
          <w:cantSplit/>
          <w:jc w:val="center"/>
        </w:trPr>
        <w:tc>
          <w:tcPr>
            <w:tcW w:w="996" w:type="dxa"/>
          </w:tcPr>
          <w:p w:rsidR="00A82BAE" w:rsidRPr="0096136F" w:rsidRDefault="00A82BAE" w:rsidP="00895803">
            <w:pPr>
              <w:jc w:val="right"/>
              <w:rPr>
                <w:lang w:val="uk-UA"/>
              </w:rPr>
            </w:pPr>
            <w:r>
              <w:rPr>
                <w:lang w:val="uk-UA"/>
              </w:rPr>
              <w:t>2.2.5</w:t>
            </w:r>
          </w:p>
        </w:tc>
        <w:tc>
          <w:tcPr>
            <w:tcW w:w="8125" w:type="dxa"/>
          </w:tcPr>
          <w:p w:rsidR="00A82BAE" w:rsidRPr="0096136F" w:rsidRDefault="00A82BAE" w:rsidP="00147A34">
            <w:pPr>
              <w:pStyle w:val="Heading2"/>
              <w:spacing w:line="240" w:lineRule="auto"/>
              <w:jc w:val="left"/>
              <w:rPr>
                <w:b w:val="0"/>
                <w:bCs w:val="0"/>
                <w:i w:val="0"/>
                <w:iCs w:val="0"/>
                <w:caps/>
                <w:kern w:val="16"/>
                <w:sz w:val="24"/>
                <w:szCs w:val="24"/>
              </w:rPr>
            </w:pPr>
            <w:r w:rsidRPr="0096136F">
              <w:rPr>
                <w:b w:val="0"/>
                <w:bCs w:val="0"/>
                <w:i w:val="0"/>
                <w:iCs w:val="0"/>
                <w:kern w:val="16"/>
                <w:sz w:val="24"/>
                <w:szCs w:val="24"/>
              </w:rPr>
              <w:t>Методика визначення параметрів енерговиділення в міжелектродному проміжку в режимі реального часу...</w:t>
            </w:r>
            <w:r w:rsidRPr="0096136F">
              <w:rPr>
                <w:b w:val="0"/>
                <w:bCs w:val="0"/>
                <w:i w:val="0"/>
                <w:iCs w:val="0"/>
                <w:caps/>
                <w:kern w:val="16"/>
                <w:sz w:val="24"/>
                <w:szCs w:val="24"/>
              </w:rPr>
              <w:t>.......................</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118</w:t>
            </w:r>
          </w:p>
        </w:tc>
      </w:tr>
      <w:tr w:rsidR="00A82BAE" w:rsidRPr="0096136F">
        <w:trPr>
          <w:cantSplit/>
          <w:jc w:val="center"/>
        </w:trPr>
        <w:tc>
          <w:tcPr>
            <w:tcW w:w="996" w:type="dxa"/>
          </w:tcPr>
          <w:p w:rsidR="00A82BAE" w:rsidRPr="0096136F" w:rsidRDefault="00A82BAE" w:rsidP="00895803">
            <w:pPr>
              <w:jc w:val="right"/>
              <w:rPr>
                <w:lang w:val="uk-UA"/>
              </w:rPr>
            </w:pPr>
            <w:r>
              <w:rPr>
                <w:lang w:val="uk-UA"/>
              </w:rPr>
              <w:t>2.2.6</w:t>
            </w:r>
          </w:p>
        </w:tc>
        <w:tc>
          <w:tcPr>
            <w:tcW w:w="8125" w:type="dxa"/>
          </w:tcPr>
          <w:p w:rsidR="00A82BAE" w:rsidRPr="0096136F" w:rsidRDefault="00A82BAE" w:rsidP="00147A34">
            <w:pPr>
              <w:pStyle w:val="Heading2"/>
              <w:spacing w:line="240" w:lineRule="auto"/>
              <w:jc w:val="left"/>
              <w:rPr>
                <w:b w:val="0"/>
                <w:bCs w:val="0"/>
                <w:i w:val="0"/>
                <w:iCs w:val="0"/>
                <w:caps/>
                <w:kern w:val="16"/>
                <w:sz w:val="24"/>
                <w:szCs w:val="24"/>
              </w:rPr>
            </w:pPr>
            <w:r w:rsidRPr="0096136F">
              <w:rPr>
                <w:b w:val="0"/>
                <w:bCs w:val="0"/>
                <w:i w:val="0"/>
                <w:iCs w:val="0"/>
                <w:sz w:val="24"/>
                <w:szCs w:val="24"/>
              </w:rPr>
              <w:t>Методики вимірювання показників корозії деталей, виготовлених м</w:t>
            </w:r>
            <w:r w:rsidRPr="0096136F">
              <w:rPr>
                <w:b w:val="0"/>
                <w:bCs w:val="0"/>
                <w:i w:val="0"/>
                <w:iCs w:val="0"/>
                <w:sz w:val="24"/>
                <w:szCs w:val="24"/>
              </w:rPr>
              <w:t>е</w:t>
            </w:r>
            <w:r w:rsidRPr="0096136F">
              <w:rPr>
                <w:b w:val="0"/>
                <w:bCs w:val="0"/>
                <w:i w:val="0"/>
                <w:iCs w:val="0"/>
                <w:sz w:val="24"/>
                <w:szCs w:val="24"/>
              </w:rPr>
              <w:t>тодом електроерозійного дротяного вирізання...........</w:t>
            </w:r>
            <w:r w:rsidRPr="0096136F">
              <w:rPr>
                <w:b w:val="0"/>
                <w:bCs w:val="0"/>
                <w:i w:val="0"/>
                <w:iCs w:val="0"/>
                <w:caps/>
                <w:sz w:val="24"/>
                <w:szCs w:val="24"/>
              </w:rPr>
              <w:t>......................</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123</w:t>
            </w:r>
          </w:p>
        </w:tc>
      </w:tr>
      <w:tr w:rsidR="00A82BAE" w:rsidRPr="0096136F">
        <w:trPr>
          <w:cantSplit/>
          <w:jc w:val="center"/>
        </w:trPr>
        <w:tc>
          <w:tcPr>
            <w:tcW w:w="996" w:type="dxa"/>
          </w:tcPr>
          <w:p w:rsidR="00A82BAE" w:rsidRPr="0096136F" w:rsidRDefault="00A82BAE" w:rsidP="00895803">
            <w:pPr>
              <w:jc w:val="right"/>
              <w:rPr>
                <w:lang w:val="uk-UA"/>
              </w:rPr>
            </w:pPr>
            <w:r>
              <w:rPr>
                <w:lang w:val="uk-UA"/>
              </w:rPr>
              <w:t>2.2.7</w:t>
            </w:r>
          </w:p>
        </w:tc>
        <w:tc>
          <w:tcPr>
            <w:tcW w:w="8125" w:type="dxa"/>
          </w:tcPr>
          <w:p w:rsidR="00A82BAE" w:rsidRPr="0096136F" w:rsidRDefault="00A82BAE" w:rsidP="00147A34">
            <w:pPr>
              <w:pStyle w:val="Heading2"/>
              <w:spacing w:line="240" w:lineRule="auto"/>
              <w:jc w:val="left"/>
              <w:rPr>
                <w:b w:val="0"/>
                <w:bCs w:val="0"/>
                <w:i w:val="0"/>
                <w:iCs w:val="0"/>
                <w:caps/>
                <w:sz w:val="24"/>
                <w:szCs w:val="24"/>
              </w:rPr>
            </w:pPr>
            <w:r w:rsidRPr="0096136F">
              <w:rPr>
                <w:b w:val="0"/>
                <w:bCs w:val="0"/>
                <w:i w:val="0"/>
                <w:iCs w:val="0"/>
                <w:sz w:val="24"/>
                <w:szCs w:val="24"/>
              </w:rPr>
              <w:t>Обладнання та методики вимірювання електрохімічного потенціалу електрода та гальванічних струмів у робочій ванні верстата...............</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126</w:t>
            </w:r>
          </w:p>
        </w:tc>
      </w:tr>
      <w:tr w:rsidR="00A82BAE" w:rsidRPr="0096136F">
        <w:trPr>
          <w:cantSplit/>
          <w:jc w:val="center"/>
        </w:trPr>
        <w:tc>
          <w:tcPr>
            <w:tcW w:w="9121" w:type="dxa"/>
            <w:gridSpan w:val="2"/>
          </w:tcPr>
          <w:p w:rsidR="00A82BAE" w:rsidRPr="0096136F" w:rsidRDefault="00A82BAE" w:rsidP="00895803">
            <w:pPr>
              <w:pStyle w:val="Heading2"/>
              <w:spacing w:line="240" w:lineRule="auto"/>
              <w:ind w:left="1276" w:hanging="1276"/>
              <w:rPr>
                <w:sz w:val="24"/>
                <w:szCs w:val="24"/>
              </w:rPr>
            </w:pPr>
            <w:r w:rsidRPr="0096136F">
              <w:rPr>
                <w:i w:val="0"/>
                <w:iCs w:val="0"/>
                <w:sz w:val="24"/>
                <w:szCs w:val="24"/>
              </w:rPr>
              <w:t>РОЗДІЛ 3 ФІЗИКО-ТЕХНОЛОГІЧНІ ЗАКОНОМІРНОСТІ ПРОБОЮ РІДИНИ ТА БАЛАНСУ ЕНЕРГІЇ ОДИНИЧНОГОІСКРОВОГО РОЗРЯДУ</w:t>
            </w:r>
            <w:r w:rsidRPr="0096136F">
              <w:rPr>
                <w:sz w:val="24"/>
                <w:szCs w:val="24"/>
              </w:rPr>
              <w:t>...............................................................................................</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132</w:t>
            </w:r>
          </w:p>
        </w:tc>
      </w:tr>
      <w:tr w:rsidR="00A82BAE" w:rsidRPr="0096136F">
        <w:trPr>
          <w:cantSplit/>
          <w:jc w:val="center"/>
        </w:trPr>
        <w:tc>
          <w:tcPr>
            <w:tcW w:w="996" w:type="dxa"/>
          </w:tcPr>
          <w:p w:rsidR="00A82BAE" w:rsidRPr="0096136F" w:rsidRDefault="00A82BAE" w:rsidP="00895803">
            <w:pPr>
              <w:jc w:val="right"/>
              <w:rPr>
                <w:lang w:val="uk-UA"/>
              </w:rPr>
            </w:pPr>
            <w:r>
              <w:rPr>
                <w:lang w:val="uk-UA"/>
              </w:rPr>
              <w:t>3.1</w:t>
            </w:r>
          </w:p>
        </w:tc>
        <w:tc>
          <w:tcPr>
            <w:tcW w:w="8125" w:type="dxa"/>
          </w:tcPr>
          <w:p w:rsidR="00A82BAE" w:rsidRPr="0096136F" w:rsidRDefault="00A82BAE" w:rsidP="00895803">
            <w:pPr>
              <w:jc w:val="both"/>
              <w:rPr>
                <w:lang w:val="uk-UA"/>
              </w:rPr>
            </w:pPr>
            <w:r w:rsidRPr="0096136F">
              <w:rPr>
                <w:lang w:val="uk-UA"/>
              </w:rPr>
              <w:t>Експериментальні дослідження пробою робочої рідини за умов, характе</w:t>
            </w:r>
            <w:r w:rsidRPr="0096136F">
              <w:rPr>
                <w:lang w:val="uk-UA"/>
              </w:rPr>
              <w:t>р</w:t>
            </w:r>
            <w:r w:rsidRPr="0096136F">
              <w:rPr>
                <w:lang w:val="uk-UA"/>
              </w:rPr>
              <w:t>них для електроерозійного дротяного вирізання...................</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132</w:t>
            </w:r>
          </w:p>
        </w:tc>
      </w:tr>
      <w:tr w:rsidR="00A82BAE" w:rsidRPr="0096136F">
        <w:trPr>
          <w:cantSplit/>
          <w:jc w:val="center"/>
        </w:trPr>
        <w:tc>
          <w:tcPr>
            <w:tcW w:w="996" w:type="dxa"/>
          </w:tcPr>
          <w:p w:rsidR="00A82BAE" w:rsidRPr="0096136F" w:rsidRDefault="00A82BAE" w:rsidP="00895803">
            <w:pPr>
              <w:jc w:val="right"/>
              <w:rPr>
                <w:lang w:val="uk-UA"/>
              </w:rPr>
            </w:pPr>
            <w:r>
              <w:rPr>
                <w:lang w:val="uk-UA"/>
              </w:rPr>
              <w:t>3.1.1</w:t>
            </w:r>
          </w:p>
        </w:tc>
        <w:tc>
          <w:tcPr>
            <w:tcW w:w="8125" w:type="dxa"/>
          </w:tcPr>
          <w:p w:rsidR="00A82BAE" w:rsidRPr="0096136F" w:rsidRDefault="00A82BAE" w:rsidP="00895803">
            <w:pPr>
              <w:jc w:val="both"/>
              <w:rPr>
                <w:lang w:val="uk-UA"/>
              </w:rPr>
            </w:pPr>
            <w:r w:rsidRPr="0096136F">
              <w:rPr>
                <w:lang w:val="uk-UA"/>
              </w:rPr>
              <w:t>Вплив шорсткості взаємодіючих поверхонь електродів та електропровідно</w:t>
            </w:r>
            <w:r w:rsidRPr="0096136F">
              <w:rPr>
                <w:lang w:val="uk-UA"/>
              </w:rPr>
              <w:t>с</w:t>
            </w:r>
            <w:r w:rsidRPr="0096136F">
              <w:rPr>
                <w:lang w:val="uk-UA"/>
              </w:rPr>
              <w:t>ті робочої рідини........................................................</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133</w:t>
            </w:r>
          </w:p>
        </w:tc>
      </w:tr>
      <w:tr w:rsidR="00A82BAE" w:rsidRPr="0096136F">
        <w:trPr>
          <w:cantSplit/>
          <w:jc w:val="center"/>
        </w:trPr>
        <w:tc>
          <w:tcPr>
            <w:tcW w:w="996" w:type="dxa"/>
          </w:tcPr>
          <w:p w:rsidR="00A82BAE" w:rsidRPr="0096136F" w:rsidRDefault="00A82BAE" w:rsidP="00895803">
            <w:pPr>
              <w:jc w:val="right"/>
              <w:rPr>
                <w:lang w:val="uk-UA"/>
              </w:rPr>
            </w:pPr>
            <w:r>
              <w:rPr>
                <w:lang w:val="uk-UA"/>
              </w:rPr>
              <w:t>3.1.2</w:t>
            </w:r>
          </w:p>
        </w:tc>
        <w:tc>
          <w:tcPr>
            <w:tcW w:w="8125" w:type="dxa"/>
          </w:tcPr>
          <w:p w:rsidR="00A82BAE" w:rsidRPr="0096136F" w:rsidRDefault="00A82BAE" w:rsidP="00895803">
            <w:pPr>
              <w:jc w:val="both"/>
              <w:rPr>
                <w:lang w:val="uk-UA"/>
              </w:rPr>
            </w:pPr>
            <w:r w:rsidRPr="0096136F">
              <w:rPr>
                <w:lang w:val="uk-UA"/>
              </w:rPr>
              <w:t>Вплив ступеня забрудненості води продуктами ерозії.........................</w:t>
            </w:r>
          </w:p>
        </w:tc>
        <w:tc>
          <w:tcPr>
            <w:tcW w:w="606" w:type="dxa"/>
          </w:tcPr>
          <w:p w:rsidR="00A82BAE" w:rsidRPr="0096136F" w:rsidRDefault="00A82BAE" w:rsidP="00895803">
            <w:pPr>
              <w:jc w:val="both"/>
              <w:rPr>
                <w:lang w:val="uk-UA"/>
              </w:rPr>
            </w:pPr>
            <w:r w:rsidRPr="0096136F">
              <w:rPr>
                <w:lang w:val="uk-UA"/>
              </w:rPr>
              <w:t>136</w:t>
            </w:r>
          </w:p>
        </w:tc>
      </w:tr>
      <w:tr w:rsidR="00A82BAE" w:rsidRPr="0096136F">
        <w:trPr>
          <w:cantSplit/>
          <w:jc w:val="center"/>
        </w:trPr>
        <w:tc>
          <w:tcPr>
            <w:tcW w:w="996" w:type="dxa"/>
          </w:tcPr>
          <w:p w:rsidR="00A82BAE" w:rsidRPr="0096136F" w:rsidRDefault="00A82BAE" w:rsidP="00895803">
            <w:pPr>
              <w:jc w:val="right"/>
              <w:rPr>
                <w:lang w:val="uk-UA"/>
              </w:rPr>
            </w:pPr>
            <w:r>
              <w:rPr>
                <w:lang w:val="uk-UA"/>
              </w:rPr>
              <w:t>3.1.3</w:t>
            </w:r>
          </w:p>
        </w:tc>
        <w:tc>
          <w:tcPr>
            <w:tcW w:w="8125" w:type="dxa"/>
          </w:tcPr>
          <w:p w:rsidR="00A82BAE" w:rsidRPr="0096136F" w:rsidRDefault="00A82BAE" w:rsidP="00895803">
            <w:pPr>
              <w:jc w:val="both"/>
              <w:rPr>
                <w:lang w:val="uk-UA"/>
              </w:rPr>
            </w:pPr>
            <w:r w:rsidRPr="0096136F">
              <w:rPr>
                <w:lang w:val="uk-UA"/>
              </w:rPr>
              <w:t>Вплив попередніх розрядів, тиску та швидкості протікання робочої рід</w:t>
            </w:r>
            <w:r w:rsidRPr="0096136F">
              <w:rPr>
                <w:lang w:val="uk-UA"/>
              </w:rPr>
              <w:t>и</w:t>
            </w:r>
            <w:r w:rsidRPr="0096136F">
              <w:rPr>
                <w:lang w:val="uk-UA"/>
              </w:rPr>
              <w:t>ни........................................................................................................</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138</w:t>
            </w:r>
          </w:p>
        </w:tc>
      </w:tr>
      <w:tr w:rsidR="00A82BAE" w:rsidRPr="0096136F">
        <w:trPr>
          <w:cantSplit/>
          <w:jc w:val="center"/>
        </w:trPr>
        <w:tc>
          <w:tcPr>
            <w:tcW w:w="996" w:type="dxa"/>
          </w:tcPr>
          <w:p w:rsidR="00A82BAE" w:rsidRPr="0096136F" w:rsidRDefault="00A82BAE" w:rsidP="00895803">
            <w:pPr>
              <w:jc w:val="right"/>
              <w:rPr>
                <w:lang w:val="uk-UA"/>
              </w:rPr>
            </w:pPr>
            <w:r>
              <w:rPr>
                <w:lang w:val="uk-UA"/>
              </w:rPr>
              <w:t>3.2</w:t>
            </w:r>
          </w:p>
        </w:tc>
        <w:tc>
          <w:tcPr>
            <w:tcW w:w="8125" w:type="dxa"/>
          </w:tcPr>
          <w:p w:rsidR="00A82BAE" w:rsidRPr="0096136F" w:rsidRDefault="00A82BAE" w:rsidP="00895803">
            <w:pPr>
              <w:jc w:val="both"/>
              <w:rPr>
                <w:lang w:val="uk-UA"/>
              </w:rPr>
            </w:pPr>
            <w:r w:rsidRPr="0096136F">
              <w:rPr>
                <w:lang w:val="uk-UA"/>
              </w:rPr>
              <w:t>Розробка експериментальних статистичних моделей для оцінки вагомості впливу досліджених чинників на пробій рідини.................</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144</w:t>
            </w:r>
          </w:p>
        </w:tc>
      </w:tr>
      <w:tr w:rsidR="00A82BAE" w:rsidRPr="0096136F">
        <w:trPr>
          <w:cantSplit/>
          <w:jc w:val="center"/>
        </w:trPr>
        <w:tc>
          <w:tcPr>
            <w:tcW w:w="996" w:type="dxa"/>
          </w:tcPr>
          <w:p w:rsidR="00A82BAE" w:rsidRPr="0096136F" w:rsidRDefault="00A82BAE" w:rsidP="00895803">
            <w:pPr>
              <w:jc w:val="right"/>
              <w:rPr>
                <w:lang w:val="uk-UA"/>
              </w:rPr>
            </w:pPr>
            <w:r>
              <w:rPr>
                <w:lang w:val="uk-UA"/>
              </w:rPr>
              <w:t>3.3</w:t>
            </w:r>
          </w:p>
        </w:tc>
        <w:tc>
          <w:tcPr>
            <w:tcW w:w="8125" w:type="dxa"/>
          </w:tcPr>
          <w:p w:rsidR="00A82BAE" w:rsidRPr="0096136F" w:rsidRDefault="00A82BAE" w:rsidP="00895803">
            <w:pPr>
              <w:jc w:val="both"/>
              <w:rPr>
                <w:lang w:val="uk-UA"/>
              </w:rPr>
            </w:pPr>
            <w:r w:rsidRPr="0096136F">
              <w:rPr>
                <w:lang w:val="uk-UA"/>
              </w:rPr>
              <w:t>Методологія дослідження балансу енергії одиничного іскрового розр</w:t>
            </w:r>
            <w:r w:rsidRPr="0096136F">
              <w:rPr>
                <w:lang w:val="uk-UA"/>
              </w:rPr>
              <w:t>я</w:t>
            </w:r>
            <w:r w:rsidRPr="0096136F">
              <w:rPr>
                <w:lang w:val="uk-UA"/>
              </w:rPr>
              <w:t>ду......................................................................................................</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153</w:t>
            </w:r>
          </w:p>
        </w:tc>
      </w:tr>
      <w:tr w:rsidR="00A82BAE" w:rsidRPr="0096136F">
        <w:trPr>
          <w:cantSplit/>
          <w:jc w:val="center"/>
        </w:trPr>
        <w:tc>
          <w:tcPr>
            <w:tcW w:w="996" w:type="dxa"/>
          </w:tcPr>
          <w:p w:rsidR="00A82BAE" w:rsidRPr="0096136F" w:rsidRDefault="00A82BAE" w:rsidP="00895803">
            <w:pPr>
              <w:jc w:val="right"/>
              <w:rPr>
                <w:lang w:val="uk-UA"/>
              </w:rPr>
            </w:pPr>
            <w:r>
              <w:rPr>
                <w:lang w:val="uk-UA"/>
              </w:rPr>
              <w:t>3.4</w:t>
            </w:r>
          </w:p>
        </w:tc>
        <w:tc>
          <w:tcPr>
            <w:tcW w:w="8125" w:type="dxa"/>
          </w:tcPr>
          <w:p w:rsidR="00A82BAE" w:rsidRPr="0096136F" w:rsidRDefault="00A82BAE" w:rsidP="00895803">
            <w:pPr>
              <w:jc w:val="both"/>
              <w:rPr>
                <w:lang w:val="uk-UA"/>
              </w:rPr>
            </w:pPr>
            <w:r w:rsidRPr="0096136F">
              <w:rPr>
                <w:lang w:val="uk-UA"/>
              </w:rPr>
              <w:t>Вплив величини міжелектродного проміжку на розподіл енергії між катодом та анодом ...................................................................................</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157</w:t>
            </w:r>
          </w:p>
        </w:tc>
      </w:tr>
      <w:tr w:rsidR="00A82BAE" w:rsidRPr="0096136F">
        <w:trPr>
          <w:cantSplit/>
          <w:jc w:val="center"/>
        </w:trPr>
        <w:tc>
          <w:tcPr>
            <w:tcW w:w="996" w:type="dxa"/>
          </w:tcPr>
          <w:p w:rsidR="00A82BAE" w:rsidRPr="0096136F" w:rsidRDefault="00A82BAE" w:rsidP="00895803">
            <w:pPr>
              <w:jc w:val="right"/>
              <w:rPr>
                <w:lang w:val="uk-UA"/>
              </w:rPr>
            </w:pPr>
            <w:r>
              <w:rPr>
                <w:lang w:val="uk-UA"/>
              </w:rPr>
              <w:t>3.5</w:t>
            </w:r>
          </w:p>
        </w:tc>
        <w:tc>
          <w:tcPr>
            <w:tcW w:w="8125" w:type="dxa"/>
          </w:tcPr>
          <w:p w:rsidR="00A82BAE" w:rsidRPr="0096136F" w:rsidRDefault="00A82BAE" w:rsidP="00895803">
            <w:pPr>
              <w:jc w:val="both"/>
              <w:rPr>
                <w:lang w:val="uk-UA"/>
              </w:rPr>
            </w:pPr>
            <w:r w:rsidRPr="0096136F">
              <w:rPr>
                <w:lang w:val="uk-UA"/>
              </w:rPr>
              <w:t>Теплова асиметрія іскрового розряду як функція тривалості розряду та фіз</w:t>
            </w:r>
            <w:r w:rsidRPr="0096136F">
              <w:rPr>
                <w:lang w:val="uk-UA"/>
              </w:rPr>
              <w:t>и</w:t>
            </w:r>
            <w:r w:rsidRPr="0096136F">
              <w:rPr>
                <w:lang w:val="uk-UA"/>
              </w:rPr>
              <w:t>ко-хімічних  властивостей поверхневих шарів дротяного електрода-інструмента.............................................................................</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161</w:t>
            </w:r>
          </w:p>
        </w:tc>
      </w:tr>
      <w:tr w:rsidR="00A82BAE" w:rsidRPr="0096136F">
        <w:trPr>
          <w:cantSplit/>
          <w:jc w:val="center"/>
        </w:trPr>
        <w:tc>
          <w:tcPr>
            <w:tcW w:w="9121" w:type="dxa"/>
            <w:gridSpan w:val="2"/>
          </w:tcPr>
          <w:p w:rsidR="00A82BAE" w:rsidRPr="0096136F" w:rsidRDefault="00A82BAE" w:rsidP="00895803">
            <w:pPr>
              <w:jc w:val="both"/>
              <w:rPr>
                <w:lang w:val="uk-UA"/>
              </w:rPr>
            </w:pPr>
          </w:p>
        </w:tc>
        <w:tc>
          <w:tcPr>
            <w:tcW w:w="606" w:type="dxa"/>
          </w:tcPr>
          <w:p w:rsidR="00A82BAE" w:rsidRPr="0096136F" w:rsidRDefault="00A82BAE" w:rsidP="00895803">
            <w:pPr>
              <w:jc w:val="both"/>
              <w:rPr>
                <w:lang w:val="uk-UA"/>
              </w:rPr>
            </w:pPr>
          </w:p>
        </w:tc>
      </w:tr>
      <w:tr w:rsidR="00A82BAE" w:rsidRPr="0096136F">
        <w:trPr>
          <w:cantSplit/>
          <w:jc w:val="center"/>
        </w:trPr>
        <w:tc>
          <w:tcPr>
            <w:tcW w:w="9121" w:type="dxa"/>
            <w:gridSpan w:val="2"/>
          </w:tcPr>
          <w:p w:rsidR="00A82BAE" w:rsidRPr="0096136F" w:rsidRDefault="00A82BAE" w:rsidP="00895803">
            <w:pPr>
              <w:pStyle w:val="Heading2"/>
              <w:spacing w:line="240" w:lineRule="auto"/>
              <w:ind w:left="1276" w:hanging="1276"/>
              <w:rPr>
                <w:i w:val="0"/>
                <w:iCs w:val="0"/>
                <w:caps/>
                <w:sz w:val="24"/>
                <w:szCs w:val="24"/>
              </w:rPr>
            </w:pPr>
            <w:r w:rsidRPr="0096136F">
              <w:rPr>
                <w:i w:val="0"/>
                <w:iCs w:val="0"/>
                <w:caps/>
                <w:sz w:val="24"/>
                <w:szCs w:val="24"/>
              </w:rPr>
              <w:t xml:space="preserve">РОЗДІЛ 4 </w:t>
            </w:r>
            <w:r w:rsidRPr="0096136F">
              <w:rPr>
                <w:i w:val="0"/>
                <w:iCs w:val="0"/>
                <w:sz w:val="24"/>
                <w:szCs w:val="24"/>
              </w:rPr>
              <w:t>ЕФЕКТИВНІСТЬ ЕЛЕКТРОЕРОЗІЙНОЇ РУЙНАЦІЇ ЕЛЕКТРОДІВ РОЗРЯДАМИ МАЛОЇ ТРИВАЛОСТІ ТА ЕНЕРГІЇ.</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176</w:t>
            </w:r>
          </w:p>
        </w:tc>
      </w:tr>
      <w:tr w:rsidR="00A82BAE" w:rsidRPr="0096136F">
        <w:trPr>
          <w:cantSplit/>
          <w:jc w:val="center"/>
        </w:trPr>
        <w:tc>
          <w:tcPr>
            <w:tcW w:w="996" w:type="dxa"/>
          </w:tcPr>
          <w:p w:rsidR="00A82BAE" w:rsidRPr="0096136F" w:rsidRDefault="00A82BAE" w:rsidP="00895803">
            <w:pPr>
              <w:jc w:val="right"/>
              <w:rPr>
                <w:lang w:val="uk-UA"/>
              </w:rPr>
            </w:pPr>
            <w:r>
              <w:rPr>
                <w:lang w:val="uk-UA"/>
              </w:rPr>
              <w:t>4.1</w:t>
            </w:r>
          </w:p>
        </w:tc>
        <w:tc>
          <w:tcPr>
            <w:tcW w:w="8125" w:type="dxa"/>
          </w:tcPr>
          <w:p w:rsidR="00A82BAE" w:rsidRPr="0096136F" w:rsidRDefault="00A82BAE" w:rsidP="00895803">
            <w:pPr>
              <w:jc w:val="both"/>
              <w:rPr>
                <w:lang w:val="uk-UA"/>
              </w:rPr>
            </w:pPr>
            <w:r w:rsidRPr="0096136F">
              <w:rPr>
                <w:lang w:val="uk-UA"/>
              </w:rPr>
              <w:t>Аналіз процесів руйнування металів при густині потужності в каналі розр</w:t>
            </w:r>
            <w:r w:rsidRPr="0096136F">
              <w:rPr>
                <w:lang w:val="uk-UA"/>
              </w:rPr>
              <w:t>я</w:t>
            </w:r>
            <w:r w:rsidRPr="0096136F">
              <w:rPr>
                <w:lang w:val="uk-UA"/>
              </w:rPr>
              <w:t>ду, що характерна для електроерозійного дротяного виріза</w:t>
            </w:r>
            <w:r w:rsidRPr="0096136F">
              <w:rPr>
                <w:lang w:val="uk-UA"/>
              </w:rPr>
              <w:t>н</w:t>
            </w:r>
            <w:r w:rsidRPr="0096136F">
              <w:rPr>
                <w:lang w:val="uk-UA"/>
              </w:rPr>
              <w:t>ня....................................................................................................</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176</w:t>
            </w:r>
          </w:p>
        </w:tc>
      </w:tr>
      <w:tr w:rsidR="00A82BAE" w:rsidRPr="0096136F">
        <w:trPr>
          <w:cantSplit/>
          <w:jc w:val="center"/>
        </w:trPr>
        <w:tc>
          <w:tcPr>
            <w:tcW w:w="996" w:type="dxa"/>
          </w:tcPr>
          <w:p w:rsidR="00A82BAE" w:rsidRPr="0096136F" w:rsidRDefault="00A82BAE" w:rsidP="00895803">
            <w:pPr>
              <w:jc w:val="right"/>
              <w:rPr>
                <w:lang w:val="uk-UA"/>
              </w:rPr>
            </w:pPr>
            <w:r>
              <w:rPr>
                <w:lang w:val="uk-UA"/>
              </w:rPr>
              <w:t>4.2</w:t>
            </w:r>
          </w:p>
        </w:tc>
        <w:tc>
          <w:tcPr>
            <w:tcW w:w="8125" w:type="dxa"/>
          </w:tcPr>
          <w:p w:rsidR="00A82BAE" w:rsidRPr="0096136F" w:rsidRDefault="00A82BAE" w:rsidP="00895803">
            <w:pPr>
              <w:jc w:val="both"/>
              <w:rPr>
                <w:lang w:val="uk-UA"/>
              </w:rPr>
            </w:pPr>
            <w:r w:rsidRPr="0096136F">
              <w:rPr>
                <w:lang w:val="uk-UA"/>
              </w:rPr>
              <w:t>Математичне моделювання теплових процесів на електродах...........</w:t>
            </w:r>
          </w:p>
        </w:tc>
        <w:tc>
          <w:tcPr>
            <w:tcW w:w="606" w:type="dxa"/>
          </w:tcPr>
          <w:p w:rsidR="00A82BAE" w:rsidRPr="0096136F" w:rsidRDefault="00A82BAE" w:rsidP="00895803">
            <w:pPr>
              <w:jc w:val="both"/>
              <w:rPr>
                <w:lang w:val="uk-UA"/>
              </w:rPr>
            </w:pPr>
            <w:r w:rsidRPr="0096136F">
              <w:rPr>
                <w:lang w:val="uk-UA"/>
              </w:rPr>
              <w:t>179</w:t>
            </w:r>
          </w:p>
        </w:tc>
      </w:tr>
      <w:tr w:rsidR="00A82BAE" w:rsidRPr="0096136F">
        <w:trPr>
          <w:cantSplit/>
          <w:jc w:val="center"/>
        </w:trPr>
        <w:tc>
          <w:tcPr>
            <w:tcW w:w="996" w:type="dxa"/>
          </w:tcPr>
          <w:p w:rsidR="00A82BAE" w:rsidRPr="0096136F" w:rsidRDefault="00A82BAE" w:rsidP="00895803">
            <w:pPr>
              <w:jc w:val="right"/>
              <w:rPr>
                <w:lang w:val="uk-UA"/>
              </w:rPr>
            </w:pPr>
            <w:r>
              <w:rPr>
                <w:lang w:val="uk-UA"/>
              </w:rPr>
              <w:t>4.2.1</w:t>
            </w:r>
          </w:p>
        </w:tc>
        <w:tc>
          <w:tcPr>
            <w:tcW w:w="8125" w:type="dxa"/>
          </w:tcPr>
          <w:p w:rsidR="00A82BAE" w:rsidRPr="0096136F" w:rsidRDefault="00A82BAE" w:rsidP="00895803">
            <w:pPr>
              <w:jc w:val="both"/>
              <w:rPr>
                <w:lang w:val="uk-UA"/>
              </w:rPr>
            </w:pPr>
            <w:r w:rsidRPr="0096136F">
              <w:rPr>
                <w:lang w:val="uk-UA"/>
              </w:rPr>
              <w:t>Постановка задачі теплопровідності......................................................</w:t>
            </w:r>
          </w:p>
        </w:tc>
        <w:tc>
          <w:tcPr>
            <w:tcW w:w="606" w:type="dxa"/>
          </w:tcPr>
          <w:p w:rsidR="00A82BAE" w:rsidRPr="0096136F" w:rsidRDefault="00A82BAE" w:rsidP="00895803">
            <w:pPr>
              <w:jc w:val="both"/>
              <w:rPr>
                <w:lang w:val="uk-UA"/>
              </w:rPr>
            </w:pPr>
            <w:r w:rsidRPr="0096136F">
              <w:rPr>
                <w:lang w:val="uk-UA"/>
              </w:rPr>
              <w:t>179</w:t>
            </w:r>
          </w:p>
        </w:tc>
      </w:tr>
      <w:tr w:rsidR="00A82BAE" w:rsidRPr="0096136F">
        <w:trPr>
          <w:cantSplit/>
          <w:jc w:val="center"/>
        </w:trPr>
        <w:tc>
          <w:tcPr>
            <w:tcW w:w="996" w:type="dxa"/>
          </w:tcPr>
          <w:p w:rsidR="00A82BAE" w:rsidRPr="0096136F" w:rsidRDefault="00A82BAE" w:rsidP="00895803">
            <w:pPr>
              <w:jc w:val="right"/>
              <w:rPr>
                <w:lang w:val="uk-UA"/>
              </w:rPr>
            </w:pPr>
            <w:r>
              <w:rPr>
                <w:lang w:val="uk-UA"/>
              </w:rPr>
              <w:t>4.2.2</w:t>
            </w:r>
          </w:p>
        </w:tc>
        <w:tc>
          <w:tcPr>
            <w:tcW w:w="8125" w:type="dxa"/>
          </w:tcPr>
          <w:p w:rsidR="00A82BAE" w:rsidRPr="0096136F" w:rsidRDefault="00A82BAE" w:rsidP="00895803">
            <w:pPr>
              <w:jc w:val="both"/>
              <w:rPr>
                <w:lang w:val="uk-UA"/>
              </w:rPr>
            </w:pPr>
            <w:r w:rsidRPr="0096136F">
              <w:rPr>
                <w:lang w:val="uk-UA"/>
              </w:rPr>
              <w:t>Чисельний метод рішення нелінійної квазітрифазної задачі Стефана</w:t>
            </w:r>
          </w:p>
        </w:tc>
        <w:tc>
          <w:tcPr>
            <w:tcW w:w="606" w:type="dxa"/>
          </w:tcPr>
          <w:p w:rsidR="00A82BAE" w:rsidRPr="0096136F" w:rsidRDefault="00A82BAE" w:rsidP="00895803">
            <w:pPr>
              <w:jc w:val="both"/>
              <w:rPr>
                <w:lang w:val="uk-UA"/>
              </w:rPr>
            </w:pPr>
            <w:r w:rsidRPr="0096136F">
              <w:rPr>
                <w:lang w:val="uk-UA"/>
              </w:rPr>
              <w:t>183</w:t>
            </w:r>
          </w:p>
        </w:tc>
      </w:tr>
      <w:tr w:rsidR="00A82BAE" w:rsidRPr="0096136F">
        <w:trPr>
          <w:cantSplit/>
          <w:jc w:val="center"/>
        </w:trPr>
        <w:tc>
          <w:tcPr>
            <w:tcW w:w="996" w:type="dxa"/>
          </w:tcPr>
          <w:p w:rsidR="00A82BAE" w:rsidRPr="0096136F" w:rsidRDefault="00A82BAE" w:rsidP="00895803">
            <w:pPr>
              <w:jc w:val="right"/>
              <w:rPr>
                <w:lang w:val="uk-UA"/>
              </w:rPr>
            </w:pPr>
            <w:r>
              <w:rPr>
                <w:lang w:val="uk-UA"/>
              </w:rPr>
              <w:t>4.2.3</w:t>
            </w:r>
          </w:p>
        </w:tc>
        <w:tc>
          <w:tcPr>
            <w:tcW w:w="8125" w:type="dxa"/>
          </w:tcPr>
          <w:p w:rsidR="00A82BAE" w:rsidRPr="0096136F" w:rsidRDefault="00A82BAE" w:rsidP="00895803">
            <w:pPr>
              <w:jc w:val="both"/>
              <w:rPr>
                <w:lang w:val="uk-UA"/>
              </w:rPr>
            </w:pPr>
            <w:r w:rsidRPr="0096136F">
              <w:rPr>
                <w:lang w:val="uk-UA"/>
              </w:rPr>
              <w:t>Чисельне моделювання впливу просторово-енергетичних характеристик к</w:t>
            </w:r>
            <w:r w:rsidRPr="0096136F">
              <w:rPr>
                <w:lang w:val="uk-UA"/>
              </w:rPr>
              <w:t>а</w:t>
            </w:r>
            <w:r w:rsidRPr="0096136F">
              <w:rPr>
                <w:lang w:val="uk-UA"/>
              </w:rPr>
              <w:t>налу розряду на теплові процеси в зоні електродних плям.....................................................................................</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186</w:t>
            </w:r>
          </w:p>
        </w:tc>
      </w:tr>
      <w:tr w:rsidR="00A82BAE" w:rsidRPr="0096136F">
        <w:trPr>
          <w:cantSplit/>
          <w:jc w:val="center"/>
        </w:trPr>
        <w:tc>
          <w:tcPr>
            <w:tcW w:w="996" w:type="dxa"/>
          </w:tcPr>
          <w:p w:rsidR="00A82BAE" w:rsidRPr="0096136F" w:rsidRDefault="00A82BAE" w:rsidP="00895803">
            <w:pPr>
              <w:jc w:val="right"/>
              <w:rPr>
                <w:lang w:val="uk-UA"/>
              </w:rPr>
            </w:pPr>
            <w:r>
              <w:rPr>
                <w:lang w:val="uk-UA"/>
              </w:rPr>
              <w:t>4.3</w:t>
            </w:r>
          </w:p>
        </w:tc>
        <w:tc>
          <w:tcPr>
            <w:tcW w:w="8125" w:type="dxa"/>
          </w:tcPr>
          <w:p w:rsidR="00A82BAE" w:rsidRPr="0096136F" w:rsidRDefault="00A82BAE" w:rsidP="00895803">
            <w:pPr>
              <w:jc w:val="both"/>
              <w:rPr>
                <w:lang w:val="uk-UA"/>
              </w:rPr>
            </w:pPr>
            <w:r w:rsidRPr="0096136F">
              <w:rPr>
                <w:lang w:val="uk-UA"/>
              </w:rPr>
              <w:t>Аналіз природи сил, що діють у зоні контакту каналу розряду з електрод</w:t>
            </w:r>
            <w:r w:rsidRPr="0096136F">
              <w:rPr>
                <w:lang w:val="uk-UA"/>
              </w:rPr>
              <w:t>а</w:t>
            </w:r>
            <w:r w:rsidRPr="0096136F">
              <w:rPr>
                <w:lang w:val="uk-UA"/>
              </w:rPr>
              <w:t>ми..............................................................................................</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192</w:t>
            </w:r>
          </w:p>
        </w:tc>
      </w:tr>
      <w:tr w:rsidR="00A82BAE" w:rsidRPr="0096136F">
        <w:trPr>
          <w:cantSplit/>
          <w:jc w:val="center"/>
        </w:trPr>
        <w:tc>
          <w:tcPr>
            <w:tcW w:w="996" w:type="dxa"/>
          </w:tcPr>
          <w:p w:rsidR="00A82BAE" w:rsidRPr="0096136F" w:rsidRDefault="00A82BAE" w:rsidP="00895803">
            <w:pPr>
              <w:jc w:val="right"/>
              <w:rPr>
                <w:lang w:val="uk-UA"/>
              </w:rPr>
            </w:pPr>
            <w:r>
              <w:rPr>
                <w:lang w:val="uk-UA"/>
              </w:rPr>
              <w:t>4.4</w:t>
            </w:r>
          </w:p>
        </w:tc>
        <w:tc>
          <w:tcPr>
            <w:tcW w:w="8125" w:type="dxa"/>
          </w:tcPr>
          <w:p w:rsidR="00A82BAE" w:rsidRPr="0096136F" w:rsidRDefault="00A82BAE" w:rsidP="00895803">
            <w:pPr>
              <w:jc w:val="both"/>
              <w:rPr>
                <w:lang w:val="uk-UA"/>
              </w:rPr>
            </w:pPr>
            <w:r w:rsidRPr="0096136F">
              <w:rPr>
                <w:lang w:val="uk-UA"/>
              </w:rPr>
              <w:t>Феноменологічна модель формування геометричних розмірів висококонц</w:t>
            </w:r>
            <w:r w:rsidRPr="0096136F">
              <w:rPr>
                <w:lang w:val="uk-UA"/>
              </w:rPr>
              <w:t>е</w:t>
            </w:r>
            <w:r w:rsidRPr="0096136F">
              <w:rPr>
                <w:lang w:val="uk-UA"/>
              </w:rPr>
              <w:t>нтрованого джерела тепла та викиду розплаву з лунки..</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195</w:t>
            </w:r>
          </w:p>
        </w:tc>
      </w:tr>
      <w:tr w:rsidR="00A82BAE" w:rsidRPr="0096136F">
        <w:trPr>
          <w:cantSplit/>
          <w:jc w:val="center"/>
        </w:trPr>
        <w:tc>
          <w:tcPr>
            <w:tcW w:w="996" w:type="dxa"/>
          </w:tcPr>
          <w:p w:rsidR="00A82BAE" w:rsidRPr="0096136F" w:rsidRDefault="00A82BAE" w:rsidP="00895803">
            <w:pPr>
              <w:jc w:val="right"/>
              <w:rPr>
                <w:lang w:val="uk-UA"/>
              </w:rPr>
            </w:pPr>
            <w:r>
              <w:rPr>
                <w:lang w:val="uk-UA"/>
              </w:rPr>
              <w:t>4.5</w:t>
            </w:r>
          </w:p>
        </w:tc>
        <w:tc>
          <w:tcPr>
            <w:tcW w:w="8125" w:type="dxa"/>
          </w:tcPr>
          <w:p w:rsidR="00A82BAE" w:rsidRPr="0096136F" w:rsidRDefault="00A82BAE" w:rsidP="00895803">
            <w:pPr>
              <w:jc w:val="both"/>
              <w:rPr>
                <w:lang w:val="uk-UA"/>
              </w:rPr>
            </w:pPr>
            <w:r w:rsidRPr="0096136F">
              <w:rPr>
                <w:lang w:val="uk-UA"/>
              </w:rPr>
              <w:t>Особливості проходження одиничних іскрових розрядів у середовищі во</w:t>
            </w:r>
            <w:r w:rsidRPr="0096136F">
              <w:rPr>
                <w:lang w:val="uk-UA"/>
              </w:rPr>
              <w:t>д</w:t>
            </w:r>
            <w:r w:rsidRPr="0096136F">
              <w:rPr>
                <w:lang w:val="uk-UA"/>
              </w:rPr>
              <w:t>них розчинів поверхнево-активних речовин...............</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197</w:t>
            </w:r>
          </w:p>
        </w:tc>
      </w:tr>
      <w:tr w:rsidR="00A82BAE" w:rsidRPr="0096136F">
        <w:trPr>
          <w:cantSplit/>
          <w:jc w:val="center"/>
        </w:trPr>
        <w:tc>
          <w:tcPr>
            <w:tcW w:w="996" w:type="dxa"/>
          </w:tcPr>
          <w:p w:rsidR="00A82BAE" w:rsidRPr="0096136F" w:rsidRDefault="00A82BAE" w:rsidP="00895803">
            <w:pPr>
              <w:jc w:val="right"/>
              <w:rPr>
                <w:lang w:val="uk-UA"/>
              </w:rPr>
            </w:pPr>
            <w:r>
              <w:rPr>
                <w:lang w:val="uk-UA"/>
              </w:rPr>
              <w:t>4.6</w:t>
            </w:r>
          </w:p>
        </w:tc>
        <w:tc>
          <w:tcPr>
            <w:tcW w:w="8125" w:type="dxa"/>
          </w:tcPr>
          <w:p w:rsidR="00A82BAE" w:rsidRPr="0096136F" w:rsidRDefault="00A82BAE" w:rsidP="00895803">
            <w:pPr>
              <w:jc w:val="both"/>
            </w:pPr>
            <w:r w:rsidRPr="0096136F">
              <w:rPr>
                <w:lang w:val="uk-UA"/>
              </w:rPr>
              <w:t>Вплив керованої зміни просторово-енергетичних характеристик одиничного іскрового розряду на ефективність ерозійної руйнації....</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207</w:t>
            </w:r>
          </w:p>
        </w:tc>
      </w:tr>
      <w:tr w:rsidR="00A82BAE" w:rsidRPr="0096136F">
        <w:trPr>
          <w:cantSplit/>
          <w:jc w:val="center"/>
        </w:trPr>
        <w:tc>
          <w:tcPr>
            <w:tcW w:w="996" w:type="dxa"/>
          </w:tcPr>
          <w:p w:rsidR="00A82BAE" w:rsidRPr="0096136F" w:rsidRDefault="00A82BAE" w:rsidP="00895803">
            <w:pPr>
              <w:jc w:val="right"/>
              <w:rPr>
                <w:lang w:val="uk-UA"/>
              </w:rPr>
            </w:pPr>
            <w:r>
              <w:rPr>
                <w:lang w:val="uk-UA"/>
              </w:rPr>
              <w:t>4.7</w:t>
            </w:r>
          </w:p>
        </w:tc>
        <w:tc>
          <w:tcPr>
            <w:tcW w:w="8125" w:type="dxa"/>
          </w:tcPr>
          <w:p w:rsidR="00A82BAE" w:rsidRPr="0096136F" w:rsidRDefault="00A82BAE" w:rsidP="00895803">
            <w:pPr>
              <w:jc w:val="both"/>
              <w:rPr>
                <w:lang w:val="uk-UA"/>
              </w:rPr>
            </w:pPr>
            <w:r w:rsidRPr="0096136F">
              <w:rPr>
                <w:lang w:val="uk-UA"/>
              </w:rPr>
              <w:t>Удосконалення механізміввикиду рідкого металу з ерозійної лунки</w:t>
            </w:r>
          </w:p>
        </w:tc>
        <w:tc>
          <w:tcPr>
            <w:tcW w:w="606" w:type="dxa"/>
          </w:tcPr>
          <w:p w:rsidR="00A82BAE" w:rsidRPr="0096136F" w:rsidRDefault="00A82BAE" w:rsidP="00895803">
            <w:pPr>
              <w:jc w:val="both"/>
              <w:rPr>
                <w:lang w:val="uk-UA"/>
              </w:rPr>
            </w:pPr>
            <w:r w:rsidRPr="0096136F">
              <w:rPr>
                <w:lang w:val="uk-UA"/>
              </w:rPr>
              <w:t>208</w:t>
            </w:r>
          </w:p>
        </w:tc>
      </w:tr>
      <w:tr w:rsidR="00A82BAE" w:rsidRPr="0096136F">
        <w:trPr>
          <w:cantSplit/>
          <w:jc w:val="center"/>
        </w:trPr>
        <w:tc>
          <w:tcPr>
            <w:tcW w:w="996" w:type="dxa"/>
          </w:tcPr>
          <w:p w:rsidR="00A82BAE" w:rsidRPr="0096136F" w:rsidRDefault="00A82BAE" w:rsidP="00895803">
            <w:pPr>
              <w:jc w:val="right"/>
              <w:rPr>
                <w:lang w:val="uk-UA"/>
              </w:rPr>
            </w:pPr>
            <w:r>
              <w:rPr>
                <w:lang w:val="uk-UA"/>
              </w:rPr>
              <w:t>4.8</w:t>
            </w:r>
          </w:p>
        </w:tc>
        <w:tc>
          <w:tcPr>
            <w:tcW w:w="8125" w:type="dxa"/>
          </w:tcPr>
          <w:p w:rsidR="00A82BAE" w:rsidRPr="0096136F" w:rsidRDefault="00A82BAE" w:rsidP="00895803">
            <w:pPr>
              <w:jc w:val="both"/>
              <w:rPr>
                <w:lang w:val="uk-UA"/>
              </w:rPr>
            </w:pPr>
            <w:r w:rsidRPr="0096136F">
              <w:rPr>
                <w:lang w:val="uk-UA"/>
              </w:rPr>
              <w:t>Параметри шорсткості поверхні та глибина зони структурних змін..</w:t>
            </w:r>
          </w:p>
        </w:tc>
        <w:tc>
          <w:tcPr>
            <w:tcW w:w="606" w:type="dxa"/>
          </w:tcPr>
          <w:p w:rsidR="00A82BAE" w:rsidRPr="0096136F" w:rsidRDefault="00A82BAE" w:rsidP="00895803">
            <w:pPr>
              <w:jc w:val="both"/>
              <w:rPr>
                <w:lang w:val="uk-UA"/>
              </w:rPr>
            </w:pPr>
            <w:r w:rsidRPr="0096136F">
              <w:rPr>
                <w:lang w:val="uk-UA"/>
              </w:rPr>
              <w:t>213</w:t>
            </w:r>
          </w:p>
        </w:tc>
      </w:tr>
      <w:tr w:rsidR="00A82BAE" w:rsidRPr="0096136F">
        <w:trPr>
          <w:cantSplit/>
          <w:jc w:val="center"/>
        </w:trPr>
        <w:tc>
          <w:tcPr>
            <w:tcW w:w="996" w:type="dxa"/>
          </w:tcPr>
          <w:p w:rsidR="00A82BAE" w:rsidRPr="0096136F" w:rsidRDefault="00A82BAE" w:rsidP="00895803">
            <w:pPr>
              <w:jc w:val="right"/>
              <w:rPr>
                <w:lang w:val="uk-UA"/>
              </w:rPr>
            </w:pPr>
            <w:r>
              <w:rPr>
                <w:lang w:val="uk-UA"/>
              </w:rPr>
              <w:t>4.9</w:t>
            </w:r>
          </w:p>
        </w:tc>
        <w:tc>
          <w:tcPr>
            <w:tcW w:w="8125" w:type="dxa"/>
          </w:tcPr>
          <w:p w:rsidR="00A82BAE" w:rsidRPr="0096136F" w:rsidRDefault="00A82BAE" w:rsidP="00895803">
            <w:pPr>
              <w:jc w:val="both"/>
              <w:rPr>
                <w:lang w:val="uk-UA"/>
              </w:rPr>
            </w:pPr>
            <w:r w:rsidRPr="0096136F">
              <w:rPr>
                <w:lang w:val="uk-UA"/>
              </w:rPr>
              <w:t>Процеси утворення та евакуації продуктів ерозії та газопарових бульбашок із міжелектродного проміжку..............................................</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219</w:t>
            </w:r>
          </w:p>
        </w:tc>
      </w:tr>
      <w:tr w:rsidR="00A82BAE" w:rsidRPr="0096136F">
        <w:trPr>
          <w:cantSplit/>
          <w:jc w:val="center"/>
        </w:trPr>
        <w:tc>
          <w:tcPr>
            <w:tcW w:w="996" w:type="dxa"/>
          </w:tcPr>
          <w:p w:rsidR="00A82BAE" w:rsidRPr="0096136F" w:rsidRDefault="00A82BAE" w:rsidP="00895803">
            <w:pPr>
              <w:jc w:val="right"/>
              <w:rPr>
                <w:lang w:val="uk-UA"/>
              </w:rPr>
            </w:pPr>
            <w:r>
              <w:rPr>
                <w:lang w:val="uk-UA"/>
              </w:rPr>
              <w:t>4.10</w:t>
            </w:r>
          </w:p>
        </w:tc>
        <w:tc>
          <w:tcPr>
            <w:tcW w:w="8125" w:type="dxa"/>
          </w:tcPr>
          <w:p w:rsidR="00A82BAE" w:rsidRPr="0096136F" w:rsidRDefault="00A82BAE" w:rsidP="00895803">
            <w:pPr>
              <w:jc w:val="both"/>
              <w:rPr>
                <w:lang w:val="uk-UA"/>
              </w:rPr>
            </w:pPr>
            <w:r w:rsidRPr="0096136F">
              <w:rPr>
                <w:lang w:val="uk-UA"/>
              </w:rPr>
              <w:t>Дослідження параметрів теплообміну на поверхні електродів ..........</w:t>
            </w:r>
          </w:p>
        </w:tc>
        <w:tc>
          <w:tcPr>
            <w:tcW w:w="606" w:type="dxa"/>
          </w:tcPr>
          <w:p w:rsidR="00A82BAE" w:rsidRPr="0096136F" w:rsidRDefault="00A82BAE" w:rsidP="00895803">
            <w:pPr>
              <w:jc w:val="both"/>
              <w:rPr>
                <w:lang w:val="uk-UA"/>
              </w:rPr>
            </w:pPr>
            <w:r w:rsidRPr="0096136F">
              <w:rPr>
                <w:lang w:val="uk-UA"/>
              </w:rPr>
              <w:t>226</w:t>
            </w:r>
          </w:p>
        </w:tc>
      </w:tr>
      <w:tr w:rsidR="00A82BAE" w:rsidRPr="0096136F">
        <w:trPr>
          <w:cantSplit/>
          <w:jc w:val="center"/>
        </w:trPr>
        <w:tc>
          <w:tcPr>
            <w:tcW w:w="996" w:type="dxa"/>
          </w:tcPr>
          <w:p w:rsidR="00A82BAE" w:rsidRPr="0096136F" w:rsidRDefault="00A82BAE" w:rsidP="00895803">
            <w:pPr>
              <w:jc w:val="right"/>
              <w:rPr>
                <w:lang w:val="uk-UA"/>
              </w:rPr>
            </w:pPr>
            <w:r>
              <w:rPr>
                <w:lang w:val="uk-UA"/>
              </w:rPr>
              <w:t>4.11</w:t>
            </w:r>
          </w:p>
        </w:tc>
        <w:tc>
          <w:tcPr>
            <w:tcW w:w="8125" w:type="dxa"/>
          </w:tcPr>
          <w:p w:rsidR="00A82BAE" w:rsidRPr="0096136F" w:rsidRDefault="00A82BAE" w:rsidP="00895803">
            <w:pPr>
              <w:jc w:val="both"/>
              <w:rPr>
                <w:lang w:val="uk-UA"/>
              </w:rPr>
            </w:pPr>
            <w:r w:rsidRPr="0096136F">
              <w:rPr>
                <w:lang w:val="uk-UA"/>
              </w:rPr>
              <w:t>Вплив колоїдних властивостей водних розчинів поверхнево-активних реч</w:t>
            </w:r>
            <w:r w:rsidRPr="0096136F">
              <w:rPr>
                <w:lang w:val="uk-UA"/>
              </w:rPr>
              <w:t>о</w:t>
            </w:r>
            <w:r w:rsidRPr="0096136F">
              <w:rPr>
                <w:lang w:val="uk-UA"/>
              </w:rPr>
              <w:t>вин на гідродинамічні особливості руху робочої рідини в міжелектродному проміжку.....................................................</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231</w:t>
            </w:r>
          </w:p>
        </w:tc>
      </w:tr>
      <w:tr w:rsidR="00A82BAE" w:rsidRPr="0096136F">
        <w:trPr>
          <w:cantSplit/>
          <w:jc w:val="center"/>
        </w:trPr>
        <w:tc>
          <w:tcPr>
            <w:tcW w:w="9121" w:type="dxa"/>
            <w:gridSpan w:val="2"/>
          </w:tcPr>
          <w:p w:rsidR="00A82BAE" w:rsidRPr="0096136F" w:rsidRDefault="00A82BAE" w:rsidP="00895803">
            <w:pPr>
              <w:jc w:val="both"/>
              <w:rPr>
                <w:lang w:val="uk-UA"/>
              </w:rPr>
            </w:pPr>
          </w:p>
        </w:tc>
        <w:tc>
          <w:tcPr>
            <w:tcW w:w="606" w:type="dxa"/>
          </w:tcPr>
          <w:p w:rsidR="00A82BAE" w:rsidRPr="0096136F" w:rsidRDefault="00A82BAE" w:rsidP="00895803">
            <w:pPr>
              <w:jc w:val="both"/>
              <w:rPr>
                <w:lang w:val="uk-UA"/>
              </w:rPr>
            </w:pPr>
            <w:r w:rsidRPr="0096136F">
              <w:rPr>
                <w:lang w:val="uk-UA"/>
              </w:rPr>
              <w:t>241</w:t>
            </w:r>
          </w:p>
        </w:tc>
      </w:tr>
      <w:tr w:rsidR="00A82BAE" w:rsidRPr="0096136F">
        <w:trPr>
          <w:cantSplit/>
          <w:jc w:val="center"/>
        </w:trPr>
        <w:tc>
          <w:tcPr>
            <w:tcW w:w="9121" w:type="dxa"/>
            <w:gridSpan w:val="2"/>
          </w:tcPr>
          <w:p w:rsidR="00A82BAE" w:rsidRPr="0096136F" w:rsidRDefault="00A82BAE" w:rsidP="000F4C74">
            <w:pPr>
              <w:tabs>
                <w:tab w:val="left" w:pos="1418"/>
              </w:tabs>
              <w:ind w:left="1418" w:hanging="1418"/>
              <w:rPr>
                <w:b/>
                <w:bCs/>
                <w:lang w:val="uk-UA"/>
              </w:rPr>
            </w:pPr>
            <w:r w:rsidRPr="0096136F">
              <w:rPr>
                <w:b/>
                <w:bCs/>
                <w:lang w:val="uk-UA"/>
              </w:rPr>
              <w:t>РОЗДІЛ 5 РОЗВИТОК КОНЦЕПЦІЇ ДОСЯГНЕННЯ МАКСИМАЛЬНОЇ ПРОДУКТИВНОСТІ ТА ТОЧНОСТІ ЕЛЕКТРОЕРОЗІЙНОГО ДРОТЯНОГО ВИРІЗАННЯ....................................................................</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244</w:t>
            </w:r>
          </w:p>
        </w:tc>
      </w:tr>
      <w:tr w:rsidR="00A82BAE" w:rsidRPr="0096136F">
        <w:trPr>
          <w:cantSplit/>
          <w:jc w:val="center"/>
        </w:trPr>
        <w:tc>
          <w:tcPr>
            <w:tcW w:w="996" w:type="dxa"/>
          </w:tcPr>
          <w:p w:rsidR="00A82BAE" w:rsidRPr="0096136F" w:rsidRDefault="00A82BAE" w:rsidP="00895803">
            <w:pPr>
              <w:jc w:val="right"/>
              <w:rPr>
                <w:lang w:val="uk-UA"/>
              </w:rPr>
            </w:pPr>
            <w:r>
              <w:rPr>
                <w:lang w:val="uk-UA"/>
              </w:rPr>
              <w:t>5.1</w:t>
            </w:r>
          </w:p>
        </w:tc>
        <w:tc>
          <w:tcPr>
            <w:tcW w:w="8125" w:type="dxa"/>
          </w:tcPr>
          <w:p w:rsidR="00A82BAE" w:rsidRPr="0096136F" w:rsidRDefault="00A82BAE" w:rsidP="00895803">
            <w:pPr>
              <w:jc w:val="both"/>
              <w:rPr>
                <w:lang w:val="uk-UA"/>
              </w:rPr>
            </w:pPr>
            <w:r w:rsidRPr="0096136F">
              <w:rPr>
                <w:lang w:val="uk-UA"/>
              </w:rPr>
              <w:t>Механізми виникнення обриву дротяного електрода-інструмента.....</w:t>
            </w:r>
          </w:p>
        </w:tc>
        <w:tc>
          <w:tcPr>
            <w:tcW w:w="606" w:type="dxa"/>
          </w:tcPr>
          <w:p w:rsidR="00A82BAE" w:rsidRPr="0096136F" w:rsidRDefault="00A82BAE" w:rsidP="00895803">
            <w:pPr>
              <w:jc w:val="both"/>
              <w:rPr>
                <w:lang w:val="uk-UA"/>
              </w:rPr>
            </w:pPr>
            <w:r w:rsidRPr="0096136F">
              <w:rPr>
                <w:lang w:val="uk-UA"/>
              </w:rPr>
              <w:t>244</w:t>
            </w:r>
          </w:p>
        </w:tc>
      </w:tr>
      <w:tr w:rsidR="00A82BAE" w:rsidRPr="0096136F">
        <w:trPr>
          <w:cantSplit/>
          <w:jc w:val="center"/>
        </w:trPr>
        <w:tc>
          <w:tcPr>
            <w:tcW w:w="996" w:type="dxa"/>
          </w:tcPr>
          <w:p w:rsidR="00A82BAE" w:rsidRPr="0096136F" w:rsidRDefault="00A82BAE" w:rsidP="00895803">
            <w:pPr>
              <w:jc w:val="right"/>
              <w:rPr>
                <w:lang w:val="uk-UA"/>
              </w:rPr>
            </w:pPr>
            <w:r>
              <w:rPr>
                <w:lang w:val="uk-UA"/>
              </w:rPr>
              <w:t>5.2</w:t>
            </w:r>
          </w:p>
        </w:tc>
        <w:tc>
          <w:tcPr>
            <w:tcW w:w="8125" w:type="dxa"/>
          </w:tcPr>
          <w:p w:rsidR="00A82BAE" w:rsidRPr="0096136F" w:rsidRDefault="00A82BAE" w:rsidP="00895803">
            <w:pPr>
              <w:jc w:val="both"/>
              <w:rPr>
                <w:lang w:val="uk-UA"/>
              </w:rPr>
            </w:pPr>
            <w:r w:rsidRPr="0096136F">
              <w:rPr>
                <w:lang w:val="uk-UA"/>
              </w:rPr>
              <w:t>Математична модель для оцінки теплового стану локальної ділянки др</w:t>
            </w:r>
            <w:r w:rsidRPr="0096136F">
              <w:rPr>
                <w:lang w:val="uk-UA"/>
              </w:rPr>
              <w:t>о</w:t>
            </w:r>
            <w:r w:rsidRPr="0096136F">
              <w:rPr>
                <w:lang w:val="uk-UA"/>
              </w:rPr>
              <w:t>ту..........................................................................................................</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247</w:t>
            </w:r>
          </w:p>
        </w:tc>
      </w:tr>
      <w:tr w:rsidR="00A82BAE" w:rsidRPr="0096136F">
        <w:trPr>
          <w:cantSplit/>
          <w:trHeight w:val="633"/>
          <w:jc w:val="center"/>
        </w:trPr>
        <w:tc>
          <w:tcPr>
            <w:tcW w:w="996" w:type="dxa"/>
          </w:tcPr>
          <w:p w:rsidR="00A82BAE" w:rsidRPr="0096136F" w:rsidRDefault="00A82BAE" w:rsidP="00895803">
            <w:pPr>
              <w:jc w:val="right"/>
              <w:rPr>
                <w:lang w:val="uk-UA"/>
              </w:rPr>
            </w:pPr>
            <w:r>
              <w:rPr>
                <w:lang w:val="uk-UA"/>
              </w:rPr>
              <w:t>5.2.1</w:t>
            </w:r>
          </w:p>
        </w:tc>
        <w:tc>
          <w:tcPr>
            <w:tcW w:w="8125" w:type="dxa"/>
          </w:tcPr>
          <w:p w:rsidR="00A82BAE" w:rsidRPr="0096136F" w:rsidRDefault="00A82BAE" w:rsidP="00895803">
            <w:pPr>
              <w:jc w:val="both"/>
              <w:rPr>
                <w:lang w:val="uk-UA"/>
              </w:rPr>
            </w:pPr>
            <w:r w:rsidRPr="0096136F">
              <w:rPr>
                <w:lang w:val="uk-UA"/>
              </w:rPr>
              <w:t>Постановка задачі та прийняті припущення.........................................</w:t>
            </w:r>
          </w:p>
        </w:tc>
        <w:tc>
          <w:tcPr>
            <w:tcW w:w="606" w:type="dxa"/>
          </w:tcPr>
          <w:p w:rsidR="00A82BAE" w:rsidRPr="0096136F" w:rsidRDefault="00A82BAE" w:rsidP="00895803">
            <w:pPr>
              <w:jc w:val="both"/>
              <w:rPr>
                <w:lang w:val="uk-UA"/>
              </w:rPr>
            </w:pPr>
            <w:r w:rsidRPr="0096136F">
              <w:rPr>
                <w:lang w:val="uk-UA"/>
              </w:rPr>
              <w:t>247</w:t>
            </w:r>
          </w:p>
        </w:tc>
      </w:tr>
      <w:tr w:rsidR="00A82BAE" w:rsidRPr="0096136F">
        <w:trPr>
          <w:cantSplit/>
          <w:jc w:val="center"/>
        </w:trPr>
        <w:tc>
          <w:tcPr>
            <w:tcW w:w="996" w:type="dxa"/>
          </w:tcPr>
          <w:p w:rsidR="00A82BAE" w:rsidRPr="0096136F" w:rsidRDefault="00A82BAE" w:rsidP="00895803">
            <w:pPr>
              <w:jc w:val="right"/>
              <w:rPr>
                <w:lang w:val="uk-UA"/>
              </w:rPr>
            </w:pPr>
            <w:r>
              <w:rPr>
                <w:lang w:val="uk-UA"/>
              </w:rPr>
              <w:t>5.2.2</w:t>
            </w:r>
          </w:p>
        </w:tc>
        <w:tc>
          <w:tcPr>
            <w:tcW w:w="8125" w:type="dxa"/>
          </w:tcPr>
          <w:p w:rsidR="00A82BAE" w:rsidRPr="0096136F" w:rsidRDefault="00A82BAE" w:rsidP="00895803">
            <w:pPr>
              <w:jc w:val="both"/>
              <w:rPr>
                <w:lang w:val="uk-UA"/>
              </w:rPr>
            </w:pPr>
            <w:r w:rsidRPr="0096136F">
              <w:rPr>
                <w:lang w:val="uk-UA"/>
              </w:rPr>
              <w:t>Оцінка динаміки зміни температури локальної ділянки дроту............</w:t>
            </w:r>
          </w:p>
        </w:tc>
        <w:tc>
          <w:tcPr>
            <w:tcW w:w="606" w:type="dxa"/>
          </w:tcPr>
          <w:p w:rsidR="00A82BAE" w:rsidRPr="0096136F" w:rsidRDefault="00A82BAE" w:rsidP="00895803">
            <w:pPr>
              <w:jc w:val="both"/>
              <w:rPr>
                <w:lang w:val="uk-UA"/>
              </w:rPr>
            </w:pPr>
            <w:r w:rsidRPr="0096136F">
              <w:rPr>
                <w:lang w:val="uk-UA"/>
              </w:rPr>
              <w:t>256</w:t>
            </w:r>
          </w:p>
        </w:tc>
      </w:tr>
      <w:tr w:rsidR="00A82BAE" w:rsidRPr="0096136F">
        <w:trPr>
          <w:cantSplit/>
          <w:jc w:val="center"/>
        </w:trPr>
        <w:tc>
          <w:tcPr>
            <w:tcW w:w="996" w:type="dxa"/>
          </w:tcPr>
          <w:p w:rsidR="00A82BAE" w:rsidRPr="0096136F" w:rsidRDefault="00A82BAE" w:rsidP="00895803">
            <w:pPr>
              <w:jc w:val="right"/>
              <w:rPr>
                <w:lang w:val="uk-UA"/>
              </w:rPr>
            </w:pPr>
            <w:r>
              <w:rPr>
                <w:lang w:val="uk-UA"/>
              </w:rPr>
              <w:t>5.3</w:t>
            </w:r>
          </w:p>
        </w:tc>
        <w:tc>
          <w:tcPr>
            <w:tcW w:w="8125" w:type="dxa"/>
          </w:tcPr>
          <w:p w:rsidR="00A82BAE" w:rsidRPr="0096136F" w:rsidRDefault="00A82BAE" w:rsidP="00895803">
            <w:pPr>
              <w:jc w:val="both"/>
              <w:rPr>
                <w:lang w:val="uk-UA"/>
              </w:rPr>
            </w:pPr>
            <w:r w:rsidRPr="0096136F">
              <w:rPr>
                <w:lang w:val="uk-UA"/>
              </w:rPr>
              <w:t>Експериментальні дослідження впливу ефекту гніздування розрядів на р</w:t>
            </w:r>
            <w:r w:rsidRPr="0096136F">
              <w:rPr>
                <w:lang w:val="uk-UA"/>
              </w:rPr>
              <w:t>і</w:t>
            </w:r>
            <w:r w:rsidRPr="0096136F">
              <w:rPr>
                <w:lang w:val="uk-UA"/>
              </w:rPr>
              <w:t>вень потужності, що вводиться в міжелектродний проміжок......</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258</w:t>
            </w:r>
          </w:p>
        </w:tc>
      </w:tr>
      <w:tr w:rsidR="00A82BAE" w:rsidRPr="0096136F">
        <w:trPr>
          <w:cantSplit/>
          <w:jc w:val="center"/>
        </w:trPr>
        <w:tc>
          <w:tcPr>
            <w:tcW w:w="996" w:type="dxa"/>
          </w:tcPr>
          <w:p w:rsidR="00A82BAE" w:rsidRPr="0096136F" w:rsidRDefault="00A82BAE" w:rsidP="00895803">
            <w:pPr>
              <w:jc w:val="right"/>
              <w:rPr>
                <w:lang w:val="uk-UA"/>
              </w:rPr>
            </w:pPr>
            <w:r>
              <w:rPr>
                <w:lang w:val="uk-UA"/>
              </w:rPr>
              <w:t>5.4</w:t>
            </w:r>
          </w:p>
        </w:tc>
        <w:tc>
          <w:tcPr>
            <w:tcW w:w="8125" w:type="dxa"/>
          </w:tcPr>
          <w:p w:rsidR="00A82BAE" w:rsidRPr="0096136F" w:rsidRDefault="00A82BAE" w:rsidP="00895803">
            <w:pPr>
              <w:jc w:val="both"/>
              <w:rPr>
                <w:lang w:val="uk-UA"/>
              </w:rPr>
            </w:pPr>
            <w:r w:rsidRPr="0096136F">
              <w:rPr>
                <w:lang w:val="uk-UA"/>
              </w:rPr>
              <w:t>Статистична модель для розрахунків режимів вирізання максимальної пр</w:t>
            </w:r>
            <w:r w:rsidRPr="0096136F">
              <w:rPr>
                <w:lang w:val="uk-UA"/>
              </w:rPr>
              <w:t>о</w:t>
            </w:r>
            <w:r w:rsidRPr="0096136F">
              <w:rPr>
                <w:lang w:val="uk-UA"/>
              </w:rPr>
              <w:t>дуктивності при безобривній обробці.....................</w:t>
            </w:r>
          </w:p>
        </w:tc>
        <w:tc>
          <w:tcPr>
            <w:tcW w:w="606" w:type="dxa"/>
          </w:tcPr>
          <w:p w:rsidR="00A82BAE" w:rsidRPr="0096136F" w:rsidRDefault="00A82BAE" w:rsidP="00895803">
            <w:pPr>
              <w:jc w:val="both"/>
              <w:rPr>
                <w:lang w:val="uk-UA"/>
              </w:rPr>
            </w:pPr>
          </w:p>
          <w:p w:rsidR="00A82BAE" w:rsidRPr="0096136F" w:rsidRDefault="00A82BAE" w:rsidP="00895803">
            <w:pPr>
              <w:jc w:val="both"/>
              <w:rPr>
                <w:lang w:val="en-US"/>
              </w:rPr>
            </w:pPr>
            <w:r w:rsidRPr="0096136F">
              <w:rPr>
                <w:lang w:val="uk-UA"/>
              </w:rPr>
              <w:t>271</w:t>
            </w:r>
          </w:p>
        </w:tc>
      </w:tr>
      <w:tr w:rsidR="00A82BAE" w:rsidRPr="0096136F">
        <w:trPr>
          <w:cantSplit/>
          <w:jc w:val="center"/>
        </w:trPr>
        <w:tc>
          <w:tcPr>
            <w:tcW w:w="996" w:type="dxa"/>
          </w:tcPr>
          <w:p w:rsidR="00A82BAE" w:rsidRPr="0096136F" w:rsidRDefault="00A82BAE" w:rsidP="000F4C74">
            <w:pPr>
              <w:jc w:val="right"/>
              <w:rPr>
                <w:lang w:val="uk-UA"/>
              </w:rPr>
            </w:pPr>
            <w:r>
              <w:rPr>
                <w:lang w:val="uk-UA"/>
              </w:rPr>
              <w:t>5.5</w:t>
            </w:r>
          </w:p>
        </w:tc>
        <w:tc>
          <w:tcPr>
            <w:tcW w:w="8125" w:type="dxa"/>
          </w:tcPr>
          <w:p w:rsidR="00A82BAE" w:rsidRPr="0096136F" w:rsidRDefault="00A82BAE" w:rsidP="00895803">
            <w:pPr>
              <w:jc w:val="both"/>
              <w:rPr>
                <w:lang w:val="uk-UA"/>
              </w:rPr>
            </w:pPr>
            <w:r w:rsidRPr="0096136F">
              <w:rPr>
                <w:lang w:val="uk-UA"/>
              </w:rPr>
              <w:t>Основні первинні похибки, властиві електроерозійному вирізанню дротяним електродом-інструментом......................................................</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281</w:t>
            </w:r>
          </w:p>
        </w:tc>
      </w:tr>
      <w:tr w:rsidR="00A82BAE" w:rsidRPr="0096136F">
        <w:trPr>
          <w:cantSplit/>
          <w:jc w:val="center"/>
        </w:trPr>
        <w:tc>
          <w:tcPr>
            <w:tcW w:w="996" w:type="dxa"/>
          </w:tcPr>
          <w:p w:rsidR="00A82BAE" w:rsidRPr="0096136F" w:rsidRDefault="00A82BAE" w:rsidP="00895803">
            <w:pPr>
              <w:jc w:val="right"/>
              <w:rPr>
                <w:lang w:val="uk-UA"/>
              </w:rPr>
            </w:pPr>
            <w:r>
              <w:rPr>
                <w:lang w:val="uk-UA"/>
              </w:rPr>
              <w:t>5.6</w:t>
            </w:r>
          </w:p>
        </w:tc>
        <w:tc>
          <w:tcPr>
            <w:tcW w:w="8125" w:type="dxa"/>
          </w:tcPr>
          <w:p w:rsidR="00A82BAE" w:rsidRPr="0096136F" w:rsidRDefault="00A82BAE" w:rsidP="00895803">
            <w:pPr>
              <w:jc w:val="both"/>
              <w:rPr>
                <w:lang w:val="uk-UA"/>
              </w:rPr>
            </w:pPr>
            <w:r w:rsidRPr="0096136F">
              <w:rPr>
                <w:lang w:val="uk-UA"/>
              </w:rPr>
              <w:t>Проблеми динаміки системи верстат – пристосування – інструмент – д</w:t>
            </w:r>
            <w:r w:rsidRPr="0096136F">
              <w:rPr>
                <w:lang w:val="uk-UA"/>
              </w:rPr>
              <w:t>е</w:t>
            </w:r>
            <w:r w:rsidRPr="0096136F">
              <w:rPr>
                <w:lang w:val="uk-UA"/>
              </w:rPr>
              <w:t>таль......................................................................................................</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283</w:t>
            </w:r>
          </w:p>
        </w:tc>
      </w:tr>
      <w:tr w:rsidR="00A82BAE" w:rsidRPr="0096136F">
        <w:trPr>
          <w:cantSplit/>
          <w:jc w:val="center"/>
        </w:trPr>
        <w:tc>
          <w:tcPr>
            <w:tcW w:w="996" w:type="dxa"/>
          </w:tcPr>
          <w:p w:rsidR="00A82BAE" w:rsidRPr="0096136F" w:rsidRDefault="00A82BAE" w:rsidP="000F4C74">
            <w:pPr>
              <w:jc w:val="right"/>
              <w:rPr>
                <w:lang w:val="uk-UA"/>
              </w:rPr>
            </w:pPr>
            <w:r>
              <w:rPr>
                <w:lang w:val="uk-UA"/>
              </w:rPr>
              <w:t>5.7</w:t>
            </w:r>
          </w:p>
        </w:tc>
        <w:tc>
          <w:tcPr>
            <w:tcW w:w="8125" w:type="dxa"/>
          </w:tcPr>
          <w:p w:rsidR="00A82BAE" w:rsidRPr="0096136F" w:rsidRDefault="00A82BAE" w:rsidP="00895803">
            <w:pPr>
              <w:jc w:val="both"/>
              <w:rPr>
                <w:lang w:val="uk-UA"/>
              </w:rPr>
            </w:pPr>
            <w:r w:rsidRPr="0096136F">
              <w:rPr>
                <w:lang w:val="uk-UA"/>
              </w:rPr>
              <w:t>Математична модель для розрахунку викривлень дроту при чотирикоорд</w:t>
            </w:r>
            <w:r w:rsidRPr="0096136F">
              <w:rPr>
                <w:lang w:val="uk-UA"/>
              </w:rPr>
              <w:t>и</w:t>
            </w:r>
            <w:r w:rsidRPr="0096136F">
              <w:rPr>
                <w:lang w:val="uk-UA"/>
              </w:rPr>
              <w:t>натному вирізанні.............................................................</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284</w:t>
            </w:r>
          </w:p>
        </w:tc>
      </w:tr>
      <w:tr w:rsidR="00A82BAE" w:rsidRPr="0096136F">
        <w:trPr>
          <w:cantSplit/>
          <w:jc w:val="center"/>
        </w:trPr>
        <w:tc>
          <w:tcPr>
            <w:tcW w:w="996" w:type="dxa"/>
          </w:tcPr>
          <w:p w:rsidR="00A82BAE" w:rsidRPr="0096136F" w:rsidRDefault="00A82BAE" w:rsidP="00895803">
            <w:pPr>
              <w:jc w:val="right"/>
              <w:rPr>
                <w:lang w:val="uk-UA"/>
              </w:rPr>
            </w:pPr>
            <w:r>
              <w:rPr>
                <w:lang w:val="uk-UA"/>
              </w:rPr>
              <w:t>5.8</w:t>
            </w:r>
          </w:p>
        </w:tc>
        <w:tc>
          <w:tcPr>
            <w:tcW w:w="8125" w:type="dxa"/>
          </w:tcPr>
          <w:p w:rsidR="00A82BAE" w:rsidRPr="0096136F" w:rsidRDefault="00A82BAE" w:rsidP="00895803">
            <w:pPr>
              <w:jc w:val="both"/>
              <w:rPr>
                <w:lang w:val="uk-UA"/>
              </w:rPr>
            </w:pPr>
            <w:r w:rsidRPr="0096136F">
              <w:rPr>
                <w:lang w:val="uk-UA"/>
              </w:rPr>
              <w:t>Аналітичні методи розрахунку траєкторії руху довільної ділянки дроту при чотирикоординатному вирізанні кутів та радіусів..............</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289</w:t>
            </w:r>
          </w:p>
        </w:tc>
      </w:tr>
      <w:tr w:rsidR="00A82BAE" w:rsidRPr="0096136F">
        <w:trPr>
          <w:cantSplit/>
          <w:jc w:val="center"/>
        </w:trPr>
        <w:tc>
          <w:tcPr>
            <w:tcW w:w="996" w:type="dxa"/>
          </w:tcPr>
          <w:p w:rsidR="00A82BAE" w:rsidRPr="0096136F" w:rsidRDefault="00A82BAE" w:rsidP="000F4C74">
            <w:pPr>
              <w:jc w:val="right"/>
              <w:rPr>
                <w:lang w:val="uk-UA"/>
              </w:rPr>
            </w:pPr>
            <w:r>
              <w:rPr>
                <w:lang w:val="uk-UA"/>
              </w:rPr>
              <w:t>5.9</w:t>
            </w:r>
          </w:p>
        </w:tc>
        <w:tc>
          <w:tcPr>
            <w:tcW w:w="8125" w:type="dxa"/>
          </w:tcPr>
          <w:p w:rsidR="00A82BAE" w:rsidRPr="0096136F" w:rsidRDefault="00A82BAE" w:rsidP="00895803">
            <w:pPr>
              <w:jc w:val="both"/>
              <w:rPr>
                <w:lang w:val="uk-UA"/>
              </w:rPr>
            </w:pPr>
            <w:r w:rsidRPr="0096136F">
              <w:rPr>
                <w:lang w:val="uk-UA"/>
              </w:rPr>
              <w:t>Удосконалення методів боротьби зі спотвореннями форми кутів та раді</w:t>
            </w:r>
            <w:r w:rsidRPr="0096136F">
              <w:rPr>
                <w:lang w:val="uk-UA"/>
              </w:rPr>
              <w:t>у</w:t>
            </w:r>
            <w:r w:rsidRPr="0096136F">
              <w:rPr>
                <w:lang w:val="uk-UA"/>
              </w:rPr>
              <w:t>сів......................................................................................................</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294</w:t>
            </w:r>
          </w:p>
        </w:tc>
      </w:tr>
      <w:tr w:rsidR="00A82BAE" w:rsidRPr="0096136F">
        <w:trPr>
          <w:cantSplit/>
          <w:jc w:val="center"/>
        </w:trPr>
        <w:tc>
          <w:tcPr>
            <w:tcW w:w="9121" w:type="dxa"/>
            <w:gridSpan w:val="2"/>
          </w:tcPr>
          <w:p w:rsidR="00A82BAE" w:rsidRPr="0096136F" w:rsidRDefault="00A82BAE" w:rsidP="00895803">
            <w:pPr>
              <w:jc w:val="both"/>
              <w:rPr>
                <w:lang w:val="uk-UA"/>
              </w:rPr>
            </w:pPr>
          </w:p>
        </w:tc>
        <w:tc>
          <w:tcPr>
            <w:tcW w:w="606" w:type="dxa"/>
          </w:tcPr>
          <w:p w:rsidR="00A82BAE" w:rsidRPr="0096136F" w:rsidRDefault="00A82BAE" w:rsidP="00895803">
            <w:pPr>
              <w:jc w:val="both"/>
              <w:rPr>
                <w:lang w:val="uk-UA"/>
              </w:rPr>
            </w:pPr>
          </w:p>
        </w:tc>
      </w:tr>
      <w:tr w:rsidR="00A82BAE" w:rsidRPr="0096136F">
        <w:trPr>
          <w:cantSplit/>
          <w:jc w:val="center"/>
        </w:trPr>
        <w:tc>
          <w:tcPr>
            <w:tcW w:w="9121" w:type="dxa"/>
            <w:gridSpan w:val="2"/>
          </w:tcPr>
          <w:p w:rsidR="00A82BAE" w:rsidRPr="0096136F" w:rsidRDefault="00A82BAE" w:rsidP="00895803">
            <w:pPr>
              <w:ind w:left="1389" w:hanging="1389"/>
              <w:jc w:val="both"/>
              <w:rPr>
                <w:b/>
                <w:bCs/>
                <w:lang w:val="uk-UA"/>
              </w:rPr>
            </w:pPr>
            <w:r w:rsidRPr="0096136F">
              <w:rPr>
                <w:b/>
                <w:bCs/>
                <w:lang w:val="uk-UA"/>
              </w:rPr>
              <w:t xml:space="preserve">РОЗДІЛ 6 </w:t>
            </w:r>
            <w:r w:rsidRPr="0096136F">
              <w:rPr>
                <w:b/>
                <w:bCs/>
                <w:caps/>
              </w:rPr>
              <w:t>комп’ютерИЗОВАН</w:t>
            </w:r>
            <w:r w:rsidRPr="0096136F">
              <w:rPr>
                <w:b/>
                <w:bCs/>
                <w:caps/>
                <w:lang w:val="uk-UA"/>
              </w:rPr>
              <w:t>І</w:t>
            </w:r>
            <w:r w:rsidRPr="0096136F">
              <w:rPr>
                <w:b/>
                <w:bCs/>
                <w:caps/>
              </w:rPr>
              <w:t xml:space="preserve"> СИСТЕМ</w:t>
            </w:r>
            <w:r w:rsidRPr="0096136F">
              <w:rPr>
                <w:b/>
                <w:bCs/>
                <w:caps/>
                <w:lang w:val="uk-UA"/>
              </w:rPr>
              <w:t>И</w:t>
            </w:r>
            <w:r w:rsidRPr="0096136F">
              <w:rPr>
                <w:b/>
                <w:bCs/>
                <w:caps/>
              </w:rPr>
              <w:t xml:space="preserve"> МОДЕЛЮВАННЯ І РОЗРАХУНКУ </w:t>
            </w:r>
            <w:r w:rsidRPr="0096136F">
              <w:rPr>
                <w:b/>
                <w:bCs/>
              </w:rPr>
              <w:t>ЕЛЕКТРОХІМІЧНИХ ПРОЦЕСІВ ТА</w:t>
            </w:r>
            <w:r w:rsidRPr="0096136F">
              <w:rPr>
                <w:b/>
                <w:bCs/>
                <w:caps/>
              </w:rPr>
              <w:t xml:space="preserve"> ТЕХНЛОГІЧНИХ ХАРАКТЕРИСТИК ЕЛЕКТРОЕРОЗІЙНОГО ДРОТЯНОГО ВИРІЗАННЯ</w:t>
            </w:r>
            <w:r w:rsidRPr="0096136F">
              <w:rPr>
                <w:b/>
                <w:bCs/>
                <w:caps/>
                <w:lang w:val="uk-UA"/>
              </w:rPr>
              <w:t>………………………………………..</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p>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301</w:t>
            </w:r>
          </w:p>
        </w:tc>
      </w:tr>
      <w:tr w:rsidR="00A82BAE" w:rsidRPr="0096136F">
        <w:trPr>
          <w:cantSplit/>
          <w:jc w:val="center"/>
        </w:trPr>
        <w:tc>
          <w:tcPr>
            <w:tcW w:w="996" w:type="dxa"/>
          </w:tcPr>
          <w:p w:rsidR="00A82BAE" w:rsidRPr="0096136F" w:rsidRDefault="00A82BAE" w:rsidP="00895803">
            <w:pPr>
              <w:jc w:val="right"/>
              <w:rPr>
                <w:lang w:val="uk-UA"/>
              </w:rPr>
            </w:pPr>
            <w:r>
              <w:rPr>
                <w:lang w:val="uk-UA"/>
              </w:rPr>
              <w:t>6.1</w:t>
            </w:r>
          </w:p>
        </w:tc>
        <w:tc>
          <w:tcPr>
            <w:tcW w:w="8125" w:type="dxa"/>
          </w:tcPr>
          <w:p w:rsidR="00A82BAE" w:rsidRPr="0096136F" w:rsidRDefault="00A82BAE" w:rsidP="00895803">
            <w:pPr>
              <w:jc w:val="both"/>
              <w:rPr>
                <w:lang w:val="uk-UA"/>
              </w:rPr>
            </w:pPr>
            <w:r w:rsidRPr="0096136F">
              <w:rPr>
                <w:lang w:val="uk-UA"/>
              </w:rPr>
              <w:t>Визначення закономірностей корозії сталевих та твердосплавних заготовок при електроерозійному дротяному вирізанні у водопровідній в</w:t>
            </w:r>
            <w:r w:rsidRPr="0096136F">
              <w:rPr>
                <w:lang w:val="uk-UA"/>
              </w:rPr>
              <w:t>о</w:t>
            </w:r>
            <w:r w:rsidRPr="0096136F">
              <w:rPr>
                <w:lang w:val="uk-UA"/>
              </w:rPr>
              <w:t>ді...................................................................................</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301</w:t>
            </w:r>
          </w:p>
        </w:tc>
      </w:tr>
      <w:tr w:rsidR="00A82BAE" w:rsidRPr="0096136F">
        <w:trPr>
          <w:cantSplit/>
          <w:jc w:val="center"/>
        </w:trPr>
        <w:tc>
          <w:tcPr>
            <w:tcW w:w="996" w:type="dxa"/>
          </w:tcPr>
          <w:p w:rsidR="00A82BAE" w:rsidRPr="0096136F" w:rsidRDefault="00A82BAE" w:rsidP="00895803">
            <w:pPr>
              <w:jc w:val="right"/>
              <w:rPr>
                <w:lang w:val="uk-UA"/>
              </w:rPr>
            </w:pPr>
            <w:r>
              <w:rPr>
                <w:lang w:val="uk-UA"/>
              </w:rPr>
              <w:t>6.2</w:t>
            </w:r>
          </w:p>
        </w:tc>
        <w:tc>
          <w:tcPr>
            <w:tcW w:w="8125" w:type="dxa"/>
          </w:tcPr>
          <w:p w:rsidR="00A82BAE" w:rsidRPr="0096136F" w:rsidRDefault="00A82BAE" w:rsidP="00895803">
            <w:pPr>
              <w:jc w:val="both"/>
              <w:rPr>
                <w:lang w:val="uk-UA"/>
              </w:rPr>
            </w:pPr>
            <w:r w:rsidRPr="0096136F">
              <w:rPr>
                <w:lang w:val="uk-UA"/>
              </w:rPr>
              <w:t>Експериментальні дослідження гальванічних струмів, що проходять через заготовку.......................................................................</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305</w:t>
            </w:r>
          </w:p>
        </w:tc>
      </w:tr>
      <w:tr w:rsidR="00A82BAE" w:rsidRPr="0096136F">
        <w:trPr>
          <w:cantSplit/>
          <w:jc w:val="center"/>
        </w:trPr>
        <w:tc>
          <w:tcPr>
            <w:tcW w:w="996" w:type="dxa"/>
          </w:tcPr>
          <w:p w:rsidR="00A82BAE" w:rsidRPr="0096136F" w:rsidRDefault="00A82BAE" w:rsidP="00895803">
            <w:pPr>
              <w:jc w:val="right"/>
              <w:rPr>
                <w:lang w:val="uk-UA"/>
              </w:rPr>
            </w:pPr>
            <w:r>
              <w:rPr>
                <w:lang w:val="uk-UA"/>
              </w:rPr>
              <w:t>6.3</w:t>
            </w:r>
          </w:p>
        </w:tc>
        <w:tc>
          <w:tcPr>
            <w:tcW w:w="8125" w:type="dxa"/>
          </w:tcPr>
          <w:p w:rsidR="00A82BAE" w:rsidRPr="0096136F" w:rsidRDefault="00A82BAE" w:rsidP="00895803">
            <w:pPr>
              <w:jc w:val="both"/>
              <w:rPr>
                <w:lang w:val="uk-UA"/>
              </w:rPr>
            </w:pPr>
            <w:r w:rsidRPr="0096136F">
              <w:rPr>
                <w:lang w:val="uk-UA"/>
              </w:rPr>
              <w:t>Адаптація методу катодного захисту до умов, характерних для електроер</w:t>
            </w:r>
            <w:r w:rsidRPr="0096136F">
              <w:rPr>
                <w:lang w:val="uk-UA"/>
              </w:rPr>
              <w:t>о</w:t>
            </w:r>
            <w:r w:rsidRPr="0096136F">
              <w:rPr>
                <w:lang w:val="uk-UA"/>
              </w:rPr>
              <w:t>зійного дротяного вирізання................................................</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311</w:t>
            </w:r>
          </w:p>
        </w:tc>
      </w:tr>
      <w:tr w:rsidR="00A82BAE" w:rsidRPr="0096136F">
        <w:trPr>
          <w:cantSplit/>
          <w:jc w:val="center"/>
        </w:trPr>
        <w:tc>
          <w:tcPr>
            <w:tcW w:w="996" w:type="dxa"/>
          </w:tcPr>
          <w:p w:rsidR="00A82BAE" w:rsidRPr="0096136F" w:rsidRDefault="00A82BAE" w:rsidP="00895803">
            <w:pPr>
              <w:jc w:val="right"/>
              <w:rPr>
                <w:lang w:val="uk-UA"/>
              </w:rPr>
            </w:pPr>
            <w:r>
              <w:rPr>
                <w:lang w:val="uk-UA"/>
              </w:rPr>
              <w:t>6.4</w:t>
            </w:r>
          </w:p>
        </w:tc>
        <w:tc>
          <w:tcPr>
            <w:tcW w:w="8125" w:type="dxa"/>
          </w:tcPr>
          <w:p w:rsidR="00A82BAE" w:rsidRPr="0096136F" w:rsidRDefault="00A82BAE" w:rsidP="00895803">
            <w:pPr>
              <w:jc w:val="both"/>
              <w:rPr>
                <w:lang w:val="uk-UA"/>
              </w:rPr>
            </w:pPr>
            <w:r w:rsidRPr="0096136F">
              <w:rPr>
                <w:lang w:val="uk-UA"/>
              </w:rPr>
              <w:t>Комплексна методика розрахунку параметрів катодного захи</w:t>
            </w:r>
            <w:r w:rsidRPr="0096136F">
              <w:rPr>
                <w:lang w:val="uk-UA"/>
              </w:rPr>
              <w:t>с</w:t>
            </w:r>
            <w:r w:rsidRPr="0096136F">
              <w:rPr>
                <w:lang w:val="uk-UA"/>
              </w:rPr>
              <w:t>ту........................................................................................................</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313</w:t>
            </w:r>
          </w:p>
        </w:tc>
      </w:tr>
      <w:tr w:rsidR="00A82BAE" w:rsidRPr="0096136F">
        <w:trPr>
          <w:cantSplit/>
          <w:jc w:val="center"/>
        </w:trPr>
        <w:tc>
          <w:tcPr>
            <w:tcW w:w="996" w:type="dxa"/>
          </w:tcPr>
          <w:p w:rsidR="00A82BAE" w:rsidRPr="0096136F" w:rsidRDefault="00A82BAE" w:rsidP="00895803">
            <w:pPr>
              <w:jc w:val="right"/>
              <w:rPr>
                <w:lang w:val="uk-UA"/>
              </w:rPr>
            </w:pPr>
            <w:r>
              <w:rPr>
                <w:lang w:val="uk-UA"/>
              </w:rPr>
              <w:t>6.4.1</w:t>
            </w:r>
          </w:p>
        </w:tc>
        <w:tc>
          <w:tcPr>
            <w:tcW w:w="8125" w:type="dxa"/>
          </w:tcPr>
          <w:p w:rsidR="00A82BAE" w:rsidRPr="0096136F" w:rsidRDefault="00A82BAE" w:rsidP="00895803">
            <w:pPr>
              <w:jc w:val="both"/>
              <w:rPr>
                <w:lang w:val="uk-UA"/>
              </w:rPr>
            </w:pPr>
            <w:r w:rsidRPr="0096136F">
              <w:rPr>
                <w:lang w:val="uk-UA"/>
              </w:rPr>
              <w:t>Оцінка фізико-хімічних процесів, які визначають механізм корозії загото</w:t>
            </w:r>
            <w:r w:rsidRPr="0096136F">
              <w:rPr>
                <w:lang w:val="uk-UA"/>
              </w:rPr>
              <w:t>в</w:t>
            </w:r>
            <w:r w:rsidRPr="0096136F">
              <w:rPr>
                <w:lang w:val="uk-UA"/>
              </w:rPr>
              <w:t>ки...................................................................................................</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313</w:t>
            </w:r>
          </w:p>
        </w:tc>
      </w:tr>
      <w:tr w:rsidR="00A82BAE" w:rsidRPr="0096136F">
        <w:trPr>
          <w:cantSplit/>
          <w:jc w:val="center"/>
        </w:trPr>
        <w:tc>
          <w:tcPr>
            <w:tcW w:w="996" w:type="dxa"/>
          </w:tcPr>
          <w:p w:rsidR="00A82BAE" w:rsidRPr="0096136F" w:rsidRDefault="00A82BAE" w:rsidP="00895803">
            <w:pPr>
              <w:jc w:val="right"/>
              <w:rPr>
                <w:lang w:val="uk-UA"/>
              </w:rPr>
            </w:pPr>
            <w:r>
              <w:rPr>
                <w:lang w:val="uk-UA"/>
              </w:rPr>
              <w:t>6.4.2</w:t>
            </w:r>
          </w:p>
        </w:tc>
        <w:tc>
          <w:tcPr>
            <w:tcW w:w="8125" w:type="dxa"/>
          </w:tcPr>
          <w:p w:rsidR="00A82BAE" w:rsidRPr="0096136F" w:rsidRDefault="00A82BAE" w:rsidP="00895803">
            <w:pPr>
              <w:jc w:val="both"/>
              <w:rPr>
                <w:lang w:val="uk-UA"/>
              </w:rPr>
            </w:pPr>
            <w:r w:rsidRPr="0096136F">
              <w:rPr>
                <w:lang w:val="uk-UA"/>
              </w:rPr>
              <w:t>Визначення закону гальванічного струму як функції часу для різних реж</w:t>
            </w:r>
            <w:r w:rsidRPr="0096136F">
              <w:rPr>
                <w:lang w:val="uk-UA"/>
              </w:rPr>
              <w:t>и</w:t>
            </w:r>
            <w:r w:rsidRPr="0096136F">
              <w:rPr>
                <w:lang w:val="uk-UA"/>
              </w:rPr>
              <w:t>мів вирізання....................................................................................</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315</w:t>
            </w:r>
          </w:p>
        </w:tc>
      </w:tr>
      <w:tr w:rsidR="00A82BAE" w:rsidRPr="0096136F">
        <w:trPr>
          <w:cantSplit/>
          <w:jc w:val="center"/>
        </w:trPr>
        <w:tc>
          <w:tcPr>
            <w:tcW w:w="996" w:type="dxa"/>
          </w:tcPr>
          <w:p w:rsidR="00A82BAE" w:rsidRPr="0096136F" w:rsidRDefault="00A82BAE" w:rsidP="00895803">
            <w:pPr>
              <w:jc w:val="right"/>
              <w:rPr>
                <w:lang w:val="uk-UA"/>
              </w:rPr>
            </w:pPr>
            <w:r>
              <w:rPr>
                <w:lang w:val="uk-UA"/>
              </w:rPr>
              <w:t>6.4.3</w:t>
            </w:r>
          </w:p>
        </w:tc>
        <w:tc>
          <w:tcPr>
            <w:tcW w:w="8125" w:type="dxa"/>
          </w:tcPr>
          <w:p w:rsidR="00A82BAE" w:rsidRPr="0096136F" w:rsidRDefault="00A82BAE" w:rsidP="00895803">
            <w:pPr>
              <w:jc w:val="both"/>
              <w:rPr>
                <w:lang w:val="uk-UA"/>
              </w:rPr>
            </w:pPr>
            <w:r w:rsidRPr="0096136F">
              <w:t xml:space="preserve">Постановка задачі </w:t>
            </w:r>
            <w:r w:rsidRPr="0096136F">
              <w:rPr>
                <w:lang w:val="uk-UA"/>
              </w:rPr>
              <w:t>масопереносу............................................................</w:t>
            </w:r>
          </w:p>
        </w:tc>
        <w:tc>
          <w:tcPr>
            <w:tcW w:w="606" w:type="dxa"/>
          </w:tcPr>
          <w:p w:rsidR="00A82BAE" w:rsidRPr="0096136F" w:rsidRDefault="00A82BAE" w:rsidP="00895803">
            <w:pPr>
              <w:jc w:val="both"/>
              <w:rPr>
                <w:lang w:val="uk-UA"/>
              </w:rPr>
            </w:pPr>
            <w:r w:rsidRPr="0096136F">
              <w:rPr>
                <w:lang w:val="uk-UA"/>
              </w:rPr>
              <w:t>317</w:t>
            </w:r>
          </w:p>
        </w:tc>
      </w:tr>
      <w:tr w:rsidR="00A82BAE" w:rsidRPr="0096136F">
        <w:trPr>
          <w:cantSplit/>
          <w:jc w:val="center"/>
        </w:trPr>
        <w:tc>
          <w:tcPr>
            <w:tcW w:w="996" w:type="dxa"/>
          </w:tcPr>
          <w:p w:rsidR="00A82BAE" w:rsidRPr="0096136F" w:rsidRDefault="00A82BAE" w:rsidP="00895803">
            <w:pPr>
              <w:jc w:val="right"/>
              <w:rPr>
                <w:lang w:val="uk-UA"/>
              </w:rPr>
            </w:pPr>
            <w:r>
              <w:rPr>
                <w:lang w:val="uk-UA"/>
              </w:rPr>
              <w:t>6.4.4</w:t>
            </w:r>
          </w:p>
        </w:tc>
        <w:tc>
          <w:tcPr>
            <w:tcW w:w="8125" w:type="dxa"/>
          </w:tcPr>
          <w:p w:rsidR="00A82BAE" w:rsidRPr="0096136F" w:rsidRDefault="00A82BAE" w:rsidP="00147A34">
            <w:pPr>
              <w:pStyle w:val="Heading2"/>
              <w:spacing w:line="240" w:lineRule="auto"/>
              <w:jc w:val="left"/>
              <w:rPr>
                <w:b w:val="0"/>
                <w:bCs w:val="0"/>
                <w:i w:val="0"/>
                <w:iCs w:val="0"/>
                <w:caps/>
                <w:sz w:val="24"/>
                <w:szCs w:val="24"/>
              </w:rPr>
            </w:pPr>
            <w:r w:rsidRPr="0096136F">
              <w:rPr>
                <w:b w:val="0"/>
                <w:bCs w:val="0"/>
                <w:i w:val="0"/>
                <w:iCs w:val="0"/>
                <w:sz w:val="24"/>
                <w:szCs w:val="24"/>
              </w:rPr>
              <w:t>Теоретичний розрахунок величини захисного потенціалу...............</w:t>
            </w:r>
            <w:r w:rsidRPr="0096136F">
              <w:rPr>
                <w:b w:val="0"/>
                <w:bCs w:val="0"/>
                <w:i w:val="0"/>
                <w:iCs w:val="0"/>
                <w:caps/>
                <w:sz w:val="24"/>
                <w:szCs w:val="24"/>
              </w:rPr>
              <w:t>...</w:t>
            </w:r>
          </w:p>
        </w:tc>
        <w:tc>
          <w:tcPr>
            <w:tcW w:w="606" w:type="dxa"/>
          </w:tcPr>
          <w:p w:rsidR="00A82BAE" w:rsidRPr="0096136F" w:rsidRDefault="00A82BAE" w:rsidP="00895803">
            <w:pPr>
              <w:jc w:val="both"/>
              <w:rPr>
                <w:lang w:val="uk-UA"/>
              </w:rPr>
            </w:pPr>
            <w:r w:rsidRPr="0096136F">
              <w:rPr>
                <w:lang w:val="uk-UA"/>
              </w:rPr>
              <w:t>319</w:t>
            </w:r>
          </w:p>
        </w:tc>
      </w:tr>
      <w:tr w:rsidR="00A82BAE" w:rsidRPr="0096136F">
        <w:trPr>
          <w:cantSplit/>
          <w:jc w:val="center"/>
        </w:trPr>
        <w:tc>
          <w:tcPr>
            <w:tcW w:w="996" w:type="dxa"/>
          </w:tcPr>
          <w:p w:rsidR="00A82BAE" w:rsidRPr="0096136F" w:rsidRDefault="00A82BAE" w:rsidP="00895803">
            <w:pPr>
              <w:jc w:val="right"/>
              <w:rPr>
                <w:lang w:val="uk-UA"/>
              </w:rPr>
            </w:pPr>
            <w:r>
              <w:rPr>
                <w:lang w:val="uk-UA"/>
              </w:rPr>
              <w:t>6.4.5</w:t>
            </w:r>
          </w:p>
        </w:tc>
        <w:tc>
          <w:tcPr>
            <w:tcW w:w="8125" w:type="dxa"/>
          </w:tcPr>
          <w:p w:rsidR="00A82BAE" w:rsidRPr="0096136F" w:rsidRDefault="00A82BAE" w:rsidP="00147A34">
            <w:pPr>
              <w:rPr>
                <w:lang w:val="uk-UA"/>
              </w:rPr>
            </w:pPr>
            <w:r w:rsidRPr="0096136F">
              <w:rPr>
                <w:lang w:val="uk-UA"/>
              </w:rPr>
              <w:t>Результати розрахунку зміни концентрації іонів біля поверхні загото</w:t>
            </w:r>
            <w:r w:rsidRPr="0096136F">
              <w:rPr>
                <w:lang w:val="uk-UA"/>
              </w:rPr>
              <w:t>в</w:t>
            </w:r>
            <w:r w:rsidRPr="0096136F">
              <w:rPr>
                <w:lang w:val="uk-UA"/>
              </w:rPr>
              <w:t>ки...................................................................................................</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322</w:t>
            </w:r>
          </w:p>
        </w:tc>
      </w:tr>
      <w:tr w:rsidR="00A82BAE" w:rsidRPr="0096136F">
        <w:trPr>
          <w:cantSplit/>
          <w:jc w:val="center"/>
        </w:trPr>
        <w:tc>
          <w:tcPr>
            <w:tcW w:w="996" w:type="dxa"/>
          </w:tcPr>
          <w:p w:rsidR="00A82BAE" w:rsidRPr="0096136F" w:rsidRDefault="00A82BAE" w:rsidP="00895803">
            <w:pPr>
              <w:jc w:val="right"/>
              <w:rPr>
                <w:lang w:val="uk-UA"/>
              </w:rPr>
            </w:pPr>
            <w:r>
              <w:rPr>
                <w:lang w:val="uk-UA"/>
              </w:rPr>
              <w:t>6.5</w:t>
            </w:r>
          </w:p>
        </w:tc>
        <w:tc>
          <w:tcPr>
            <w:tcW w:w="8125" w:type="dxa"/>
          </w:tcPr>
          <w:p w:rsidR="00A82BAE" w:rsidRPr="0096136F" w:rsidRDefault="00A82BAE" w:rsidP="00895803">
            <w:pPr>
              <w:jc w:val="both"/>
              <w:rPr>
                <w:lang w:val="uk-UA"/>
              </w:rPr>
            </w:pPr>
            <w:r w:rsidRPr="0096136F">
              <w:rPr>
                <w:lang w:val="uk-UA"/>
              </w:rPr>
              <w:t>Експериментальна перевірка ефективності системи антикорозійного захисту заготовок........................................................</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324</w:t>
            </w:r>
          </w:p>
        </w:tc>
      </w:tr>
      <w:tr w:rsidR="00A82BAE" w:rsidRPr="0096136F">
        <w:trPr>
          <w:cantSplit/>
          <w:jc w:val="center"/>
        </w:trPr>
        <w:tc>
          <w:tcPr>
            <w:tcW w:w="996" w:type="dxa"/>
          </w:tcPr>
          <w:p w:rsidR="00A82BAE" w:rsidRPr="0096136F" w:rsidRDefault="00A82BAE" w:rsidP="000F4C74">
            <w:pPr>
              <w:jc w:val="right"/>
              <w:rPr>
                <w:lang w:val="uk-UA"/>
              </w:rPr>
            </w:pPr>
            <w:r>
              <w:rPr>
                <w:lang w:val="uk-UA"/>
              </w:rPr>
              <w:t>6.6</w:t>
            </w:r>
          </w:p>
        </w:tc>
        <w:tc>
          <w:tcPr>
            <w:tcW w:w="8125" w:type="dxa"/>
          </w:tcPr>
          <w:p w:rsidR="00A82BAE" w:rsidRPr="0096136F" w:rsidRDefault="00A82BAE" w:rsidP="00895803">
            <w:pPr>
              <w:jc w:val="both"/>
              <w:rPr>
                <w:lang w:val="uk-UA"/>
              </w:rPr>
            </w:pPr>
            <w:r w:rsidRPr="0096136F">
              <w:rPr>
                <w:lang w:val="uk-UA"/>
              </w:rPr>
              <w:t>Розробка загальної структури математичного описання фізико-технологічної моделі процесу електроерозійного дротяного виріза</w:t>
            </w:r>
            <w:r w:rsidRPr="0096136F">
              <w:rPr>
                <w:lang w:val="uk-UA"/>
              </w:rPr>
              <w:t>н</w:t>
            </w:r>
            <w:r w:rsidRPr="0096136F">
              <w:rPr>
                <w:lang w:val="uk-UA"/>
              </w:rPr>
              <w:t>ня....................................................................................................</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329</w:t>
            </w:r>
          </w:p>
        </w:tc>
      </w:tr>
      <w:tr w:rsidR="00A82BAE" w:rsidRPr="0096136F">
        <w:trPr>
          <w:cantSplit/>
          <w:jc w:val="center"/>
        </w:trPr>
        <w:tc>
          <w:tcPr>
            <w:tcW w:w="996" w:type="dxa"/>
          </w:tcPr>
          <w:p w:rsidR="00A82BAE" w:rsidRPr="0096136F" w:rsidRDefault="00A82BAE" w:rsidP="00895803">
            <w:pPr>
              <w:jc w:val="right"/>
              <w:rPr>
                <w:lang w:val="uk-UA"/>
              </w:rPr>
            </w:pPr>
            <w:r>
              <w:rPr>
                <w:lang w:val="uk-UA"/>
              </w:rPr>
              <w:t>6.7</w:t>
            </w:r>
          </w:p>
        </w:tc>
        <w:tc>
          <w:tcPr>
            <w:tcW w:w="8125" w:type="dxa"/>
          </w:tcPr>
          <w:p w:rsidR="00A82BAE" w:rsidRPr="0096136F" w:rsidRDefault="00A82BAE" w:rsidP="00895803">
            <w:pPr>
              <w:jc w:val="both"/>
              <w:rPr>
                <w:lang w:val="uk-UA"/>
              </w:rPr>
            </w:pPr>
            <w:r w:rsidRPr="0096136F">
              <w:rPr>
                <w:lang w:val="uk-UA"/>
              </w:rPr>
              <w:t>Блок-схеми алгоритмів вирішення прямої та зворотної задач розрахунку т</w:t>
            </w:r>
            <w:r w:rsidRPr="0096136F">
              <w:rPr>
                <w:lang w:val="uk-UA"/>
              </w:rPr>
              <w:t>е</w:t>
            </w:r>
            <w:r w:rsidRPr="0096136F">
              <w:rPr>
                <w:lang w:val="uk-UA"/>
              </w:rPr>
              <w:t>хнологічних характеристик вирізання............................</w:t>
            </w:r>
          </w:p>
        </w:tc>
        <w:tc>
          <w:tcPr>
            <w:tcW w:w="606" w:type="dxa"/>
          </w:tcPr>
          <w:p w:rsidR="00A82BAE" w:rsidRPr="0096136F" w:rsidRDefault="00A82BAE" w:rsidP="00895803">
            <w:pPr>
              <w:jc w:val="both"/>
              <w:rPr>
                <w:lang w:val="uk-UA"/>
              </w:rPr>
            </w:pPr>
          </w:p>
          <w:p w:rsidR="00A82BAE" w:rsidRPr="0096136F" w:rsidRDefault="00A82BAE" w:rsidP="00895803">
            <w:pPr>
              <w:jc w:val="both"/>
              <w:rPr>
                <w:lang w:val="uk-UA"/>
              </w:rPr>
            </w:pPr>
            <w:r w:rsidRPr="0096136F">
              <w:rPr>
                <w:lang w:val="uk-UA"/>
              </w:rPr>
              <w:t>331</w:t>
            </w:r>
          </w:p>
        </w:tc>
      </w:tr>
      <w:tr w:rsidR="00A82BAE" w:rsidRPr="0096136F">
        <w:trPr>
          <w:cantSplit/>
          <w:jc w:val="center"/>
        </w:trPr>
        <w:tc>
          <w:tcPr>
            <w:tcW w:w="9121" w:type="dxa"/>
            <w:gridSpan w:val="2"/>
          </w:tcPr>
          <w:p w:rsidR="00A82BAE" w:rsidRPr="0096136F" w:rsidRDefault="00A82BAE" w:rsidP="00895803">
            <w:pPr>
              <w:jc w:val="both"/>
              <w:rPr>
                <w:lang w:val="uk-UA"/>
              </w:rPr>
            </w:pPr>
          </w:p>
        </w:tc>
        <w:tc>
          <w:tcPr>
            <w:tcW w:w="606" w:type="dxa"/>
          </w:tcPr>
          <w:p w:rsidR="00A82BAE" w:rsidRPr="0096136F" w:rsidRDefault="00A82BAE" w:rsidP="00895803">
            <w:pPr>
              <w:jc w:val="both"/>
              <w:rPr>
                <w:lang w:val="uk-UA"/>
              </w:rPr>
            </w:pPr>
            <w:r w:rsidRPr="0096136F">
              <w:rPr>
                <w:lang w:val="uk-UA"/>
              </w:rPr>
              <w:t>336</w:t>
            </w:r>
          </w:p>
        </w:tc>
      </w:tr>
      <w:tr w:rsidR="00A82BAE" w:rsidRPr="0096136F">
        <w:trPr>
          <w:cantSplit/>
          <w:jc w:val="center"/>
        </w:trPr>
        <w:tc>
          <w:tcPr>
            <w:tcW w:w="9121" w:type="dxa"/>
            <w:gridSpan w:val="2"/>
          </w:tcPr>
          <w:p w:rsidR="00A82BAE" w:rsidRPr="0096136F" w:rsidRDefault="00A82BAE" w:rsidP="00895803">
            <w:pPr>
              <w:pStyle w:val="Heading3"/>
              <w:rPr>
                <w:b/>
                <w:bCs/>
                <w:sz w:val="24"/>
                <w:szCs w:val="24"/>
              </w:rPr>
            </w:pPr>
            <w:r w:rsidRPr="0096136F">
              <w:rPr>
                <w:b/>
                <w:bCs/>
                <w:sz w:val="24"/>
                <w:szCs w:val="24"/>
              </w:rPr>
              <w:t>ВИСНОВКИ...........................................................................</w:t>
            </w:r>
          </w:p>
        </w:tc>
        <w:tc>
          <w:tcPr>
            <w:tcW w:w="606" w:type="dxa"/>
          </w:tcPr>
          <w:p w:rsidR="00A82BAE" w:rsidRPr="0096136F" w:rsidRDefault="00A82BAE" w:rsidP="00895803">
            <w:pPr>
              <w:jc w:val="both"/>
              <w:rPr>
                <w:lang w:val="uk-UA"/>
              </w:rPr>
            </w:pPr>
            <w:r w:rsidRPr="0096136F">
              <w:rPr>
                <w:lang w:val="uk-UA"/>
              </w:rPr>
              <w:t>337</w:t>
            </w:r>
          </w:p>
        </w:tc>
      </w:tr>
      <w:tr w:rsidR="00A82BAE" w:rsidRPr="0096136F">
        <w:trPr>
          <w:cantSplit/>
          <w:jc w:val="center"/>
        </w:trPr>
        <w:tc>
          <w:tcPr>
            <w:tcW w:w="9121" w:type="dxa"/>
            <w:gridSpan w:val="2"/>
          </w:tcPr>
          <w:p w:rsidR="00A82BAE" w:rsidRPr="0096136F" w:rsidRDefault="00A82BAE" w:rsidP="00895803">
            <w:pPr>
              <w:pStyle w:val="Heading3"/>
              <w:rPr>
                <w:b/>
                <w:bCs/>
                <w:sz w:val="24"/>
                <w:szCs w:val="24"/>
              </w:rPr>
            </w:pPr>
            <w:r w:rsidRPr="0096136F">
              <w:rPr>
                <w:b/>
                <w:bCs/>
                <w:sz w:val="24"/>
                <w:szCs w:val="24"/>
              </w:rPr>
              <w:t>СПИСОК ВИКОРИСТАНИХ ДЖЕРЕЛ.....................................................</w:t>
            </w:r>
          </w:p>
        </w:tc>
        <w:tc>
          <w:tcPr>
            <w:tcW w:w="606" w:type="dxa"/>
          </w:tcPr>
          <w:p w:rsidR="00A82BAE" w:rsidRPr="0096136F" w:rsidRDefault="00A82BAE" w:rsidP="00895803">
            <w:pPr>
              <w:jc w:val="both"/>
              <w:rPr>
                <w:lang w:val="uk-UA"/>
              </w:rPr>
            </w:pPr>
            <w:r w:rsidRPr="0096136F">
              <w:rPr>
                <w:lang w:val="uk-UA"/>
              </w:rPr>
              <w:t>342</w:t>
            </w:r>
          </w:p>
        </w:tc>
      </w:tr>
      <w:tr w:rsidR="00A82BAE" w:rsidRPr="0096136F">
        <w:trPr>
          <w:cantSplit/>
          <w:jc w:val="center"/>
        </w:trPr>
        <w:tc>
          <w:tcPr>
            <w:tcW w:w="9121" w:type="dxa"/>
            <w:gridSpan w:val="2"/>
          </w:tcPr>
          <w:p w:rsidR="00A82BAE" w:rsidRPr="0096136F" w:rsidRDefault="00A82BAE" w:rsidP="00895803">
            <w:pPr>
              <w:pStyle w:val="Heading3"/>
              <w:rPr>
                <w:b/>
                <w:bCs/>
                <w:sz w:val="24"/>
                <w:szCs w:val="24"/>
              </w:rPr>
            </w:pPr>
            <w:r w:rsidRPr="0096136F">
              <w:rPr>
                <w:b/>
                <w:bCs/>
                <w:sz w:val="24"/>
                <w:szCs w:val="24"/>
              </w:rPr>
              <w:t>ДОДАТКИ.....................................................................................................</w:t>
            </w:r>
          </w:p>
        </w:tc>
        <w:tc>
          <w:tcPr>
            <w:tcW w:w="606" w:type="dxa"/>
          </w:tcPr>
          <w:p w:rsidR="00A82BAE" w:rsidRPr="0096136F" w:rsidRDefault="00A82BAE" w:rsidP="00895803">
            <w:pPr>
              <w:jc w:val="both"/>
              <w:rPr>
                <w:lang w:val="uk-UA"/>
              </w:rPr>
            </w:pPr>
            <w:r w:rsidRPr="0096136F">
              <w:rPr>
                <w:lang w:val="uk-UA"/>
              </w:rPr>
              <w:t>364</w:t>
            </w:r>
          </w:p>
        </w:tc>
      </w:tr>
    </w:tbl>
    <w:p w:rsidR="00A82BAE" w:rsidRPr="0096136F" w:rsidRDefault="00A82BAE" w:rsidP="00895803">
      <w:pPr>
        <w:jc w:val="both"/>
        <w:rPr>
          <w:lang w:val="uk-UA"/>
        </w:rPr>
      </w:pPr>
    </w:p>
    <w:p w:rsidR="00A82BAE" w:rsidRPr="0096136F" w:rsidRDefault="00A82BAE" w:rsidP="00895803">
      <w:pPr>
        <w:jc w:val="both"/>
        <w:rPr>
          <w:lang w:val="uk-UA"/>
        </w:rPr>
      </w:pPr>
    </w:p>
    <w:p w:rsidR="00A82BAE" w:rsidRPr="0096136F" w:rsidRDefault="00A82BAE" w:rsidP="00895803">
      <w:pPr>
        <w:jc w:val="both"/>
        <w:rPr>
          <w:lang w:val="uk-UA"/>
        </w:rPr>
      </w:pPr>
    </w:p>
    <w:p w:rsidR="00A82BAE" w:rsidRPr="0096136F" w:rsidRDefault="00A82BAE" w:rsidP="00895803"/>
    <w:p w:rsidR="00A82BAE" w:rsidRPr="0096136F" w:rsidRDefault="00A82BAE" w:rsidP="00895803">
      <w:pPr>
        <w:pStyle w:val="Heading1"/>
        <w:jc w:val="center"/>
        <w:rPr>
          <w:b/>
          <w:bCs/>
          <w:i w:val="0"/>
          <w:iCs w:val="0"/>
          <w:sz w:val="24"/>
          <w:szCs w:val="24"/>
        </w:rPr>
      </w:pPr>
    </w:p>
    <w:p w:rsidR="00A82BAE" w:rsidRPr="0096136F" w:rsidRDefault="00A82BAE" w:rsidP="00895803">
      <w:pPr>
        <w:pStyle w:val="Heading1"/>
        <w:jc w:val="center"/>
        <w:rPr>
          <w:b/>
          <w:bCs/>
          <w:i w:val="0"/>
          <w:iCs w:val="0"/>
          <w:sz w:val="24"/>
          <w:szCs w:val="24"/>
        </w:rPr>
      </w:pPr>
      <w:r w:rsidRPr="0096136F">
        <w:rPr>
          <w:b/>
          <w:bCs/>
          <w:i w:val="0"/>
          <w:iCs w:val="0"/>
          <w:sz w:val="24"/>
          <w:szCs w:val="24"/>
        </w:rPr>
        <w:br w:type="page"/>
      </w:r>
    </w:p>
    <w:p w:rsidR="00A82BAE" w:rsidRPr="0096136F" w:rsidRDefault="00A82BAE" w:rsidP="00EB5FE4">
      <w:pPr>
        <w:pStyle w:val="Title"/>
        <w:rPr>
          <w:b/>
          <w:bCs/>
          <w:sz w:val="24"/>
          <w:szCs w:val="24"/>
        </w:rPr>
      </w:pPr>
    </w:p>
    <w:p w:rsidR="00A82BAE" w:rsidRPr="0096136F" w:rsidRDefault="00A82BAE" w:rsidP="00EB5FE4">
      <w:pPr>
        <w:pStyle w:val="Title"/>
        <w:rPr>
          <w:b/>
          <w:bCs/>
          <w:sz w:val="24"/>
          <w:szCs w:val="24"/>
        </w:rPr>
      </w:pPr>
      <w:r w:rsidRPr="0096136F">
        <w:rPr>
          <w:b/>
          <w:bCs/>
          <w:sz w:val="24"/>
          <w:szCs w:val="24"/>
        </w:rPr>
        <w:t>ПЕРЕЛІК УМОВНИХ ПОЗНАЧЕНЬ, СИМВОЛІВ, СКОРОЧЕНЬ І ТЕРМІНІВ</w:t>
      </w:r>
    </w:p>
    <w:p w:rsidR="00A82BAE" w:rsidRPr="0096136F" w:rsidRDefault="00A82BAE" w:rsidP="00EB5FE4">
      <w:pPr>
        <w:rPr>
          <w:b/>
          <w:bCs/>
          <w:lang w:val="uk-UA"/>
        </w:rPr>
      </w:pPr>
    </w:p>
    <w:p w:rsidR="00A82BAE" w:rsidRPr="0096136F" w:rsidRDefault="00A82BAE" w:rsidP="00EB5FE4">
      <w:pPr>
        <w:ind w:firstLine="851"/>
        <w:jc w:val="both"/>
      </w:pPr>
      <w:r w:rsidRPr="0096136F">
        <w:rPr>
          <w:lang w:val="uk-UA"/>
        </w:rPr>
        <w:t>ЕЕДВ – електроерозійне дротяне вирізання;</w:t>
      </w:r>
    </w:p>
    <w:p w:rsidR="00A82BAE" w:rsidRPr="0096136F" w:rsidRDefault="00A82BAE" w:rsidP="00EB5FE4">
      <w:pPr>
        <w:ind w:firstLine="851"/>
        <w:jc w:val="both"/>
        <w:rPr>
          <w:lang w:val="uk-UA"/>
        </w:rPr>
      </w:pPr>
      <w:r w:rsidRPr="0096136F">
        <w:rPr>
          <w:lang w:val="uk-UA"/>
        </w:rPr>
        <w:t>ЕЕО – електроерозійна обробка;</w:t>
      </w:r>
    </w:p>
    <w:p w:rsidR="00A82BAE" w:rsidRPr="0096136F" w:rsidRDefault="00A82BAE" w:rsidP="00EB5FE4">
      <w:pPr>
        <w:ind w:firstLine="851"/>
        <w:jc w:val="both"/>
        <w:rPr>
          <w:lang w:val="uk-UA"/>
        </w:rPr>
      </w:pPr>
      <w:r w:rsidRPr="0096136F">
        <w:rPr>
          <w:lang w:val="uk-UA"/>
        </w:rPr>
        <w:t>ДЕІ – дротяний електрод – інструмент;</w:t>
      </w:r>
    </w:p>
    <w:p w:rsidR="00A82BAE" w:rsidRPr="0096136F" w:rsidRDefault="00A82BAE" w:rsidP="00EB5FE4">
      <w:pPr>
        <w:ind w:firstLine="851"/>
        <w:jc w:val="both"/>
        <w:rPr>
          <w:lang w:val="uk-UA"/>
        </w:rPr>
      </w:pPr>
      <w:r w:rsidRPr="0096136F">
        <w:rPr>
          <w:lang w:val="uk-UA"/>
        </w:rPr>
        <w:t>ЕЕВВ – електроерозійний вирізний верстат;</w:t>
      </w:r>
    </w:p>
    <w:p w:rsidR="00A82BAE" w:rsidRPr="0096136F" w:rsidRDefault="00A82BAE" w:rsidP="00EB5FE4">
      <w:pPr>
        <w:ind w:firstLine="851"/>
        <w:jc w:val="both"/>
        <w:rPr>
          <w:lang w:val="uk-UA"/>
        </w:rPr>
      </w:pPr>
      <w:r w:rsidRPr="0096136F">
        <w:rPr>
          <w:lang w:val="uk-UA"/>
        </w:rPr>
        <w:t>ГКІ – генератор коротких імпульсів;</w:t>
      </w:r>
    </w:p>
    <w:p w:rsidR="00A82BAE" w:rsidRPr="0096136F" w:rsidRDefault="00A82BAE" w:rsidP="00EB5FE4">
      <w:pPr>
        <w:ind w:firstLine="851"/>
        <w:jc w:val="both"/>
        <w:rPr>
          <w:lang w:val="uk-UA"/>
        </w:rPr>
      </w:pPr>
      <w:r w:rsidRPr="0096136F">
        <w:rPr>
          <w:lang w:val="uk-UA"/>
        </w:rPr>
        <w:t>РР – робоча рідина;</w:t>
      </w:r>
    </w:p>
    <w:p w:rsidR="00A82BAE" w:rsidRPr="0096136F" w:rsidRDefault="00A82BAE" w:rsidP="00EB5FE4">
      <w:pPr>
        <w:ind w:firstLine="851"/>
        <w:jc w:val="both"/>
        <w:rPr>
          <w:lang w:val="uk-UA"/>
        </w:rPr>
      </w:pPr>
      <w:r w:rsidRPr="0096136F">
        <w:rPr>
          <w:lang w:val="uk-UA"/>
        </w:rPr>
        <w:t>ПАР – поверхнево – активна речовина;</w:t>
      </w:r>
    </w:p>
    <w:p w:rsidR="00A82BAE" w:rsidRPr="0096136F" w:rsidRDefault="00A82BAE" w:rsidP="00EB5FE4">
      <w:pPr>
        <w:ind w:firstLine="851"/>
        <w:jc w:val="both"/>
        <w:rPr>
          <w:lang w:val="uk-UA"/>
        </w:rPr>
      </w:pPr>
      <w:r w:rsidRPr="0096136F">
        <w:rPr>
          <w:lang w:val="uk-UA"/>
        </w:rPr>
        <w:t>ВР ПАР – водний розчин поверхнево – активних речовин;</w:t>
      </w:r>
    </w:p>
    <w:p w:rsidR="00A82BAE" w:rsidRPr="0096136F" w:rsidRDefault="00A82BAE" w:rsidP="00EB5FE4">
      <w:pPr>
        <w:ind w:firstLine="851"/>
        <w:jc w:val="both"/>
        <w:rPr>
          <w:lang w:val="uk-UA"/>
        </w:rPr>
      </w:pPr>
      <w:r w:rsidRPr="0096136F">
        <w:t>МЕП</w:t>
      </w:r>
      <w:r w:rsidRPr="0096136F">
        <w:rPr>
          <w:lang w:val="uk-UA"/>
        </w:rPr>
        <w:t xml:space="preserve"> – міжелектродний проміжок;</w:t>
      </w:r>
    </w:p>
    <w:p w:rsidR="00A82BAE" w:rsidRPr="0096136F" w:rsidRDefault="00A82BAE" w:rsidP="00EB5FE4">
      <w:pPr>
        <w:ind w:firstLine="851"/>
        <w:jc w:val="both"/>
        <w:rPr>
          <w:lang w:val="uk-UA"/>
        </w:rPr>
      </w:pPr>
      <w:r w:rsidRPr="0096136F">
        <w:rPr>
          <w:lang w:val="uk-UA"/>
        </w:rPr>
        <w:t>ККМ – критична концентрація міцелоутворення;</w:t>
      </w:r>
    </w:p>
    <w:p w:rsidR="00A82BAE" w:rsidRPr="0096136F" w:rsidRDefault="00A82BAE" w:rsidP="00EB5FE4">
      <w:pPr>
        <w:ind w:firstLine="851"/>
        <w:jc w:val="both"/>
        <w:rPr>
          <w:lang w:val="uk-UA"/>
        </w:rPr>
      </w:pPr>
      <w:r w:rsidRPr="0096136F">
        <w:rPr>
          <w:lang w:val="uk-UA"/>
        </w:rPr>
        <w:t>ВПІД – верстат – пристосування – інструмент – деталь;</w:t>
      </w:r>
    </w:p>
    <w:p w:rsidR="00A82BAE" w:rsidRPr="0096136F" w:rsidRDefault="00A82BAE" w:rsidP="00EB5FE4">
      <w:pPr>
        <w:ind w:firstLine="851"/>
        <w:jc w:val="both"/>
        <w:rPr>
          <w:lang w:val="uk-UA"/>
        </w:rPr>
      </w:pPr>
      <w:r w:rsidRPr="0096136F">
        <w:t>СЧПК</w:t>
      </w:r>
      <w:r w:rsidRPr="0096136F">
        <w:rPr>
          <w:lang w:val="uk-UA"/>
        </w:rPr>
        <w:t xml:space="preserve"> – система числового програмного керування;</w:t>
      </w:r>
    </w:p>
    <w:p w:rsidR="00A82BAE" w:rsidRPr="0096136F" w:rsidRDefault="00A82BAE" w:rsidP="00EB5FE4">
      <w:pPr>
        <w:ind w:firstLine="851"/>
        <w:jc w:val="both"/>
        <w:rPr>
          <w:lang w:val="uk-UA"/>
        </w:rPr>
      </w:pPr>
      <w:r w:rsidRPr="0096136F">
        <w:rPr>
          <w:i/>
          <w:iCs/>
          <w:lang w:val="uk-UA"/>
        </w:rPr>
        <w:t>Е</w:t>
      </w:r>
      <w:r w:rsidRPr="0096136F">
        <w:rPr>
          <w:i/>
          <w:iCs/>
          <w:vertAlign w:val="subscript"/>
          <w:lang w:val="uk-UA"/>
        </w:rPr>
        <w:t>і</w:t>
      </w:r>
      <w:r w:rsidRPr="0096136F">
        <w:rPr>
          <w:lang w:val="uk-UA"/>
        </w:rPr>
        <w:t xml:space="preserve">– повна енергія імпульсу; </w:t>
      </w:r>
    </w:p>
    <w:p w:rsidR="00A82BAE" w:rsidRPr="0096136F" w:rsidRDefault="00A82BAE" w:rsidP="00EB5FE4">
      <w:pPr>
        <w:ind w:firstLine="851"/>
        <w:jc w:val="both"/>
        <w:rPr>
          <w:lang w:val="uk-UA"/>
        </w:rPr>
      </w:pPr>
      <w:r w:rsidRPr="0096136F">
        <w:rPr>
          <w:i/>
          <w:iCs/>
          <w:lang w:val="uk-UA"/>
        </w:rPr>
        <w:t>Е</w:t>
      </w:r>
      <w:r w:rsidRPr="0096136F">
        <w:rPr>
          <w:i/>
          <w:iCs/>
          <w:vertAlign w:val="subscript"/>
          <w:lang w:val="uk-UA"/>
        </w:rPr>
        <w:t>с</w:t>
      </w:r>
      <w:r w:rsidRPr="0096136F">
        <w:rPr>
          <w:lang w:val="uk-UA"/>
        </w:rPr>
        <w:t xml:space="preserve"> – енергія, що виділилася в стовпі розряду</w:t>
      </w:r>
    </w:p>
    <w:p w:rsidR="00A82BAE" w:rsidRPr="0096136F" w:rsidRDefault="00A82BAE" w:rsidP="00EB5FE4">
      <w:pPr>
        <w:ind w:left="851"/>
        <w:jc w:val="both"/>
        <w:rPr>
          <w:lang w:val="uk-UA"/>
        </w:rPr>
      </w:pPr>
      <w:r w:rsidRPr="0096136F">
        <w:rPr>
          <w:i/>
          <w:iCs/>
          <w:lang w:val="uk-UA"/>
        </w:rPr>
        <w:t>Е</w:t>
      </w:r>
      <w:r w:rsidRPr="0096136F">
        <w:rPr>
          <w:i/>
          <w:iCs/>
          <w:vertAlign w:val="subscript"/>
          <w:lang w:val="uk-UA"/>
        </w:rPr>
        <w:t>ар</w:t>
      </w:r>
      <w:r w:rsidRPr="0096136F">
        <w:rPr>
          <w:lang w:val="uk-UA"/>
        </w:rPr>
        <w:t xml:space="preserve">, </w:t>
      </w:r>
      <w:r w:rsidRPr="0096136F">
        <w:rPr>
          <w:i/>
          <w:iCs/>
          <w:lang w:val="uk-UA"/>
        </w:rPr>
        <w:t>Е</w:t>
      </w:r>
      <w:r w:rsidRPr="0096136F">
        <w:rPr>
          <w:i/>
          <w:iCs/>
          <w:vertAlign w:val="subscript"/>
          <w:lang w:val="uk-UA"/>
        </w:rPr>
        <w:t>кр</w:t>
      </w:r>
      <w:r w:rsidRPr="0096136F">
        <w:rPr>
          <w:lang w:val="uk-UA"/>
        </w:rPr>
        <w:t xml:space="preserve"> – енергія, що витратилася на ерозійну руйнацію матеріалів аноду та кат</w:t>
      </w:r>
      <w:r w:rsidRPr="0096136F">
        <w:rPr>
          <w:lang w:val="uk-UA"/>
        </w:rPr>
        <w:t>о</w:t>
      </w:r>
      <w:r w:rsidRPr="0096136F">
        <w:rPr>
          <w:lang w:val="uk-UA"/>
        </w:rPr>
        <w:t>ду;</w:t>
      </w:r>
    </w:p>
    <w:p w:rsidR="00A82BAE" w:rsidRPr="0096136F" w:rsidRDefault="00A82BAE" w:rsidP="00EB5FE4">
      <w:pPr>
        <w:ind w:left="851"/>
        <w:jc w:val="both"/>
        <w:rPr>
          <w:lang w:val="uk-UA"/>
        </w:rPr>
      </w:pPr>
      <w:r w:rsidRPr="0096136F">
        <w:rPr>
          <w:i/>
          <w:iCs/>
          <w:lang w:val="uk-UA"/>
        </w:rPr>
        <w:t>Е</w:t>
      </w:r>
      <w:r w:rsidRPr="0096136F">
        <w:rPr>
          <w:i/>
          <w:iCs/>
          <w:vertAlign w:val="subscript"/>
          <w:lang w:val="uk-UA"/>
        </w:rPr>
        <w:t>ат</w:t>
      </w:r>
      <w:r w:rsidRPr="0096136F">
        <w:rPr>
          <w:lang w:val="uk-UA"/>
        </w:rPr>
        <w:t xml:space="preserve">, </w:t>
      </w:r>
      <w:r w:rsidRPr="0096136F">
        <w:rPr>
          <w:i/>
          <w:iCs/>
          <w:lang w:val="uk-UA"/>
        </w:rPr>
        <w:t>Е</w:t>
      </w:r>
      <w:r w:rsidRPr="0096136F">
        <w:rPr>
          <w:i/>
          <w:iCs/>
          <w:vertAlign w:val="subscript"/>
          <w:lang w:val="uk-UA"/>
        </w:rPr>
        <w:t>кт</w:t>
      </w:r>
      <w:r w:rsidRPr="0096136F">
        <w:rPr>
          <w:lang w:val="uk-UA"/>
        </w:rPr>
        <w:t>, – енергія, відведена в тіло електродів за рахунок механізму теплопрові</w:t>
      </w:r>
      <w:r w:rsidRPr="0096136F">
        <w:rPr>
          <w:lang w:val="uk-UA"/>
        </w:rPr>
        <w:t>д</w:t>
      </w:r>
      <w:r w:rsidRPr="0096136F">
        <w:rPr>
          <w:lang w:val="uk-UA"/>
        </w:rPr>
        <w:t>ності;</w:t>
      </w:r>
    </w:p>
    <w:p w:rsidR="00A82BAE" w:rsidRPr="0096136F" w:rsidRDefault="00A82BAE" w:rsidP="00EB5FE4">
      <w:pPr>
        <w:ind w:left="851"/>
        <w:jc w:val="both"/>
        <w:rPr>
          <w:lang w:val="uk-UA"/>
        </w:rPr>
      </w:pPr>
      <w:r w:rsidRPr="0096136F">
        <w:rPr>
          <w:i/>
          <w:iCs/>
          <w:lang w:val="uk-UA"/>
        </w:rPr>
        <w:t>U</w:t>
      </w:r>
      <w:r w:rsidRPr="0096136F">
        <w:rPr>
          <w:i/>
          <w:iCs/>
          <w:vertAlign w:val="subscript"/>
          <w:lang w:val="uk-UA"/>
        </w:rPr>
        <w:t>хх</w:t>
      </w:r>
      <w:r w:rsidRPr="0096136F">
        <w:rPr>
          <w:lang w:val="uk-UA"/>
        </w:rPr>
        <w:t xml:space="preserve"> – напруга імпульсу холостого ходу;</w:t>
      </w:r>
    </w:p>
    <w:p w:rsidR="00A82BAE" w:rsidRPr="0096136F" w:rsidRDefault="00A82BAE" w:rsidP="00EB5FE4">
      <w:pPr>
        <w:ind w:left="851"/>
        <w:jc w:val="both"/>
        <w:rPr>
          <w:lang w:val="uk-UA"/>
        </w:rPr>
      </w:pPr>
      <w:r w:rsidRPr="0096136F">
        <w:rPr>
          <w:i/>
          <w:iCs/>
          <w:lang w:val="uk-UA"/>
        </w:rPr>
        <w:t>U</w:t>
      </w:r>
      <w:r w:rsidRPr="0096136F">
        <w:rPr>
          <w:i/>
          <w:iCs/>
          <w:vertAlign w:val="subscript"/>
          <w:lang w:val="uk-UA"/>
        </w:rPr>
        <w:t>р</w:t>
      </w:r>
      <w:r w:rsidRPr="0096136F">
        <w:rPr>
          <w:lang w:val="uk-UA"/>
        </w:rPr>
        <w:t>– напруга розряду;</w:t>
      </w:r>
    </w:p>
    <w:p w:rsidR="00A82BAE" w:rsidRPr="0096136F" w:rsidRDefault="00A82BAE" w:rsidP="00EB5FE4">
      <w:pPr>
        <w:ind w:left="851"/>
        <w:jc w:val="both"/>
        <w:rPr>
          <w:lang w:val="uk-UA"/>
        </w:rPr>
      </w:pPr>
      <w:r w:rsidRPr="0096136F">
        <w:rPr>
          <w:i/>
          <w:iCs/>
          <w:lang w:val="uk-UA"/>
        </w:rPr>
        <w:t>I</w:t>
      </w:r>
      <w:r w:rsidRPr="0096136F">
        <w:rPr>
          <w:i/>
          <w:iCs/>
          <w:vertAlign w:val="subscript"/>
          <w:lang w:val="uk-UA"/>
        </w:rPr>
        <w:t>р</w:t>
      </w:r>
      <w:r w:rsidRPr="0096136F">
        <w:rPr>
          <w:lang w:val="uk-UA"/>
        </w:rPr>
        <w:t xml:space="preserve"> –  струм розряду;</w:t>
      </w:r>
    </w:p>
    <w:p w:rsidR="00A82BAE" w:rsidRPr="0096136F" w:rsidRDefault="00A82BAE" w:rsidP="00EB5FE4">
      <w:pPr>
        <w:ind w:left="851"/>
        <w:jc w:val="both"/>
        <w:rPr>
          <w:lang w:val="uk-UA"/>
        </w:rPr>
      </w:pPr>
      <w:r w:rsidRPr="0096136F">
        <w:rPr>
          <w:i/>
          <w:iCs/>
          <w:lang w:val="uk-UA"/>
        </w:rPr>
        <w:t>r</w:t>
      </w:r>
      <w:r w:rsidRPr="0096136F">
        <w:rPr>
          <w:vertAlign w:val="subscript"/>
          <w:lang w:val="uk-UA"/>
        </w:rPr>
        <w:t>0</w:t>
      </w:r>
      <w:r w:rsidRPr="0096136F">
        <w:rPr>
          <w:lang w:val="uk-UA"/>
        </w:rPr>
        <w:t xml:space="preserve"> – радіус одиничної ерозійної лунки;</w:t>
      </w:r>
    </w:p>
    <w:p w:rsidR="00A82BAE" w:rsidRPr="0096136F" w:rsidRDefault="00A82BAE" w:rsidP="00EB5FE4">
      <w:pPr>
        <w:ind w:left="851"/>
        <w:jc w:val="both"/>
        <w:rPr>
          <w:lang w:val="uk-UA"/>
        </w:rPr>
      </w:pPr>
      <w:r w:rsidRPr="0096136F">
        <w:rPr>
          <w:i/>
          <w:iCs/>
          <w:lang w:val="en-US"/>
        </w:rPr>
        <w:t>ρ</w:t>
      </w:r>
      <w:r w:rsidRPr="0096136F">
        <w:rPr>
          <w:lang w:val="uk-UA"/>
        </w:rPr>
        <w:t xml:space="preserve"> – густина матеріалу електрода;</w:t>
      </w:r>
    </w:p>
    <w:p w:rsidR="00A82BAE" w:rsidRPr="0096136F" w:rsidRDefault="00A82BAE" w:rsidP="00EB5FE4">
      <w:pPr>
        <w:ind w:left="851"/>
        <w:jc w:val="both"/>
        <w:rPr>
          <w:lang w:val="uk-UA"/>
        </w:rPr>
      </w:pPr>
      <w:r w:rsidRPr="0096136F">
        <w:rPr>
          <w:i/>
          <w:iCs/>
          <w:lang w:val="en-US"/>
        </w:rPr>
        <w:t>C</w:t>
      </w:r>
      <w:r w:rsidRPr="0096136F">
        <w:rPr>
          <w:vertAlign w:val="subscript"/>
          <w:lang w:val="uk-UA"/>
        </w:rPr>
        <w:t>1</w:t>
      </w:r>
      <w:r w:rsidRPr="0096136F">
        <w:rPr>
          <w:i/>
          <w:iCs/>
          <w:lang w:val="uk-UA"/>
        </w:rPr>
        <w:t>(</w:t>
      </w:r>
      <w:r w:rsidRPr="0096136F">
        <w:rPr>
          <w:i/>
          <w:iCs/>
          <w:lang w:val="en-US"/>
        </w:rPr>
        <w:t>T</w:t>
      </w:r>
      <w:r w:rsidRPr="0096136F">
        <w:rPr>
          <w:i/>
          <w:iCs/>
          <w:lang w:val="uk-UA"/>
        </w:rPr>
        <w:t>)</w:t>
      </w:r>
      <w:r w:rsidRPr="0096136F">
        <w:rPr>
          <w:lang w:val="uk-UA"/>
        </w:rPr>
        <w:t xml:space="preserve">, </w:t>
      </w:r>
      <w:r w:rsidRPr="0096136F">
        <w:rPr>
          <w:i/>
          <w:iCs/>
          <w:lang w:val="en-US"/>
        </w:rPr>
        <w:t>λ</w:t>
      </w:r>
      <w:r w:rsidRPr="0096136F">
        <w:rPr>
          <w:vertAlign w:val="subscript"/>
          <w:lang w:val="uk-UA"/>
        </w:rPr>
        <w:t>1</w:t>
      </w:r>
      <w:r w:rsidRPr="0096136F">
        <w:rPr>
          <w:i/>
          <w:iCs/>
          <w:lang w:val="uk-UA"/>
        </w:rPr>
        <w:t>(</w:t>
      </w:r>
      <w:r w:rsidRPr="0096136F">
        <w:rPr>
          <w:i/>
          <w:iCs/>
          <w:lang w:val="en-US"/>
        </w:rPr>
        <w:t>T</w:t>
      </w:r>
      <w:r w:rsidRPr="0096136F">
        <w:rPr>
          <w:i/>
          <w:iCs/>
          <w:lang w:val="uk-UA"/>
        </w:rPr>
        <w:t>)</w:t>
      </w:r>
      <w:r w:rsidRPr="0096136F">
        <w:rPr>
          <w:lang w:val="uk-UA"/>
        </w:rPr>
        <w:t xml:space="preserve"> – питома теплоємність та коефіцієнт теплопровідності твердої фази матеріалу електрода залежно від температури;</w:t>
      </w:r>
    </w:p>
    <w:p w:rsidR="00A82BAE" w:rsidRPr="0096136F" w:rsidRDefault="00A82BAE" w:rsidP="00EB5FE4">
      <w:pPr>
        <w:ind w:left="851"/>
        <w:jc w:val="both"/>
        <w:rPr>
          <w:lang w:val="uk-UA"/>
        </w:rPr>
      </w:pPr>
      <w:r w:rsidRPr="0096136F">
        <w:rPr>
          <w:i/>
          <w:iCs/>
          <w:lang w:val="en-US"/>
        </w:rPr>
        <w:t>C</w:t>
      </w:r>
      <w:r w:rsidRPr="0096136F">
        <w:rPr>
          <w:vertAlign w:val="subscript"/>
          <w:lang w:val="uk-UA"/>
        </w:rPr>
        <w:t>2</w:t>
      </w:r>
      <w:r w:rsidRPr="0096136F">
        <w:rPr>
          <w:i/>
          <w:iCs/>
          <w:lang w:val="uk-UA"/>
        </w:rPr>
        <w:t>(</w:t>
      </w:r>
      <w:r w:rsidRPr="0096136F">
        <w:rPr>
          <w:i/>
          <w:iCs/>
          <w:lang w:val="en-US"/>
        </w:rPr>
        <w:t>T</w:t>
      </w:r>
      <w:r w:rsidRPr="0096136F">
        <w:rPr>
          <w:i/>
          <w:iCs/>
          <w:lang w:val="uk-UA"/>
        </w:rPr>
        <w:t>)</w:t>
      </w:r>
      <w:r w:rsidRPr="0096136F">
        <w:rPr>
          <w:lang w:val="uk-UA"/>
        </w:rPr>
        <w:t xml:space="preserve">, </w:t>
      </w:r>
      <w:r w:rsidRPr="0096136F">
        <w:rPr>
          <w:i/>
          <w:iCs/>
          <w:lang w:val="en-US"/>
        </w:rPr>
        <w:t>λ</w:t>
      </w:r>
      <w:r w:rsidRPr="0096136F">
        <w:rPr>
          <w:vertAlign w:val="subscript"/>
          <w:lang w:val="uk-UA"/>
        </w:rPr>
        <w:t>2</w:t>
      </w:r>
      <w:r w:rsidRPr="0096136F">
        <w:rPr>
          <w:i/>
          <w:iCs/>
          <w:lang w:val="uk-UA"/>
        </w:rPr>
        <w:t>(</w:t>
      </w:r>
      <w:r w:rsidRPr="0096136F">
        <w:rPr>
          <w:i/>
          <w:iCs/>
          <w:lang w:val="en-US"/>
        </w:rPr>
        <w:t>T</w:t>
      </w:r>
      <w:r w:rsidRPr="0096136F">
        <w:rPr>
          <w:i/>
          <w:iCs/>
          <w:lang w:val="uk-UA"/>
        </w:rPr>
        <w:t xml:space="preserve">) </w:t>
      </w:r>
      <w:r w:rsidRPr="0096136F">
        <w:rPr>
          <w:lang w:val="uk-UA"/>
        </w:rPr>
        <w:t>– питома теплоємність та коефіцієнт теплопровідності рідкої фази м</w:t>
      </w:r>
      <w:r w:rsidRPr="0096136F">
        <w:rPr>
          <w:lang w:val="uk-UA"/>
        </w:rPr>
        <w:t>а</w:t>
      </w:r>
      <w:r w:rsidRPr="0096136F">
        <w:rPr>
          <w:lang w:val="uk-UA"/>
        </w:rPr>
        <w:t>теріалу електрода залежно від температури;</w:t>
      </w:r>
    </w:p>
    <w:p w:rsidR="00A82BAE" w:rsidRPr="0096136F" w:rsidRDefault="00A82BAE" w:rsidP="00EB5FE4">
      <w:pPr>
        <w:ind w:left="851"/>
        <w:jc w:val="both"/>
      </w:pPr>
      <w:r w:rsidRPr="0096136F">
        <w:rPr>
          <w:i/>
          <w:iCs/>
          <w:lang w:val="en-US"/>
        </w:rPr>
        <w:t>L</w:t>
      </w:r>
      <w:r w:rsidRPr="0096136F">
        <w:rPr>
          <w:i/>
          <w:iCs/>
          <w:vertAlign w:val="subscript"/>
          <w:lang w:val="uk-UA"/>
        </w:rPr>
        <w:t>пл</w:t>
      </w:r>
      <w:r w:rsidRPr="0096136F">
        <w:rPr>
          <w:lang w:val="uk-UA"/>
        </w:rPr>
        <w:t xml:space="preserve">, </w:t>
      </w:r>
      <w:r w:rsidRPr="0096136F">
        <w:rPr>
          <w:i/>
          <w:iCs/>
          <w:lang w:val="en-US"/>
        </w:rPr>
        <w:t>L</w:t>
      </w:r>
      <w:r w:rsidRPr="0096136F">
        <w:rPr>
          <w:i/>
          <w:iCs/>
          <w:vertAlign w:val="subscript"/>
          <w:lang w:val="uk-UA"/>
        </w:rPr>
        <w:t>вип</w:t>
      </w:r>
      <w:r w:rsidRPr="0096136F">
        <w:rPr>
          <w:lang w:val="uk-UA"/>
        </w:rPr>
        <w:t xml:space="preserve"> – питома теплота плавлення та випаровування матеріалу електрода;</w:t>
      </w:r>
    </w:p>
    <w:p w:rsidR="00A82BAE" w:rsidRPr="0096136F" w:rsidRDefault="00A82BAE" w:rsidP="00EB5FE4">
      <w:pPr>
        <w:ind w:left="851"/>
        <w:jc w:val="both"/>
        <w:rPr>
          <w:lang w:val="uk-UA"/>
        </w:rPr>
      </w:pPr>
      <w:r w:rsidRPr="0096136F">
        <w:rPr>
          <w:i/>
          <w:iCs/>
          <w:lang w:val="en-US"/>
        </w:rPr>
        <w:t>T</w:t>
      </w:r>
      <w:r w:rsidRPr="0096136F">
        <w:rPr>
          <w:i/>
          <w:iCs/>
          <w:vertAlign w:val="subscript"/>
          <w:lang w:val="uk-UA"/>
        </w:rPr>
        <w:t>пл</w:t>
      </w:r>
      <w:r w:rsidRPr="0096136F">
        <w:rPr>
          <w:lang w:val="uk-UA"/>
        </w:rPr>
        <w:t>– температура плавлення матеріалу електрода;</w:t>
      </w:r>
    </w:p>
    <w:p w:rsidR="00A82BAE" w:rsidRPr="0096136F" w:rsidRDefault="00A82BAE" w:rsidP="00EB5FE4">
      <w:pPr>
        <w:ind w:left="851"/>
        <w:jc w:val="both"/>
        <w:rPr>
          <w:lang w:val="uk-UA"/>
        </w:rPr>
      </w:pPr>
      <w:r w:rsidRPr="0096136F">
        <w:rPr>
          <w:i/>
          <w:iCs/>
          <w:lang w:val="en-US"/>
        </w:rPr>
        <w:t>T</w:t>
      </w:r>
      <w:r w:rsidRPr="0096136F">
        <w:rPr>
          <w:i/>
          <w:iCs/>
          <w:vertAlign w:val="subscript"/>
          <w:lang w:val="uk-UA"/>
        </w:rPr>
        <w:t>вип</w:t>
      </w:r>
      <w:r w:rsidRPr="0096136F">
        <w:rPr>
          <w:lang w:val="uk-UA"/>
        </w:rPr>
        <w:t xml:space="preserve"> – температура випаровування матеріалу електрода;</w:t>
      </w:r>
    </w:p>
    <w:p w:rsidR="00A82BAE" w:rsidRPr="0096136F" w:rsidRDefault="00A82BAE" w:rsidP="00EB5FE4">
      <w:pPr>
        <w:ind w:left="851"/>
        <w:jc w:val="both"/>
        <w:rPr>
          <w:lang w:val="uk-UA"/>
        </w:rPr>
      </w:pPr>
      <w:r w:rsidRPr="0096136F">
        <w:rPr>
          <w:i/>
          <w:iCs/>
          <w:lang w:val="en-US"/>
        </w:rPr>
        <w:t>T</w:t>
      </w:r>
      <w:r w:rsidRPr="0096136F">
        <w:rPr>
          <w:i/>
          <w:iCs/>
          <w:vertAlign w:val="subscript"/>
          <w:lang w:val="uk-UA"/>
        </w:rPr>
        <w:t>е</w:t>
      </w:r>
      <w:r w:rsidRPr="0096136F">
        <w:rPr>
          <w:lang w:val="uk-UA"/>
        </w:rPr>
        <w:t xml:space="preserve"> – температура в обраній точці довільного перетину ДЕІ;</w:t>
      </w:r>
    </w:p>
    <w:p w:rsidR="00A82BAE" w:rsidRPr="0096136F" w:rsidRDefault="00A82BAE" w:rsidP="00EB5FE4">
      <w:pPr>
        <w:ind w:left="851"/>
        <w:jc w:val="both"/>
        <w:rPr>
          <w:lang w:val="uk-UA"/>
        </w:rPr>
      </w:pPr>
      <w:r w:rsidRPr="0096136F">
        <w:rPr>
          <w:i/>
          <w:iCs/>
          <w:lang w:val="en-US"/>
        </w:rPr>
        <w:t>q</w:t>
      </w:r>
      <w:r w:rsidRPr="0096136F">
        <w:rPr>
          <w:i/>
          <w:iCs/>
        </w:rPr>
        <w:t>(</w:t>
      </w:r>
      <w:r w:rsidRPr="0096136F">
        <w:rPr>
          <w:i/>
          <w:iCs/>
          <w:lang w:val="en-US"/>
        </w:rPr>
        <w:t>r</w:t>
      </w:r>
      <w:r w:rsidRPr="0096136F">
        <w:rPr>
          <w:i/>
          <w:iCs/>
        </w:rPr>
        <w:t xml:space="preserve">, </w:t>
      </w:r>
      <w:r w:rsidRPr="0096136F">
        <w:rPr>
          <w:i/>
          <w:iCs/>
          <w:lang w:val="en-US"/>
        </w:rPr>
        <w:t>t</w:t>
      </w:r>
      <w:r w:rsidRPr="0096136F">
        <w:rPr>
          <w:i/>
          <w:iCs/>
        </w:rPr>
        <w:t>)</w:t>
      </w:r>
      <w:r w:rsidRPr="0096136F">
        <w:t>–</w:t>
      </w:r>
      <w:r w:rsidRPr="0096136F">
        <w:rPr>
          <w:lang w:val="uk-UA"/>
        </w:rPr>
        <w:t xml:space="preserve"> функція розподілу інтенсивності теплового потоку від дії плазми каналу одиничного іскрового розряду;</w:t>
      </w:r>
    </w:p>
    <w:p w:rsidR="00A82BAE" w:rsidRPr="0096136F" w:rsidRDefault="00A82BAE" w:rsidP="00EB5FE4">
      <w:pPr>
        <w:ind w:left="851"/>
        <w:jc w:val="both"/>
        <w:rPr>
          <w:lang w:val="uk-UA"/>
        </w:rPr>
      </w:pPr>
      <w:r w:rsidRPr="0096136F">
        <w:rPr>
          <w:i/>
          <w:iCs/>
          <w:lang w:val="uk-UA"/>
        </w:rPr>
        <w:t>q</w:t>
      </w:r>
      <w:r w:rsidRPr="0096136F">
        <w:rPr>
          <w:i/>
          <w:iCs/>
          <w:vertAlign w:val="subscript"/>
          <w:lang w:val="uk-UA"/>
        </w:rPr>
        <w:t>кт</w:t>
      </w:r>
      <w:r w:rsidRPr="0096136F">
        <w:rPr>
          <w:lang w:val="uk-UA"/>
        </w:rPr>
        <w:t xml:space="preserve"> – питомий тепловий потік нагріву ДЕІ;</w:t>
      </w:r>
    </w:p>
    <w:p w:rsidR="00A82BAE" w:rsidRPr="0096136F" w:rsidRDefault="00A82BAE" w:rsidP="00EB5FE4">
      <w:pPr>
        <w:ind w:left="851"/>
        <w:jc w:val="both"/>
        <w:rPr>
          <w:lang w:val="uk-UA"/>
        </w:rPr>
      </w:pPr>
      <w:r w:rsidRPr="0096136F">
        <w:rPr>
          <w:i/>
          <w:iCs/>
          <w:lang w:val="uk-UA"/>
        </w:rPr>
        <w:t>q(z)</w:t>
      </w:r>
      <w:r w:rsidRPr="0096136F">
        <w:rPr>
          <w:lang w:val="uk-UA"/>
        </w:rPr>
        <w:t xml:space="preserve"> –  інтенсивність поперечного силового навантаження на одиницю довжини ріжучої ділянки ДЕІ;</w:t>
      </w:r>
    </w:p>
    <w:p w:rsidR="00A82BAE" w:rsidRPr="0096136F" w:rsidRDefault="00A82BAE" w:rsidP="00EB5FE4">
      <w:pPr>
        <w:ind w:left="851"/>
        <w:jc w:val="both"/>
        <w:rPr>
          <w:lang w:val="uk-UA"/>
        </w:rPr>
      </w:pPr>
      <w:r w:rsidRPr="0096136F">
        <w:rPr>
          <w:i/>
          <w:iCs/>
          <w:lang w:val="en-US"/>
        </w:rPr>
        <w:t>L</w:t>
      </w:r>
      <w:r w:rsidRPr="0096136F">
        <w:rPr>
          <w:i/>
          <w:iCs/>
          <w:vertAlign w:val="subscript"/>
          <w:lang w:val="uk-UA"/>
        </w:rPr>
        <w:t>к</w:t>
      </w:r>
      <w:r w:rsidRPr="0096136F">
        <w:rPr>
          <w:lang w:val="uk-UA"/>
        </w:rPr>
        <w:t xml:space="preserve"> – довжина контуру, що підлягає вирізанню;</w:t>
      </w:r>
    </w:p>
    <w:p w:rsidR="00A82BAE" w:rsidRPr="0096136F" w:rsidRDefault="00A82BAE" w:rsidP="00EB5FE4">
      <w:pPr>
        <w:ind w:left="851"/>
        <w:jc w:val="both"/>
        <w:rPr>
          <w:lang w:val="uk-UA"/>
        </w:rPr>
      </w:pPr>
      <w:r w:rsidRPr="0096136F">
        <w:rPr>
          <w:i/>
          <w:iCs/>
          <w:lang w:val="en-US"/>
        </w:rPr>
        <w:t>l</w:t>
      </w:r>
      <w:r w:rsidRPr="0096136F">
        <w:rPr>
          <w:i/>
          <w:iCs/>
          <w:vertAlign w:val="subscript"/>
          <w:lang w:val="uk-UA"/>
        </w:rPr>
        <w:t>меп</w:t>
      </w:r>
      <w:r w:rsidRPr="0096136F">
        <w:rPr>
          <w:lang w:val="uk-UA"/>
        </w:rPr>
        <w:t xml:space="preserve"> – геометрична величина МЕП;</w:t>
      </w:r>
    </w:p>
    <w:p w:rsidR="00A82BAE" w:rsidRPr="0096136F" w:rsidRDefault="00A82BAE" w:rsidP="00EB5FE4">
      <w:pPr>
        <w:ind w:left="851"/>
        <w:jc w:val="both"/>
        <w:rPr>
          <w:lang w:val="uk-UA"/>
        </w:rPr>
      </w:pPr>
      <w:r w:rsidRPr="0096136F">
        <w:rPr>
          <w:i/>
          <w:iCs/>
          <w:lang w:val="en-US"/>
        </w:rPr>
        <w:t>ΔL</w:t>
      </w:r>
      <w:r w:rsidRPr="0096136F">
        <w:rPr>
          <w:i/>
          <w:iCs/>
          <w:vertAlign w:val="subscript"/>
          <w:lang w:val="uk-UA"/>
        </w:rPr>
        <w:t>к</w:t>
      </w:r>
      <w:r w:rsidRPr="0096136F">
        <w:rPr>
          <w:lang w:val="uk-UA"/>
        </w:rPr>
        <w:t xml:space="preserve"> – точність контуру, що обробляється;</w:t>
      </w:r>
    </w:p>
    <w:p w:rsidR="00A82BAE" w:rsidRPr="0096136F" w:rsidRDefault="00A82BAE" w:rsidP="00EB5FE4">
      <w:pPr>
        <w:ind w:left="851"/>
        <w:jc w:val="both"/>
        <w:rPr>
          <w:lang w:val="uk-UA"/>
        </w:rPr>
      </w:pPr>
      <w:r w:rsidRPr="0096136F">
        <w:rPr>
          <w:i/>
          <w:iCs/>
          <w:lang w:val="uk-UA"/>
        </w:rPr>
        <w:t>δ</w:t>
      </w:r>
      <w:r w:rsidRPr="0096136F">
        <w:rPr>
          <w:lang w:val="uk-UA"/>
        </w:rPr>
        <w:t xml:space="preserve"> – функція Дірака;</w:t>
      </w:r>
    </w:p>
    <w:p w:rsidR="00A82BAE" w:rsidRPr="0096136F" w:rsidRDefault="00A82BAE" w:rsidP="00EB5FE4">
      <w:pPr>
        <w:ind w:left="851"/>
        <w:jc w:val="both"/>
      </w:pPr>
      <w:r w:rsidRPr="0096136F">
        <w:rPr>
          <w:i/>
          <w:iCs/>
          <w:lang w:val="uk-UA"/>
        </w:rPr>
        <w:t>d</w:t>
      </w:r>
      <w:r w:rsidRPr="0096136F">
        <w:rPr>
          <w:i/>
          <w:iCs/>
          <w:vertAlign w:val="subscript"/>
          <w:lang w:val="uk-UA"/>
        </w:rPr>
        <w:t>кр</w:t>
      </w:r>
      <w:r w:rsidRPr="0096136F">
        <w:rPr>
          <w:lang w:val="uk-UA"/>
        </w:rPr>
        <w:t xml:space="preserve"> –  діаметр каналу розряду;</w:t>
      </w:r>
    </w:p>
    <w:p w:rsidR="00A82BAE" w:rsidRPr="0096136F" w:rsidRDefault="00A82BAE" w:rsidP="00EB5FE4">
      <w:pPr>
        <w:ind w:left="851"/>
        <w:jc w:val="both"/>
        <w:rPr>
          <w:lang w:val="uk-UA"/>
        </w:rPr>
      </w:pPr>
      <w:r w:rsidRPr="0096136F">
        <w:rPr>
          <w:i/>
          <w:iCs/>
          <w:lang w:val="uk-UA"/>
        </w:rPr>
        <w:t>d</w:t>
      </w:r>
      <w:r w:rsidRPr="0096136F">
        <w:rPr>
          <w:i/>
          <w:iCs/>
          <w:vertAlign w:val="subscript"/>
          <w:lang w:val="uk-UA"/>
        </w:rPr>
        <w:t>л</w:t>
      </w:r>
      <w:r w:rsidRPr="0096136F">
        <w:rPr>
          <w:lang w:val="uk-UA"/>
        </w:rPr>
        <w:t xml:space="preserve"> – діаметр ерозійної лунки;</w:t>
      </w:r>
    </w:p>
    <w:p w:rsidR="00A82BAE" w:rsidRPr="0096136F" w:rsidRDefault="00A82BAE" w:rsidP="00EB5FE4">
      <w:pPr>
        <w:ind w:left="851"/>
        <w:jc w:val="both"/>
        <w:rPr>
          <w:lang w:val="uk-UA"/>
        </w:rPr>
      </w:pPr>
      <w:r w:rsidRPr="0096136F">
        <w:rPr>
          <w:i/>
          <w:iCs/>
          <w:lang w:val="en-US"/>
        </w:rPr>
        <w:t>h</w:t>
      </w:r>
      <w:r w:rsidRPr="0096136F">
        <w:rPr>
          <w:i/>
          <w:iCs/>
          <w:vertAlign w:val="subscript"/>
          <w:lang w:val="uk-UA"/>
        </w:rPr>
        <w:t>л</w:t>
      </w:r>
      <w:r w:rsidRPr="0096136F">
        <w:rPr>
          <w:lang w:val="uk-UA"/>
        </w:rPr>
        <w:t xml:space="preserve"> – глибина ерозійної лунки;</w:t>
      </w:r>
    </w:p>
    <w:p w:rsidR="00A82BAE" w:rsidRPr="0096136F" w:rsidRDefault="00A82BAE" w:rsidP="00EB5FE4">
      <w:pPr>
        <w:ind w:left="851"/>
        <w:jc w:val="both"/>
        <w:rPr>
          <w:lang w:val="uk-UA"/>
        </w:rPr>
      </w:pPr>
      <w:r w:rsidRPr="0096136F">
        <w:rPr>
          <w:i/>
          <w:iCs/>
          <w:lang w:val="uk-UA"/>
        </w:rPr>
        <w:t>V</w:t>
      </w:r>
      <w:r w:rsidRPr="0096136F">
        <w:rPr>
          <w:i/>
          <w:iCs/>
          <w:vertAlign w:val="subscript"/>
          <w:lang w:val="uk-UA"/>
        </w:rPr>
        <w:t>пл</w:t>
      </w:r>
      <w:r w:rsidRPr="0096136F">
        <w:rPr>
          <w:lang w:val="uk-UA"/>
        </w:rPr>
        <w:t xml:space="preserve"> – об’єм розплавленої фази при проходженні одиничного розряду;</w:t>
      </w:r>
    </w:p>
    <w:p w:rsidR="00A82BAE" w:rsidRPr="0096136F" w:rsidRDefault="00A82BAE" w:rsidP="00EB5FE4">
      <w:pPr>
        <w:pStyle w:val="BodyTextIndent"/>
        <w:spacing w:line="240" w:lineRule="auto"/>
        <w:ind w:left="1985" w:hanging="1134"/>
        <w:rPr>
          <w:sz w:val="24"/>
          <w:szCs w:val="24"/>
        </w:rPr>
      </w:pPr>
      <w:r w:rsidRPr="0096136F">
        <w:rPr>
          <w:i/>
          <w:iCs/>
          <w:sz w:val="24"/>
          <w:szCs w:val="24"/>
          <w:lang w:val="en-US"/>
        </w:rPr>
        <w:t>V</w:t>
      </w:r>
      <w:r w:rsidRPr="0096136F">
        <w:rPr>
          <w:i/>
          <w:iCs/>
          <w:sz w:val="24"/>
          <w:szCs w:val="24"/>
          <w:vertAlign w:val="subscript"/>
        </w:rPr>
        <w:t>вип</w:t>
      </w:r>
      <w:r w:rsidRPr="0096136F">
        <w:rPr>
          <w:sz w:val="24"/>
          <w:szCs w:val="24"/>
        </w:rPr>
        <w:t xml:space="preserve"> – об’єм випаруваної фази при проходженні одиничного розряду;</w:t>
      </w:r>
    </w:p>
    <w:p w:rsidR="00A82BAE" w:rsidRPr="0096136F" w:rsidRDefault="00A82BAE" w:rsidP="00EB5FE4">
      <w:pPr>
        <w:pStyle w:val="BodyTextIndent"/>
        <w:spacing w:line="240" w:lineRule="auto"/>
        <w:ind w:left="1985" w:hanging="1134"/>
        <w:rPr>
          <w:sz w:val="24"/>
          <w:szCs w:val="24"/>
        </w:rPr>
      </w:pPr>
      <w:r w:rsidRPr="0096136F">
        <w:rPr>
          <w:i/>
          <w:iCs/>
          <w:sz w:val="24"/>
          <w:szCs w:val="24"/>
          <w:lang w:val="en-US"/>
        </w:rPr>
        <w:t>V</w:t>
      </w:r>
      <w:r w:rsidRPr="0096136F">
        <w:rPr>
          <w:i/>
          <w:iCs/>
          <w:sz w:val="24"/>
          <w:szCs w:val="24"/>
          <w:vertAlign w:val="subscript"/>
        </w:rPr>
        <w:t>л</w:t>
      </w:r>
      <w:r w:rsidRPr="0096136F">
        <w:rPr>
          <w:sz w:val="24"/>
          <w:szCs w:val="24"/>
        </w:rPr>
        <w:t xml:space="preserve"> – об’єм утвореної ерозійної лунки;</w:t>
      </w:r>
    </w:p>
    <w:p w:rsidR="00A82BAE" w:rsidRPr="0096136F" w:rsidRDefault="00A82BAE" w:rsidP="00EB5FE4">
      <w:pPr>
        <w:pStyle w:val="BodyTextIndent"/>
        <w:spacing w:line="240" w:lineRule="auto"/>
        <w:ind w:left="1985" w:hanging="1134"/>
        <w:rPr>
          <w:sz w:val="24"/>
          <w:szCs w:val="24"/>
        </w:rPr>
      </w:pPr>
      <w:r w:rsidRPr="0096136F">
        <w:rPr>
          <w:i/>
          <w:iCs/>
          <w:sz w:val="24"/>
          <w:szCs w:val="24"/>
          <w:lang w:val="en-US"/>
        </w:rPr>
        <w:t>V</w:t>
      </w:r>
      <w:r w:rsidRPr="0096136F">
        <w:rPr>
          <w:i/>
          <w:iCs/>
          <w:sz w:val="24"/>
          <w:szCs w:val="24"/>
          <w:vertAlign w:val="subscript"/>
        </w:rPr>
        <w:t>р</w:t>
      </w:r>
      <w:r w:rsidRPr="0096136F">
        <w:rPr>
          <w:sz w:val="24"/>
          <w:szCs w:val="24"/>
        </w:rPr>
        <w:t xml:space="preserve"> – швидкість течії робочої рідини в МЕП;</w:t>
      </w:r>
    </w:p>
    <w:p w:rsidR="00A82BAE" w:rsidRPr="0096136F" w:rsidRDefault="00A82BAE" w:rsidP="00EB5FE4">
      <w:pPr>
        <w:pStyle w:val="BodyTextIndent"/>
        <w:spacing w:line="240" w:lineRule="auto"/>
        <w:ind w:left="993" w:hanging="142"/>
        <w:rPr>
          <w:sz w:val="24"/>
          <w:szCs w:val="24"/>
        </w:rPr>
      </w:pPr>
      <w:r w:rsidRPr="0096136F">
        <w:rPr>
          <w:i/>
          <w:iCs/>
          <w:sz w:val="24"/>
          <w:szCs w:val="24"/>
          <w:lang w:val="en-US"/>
        </w:rPr>
        <w:t>V</w:t>
      </w:r>
      <w:r w:rsidRPr="0096136F">
        <w:rPr>
          <w:i/>
          <w:iCs/>
          <w:sz w:val="24"/>
          <w:szCs w:val="24"/>
          <w:vertAlign w:val="subscript"/>
        </w:rPr>
        <w:t>різ</w:t>
      </w:r>
      <w:r w:rsidRPr="0096136F">
        <w:rPr>
          <w:sz w:val="24"/>
          <w:szCs w:val="24"/>
        </w:rPr>
        <w:t xml:space="preserve"> – середня швидкість руху приводів подачі ЕЕВВ при різанні повного зйому;</w:t>
      </w:r>
    </w:p>
    <w:p w:rsidR="00A82BAE" w:rsidRPr="0096136F" w:rsidRDefault="00A82BAE" w:rsidP="00EB5FE4">
      <w:pPr>
        <w:pStyle w:val="BodyTextIndent"/>
        <w:spacing w:line="240" w:lineRule="auto"/>
        <w:ind w:left="993" w:hanging="142"/>
        <w:rPr>
          <w:sz w:val="24"/>
          <w:szCs w:val="24"/>
          <w:lang w:val="ru-RU"/>
        </w:rPr>
      </w:pPr>
      <w:r w:rsidRPr="0096136F">
        <w:rPr>
          <w:i/>
          <w:iCs/>
          <w:sz w:val="24"/>
          <w:szCs w:val="24"/>
          <w:lang w:val="en-US"/>
        </w:rPr>
        <w:t>V</w:t>
      </w:r>
      <w:r w:rsidRPr="0096136F">
        <w:rPr>
          <w:i/>
          <w:iCs/>
          <w:sz w:val="24"/>
          <w:szCs w:val="24"/>
          <w:vertAlign w:val="subscript"/>
        </w:rPr>
        <w:t>п</w:t>
      </w:r>
      <w:r w:rsidRPr="0096136F">
        <w:rPr>
          <w:sz w:val="24"/>
          <w:szCs w:val="24"/>
        </w:rPr>
        <w:t xml:space="preserve"> – задана швидкість руху приводів подачі;</w:t>
      </w:r>
    </w:p>
    <w:p w:rsidR="00A82BAE" w:rsidRPr="0096136F" w:rsidRDefault="00A82BAE" w:rsidP="00EB5FE4">
      <w:pPr>
        <w:pStyle w:val="BodyTextIndent"/>
        <w:spacing w:line="240" w:lineRule="auto"/>
        <w:ind w:left="993" w:hanging="142"/>
        <w:rPr>
          <w:sz w:val="24"/>
          <w:szCs w:val="24"/>
          <w:lang w:val="ru-RU"/>
        </w:rPr>
      </w:pPr>
      <w:r w:rsidRPr="0096136F">
        <w:rPr>
          <w:i/>
          <w:iCs/>
          <w:sz w:val="24"/>
          <w:szCs w:val="24"/>
          <w:lang w:val="en-US"/>
        </w:rPr>
        <w:t>f</w:t>
      </w:r>
      <w:r w:rsidRPr="0096136F">
        <w:rPr>
          <w:i/>
          <w:iCs/>
          <w:sz w:val="24"/>
          <w:szCs w:val="24"/>
          <w:lang w:val="ru-RU"/>
        </w:rPr>
        <w:t>(</w:t>
      </w:r>
      <w:r w:rsidRPr="0096136F">
        <w:rPr>
          <w:i/>
          <w:iCs/>
          <w:sz w:val="24"/>
          <w:szCs w:val="24"/>
          <w:lang w:val="en-US"/>
        </w:rPr>
        <w:t>h</w:t>
      </w:r>
      <w:r w:rsidRPr="0096136F">
        <w:rPr>
          <w:i/>
          <w:iCs/>
          <w:sz w:val="24"/>
          <w:szCs w:val="24"/>
          <w:lang w:val="ru-RU"/>
        </w:rPr>
        <w:t>)</w:t>
      </w:r>
      <w:r w:rsidRPr="0096136F">
        <w:rPr>
          <w:sz w:val="24"/>
          <w:szCs w:val="24"/>
        </w:rPr>
        <w:t xml:space="preserve"> – прогин ДЕІ по висоті різу;</w:t>
      </w:r>
    </w:p>
    <w:p w:rsidR="00A82BAE" w:rsidRPr="0096136F" w:rsidRDefault="00A82BAE" w:rsidP="00EB5FE4">
      <w:pPr>
        <w:pStyle w:val="BodyTextIndent"/>
        <w:spacing w:line="240" w:lineRule="auto"/>
        <w:ind w:left="1985" w:hanging="1134"/>
        <w:rPr>
          <w:sz w:val="24"/>
          <w:szCs w:val="24"/>
        </w:rPr>
      </w:pPr>
      <w:r w:rsidRPr="0096136F">
        <w:rPr>
          <w:i/>
          <w:iCs/>
          <w:sz w:val="24"/>
          <w:szCs w:val="24"/>
          <w:lang w:val="en-US"/>
        </w:rPr>
        <w:t>Re</w:t>
      </w:r>
      <w:r w:rsidRPr="0096136F">
        <w:rPr>
          <w:sz w:val="24"/>
          <w:szCs w:val="24"/>
        </w:rPr>
        <w:t xml:space="preserve"> – число Рейнольдса;</w:t>
      </w:r>
    </w:p>
    <w:p w:rsidR="00A82BAE" w:rsidRPr="0096136F" w:rsidRDefault="00A82BAE" w:rsidP="00EB5FE4">
      <w:pPr>
        <w:pStyle w:val="BodyTextIndent"/>
        <w:spacing w:line="240" w:lineRule="auto"/>
        <w:ind w:left="1985" w:hanging="1134"/>
        <w:rPr>
          <w:sz w:val="24"/>
          <w:szCs w:val="24"/>
        </w:rPr>
      </w:pPr>
      <w:r w:rsidRPr="0096136F">
        <w:rPr>
          <w:i/>
          <w:iCs/>
          <w:sz w:val="24"/>
          <w:szCs w:val="24"/>
        </w:rPr>
        <w:sym w:font="Symbol" w:char="F061"/>
      </w:r>
      <w:r w:rsidRPr="0096136F">
        <w:rPr>
          <w:i/>
          <w:iCs/>
          <w:sz w:val="24"/>
          <w:szCs w:val="24"/>
          <w:vertAlign w:val="subscript"/>
        </w:rPr>
        <w:t>кип</w:t>
      </w:r>
      <w:r w:rsidRPr="0096136F">
        <w:rPr>
          <w:sz w:val="24"/>
          <w:szCs w:val="24"/>
        </w:rPr>
        <w:t>– коефіцієнт теплообміну при кипінні рідини;</w:t>
      </w:r>
    </w:p>
    <w:p w:rsidR="00A82BAE" w:rsidRPr="0096136F" w:rsidRDefault="00A82BAE" w:rsidP="00EB5FE4">
      <w:pPr>
        <w:pStyle w:val="BodyTextIndent"/>
        <w:spacing w:line="240" w:lineRule="auto"/>
        <w:ind w:left="1985" w:hanging="1134"/>
        <w:rPr>
          <w:sz w:val="24"/>
          <w:szCs w:val="24"/>
        </w:rPr>
      </w:pPr>
      <w:r w:rsidRPr="0096136F">
        <w:rPr>
          <w:i/>
          <w:iCs/>
          <w:sz w:val="24"/>
          <w:szCs w:val="24"/>
        </w:rPr>
        <w:sym w:font="Symbol" w:char="F061"/>
      </w:r>
      <w:r w:rsidRPr="0096136F">
        <w:rPr>
          <w:i/>
          <w:iCs/>
          <w:sz w:val="24"/>
          <w:szCs w:val="24"/>
          <w:vertAlign w:val="subscript"/>
        </w:rPr>
        <w:t>кон</w:t>
      </w:r>
      <w:r w:rsidRPr="0096136F">
        <w:rPr>
          <w:sz w:val="24"/>
          <w:szCs w:val="24"/>
        </w:rPr>
        <w:t>– коефіцієнт конвективного теплообміну;</w:t>
      </w:r>
    </w:p>
    <w:p w:rsidR="00A82BAE" w:rsidRPr="0096136F" w:rsidRDefault="00A82BAE" w:rsidP="00EB5FE4">
      <w:pPr>
        <w:pStyle w:val="BodyTextIndent"/>
        <w:spacing w:line="240" w:lineRule="auto"/>
        <w:ind w:left="1985" w:hanging="1134"/>
        <w:rPr>
          <w:sz w:val="24"/>
          <w:szCs w:val="24"/>
        </w:rPr>
      </w:pPr>
      <w:r w:rsidRPr="0096136F">
        <w:rPr>
          <w:i/>
          <w:iCs/>
          <w:sz w:val="24"/>
          <w:szCs w:val="24"/>
        </w:rPr>
        <w:sym w:font="Symbol" w:char="F06C"/>
      </w:r>
      <w:r w:rsidRPr="0096136F">
        <w:rPr>
          <w:i/>
          <w:iCs/>
          <w:sz w:val="24"/>
          <w:szCs w:val="24"/>
          <w:vertAlign w:val="subscript"/>
        </w:rPr>
        <w:t>р</w:t>
      </w:r>
      <w:r w:rsidRPr="0096136F">
        <w:rPr>
          <w:sz w:val="24"/>
          <w:szCs w:val="24"/>
        </w:rPr>
        <w:t xml:space="preserve"> – теплопровідність робочої рідини;</w:t>
      </w:r>
    </w:p>
    <w:p w:rsidR="00A82BAE" w:rsidRPr="0096136F" w:rsidRDefault="00A82BAE" w:rsidP="00EB5FE4">
      <w:pPr>
        <w:ind w:left="851"/>
        <w:jc w:val="both"/>
        <w:rPr>
          <w:lang w:val="uk-UA"/>
        </w:rPr>
      </w:pPr>
      <w:r w:rsidRPr="0096136F">
        <w:rPr>
          <w:i/>
          <w:iCs/>
          <w:lang w:val="uk-UA"/>
        </w:rPr>
        <w:sym w:font="Symbol" w:char="F06D"/>
      </w:r>
      <w:r w:rsidRPr="0096136F">
        <w:rPr>
          <w:i/>
          <w:iCs/>
          <w:lang w:val="uk-UA"/>
        </w:rPr>
        <w:t>–</w:t>
      </w:r>
      <w:r w:rsidRPr="0096136F">
        <w:rPr>
          <w:lang w:val="uk-UA"/>
        </w:rPr>
        <w:t xml:space="preserve"> кінематична в’язкість робочої рідини;</w:t>
      </w:r>
    </w:p>
    <w:p w:rsidR="00A82BAE" w:rsidRPr="0096136F" w:rsidRDefault="00A82BAE" w:rsidP="00EB5FE4">
      <w:pPr>
        <w:ind w:left="851"/>
        <w:jc w:val="both"/>
        <w:rPr>
          <w:lang w:val="uk-UA"/>
        </w:rPr>
      </w:pPr>
      <w:r w:rsidRPr="0096136F">
        <w:rPr>
          <w:i/>
          <w:iCs/>
          <w:lang w:val="uk-UA"/>
        </w:rPr>
        <w:t xml:space="preserve">Pr </w:t>
      </w:r>
      <w:r w:rsidRPr="0096136F">
        <w:rPr>
          <w:lang w:val="uk-UA"/>
        </w:rPr>
        <w:t>– критерій Прандтля;</w:t>
      </w:r>
    </w:p>
    <w:p w:rsidR="00A82BAE" w:rsidRPr="0096136F" w:rsidRDefault="00A82BAE" w:rsidP="00EB5FE4">
      <w:pPr>
        <w:ind w:left="851"/>
        <w:jc w:val="both"/>
        <w:rPr>
          <w:lang w:val="uk-UA"/>
        </w:rPr>
      </w:pPr>
      <w:r w:rsidRPr="0096136F">
        <w:rPr>
          <w:i/>
          <w:iCs/>
          <w:lang w:val="uk-UA"/>
        </w:rPr>
        <w:sym w:font="Symbol" w:char="F071"/>
      </w:r>
      <w:r w:rsidRPr="0096136F">
        <w:rPr>
          <w:lang w:val="uk-UA"/>
        </w:rPr>
        <w:t xml:space="preserve">  – крайовий кут змочування;</w:t>
      </w:r>
    </w:p>
    <w:p w:rsidR="00A82BAE" w:rsidRPr="0096136F" w:rsidRDefault="00A82BAE" w:rsidP="00EB5FE4">
      <w:pPr>
        <w:ind w:left="851"/>
        <w:jc w:val="both"/>
        <w:rPr>
          <w:lang w:val="uk-UA"/>
        </w:rPr>
      </w:pPr>
      <w:r w:rsidRPr="0096136F">
        <w:rPr>
          <w:i/>
          <w:iCs/>
          <w:lang w:val="uk-UA"/>
        </w:rPr>
        <w:t>Nu</w:t>
      </w:r>
      <w:r w:rsidRPr="0096136F">
        <w:rPr>
          <w:i/>
          <w:iCs/>
          <w:vertAlign w:val="subscript"/>
          <w:lang w:val="uk-UA"/>
        </w:rPr>
        <w:t xml:space="preserve">ср </w:t>
      </w:r>
      <w:r w:rsidRPr="0096136F">
        <w:rPr>
          <w:lang w:val="uk-UA"/>
        </w:rPr>
        <w:t>– середнє число Нуссельта;</w:t>
      </w:r>
    </w:p>
    <w:p w:rsidR="00A82BAE" w:rsidRPr="0096136F" w:rsidRDefault="00A82BAE" w:rsidP="00EB5FE4">
      <w:pPr>
        <w:ind w:left="851"/>
        <w:jc w:val="both"/>
        <w:rPr>
          <w:lang w:val="uk-UA"/>
        </w:rPr>
      </w:pPr>
      <w:r w:rsidRPr="0096136F">
        <w:rPr>
          <w:i/>
          <w:iCs/>
          <w:lang w:val="uk-UA"/>
        </w:rPr>
        <w:t>F</w:t>
      </w:r>
      <w:r w:rsidRPr="0096136F">
        <w:rPr>
          <w:lang w:val="uk-UA"/>
        </w:rPr>
        <w:t xml:space="preserve"> – стала Фарадея;</w:t>
      </w:r>
    </w:p>
    <w:p w:rsidR="00A82BAE" w:rsidRPr="0096136F" w:rsidRDefault="00A82BAE" w:rsidP="00EB5FE4">
      <w:pPr>
        <w:ind w:left="851"/>
        <w:jc w:val="both"/>
        <w:rPr>
          <w:lang w:val="uk-UA"/>
        </w:rPr>
      </w:pPr>
      <w:r w:rsidRPr="0096136F">
        <w:rPr>
          <w:i/>
          <w:iCs/>
          <w:lang w:val="uk-UA"/>
        </w:rPr>
        <w:t>d</w:t>
      </w:r>
      <w:r w:rsidRPr="0096136F">
        <w:rPr>
          <w:i/>
          <w:iCs/>
          <w:vertAlign w:val="subscript"/>
          <w:lang w:val="uk-UA"/>
        </w:rPr>
        <w:t>деі</w:t>
      </w:r>
      <w:r w:rsidRPr="0096136F">
        <w:rPr>
          <w:lang w:val="uk-UA"/>
        </w:rPr>
        <w:t xml:space="preserve"> – діаметр дротяного електрода-інструмента;</w:t>
      </w:r>
    </w:p>
    <w:p w:rsidR="00A82BAE" w:rsidRPr="0096136F" w:rsidRDefault="00A82BAE" w:rsidP="00EB5FE4">
      <w:pPr>
        <w:ind w:left="851"/>
        <w:jc w:val="both"/>
        <w:rPr>
          <w:lang w:val="uk-UA"/>
        </w:rPr>
      </w:pPr>
      <w:r w:rsidRPr="0096136F">
        <w:rPr>
          <w:i/>
          <w:iCs/>
          <w:lang w:val="en-US"/>
        </w:rPr>
        <w:t>f</w:t>
      </w:r>
      <w:r w:rsidRPr="0096136F">
        <w:rPr>
          <w:i/>
          <w:iCs/>
          <w:vertAlign w:val="subscript"/>
          <w:lang w:val="uk-UA"/>
        </w:rPr>
        <w:t>і</w:t>
      </w:r>
      <w:r w:rsidRPr="0096136F">
        <w:rPr>
          <w:lang w:val="uk-UA"/>
        </w:rPr>
        <w:t xml:space="preserve"> – частота проходження імпульсів;</w:t>
      </w:r>
    </w:p>
    <w:p w:rsidR="00A82BAE" w:rsidRPr="0096136F" w:rsidRDefault="00A82BAE" w:rsidP="00EB5FE4">
      <w:pPr>
        <w:ind w:left="851"/>
        <w:jc w:val="both"/>
        <w:rPr>
          <w:lang w:val="uk-UA"/>
        </w:rPr>
      </w:pPr>
      <w:r w:rsidRPr="0096136F">
        <w:rPr>
          <w:i/>
          <w:iCs/>
          <w:lang w:val="en-US"/>
        </w:rPr>
        <w:t>Q</w:t>
      </w:r>
      <w:r w:rsidRPr="0096136F">
        <w:t xml:space="preserve"> – </w:t>
      </w:r>
      <w:r w:rsidRPr="0096136F">
        <w:rPr>
          <w:lang w:val="uk-UA"/>
        </w:rPr>
        <w:t>продуктивність зйому матеріалу електрода;</w:t>
      </w:r>
    </w:p>
    <w:p w:rsidR="00A82BAE" w:rsidRPr="0096136F" w:rsidRDefault="00A82BAE" w:rsidP="00EB5FE4">
      <w:pPr>
        <w:ind w:left="851"/>
        <w:jc w:val="both"/>
        <w:rPr>
          <w:lang w:val="uk-UA"/>
        </w:rPr>
      </w:pPr>
    </w:p>
    <w:p w:rsidR="00A82BAE" w:rsidRPr="0096136F" w:rsidRDefault="00A82BAE" w:rsidP="00EB5FE4">
      <w:pPr>
        <w:pStyle w:val="Heading1"/>
        <w:jc w:val="center"/>
        <w:rPr>
          <w:b/>
          <w:bCs/>
          <w:i w:val="0"/>
          <w:iCs w:val="0"/>
          <w:sz w:val="24"/>
          <w:szCs w:val="24"/>
        </w:rPr>
      </w:pPr>
    </w:p>
    <w:p w:rsidR="00A82BAE" w:rsidRPr="0096136F" w:rsidRDefault="00A82BAE" w:rsidP="00EB5FE4"/>
    <w:p w:rsidR="00A82BAE" w:rsidRPr="0096136F" w:rsidRDefault="00A82BAE" w:rsidP="00EB5FE4"/>
    <w:p w:rsidR="00A82BAE" w:rsidRPr="0096136F" w:rsidRDefault="00A82BAE" w:rsidP="00895803">
      <w:pPr>
        <w:pStyle w:val="Heading1"/>
        <w:jc w:val="center"/>
        <w:rPr>
          <w:b/>
          <w:bCs/>
          <w:i w:val="0"/>
          <w:iCs w:val="0"/>
          <w:sz w:val="24"/>
          <w:szCs w:val="24"/>
        </w:rPr>
      </w:pPr>
      <w:r w:rsidRPr="0096136F">
        <w:rPr>
          <w:sz w:val="24"/>
          <w:szCs w:val="24"/>
        </w:rPr>
        <w:br w:type="page"/>
      </w:r>
      <w:r w:rsidRPr="0096136F">
        <w:rPr>
          <w:b/>
          <w:bCs/>
          <w:i w:val="0"/>
          <w:iCs w:val="0"/>
          <w:sz w:val="24"/>
          <w:szCs w:val="24"/>
        </w:rPr>
        <w:t>ВСТУП</w:t>
      </w:r>
    </w:p>
    <w:p w:rsidR="00A82BAE" w:rsidRPr="0096136F" w:rsidRDefault="00A82BAE" w:rsidP="003E7896">
      <w:pPr>
        <w:widowControl w:val="0"/>
        <w:ind w:firstLine="708"/>
        <w:jc w:val="both"/>
        <w:rPr>
          <w:lang w:val="uk-UA"/>
        </w:rPr>
      </w:pPr>
      <w:r w:rsidRPr="0096136F">
        <w:rPr>
          <w:lang w:val="uk-UA"/>
        </w:rPr>
        <w:t>Головна риса сучасного етапу науково-технічного прогресу – застосування техн</w:t>
      </w:r>
      <w:r w:rsidRPr="0096136F">
        <w:rPr>
          <w:lang w:val="uk-UA"/>
        </w:rPr>
        <w:t>о</w:t>
      </w:r>
      <w:r w:rsidRPr="0096136F">
        <w:rPr>
          <w:lang w:val="uk-UA"/>
        </w:rPr>
        <w:t>логій, заснованих на останніх наукових досягненнях. Розвиток таких нових галузей техн</w:t>
      </w:r>
      <w:r w:rsidRPr="0096136F">
        <w:rPr>
          <w:lang w:val="uk-UA"/>
        </w:rPr>
        <w:t>і</w:t>
      </w:r>
      <w:r w:rsidRPr="0096136F">
        <w:rPr>
          <w:lang w:val="uk-UA"/>
        </w:rPr>
        <w:t>ки, як ядерна енергетика, аерокосмічна техніка, інформатика, сучасна біомедицина, а т</w:t>
      </w:r>
      <w:r w:rsidRPr="0096136F">
        <w:rPr>
          <w:lang w:val="uk-UA"/>
        </w:rPr>
        <w:t>а</w:t>
      </w:r>
      <w:r w:rsidRPr="0096136F">
        <w:rPr>
          <w:lang w:val="uk-UA"/>
        </w:rPr>
        <w:t>кож подальший розвиток традиційних галузей машинобудування неможливі без застос</w:t>
      </w:r>
      <w:r w:rsidRPr="0096136F">
        <w:rPr>
          <w:lang w:val="uk-UA"/>
        </w:rPr>
        <w:t>у</w:t>
      </w:r>
      <w:r w:rsidRPr="0096136F">
        <w:rPr>
          <w:lang w:val="uk-UA"/>
        </w:rPr>
        <w:t>вання  високоефективних технологій обробки матеріалів.</w:t>
      </w:r>
    </w:p>
    <w:p w:rsidR="00A82BAE" w:rsidRPr="0096136F" w:rsidRDefault="00A82BAE" w:rsidP="003E7896">
      <w:pPr>
        <w:pStyle w:val="BodyText"/>
        <w:spacing w:line="240" w:lineRule="auto"/>
        <w:jc w:val="both"/>
        <w:rPr>
          <w:sz w:val="24"/>
          <w:szCs w:val="24"/>
        </w:rPr>
      </w:pPr>
      <w:r w:rsidRPr="0096136F">
        <w:rPr>
          <w:sz w:val="24"/>
          <w:szCs w:val="24"/>
        </w:rPr>
        <w:tab/>
        <w:t>Розробка високоефективних технологій і устаткування займає важливе місце серед пріоритетних напрямків розвитку машинобудування, що визначають науково-технічний прогрес. Прогрес у машинобудуванні і, відповідно, у всьому виробництві пов'язаний із широким застосуванням  технологій, що забезпечують екологічність, ресурсо– й енерго</w:t>
      </w:r>
      <w:r w:rsidRPr="0096136F">
        <w:rPr>
          <w:sz w:val="24"/>
          <w:szCs w:val="24"/>
        </w:rPr>
        <w:t>з</w:t>
      </w:r>
      <w:r w:rsidRPr="0096136F">
        <w:rPr>
          <w:sz w:val="24"/>
          <w:szCs w:val="24"/>
        </w:rPr>
        <w:t>береження при обробці як традиційних матеріалів (сталей, кольорових металів), так і в</w:t>
      </w:r>
      <w:r w:rsidRPr="0096136F">
        <w:rPr>
          <w:sz w:val="24"/>
          <w:szCs w:val="24"/>
        </w:rPr>
        <w:t>и</w:t>
      </w:r>
      <w:r w:rsidRPr="0096136F">
        <w:rPr>
          <w:sz w:val="24"/>
          <w:szCs w:val="24"/>
        </w:rPr>
        <w:t>сокоміцних металевих композиційних матеріалів. Електроерозійне дротяне вирізання (ЕЕДВ) в наш час є одним із найпоширеніших методів високоефективної обробки завдяки своїм унікальним можливостям прецизійної обробки твердих та надтвердих струмопров</w:t>
      </w:r>
      <w:r w:rsidRPr="0096136F">
        <w:rPr>
          <w:sz w:val="24"/>
          <w:szCs w:val="24"/>
        </w:rPr>
        <w:t>і</w:t>
      </w:r>
      <w:r w:rsidRPr="0096136F">
        <w:rPr>
          <w:sz w:val="24"/>
          <w:szCs w:val="24"/>
        </w:rPr>
        <w:t>дних матеріалів.</w:t>
      </w:r>
    </w:p>
    <w:p w:rsidR="00A82BAE" w:rsidRPr="0096136F" w:rsidRDefault="00A82BAE" w:rsidP="003E7896">
      <w:pPr>
        <w:pStyle w:val="BodyText"/>
        <w:spacing w:line="240" w:lineRule="auto"/>
        <w:jc w:val="both"/>
        <w:rPr>
          <w:sz w:val="24"/>
          <w:szCs w:val="24"/>
        </w:rPr>
      </w:pPr>
      <w:r w:rsidRPr="0096136F">
        <w:rPr>
          <w:sz w:val="24"/>
          <w:szCs w:val="24"/>
        </w:rPr>
        <w:tab/>
        <w:t>Конкурентоспроможність електроерозійних вирізних технологій та обладнання, в першу чергу, визначається продуктивністю обробки, точністю, шорсткістю та мініатюрн</w:t>
      </w:r>
      <w:r w:rsidRPr="0096136F">
        <w:rPr>
          <w:sz w:val="24"/>
          <w:szCs w:val="24"/>
        </w:rPr>
        <w:t>і</w:t>
      </w:r>
      <w:r w:rsidRPr="0096136F">
        <w:rPr>
          <w:sz w:val="24"/>
          <w:szCs w:val="24"/>
        </w:rPr>
        <w:t>стю оброблюваних поверхонь. При нинішньому фінансовому стані переважної більшості виробників України і збереженні традиційних вимог важливе (іноді вирішальне) значення має цінова доступність обладнання. Такий стан справ ставить завдання реалізації проду</w:t>
      </w:r>
      <w:r w:rsidRPr="0096136F">
        <w:rPr>
          <w:sz w:val="24"/>
          <w:szCs w:val="24"/>
        </w:rPr>
        <w:t>к</w:t>
      </w:r>
      <w:r w:rsidRPr="0096136F">
        <w:rPr>
          <w:sz w:val="24"/>
          <w:szCs w:val="24"/>
        </w:rPr>
        <w:t>тивних прецизійних технологій на порівняно дешевому технологічному обладнанні за р</w:t>
      </w:r>
      <w:r w:rsidRPr="0096136F">
        <w:rPr>
          <w:sz w:val="24"/>
          <w:szCs w:val="24"/>
        </w:rPr>
        <w:t>а</w:t>
      </w:r>
      <w:r w:rsidRPr="0096136F">
        <w:rPr>
          <w:sz w:val="24"/>
          <w:szCs w:val="24"/>
        </w:rPr>
        <w:t>хунок удосконалення базових фізико-технологічних процесів ЕЕДВ, взаємопов’язаних ч</w:t>
      </w:r>
      <w:r w:rsidRPr="0096136F">
        <w:rPr>
          <w:sz w:val="24"/>
          <w:szCs w:val="24"/>
        </w:rPr>
        <w:t>е</w:t>
      </w:r>
      <w:r w:rsidRPr="0096136F">
        <w:rPr>
          <w:sz w:val="24"/>
          <w:szCs w:val="24"/>
        </w:rPr>
        <w:t>рез робочу зону верстата. Просування в цьому напрямку потребує заміни емпіричного п</w:t>
      </w:r>
      <w:r w:rsidRPr="0096136F">
        <w:rPr>
          <w:sz w:val="24"/>
          <w:szCs w:val="24"/>
        </w:rPr>
        <w:t>і</w:t>
      </w:r>
      <w:r w:rsidRPr="0096136F">
        <w:rPr>
          <w:sz w:val="24"/>
          <w:szCs w:val="24"/>
        </w:rPr>
        <w:t>дходу до проектування технологій та обладнання на науковий, відмінність якого полягає в досконалому розумінні особливостей фізичної природи процесів ЕЕДВ, так як незважа</w:t>
      </w:r>
      <w:r w:rsidRPr="0096136F">
        <w:rPr>
          <w:sz w:val="24"/>
          <w:szCs w:val="24"/>
        </w:rPr>
        <w:t>ю</w:t>
      </w:r>
      <w:r w:rsidRPr="0096136F">
        <w:rPr>
          <w:sz w:val="24"/>
          <w:szCs w:val="24"/>
        </w:rPr>
        <w:t>чи на швидкий розвиток ЕЕДВ, особливо в напрямку сучасного апаратного та програмн</w:t>
      </w:r>
      <w:r w:rsidRPr="0096136F">
        <w:rPr>
          <w:sz w:val="24"/>
          <w:szCs w:val="24"/>
        </w:rPr>
        <w:t>о</w:t>
      </w:r>
      <w:r w:rsidRPr="0096136F">
        <w:rPr>
          <w:sz w:val="24"/>
          <w:szCs w:val="24"/>
        </w:rPr>
        <w:t>го забезпечення, до теперішнього часу відсутня повна ясність фізичних механізмів та кі</w:t>
      </w:r>
      <w:r w:rsidRPr="0096136F">
        <w:rPr>
          <w:sz w:val="24"/>
          <w:szCs w:val="24"/>
        </w:rPr>
        <w:t>н</w:t>
      </w:r>
      <w:r w:rsidRPr="0096136F">
        <w:rPr>
          <w:sz w:val="24"/>
          <w:szCs w:val="24"/>
        </w:rPr>
        <w:t>цевих можливостей процесу. Для визначення та реалізації найбільш ефективних способів прогнозування динаміки розвитку та удосконалення фізико-технологічних процесів ЕЕДВ необхідне адекватне описання електричних, газогідродинамічних, теплових та механічних процесів у міжелектродному проміжку, що визначають кінцеві показники обробки (то</w:t>
      </w:r>
      <w:r w:rsidRPr="0096136F">
        <w:rPr>
          <w:sz w:val="24"/>
          <w:szCs w:val="24"/>
        </w:rPr>
        <w:t>ч</w:t>
      </w:r>
      <w:r w:rsidRPr="0096136F">
        <w:rPr>
          <w:sz w:val="24"/>
          <w:szCs w:val="24"/>
        </w:rPr>
        <w:t>ність, продуктивність, шорсткість). Створення фізичних моделей процесу вимагає наявн</w:t>
      </w:r>
      <w:r w:rsidRPr="0096136F">
        <w:rPr>
          <w:sz w:val="24"/>
          <w:szCs w:val="24"/>
        </w:rPr>
        <w:t>о</w:t>
      </w:r>
      <w:r w:rsidRPr="0096136F">
        <w:rPr>
          <w:sz w:val="24"/>
          <w:szCs w:val="24"/>
        </w:rPr>
        <w:t>сті солідної експериментальної бази даних про фізико-технологічні закономірності його перебігу та потребує ефективної узгодженої адаптації до умов ЕЕДВ рішень таких базових задач електроерозійної обробки як комплексного фізико-технологічного процесу:</w:t>
      </w:r>
    </w:p>
    <w:p w:rsidR="00A82BAE" w:rsidRPr="0096136F" w:rsidRDefault="00A82BAE" w:rsidP="00E43ECA">
      <w:pPr>
        <w:pStyle w:val="BodyText"/>
        <w:widowControl w:val="0"/>
        <w:numPr>
          <w:ilvl w:val="0"/>
          <w:numId w:val="36"/>
        </w:numPr>
        <w:spacing w:line="240" w:lineRule="auto"/>
        <w:ind w:firstLine="349"/>
        <w:jc w:val="both"/>
        <w:rPr>
          <w:sz w:val="24"/>
          <w:szCs w:val="24"/>
        </w:rPr>
      </w:pPr>
      <w:r w:rsidRPr="0096136F">
        <w:rPr>
          <w:sz w:val="24"/>
          <w:szCs w:val="24"/>
        </w:rPr>
        <w:t>Пробій проміжку та формування каналу розряду.</w:t>
      </w:r>
    </w:p>
    <w:p w:rsidR="00A82BAE" w:rsidRPr="0096136F" w:rsidRDefault="00A82BAE" w:rsidP="00E43ECA">
      <w:pPr>
        <w:pStyle w:val="BodyText"/>
        <w:widowControl w:val="0"/>
        <w:numPr>
          <w:ilvl w:val="0"/>
          <w:numId w:val="36"/>
        </w:numPr>
        <w:spacing w:line="240" w:lineRule="auto"/>
        <w:ind w:left="1418" w:hanging="709"/>
        <w:jc w:val="both"/>
        <w:rPr>
          <w:sz w:val="24"/>
          <w:szCs w:val="24"/>
        </w:rPr>
      </w:pPr>
      <w:r w:rsidRPr="0096136F">
        <w:rPr>
          <w:sz w:val="24"/>
          <w:szCs w:val="24"/>
        </w:rPr>
        <w:t>Розподілення енергії одиничного іскрового розряду між катодом та анодом.</w:t>
      </w:r>
    </w:p>
    <w:p w:rsidR="00A82BAE" w:rsidRPr="0096136F" w:rsidRDefault="00A82BAE" w:rsidP="00E43ECA">
      <w:pPr>
        <w:pStyle w:val="BodyText"/>
        <w:widowControl w:val="0"/>
        <w:numPr>
          <w:ilvl w:val="0"/>
          <w:numId w:val="36"/>
        </w:numPr>
        <w:tabs>
          <w:tab w:val="clear" w:pos="360"/>
        </w:tabs>
        <w:spacing w:line="240" w:lineRule="auto"/>
        <w:ind w:left="1418" w:hanging="709"/>
        <w:jc w:val="both"/>
        <w:rPr>
          <w:sz w:val="24"/>
          <w:szCs w:val="24"/>
        </w:rPr>
      </w:pPr>
      <w:r w:rsidRPr="0096136F">
        <w:rPr>
          <w:sz w:val="24"/>
          <w:szCs w:val="24"/>
        </w:rPr>
        <w:t>Формування висококонцентрованого джерела тепла на поверхні електродів та параметри теплових процесів у зоні його дії.</w:t>
      </w:r>
    </w:p>
    <w:p w:rsidR="00A82BAE" w:rsidRPr="0096136F" w:rsidRDefault="00A82BAE" w:rsidP="00E43ECA">
      <w:pPr>
        <w:pStyle w:val="BodyText"/>
        <w:widowControl w:val="0"/>
        <w:numPr>
          <w:ilvl w:val="0"/>
          <w:numId w:val="36"/>
        </w:numPr>
        <w:spacing w:line="240" w:lineRule="auto"/>
        <w:ind w:firstLine="349"/>
        <w:jc w:val="both"/>
        <w:rPr>
          <w:sz w:val="24"/>
          <w:szCs w:val="24"/>
        </w:rPr>
      </w:pPr>
      <w:r w:rsidRPr="0096136F">
        <w:rPr>
          <w:sz w:val="24"/>
          <w:szCs w:val="24"/>
        </w:rPr>
        <w:t>Охолодження ДЕІ.</w:t>
      </w:r>
    </w:p>
    <w:p w:rsidR="00A82BAE" w:rsidRPr="0096136F" w:rsidRDefault="00A82BAE" w:rsidP="00E43ECA">
      <w:pPr>
        <w:pStyle w:val="BodyText"/>
        <w:widowControl w:val="0"/>
        <w:numPr>
          <w:ilvl w:val="0"/>
          <w:numId w:val="36"/>
        </w:numPr>
        <w:tabs>
          <w:tab w:val="clear" w:pos="360"/>
          <w:tab w:val="num" w:pos="-426"/>
        </w:tabs>
        <w:spacing w:line="240" w:lineRule="auto"/>
        <w:ind w:left="1418" w:hanging="709"/>
        <w:jc w:val="both"/>
        <w:rPr>
          <w:sz w:val="24"/>
          <w:szCs w:val="24"/>
        </w:rPr>
      </w:pPr>
      <w:r w:rsidRPr="0096136F">
        <w:rPr>
          <w:sz w:val="24"/>
          <w:szCs w:val="24"/>
        </w:rPr>
        <w:t>Вплив функції просторово-часового розподілення розрядів на тепловий стан локальної ділянки дротяного електрода-інструмента.</w:t>
      </w:r>
    </w:p>
    <w:p w:rsidR="00A82BAE" w:rsidRPr="0096136F" w:rsidRDefault="00A82BAE" w:rsidP="00E43ECA">
      <w:pPr>
        <w:pStyle w:val="BodyText"/>
        <w:widowControl w:val="0"/>
        <w:numPr>
          <w:ilvl w:val="0"/>
          <w:numId w:val="36"/>
        </w:numPr>
        <w:spacing w:line="240" w:lineRule="auto"/>
        <w:ind w:firstLine="349"/>
        <w:jc w:val="both"/>
        <w:rPr>
          <w:sz w:val="24"/>
          <w:szCs w:val="24"/>
        </w:rPr>
      </w:pPr>
      <w:r w:rsidRPr="0096136F">
        <w:rPr>
          <w:sz w:val="24"/>
          <w:szCs w:val="24"/>
        </w:rPr>
        <w:t>Видалення продуктів ерозії та газопарової суміші з МЕП.</w:t>
      </w:r>
    </w:p>
    <w:p w:rsidR="00A82BAE" w:rsidRPr="0096136F" w:rsidRDefault="00A82BAE" w:rsidP="00E43ECA">
      <w:pPr>
        <w:pStyle w:val="BodyText"/>
        <w:widowControl w:val="0"/>
        <w:numPr>
          <w:ilvl w:val="0"/>
          <w:numId w:val="36"/>
        </w:numPr>
        <w:spacing w:line="240" w:lineRule="auto"/>
        <w:ind w:firstLine="349"/>
        <w:jc w:val="both"/>
        <w:rPr>
          <w:sz w:val="24"/>
          <w:szCs w:val="24"/>
        </w:rPr>
      </w:pPr>
      <w:r w:rsidRPr="0096136F">
        <w:rPr>
          <w:sz w:val="24"/>
          <w:szCs w:val="24"/>
        </w:rPr>
        <w:t>Стан металу після обробки.</w:t>
      </w:r>
    </w:p>
    <w:p w:rsidR="00A82BAE" w:rsidRPr="0096136F" w:rsidRDefault="00A82BAE" w:rsidP="00E43ECA">
      <w:pPr>
        <w:pStyle w:val="BodyText"/>
        <w:widowControl w:val="0"/>
        <w:numPr>
          <w:ilvl w:val="0"/>
          <w:numId w:val="36"/>
        </w:numPr>
        <w:spacing w:line="240" w:lineRule="auto"/>
        <w:ind w:firstLine="349"/>
        <w:jc w:val="both"/>
        <w:rPr>
          <w:sz w:val="24"/>
          <w:szCs w:val="24"/>
        </w:rPr>
      </w:pPr>
      <w:r w:rsidRPr="0096136F">
        <w:rPr>
          <w:sz w:val="24"/>
          <w:szCs w:val="24"/>
        </w:rPr>
        <w:t>Механічні деформації дроту.</w:t>
      </w:r>
    </w:p>
    <w:p w:rsidR="00A82BAE" w:rsidRPr="0096136F" w:rsidRDefault="00A82BAE" w:rsidP="00E43ECA">
      <w:pPr>
        <w:pStyle w:val="BodyText"/>
        <w:widowControl w:val="0"/>
        <w:numPr>
          <w:ilvl w:val="0"/>
          <w:numId w:val="36"/>
        </w:numPr>
        <w:tabs>
          <w:tab w:val="clear" w:pos="360"/>
        </w:tabs>
        <w:spacing w:line="240" w:lineRule="auto"/>
        <w:ind w:left="1418" w:hanging="709"/>
        <w:jc w:val="both"/>
        <w:rPr>
          <w:sz w:val="24"/>
          <w:szCs w:val="24"/>
        </w:rPr>
      </w:pPr>
      <w:r w:rsidRPr="0096136F">
        <w:rPr>
          <w:sz w:val="24"/>
          <w:szCs w:val="24"/>
        </w:rPr>
        <w:t>Корозійні ушкодження поверхонь заготовки, при обробці у водопровідній воді.</w:t>
      </w:r>
    </w:p>
    <w:p w:rsidR="00A82BAE" w:rsidRPr="0096136F" w:rsidRDefault="00A82BAE" w:rsidP="006A75DF">
      <w:pPr>
        <w:pStyle w:val="BodyText21"/>
        <w:spacing w:line="235" w:lineRule="auto"/>
        <w:rPr>
          <w:rFonts w:ascii="Times New Roman" w:hAnsi="Times New Roman" w:cs="Times New Roman"/>
        </w:rPr>
      </w:pPr>
      <w:r w:rsidRPr="0096136F">
        <w:rPr>
          <w:rFonts w:ascii="Times New Roman" w:hAnsi="Times New Roman" w:cs="Times New Roman"/>
        </w:rPr>
        <w:t>Відомі вирішення окремих задач, що наведені в роботах Б.Р. Лазаренко та Н.І. Л</w:t>
      </w:r>
      <w:r w:rsidRPr="0096136F">
        <w:rPr>
          <w:rFonts w:ascii="Times New Roman" w:hAnsi="Times New Roman" w:cs="Times New Roman"/>
        </w:rPr>
        <w:t>а</w:t>
      </w:r>
      <w:r w:rsidRPr="0096136F">
        <w:rPr>
          <w:rFonts w:ascii="Times New Roman" w:hAnsi="Times New Roman" w:cs="Times New Roman"/>
        </w:rPr>
        <w:t>заренко, Б.Н. Золотих, В.С. Коваленко, Ф. Ван-Дейка, К.К. Намітокова, А.І. Круглова, А.Л</w:t>
      </w:r>
      <w:r w:rsidRPr="0096136F">
        <w:rPr>
          <w:rFonts w:ascii="Times New Roman" w:hAnsi="Times New Roman" w:cs="Times New Roman"/>
          <w:i/>
          <w:iCs/>
        </w:rPr>
        <w:t xml:space="preserve">. </w:t>
      </w:r>
      <w:r w:rsidRPr="0096136F">
        <w:rPr>
          <w:rFonts w:ascii="Times New Roman" w:hAnsi="Times New Roman" w:cs="Times New Roman"/>
        </w:rPr>
        <w:t>Лівшиця, В.Ф. Іоффе, М.В. Коренблюма</w:t>
      </w:r>
      <w:r w:rsidRPr="0096136F">
        <w:rPr>
          <w:rFonts w:ascii="Times New Roman" w:hAnsi="Times New Roman" w:cs="Times New Roman"/>
          <w:i/>
          <w:iCs/>
        </w:rPr>
        <w:t>,</w:t>
      </w:r>
      <w:r w:rsidRPr="0096136F">
        <w:rPr>
          <w:rFonts w:ascii="Times New Roman" w:hAnsi="Times New Roman" w:cs="Times New Roman"/>
        </w:rPr>
        <w:t xml:space="preserve"> М.Л. Левіта та інших авторів, отримані на основі досліджень основних фізичних процесів при електроерозійній обробці розрядами тривалістю 10 – 1000 мкс, енергіями 0,1 </w:t>
      </w:r>
      <w:r w:rsidRPr="0096136F">
        <w:rPr>
          <w:rFonts w:ascii="Times New Roman" w:hAnsi="Times New Roman" w:cs="Times New Roman"/>
          <w:kern w:val="28"/>
        </w:rPr>
        <w:t>–</w:t>
      </w:r>
      <w:r w:rsidRPr="0096136F">
        <w:rPr>
          <w:rFonts w:ascii="Times New Roman" w:hAnsi="Times New Roman" w:cs="Times New Roman"/>
        </w:rPr>
        <w:t xml:space="preserve"> 10 Дж та суттєвих ідеалізаціях моделей процесу, дають розрахункові параметри, які значно відрізняються від вихідних параметрів реал</w:t>
      </w:r>
      <w:r w:rsidRPr="0096136F">
        <w:rPr>
          <w:rFonts w:ascii="Times New Roman" w:hAnsi="Times New Roman" w:cs="Times New Roman"/>
        </w:rPr>
        <w:t>ь</w:t>
      </w:r>
      <w:r w:rsidRPr="0096136F">
        <w:rPr>
          <w:rFonts w:ascii="Times New Roman" w:hAnsi="Times New Roman" w:cs="Times New Roman"/>
        </w:rPr>
        <w:t>них процесів ЕЕДВ. Це пов’язано з тим, що діапазон енергій (~ 0,1 – 10 мДж) та тривало</w:t>
      </w:r>
      <w:r w:rsidRPr="0096136F">
        <w:rPr>
          <w:rFonts w:ascii="Times New Roman" w:hAnsi="Times New Roman" w:cs="Times New Roman"/>
        </w:rPr>
        <w:t>с</w:t>
      </w:r>
      <w:r w:rsidRPr="0096136F">
        <w:rPr>
          <w:rFonts w:ascii="Times New Roman" w:hAnsi="Times New Roman" w:cs="Times New Roman"/>
        </w:rPr>
        <w:t>ті (~ 0,1 – 3 мкс) іскрового розряду, що відповідає параметрам режимів ЕЕДВ, до тепері</w:t>
      </w:r>
      <w:r w:rsidRPr="0096136F">
        <w:rPr>
          <w:rFonts w:ascii="Times New Roman" w:hAnsi="Times New Roman" w:cs="Times New Roman"/>
        </w:rPr>
        <w:t>ш</w:t>
      </w:r>
      <w:r w:rsidRPr="0096136F">
        <w:rPr>
          <w:rFonts w:ascii="Times New Roman" w:hAnsi="Times New Roman" w:cs="Times New Roman"/>
        </w:rPr>
        <w:t>нього часу досліджено недостатньо. Експериментальні дані, отримані в роботах Б.І. Ст</w:t>
      </w:r>
      <w:r w:rsidRPr="0096136F">
        <w:rPr>
          <w:rFonts w:ascii="Times New Roman" w:hAnsi="Times New Roman" w:cs="Times New Roman"/>
        </w:rPr>
        <w:t>а</w:t>
      </w:r>
      <w:r w:rsidRPr="0096136F">
        <w:rPr>
          <w:rFonts w:ascii="Times New Roman" w:hAnsi="Times New Roman" w:cs="Times New Roman"/>
        </w:rPr>
        <w:t>віцького, дозволяють лише побічно судити про процеси, що відбуваються в МЕП при дії імпульсного розряду малої тривалості та енергії, та не дають можливості цілеспрямовано оцінювати, вдосконалювати і прогнозувати динаміку розвитку процесу електричної ерозії. Крім того, при вирішенні більшості відомих задач практично не враховуються технічні характеристики основних технологічних систем електроерозійних вирізних верстатів і дія на процес системних та випадкових збурень, обумовлених специфікою електроерозійного дротяного вирізання. Це значною мірою гальмує впровадження наукових методів прое</w:t>
      </w:r>
      <w:r w:rsidRPr="0096136F">
        <w:rPr>
          <w:rFonts w:ascii="Times New Roman" w:hAnsi="Times New Roman" w:cs="Times New Roman"/>
        </w:rPr>
        <w:t>к</w:t>
      </w:r>
      <w:r w:rsidRPr="0096136F">
        <w:rPr>
          <w:rFonts w:ascii="Times New Roman" w:hAnsi="Times New Roman" w:cs="Times New Roman"/>
        </w:rPr>
        <w:t>тування технологій і обладнання, пояснює панівний стан емпіричних підходів, викори</w:t>
      </w:r>
      <w:r w:rsidRPr="0096136F">
        <w:rPr>
          <w:rFonts w:ascii="Times New Roman" w:hAnsi="Times New Roman" w:cs="Times New Roman"/>
        </w:rPr>
        <w:t>с</w:t>
      </w:r>
      <w:r w:rsidRPr="0096136F">
        <w:rPr>
          <w:rFonts w:ascii="Times New Roman" w:hAnsi="Times New Roman" w:cs="Times New Roman"/>
        </w:rPr>
        <w:t>тання складних та дорогих систем контролю й адаптивного керування процесами в МЕП. Таким чином, окрім сприяння створенню наукових (а не чисто емпіричних) основ техн</w:t>
      </w:r>
      <w:r w:rsidRPr="0096136F">
        <w:rPr>
          <w:rFonts w:ascii="Times New Roman" w:hAnsi="Times New Roman" w:cs="Times New Roman"/>
        </w:rPr>
        <w:t>о</w:t>
      </w:r>
      <w:r w:rsidRPr="0096136F">
        <w:rPr>
          <w:rFonts w:ascii="Times New Roman" w:hAnsi="Times New Roman" w:cs="Times New Roman"/>
        </w:rPr>
        <w:t>логії, пошук відповідних адекватних рішень базових задач електроерозійної обробки при фізичних та технологічних умовах ЕЕДВ, дозволяє представити процес як деяку систему, що складається з ряду взаємопов’язаних через робочу зону підсистем, чим забезпечує створення придатної для використання в інженерній практиці системи багатофакторних розрахунків параметрів технологічного процесу, полегшує перехід технологічних систем на керування від ЕОМ та створення автоматизованих систем технологічної підготовки в</w:t>
      </w:r>
      <w:r w:rsidRPr="0096136F">
        <w:rPr>
          <w:rFonts w:ascii="Times New Roman" w:hAnsi="Times New Roman" w:cs="Times New Roman"/>
        </w:rPr>
        <w:t>и</w:t>
      </w:r>
      <w:r w:rsidRPr="0096136F">
        <w:rPr>
          <w:rFonts w:ascii="Times New Roman" w:hAnsi="Times New Roman" w:cs="Times New Roman"/>
        </w:rPr>
        <w:t>робництва. При цьому надзвичайно важливо передбачити розумне співвідношення між детермінованими та статистичними моделями. Дані математичні моделі не повинні бути консервативними, в самій логіці їх використання повинна бути закладена можливість та необхідність їх подальшого удосконалення.</w:t>
      </w:r>
    </w:p>
    <w:p w:rsidR="00A82BAE" w:rsidRPr="0096136F" w:rsidRDefault="00A82BAE" w:rsidP="00AF7DA7">
      <w:pPr>
        <w:widowControl w:val="0"/>
        <w:spacing w:line="235" w:lineRule="auto"/>
        <w:ind w:firstLine="680"/>
        <w:jc w:val="both"/>
        <w:rPr>
          <w:lang w:val="uk-UA"/>
        </w:rPr>
      </w:pPr>
      <w:r w:rsidRPr="0096136F">
        <w:rPr>
          <w:lang w:val="uk-UA"/>
        </w:rPr>
        <w:t>Важливим та актуальним є вирішення задачі визначення за необхідними параме</w:t>
      </w:r>
      <w:r w:rsidRPr="0096136F">
        <w:rPr>
          <w:lang w:val="uk-UA"/>
        </w:rPr>
        <w:t>т</w:t>
      </w:r>
      <w:r w:rsidRPr="0096136F">
        <w:rPr>
          <w:lang w:val="uk-UA"/>
        </w:rPr>
        <w:t>рами фізичних процесів у МЕП, технічних характеристик технологічних систем існуючого чи проектованого обладнання. Створивши відповідну базу даних, можливо сформувати науково обґрунтовані вимоги до технічних характеристик електроерозійних вирізних ве</w:t>
      </w:r>
      <w:r w:rsidRPr="0096136F">
        <w:rPr>
          <w:lang w:val="uk-UA"/>
        </w:rPr>
        <w:t>р</w:t>
      </w:r>
      <w:r w:rsidRPr="0096136F">
        <w:rPr>
          <w:lang w:val="uk-UA"/>
        </w:rPr>
        <w:t>статів, які забезпечують реалізацію потрібних вихідних параметрів обробки при мінімал</w:t>
      </w:r>
      <w:r w:rsidRPr="0096136F">
        <w:rPr>
          <w:lang w:val="uk-UA"/>
        </w:rPr>
        <w:t>ь</w:t>
      </w:r>
      <w:r w:rsidRPr="0096136F">
        <w:rPr>
          <w:lang w:val="uk-UA"/>
        </w:rPr>
        <w:t>но можливій вартості обладнання. Вирішення даних складних проблем неможливе без комплексу експериментальних та теоретичних досліджень, математичного та експериме</w:t>
      </w:r>
      <w:r w:rsidRPr="0096136F">
        <w:rPr>
          <w:lang w:val="uk-UA"/>
        </w:rPr>
        <w:t>н</w:t>
      </w:r>
      <w:r w:rsidRPr="0096136F">
        <w:rPr>
          <w:lang w:val="uk-UA"/>
        </w:rPr>
        <w:t>тального моделювання фізико-технологічних процесів ЕЕДВ. Представлена монографія є результатом багаторічної роботи в даній царині авторського колективу науково-технологічного центру електроерозійних технологій та обладнання, створеного в м. Че</w:t>
      </w:r>
      <w:r w:rsidRPr="0096136F">
        <w:rPr>
          <w:lang w:val="uk-UA"/>
        </w:rPr>
        <w:t>р</w:t>
      </w:r>
      <w:r w:rsidRPr="0096136F">
        <w:rPr>
          <w:lang w:val="uk-UA"/>
        </w:rPr>
        <w:t xml:space="preserve">каси на базі Черкаського державного технологічного університету та приватних науково-виробничих фірм «Араміс», «Інекс» та «ЛВТ». </w:t>
      </w:r>
    </w:p>
    <w:p w:rsidR="00A82BAE" w:rsidRPr="0096136F" w:rsidRDefault="00A82BAE" w:rsidP="00AF7DA7">
      <w:pPr>
        <w:pStyle w:val="Title"/>
        <w:ind w:firstLine="720"/>
        <w:jc w:val="both"/>
        <w:rPr>
          <w:caps/>
          <w:sz w:val="24"/>
          <w:szCs w:val="24"/>
          <w:lang w:val="uk-UA"/>
        </w:rPr>
      </w:pPr>
      <w:r w:rsidRPr="0096136F">
        <w:rPr>
          <w:sz w:val="24"/>
          <w:szCs w:val="24"/>
          <w:lang w:val="uk-UA"/>
        </w:rPr>
        <w:t>За результатами роботи черкаських науковців та інженерів опубліковано більше ста наукових статей в фахових вітчизняних та закордонних виданнях, отримано десятки патентів України на винаходи, захищено 1 докторська та 7 кандидатських дисертацій, м</w:t>
      </w:r>
      <w:r w:rsidRPr="0096136F">
        <w:rPr>
          <w:sz w:val="24"/>
          <w:szCs w:val="24"/>
          <w:lang w:val="uk-UA"/>
        </w:rPr>
        <w:t>о</w:t>
      </w:r>
      <w:r w:rsidRPr="0096136F">
        <w:rPr>
          <w:sz w:val="24"/>
          <w:szCs w:val="24"/>
          <w:lang w:val="uk-UA"/>
        </w:rPr>
        <w:t xml:space="preserve">дернізовано серійні електроерозійні вирізні верстати виробництва </w:t>
      </w:r>
      <w:r w:rsidRPr="0096136F">
        <w:rPr>
          <w:caps/>
          <w:sz w:val="24"/>
          <w:szCs w:val="24"/>
          <w:lang w:val="uk-UA"/>
        </w:rPr>
        <w:t>днвп</w:t>
      </w:r>
      <w:r w:rsidRPr="0096136F">
        <w:rPr>
          <w:sz w:val="24"/>
          <w:szCs w:val="24"/>
          <w:lang w:val="uk-UA"/>
        </w:rPr>
        <w:t xml:space="preserve"> «Ротор» </w:t>
      </w:r>
      <w:r w:rsidRPr="0096136F">
        <w:rPr>
          <w:caps/>
          <w:sz w:val="24"/>
          <w:szCs w:val="24"/>
          <w:lang w:val="uk-UA"/>
        </w:rPr>
        <w:t>селд-02</w:t>
      </w:r>
      <w:r w:rsidRPr="0096136F">
        <w:rPr>
          <w:sz w:val="24"/>
          <w:szCs w:val="24"/>
          <w:lang w:val="uk-UA"/>
        </w:rPr>
        <w:t xml:space="preserve"> та </w:t>
      </w:r>
      <w:r w:rsidRPr="0096136F">
        <w:rPr>
          <w:caps/>
          <w:sz w:val="24"/>
          <w:szCs w:val="24"/>
          <w:lang w:val="uk-UA"/>
        </w:rPr>
        <w:t xml:space="preserve">селд-03, </w:t>
      </w:r>
      <w:r w:rsidRPr="0096136F">
        <w:rPr>
          <w:sz w:val="24"/>
          <w:szCs w:val="24"/>
          <w:lang w:val="uk-UA"/>
        </w:rPr>
        <w:t xml:space="preserve">розроблено сучасні чотирикоординатні електроерозійні вирізні верстати на лінійних приводах серії </w:t>
      </w:r>
      <w:r w:rsidRPr="0096136F">
        <w:rPr>
          <w:caps/>
          <w:sz w:val="24"/>
          <w:szCs w:val="24"/>
          <w:lang w:val="uk-UA"/>
        </w:rPr>
        <w:t>селд-04.</w:t>
      </w:r>
    </w:p>
    <w:p w:rsidR="00A82BAE" w:rsidRPr="0096136F" w:rsidRDefault="00A82BAE" w:rsidP="00A271B7">
      <w:pPr>
        <w:pStyle w:val="Title"/>
        <w:ind w:firstLine="600"/>
        <w:jc w:val="both"/>
        <w:rPr>
          <w:sz w:val="24"/>
          <w:szCs w:val="24"/>
          <w:lang w:val="uk-UA"/>
        </w:rPr>
      </w:pPr>
      <w:r w:rsidRPr="0096136F">
        <w:rPr>
          <w:caps/>
          <w:sz w:val="24"/>
          <w:szCs w:val="24"/>
          <w:lang w:val="uk-UA"/>
        </w:rPr>
        <w:t>М</w:t>
      </w:r>
      <w:r w:rsidRPr="0096136F">
        <w:rPr>
          <w:sz w:val="24"/>
          <w:szCs w:val="24"/>
          <w:lang w:val="uk-UA"/>
        </w:rPr>
        <w:t>онографія може бути корисною при вивченні спеціальних курсів здобувачами першого (бакалаврського) та другого (магістерського) рівня вищої освіти з галузі знань 13 «Механічна інженерія» спеціальності 131 «Прикладна механіка» спеціалізації «Обробка матеріалів за спецтехнологіями». Використання матеріалів монографії розширить систе</w:t>
      </w:r>
      <w:r w:rsidRPr="0096136F">
        <w:rPr>
          <w:sz w:val="24"/>
          <w:szCs w:val="24"/>
          <w:lang w:val="uk-UA"/>
        </w:rPr>
        <w:t>м</w:t>
      </w:r>
      <w:r w:rsidRPr="0096136F">
        <w:rPr>
          <w:sz w:val="24"/>
          <w:szCs w:val="24"/>
          <w:lang w:val="uk-UA"/>
        </w:rPr>
        <w:t>ні уявлення про фізико-технологічні основи процесу науковців та інженерів, які займ</w:t>
      </w:r>
      <w:r w:rsidRPr="0096136F">
        <w:rPr>
          <w:sz w:val="24"/>
          <w:szCs w:val="24"/>
          <w:lang w:val="uk-UA"/>
        </w:rPr>
        <w:t>а</w:t>
      </w:r>
      <w:r w:rsidRPr="0096136F">
        <w:rPr>
          <w:sz w:val="24"/>
          <w:szCs w:val="24"/>
          <w:lang w:val="uk-UA"/>
        </w:rPr>
        <w:t>ються дослідженнями та проектуванням технологій та обладнання для ЕЕДВ.</w:t>
      </w:r>
    </w:p>
    <w:p w:rsidR="00A82BAE" w:rsidRPr="0096136F" w:rsidRDefault="00A82BAE" w:rsidP="006F68FB">
      <w:pPr>
        <w:pStyle w:val="Title"/>
        <w:ind w:firstLine="600"/>
        <w:jc w:val="both"/>
        <w:rPr>
          <w:sz w:val="24"/>
          <w:szCs w:val="24"/>
          <w:lang w:val="uk-UA"/>
        </w:rPr>
      </w:pPr>
      <w:r w:rsidRPr="0096136F">
        <w:rPr>
          <w:sz w:val="24"/>
          <w:szCs w:val="24"/>
          <w:lang w:val="uk-UA"/>
        </w:rPr>
        <w:t>Автори виражають глибоку вдячність доктору технічних наук, професору С.П. П</w:t>
      </w:r>
      <w:r w:rsidRPr="0096136F">
        <w:rPr>
          <w:sz w:val="24"/>
          <w:szCs w:val="24"/>
          <w:lang w:val="uk-UA"/>
        </w:rPr>
        <w:t>о</w:t>
      </w:r>
      <w:r w:rsidRPr="0096136F">
        <w:rPr>
          <w:sz w:val="24"/>
          <w:szCs w:val="24"/>
          <w:lang w:val="uk-UA"/>
        </w:rPr>
        <w:t>лякову за постійну увагу до підготовки монографії та корисні обговорення отриманих р</w:t>
      </w:r>
      <w:r w:rsidRPr="0096136F">
        <w:rPr>
          <w:sz w:val="24"/>
          <w:szCs w:val="24"/>
          <w:lang w:val="uk-UA"/>
        </w:rPr>
        <w:t>е</w:t>
      </w:r>
      <w:r w:rsidRPr="0096136F">
        <w:rPr>
          <w:sz w:val="24"/>
          <w:szCs w:val="24"/>
          <w:lang w:val="uk-UA"/>
        </w:rPr>
        <w:t>зультатів, доктору технічних наук, професору В.С Коваленку за плідну співпрацю та по</w:t>
      </w:r>
      <w:r w:rsidRPr="0096136F">
        <w:rPr>
          <w:sz w:val="24"/>
          <w:szCs w:val="24"/>
          <w:lang w:val="uk-UA"/>
        </w:rPr>
        <w:t>с</w:t>
      </w:r>
      <w:r w:rsidRPr="0096136F">
        <w:rPr>
          <w:sz w:val="24"/>
          <w:szCs w:val="24"/>
          <w:lang w:val="uk-UA"/>
        </w:rPr>
        <w:t>тійну увагу до роботи науково-технологічного центру електроерозійних технологій та о</w:t>
      </w:r>
      <w:r w:rsidRPr="0096136F">
        <w:rPr>
          <w:sz w:val="24"/>
          <w:szCs w:val="24"/>
          <w:lang w:val="uk-UA"/>
        </w:rPr>
        <w:t>б</w:t>
      </w:r>
      <w:r w:rsidRPr="0096136F">
        <w:rPr>
          <w:sz w:val="24"/>
          <w:szCs w:val="24"/>
          <w:lang w:val="uk-UA"/>
        </w:rPr>
        <w:t>ладнання, доктору технічних наук, професору Л.Ф. Головку за цікаве багатолітнє наукове співробітництво. Автори також вдячні співробітникам приватних науково-виробничих фірм «Араміс», «Інекс» та «ЛВТ» за допомогу в проведенні експериментальних досл</w:t>
      </w:r>
      <w:r w:rsidRPr="0096136F">
        <w:rPr>
          <w:sz w:val="24"/>
          <w:szCs w:val="24"/>
          <w:lang w:val="uk-UA"/>
        </w:rPr>
        <w:t>і</w:t>
      </w:r>
      <w:r w:rsidRPr="0096136F">
        <w:rPr>
          <w:sz w:val="24"/>
          <w:szCs w:val="24"/>
          <w:lang w:val="uk-UA"/>
        </w:rPr>
        <w:t>джень, обробці отриманих даних та впровадженні результатів досліджень у виробництво.</w:t>
      </w:r>
    </w:p>
    <w:p w:rsidR="00A82BAE" w:rsidRPr="0096136F" w:rsidRDefault="00A82BAE" w:rsidP="00A271B7">
      <w:pPr>
        <w:pStyle w:val="Title"/>
        <w:ind w:firstLine="600"/>
        <w:jc w:val="both"/>
        <w:rPr>
          <w:sz w:val="24"/>
          <w:szCs w:val="24"/>
          <w:lang w:val="uk-UA"/>
        </w:rPr>
      </w:pPr>
    </w:p>
    <w:p w:rsidR="00A82BAE" w:rsidRPr="0096136F" w:rsidRDefault="00A82BAE" w:rsidP="00A271B7">
      <w:pPr>
        <w:pStyle w:val="Title"/>
        <w:ind w:firstLine="600"/>
        <w:jc w:val="both"/>
        <w:rPr>
          <w:sz w:val="24"/>
          <w:szCs w:val="24"/>
          <w:lang w:val="uk-UA"/>
        </w:rPr>
      </w:pPr>
    </w:p>
    <w:p w:rsidR="00A82BAE" w:rsidRPr="0096136F" w:rsidRDefault="00A82BAE" w:rsidP="006A75DF">
      <w:pPr>
        <w:pStyle w:val="Title"/>
        <w:rPr>
          <w:b/>
          <w:bCs/>
          <w:caps/>
          <w:lang w:val="uk-UA"/>
        </w:rPr>
      </w:pPr>
      <w:r w:rsidRPr="0096136F">
        <w:rPr>
          <w:b/>
          <w:bCs/>
          <w:caps/>
          <w:sz w:val="24"/>
          <w:szCs w:val="24"/>
          <w:lang w:val="uk-UA"/>
        </w:rPr>
        <w:br w:type="page"/>
      </w:r>
      <w:r w:rsidRPr="0096136F">
        <w:rPr>
          <w:b/>
          <w:bCs/>
          <w:caps/>
          <w:lang w:val="uk-UA"/>
        </w:rPr>
        <w:t>Розділ 1</w:t>
      </w:r>
    </w:p>
    <w:p w:rsidR="00A82BAE" w:rsidRPr="0096136F" w:rsidRDefault="00A82BAE" w:rsidP="006A75DF">
      <w:pPr>
        <w:pStyle w:val="Title"/>
        <w:rPr>
          <w:b/>
          <w:bCs/>
          <w:caps/>
          <w:sz w:val="24"/>
          <w:szCs w:val="24"/>
          <w:lang w:val="uk-UA"/>
        </w:rPr>
      </w:pPr>
    </w:p>
    <w:p w:rsidR="00A82BAE" w:rsidRPr="0096136F" w:rsidRDefault="00A82BAE" w:rsidP="006A75DF">
      <w:pPr>
        <w:jc w:val="center"/>
        <w:rPr>
          <w:caps/>
          <w:lang w:val="uk-UA"/>
        </w:rPr>
      </w:pPr>
      <w:r w:rsidRPr="0096136F">
        <w:rPr>
          <w:caps/>
          <w:lang w:val="uk-UA"/>
        </w:rPr>
        <w:t>Аналіз сучасного стану І напрямків розвитку</w:t>
      </w:r>
    </w:p>
    <w:p w:rsidR="00A82BAE" w:rsidRPr="0096136F" w:rsidRDefault="00A82BAE" w:rsidP="006A75DF">
      <w:pPr>
        <w:jc w:val="center"/>
        <w:rPr>
          <w:caps/>
          <w:lang w:val="uk-UA"/>
        </w:rPr>
      </w:pPr>
      <w:r w:rsidRPr="0096136F">
        <w:rPr>
          <w:caps/>
          <w:lang w:val="uk-UA"/>
        </w:rPr>
        <w:t xml:space="preserve"> електроерозійних вирізних технологій та обладнання</w:t>
      </w:r>
    </w:p>
    <w:p w:rsidR="00A82BAE" w:rsidRPr="0096136F" w:rsidRDefault="00A82BAE" w:rsidP="006A75DF">
      <w:pPr>
        <w:jc w:val="center"/>
        <w:rPr>
          <w:caps/>
          <w:lang w:val="uk-UA"/>
        </w:rPr>
      </w:pPr>
    </w:p>
    <w:p w:rsidR="00A82BAE" w:rsidRPr="0096136F" w:rsidRDefault="00A82BAE" w:rsidP="006A75DF">
      <w:pPr>
        <w:jc w:val="center"/>
        <w:rPr>
          <w:caps/>
          <w:lang w:val="uk-UA"/>
        </w:rPr>
      </w:pPr>
    </w:p>
    <w:p w:rsidR="00A82BAE" w:rsidRPr="0096136F" w:rsidRDefault="00A82BAE" w:rsidP="00D35D9E">
      <w:pPr>
        <w:pBdr>
          <w:left w:val="triple" w:sz="4" w:space="2" w:color="auto"/>
        </w:pBdr>
        <w:ind w:left="1287"/>
        <w:jc w:val="both"/>
        <w:rPr>
          <w:lang w:val="uk-UA"/>
        </w:rPr>
      </w:pPr>
      <w:r w:rsidRPr="0096136F">
        <w:rPr>
          <w:lang w:val="uk-UA"/>
        </w:rPr>
        <w:t xml:space="preserve">1.1 Особливості фізичної природи електроерозійної обробки </w:t>
      </w:r>
    </w:p>
    <w:p w:rsidR="00A82BAE" w:rsidRPr="0096136F" w:rsidRDefault="00A82BAE" w:rsidP="00D35D9E">
      <w:pPr>
        <w:pBdr>
          <w:left w:val="triple" w:sz="4" w:space="2" w:color="auto"/>
        </w:pBdr>
        <w:ind w:left="1287"/>
        <w:jc w:val="both"/>
        <w:rPr>
          <w:lang w:val="uk-UA"/>
        </w:rPr>
      </w:pPr>
      <w:r w:rsidRPr="0096136F">
        <w:rPr>
          <w:lang w:val="uk-UA"/>
        </w:rPr>
        <w:t>1.2 Загальна характеристика стану розвитку електроерозійного дротяного в</w:t>
      </w:r>
      <w:r w:rsidRPr="0096136F">
        <w:rPr>
          <w:lang w:val="uk-UA"/>
        </w:rPr>
        <w:t>и</w:t>
      </w:r>
      <w:r w:rsidRPr="0096136F">
        <w:rPr>
          <w:lang w:val="uk-UA"/>
        </w:rPr>
        <w:t>різання</w:t>
      </w:r>
    </w:p>
    <w:p w:rsidR="00A82BAE" w:rsidRPr="0096136F" w:rsidRDefault="00A82BAE" w:rsidP="00D35D9E">
      <w:pPr>
        <w:pBdr>
          <w:left w:val="triple" w:sz="4" w:space="2" w:color="auto"/>
        </w:pBdr>
        <w:ind w:left="1287"/>
        <w:jc w:val="both"/>
        <w:rPr>
          <w:lang w:val="uk-UA"/>
        </w:rPr>
      </w:pPr>
      <w:r w:rsidRPr="0096136F">
        <w:rPr>
          <w:lang w:val="uk-UA"/>
        </w:rPr>
        <w:t>1.3 Принципи конструювання основних технологічних систем електроерозі</w:t>
      </w:r>
      <w:r w:rsidRPr="0096136F">
        <w:rPr>
          <w:lang w:val="uk-UA"/>
        </w:rPr>
        <w:t>й</w:t>
      </w:r>
      <w:r w:rsidRPr="0096136F">
        <w:rPr>
          <w:lang w:val="uk-UA"/>
        </w:rPr>
        <w:t>них вирізних верстатів</w:t>
      </w:r>
    </w:p>
    <w:p w:rsidR="00A82BAE" w:rsidRPr="0096136F" w:rsidRDefault="00A82BAE" w:rsidP="00D35D9E">
      <w:pPr>
        <w:pBdr>
          <w:left w:val="triple" w:sz="4" w:space="2" w:color="auto"/>
        </w:pBdr>
        <w:ind w:left="1287"/>
        <w:jc w:val="both"/>
        <w:rPr>
          <w:lang w:val="uk-UA"/>
        </w:rPr>
      </w:pPr>
      <w:r>
        <w:rPr>
          <w:lang w:val="uk-UA"/>
        </w:rPr>
        <w:t>1.4</w:t>
      </w:r>
      <w:r w:rsidRPr="0096136F">
        <w:rPr>
          <w:lang w:val="uk-UA"/>
        </w:rPr>
        <w:t xml:space="preserve"> Аналіз моделей для розрахунку технологічних режимів електроерозійного дротяного вирізання</w:t>
      </w:r>
    </w:p>
    <w:p w:rsidR="00A82BAE" w:rsidRPr="0096136F" w:rsidRDefault="00A82BAE" w:rsidP="00D35D9E">
      <w:pPr>
        <w:pBdr>
          <w:left w:val="triple" w:sz="4" w:space="2" w:color="auto"/>
        </w:pBdr>
        <w:ind w:left="1287"/>
        <w:jc w:val="both"/>
        <w:rPr>
          <w:lang w:val="uk-UA"/>
        </w:rPr>
      </w:pPr>
      <w:r>
        <w:rPr>
          <w:lang w:val="uk-UA"/>
        </w:rPr>
        <w:t>1.5</w:t>
      </w:r>
      <w:r w:rsidRPr="0096136F">
        <w:rPr>
          <w:lang w:val="uk-UA"/>
        </w:rPr>
        <w:t xml:space="preserve"> Узагальнення результатів аналізу сучасного стану електроерозійних те</w:t>
      </w:r>
      <w:r w:rsidRPr="0096136F">
        <w:rPr>
          <w:lang w:val="uk-UA"/>
        </w:rPr>
        <w:t>х</w:t>
      </w:r>
      <w:r w:rsidRPr="0096136F">
        <w:rPr>
          <w:lang w:val="uk-UA"/>
        </w:rPr>
        <w:t>нологій та обладнання</w:t>
      </w:r>
    </w:p>
    <w:p w:rsidR="00A82BAE" w:rsidRPr="0096136F" w:rsidRDefault="00A82BAE" w:rsidP="006A75DF">
      <w:pPr>
        <w:jc w:val="center"/>
        <w:rPr>
          <w:caps/>
          <w:lang w:val="uk-UA"/>
        </w:rPr>
      </w:pPr>
    </w:p>
    <w:p w:rsidR="00A82BAE" w:rsidRPr="0096136F" w:rsidRDefault="00A82BAE" w:rsidP="00895803">
      <w:pPr>
        <w:ind w:firstLine="567"/>
        <w:jc w:val="center"/>
        <w:rPr>
          <w:caps/>
          <w:lang w:val="uk-UA"/>
        </w:rPr>
      </w:pPr>
    </w:p>
    <w:p w:rsidR="00A82BAE" w:rsidRPr="00C02E7C" w:rsidRDefault="00A82BAE" w:rsidP="00E43ECA">
      <w:pPr>
        <w:pStyle w:val="ListParagraph"/>
        <w:numPr>
          <w:ilvl w:val="1"/>
          <w:numId w:val="37"/>
        </w:numPr>
        <w:jc w:val="both"/>
        <w:rPr>
          <w:lang w:val="uk-UA"/>
        </w:rPr>
      </w:pPr>
      <w:r w:rsidRPr="00C02E7C">
        <w:rPr>
          <w:lang w:val="uk-UA"/>
        </w:rPr>
        <w:t xml:space="preserve">Особливості фізичної природи електроерозійної обробки </w:t>
      </w:r>
    </w:p>
    <w:p w:rsidR="00A82BAE" w:rsidRPr="0096136F" w:rsidRDefault="00A82BAE" w:rsidP="00895803">
      <w:pPr>
        <w:ind w:left="567"/>
        <w:jc w:val="both"/>
        <w:rPr>
          <w:lang w:val="uk-UA"/>
        </w:rPr>
      </w:pPr>
    </w:p>
    <w:p w:rsidR="00A82BAE" w:rsidRPr="0096136F" w:rsidRDefault="00A82BAE" w:rsidP="00895803">
      <w:pPr>
        <w:pStyle w:val="BodyTextIndent2"/>
        <w:spacing w:line="240" w:lineRule="auto"/>
        <w:rPr>
          <w:sz w:val="24"/>
          <w:szCs w:val="24"/>
        </w:rPr>
      </w:pPr>
      <w:r w:rsidRPr="0096136F">
        <w:rPr>
          <w:sz w:val="24"/>
          <w:szCs w:val="24"/>
        </w:rPr>
        <w:t>Фізична природа ЕЕО забезпечує їй як методу формоутворення унікальну технолог</w:t>
      </w:r>
      <w:r w:rsidRPr="0096136F">
        <w:rPr>
          <w:sz w:val="24"/>
          <w:szCs w:val="24"/>
        </w:rPr>
        <w:t>і</w:t>
      </w:r>
      <w:r w:rsidRPr="0096136F">
        <w:rPr>
          <w:sz w:val="24"/>
          <w:szCs w:val="24"/>
        </w:rPr>
        <w:t>чну гнучкість як стосовно складності форми оброблюваних поверхонь, так і номенклатури оброблюваних матеріалів. Єдине обмеження, що визначає можливість використання ЕЕО, полягає в тому, що оброблюваний матеріал електрода-інструмента повинний бути стр</w:t>
      </w:r>
      <w:r w:rsidRPr="0096136F">
        <w:rPr>
          <w:sz w:val="24"/>
          <w:szCs w:val="24"/>
        </w:rPr>
        <w:t>у</w:t>
      </w:r>
      <w:r w:rsidRPr="0096136F">
        <w:rPr>
          <w:sz w:val="24"/>
          <w:szCs w:val="24"/>
        </w:rPr>
        <w:t>мопровідним.</w:t>
      </w:r>
    </w:p>
    <w:p w:rsidR="00A82BAE" w:rsidRPr="0096136F" w:rsidRDefault="00A82BAE" w:rsidP="00895803">
      <w:pPr>
        <w:shd w:val="clear" w:color="auto" w:fill="FFFFFF"/>
        <w:ind w:firstLine="720"/>
        <w:jc w:val="both"/>
        <w:rPr>
          <w:lang w:val="uk-UA"/>
        </w:rPr>
      </w:pPr>
      <w:r w:rsidRPr="0096136F">
        <w:rPr>
          <w:lang w:val="uk-UA"/>
        </w:rPr>
        <w:t>Процес електроерозійного руйнування поверхні електрода зумовлений сукупною дією трьох видів процесів, що проходять у міжелектродному проміжку (МЕП): електри</w:t>
      </w:r>
      <w:r w:rsidRPr="0096136F">
        <w:rPr>
          <w:lang w:val="uk-UA"/>
        </w:rPr>
        <w:t>ч</w:t>
      </w:r>
      <w:r w:rsidRPr="0096136F">
        <w:rPr>
          <w:lang w:val="uk-UA"/>
        </w:rPr>
        <w:t>них, теплових та газогідродинамічних.</w:t>
      </w:r>
    </w:p>
    <w:p w:rsidR="00A82BAE" w:rsidRPr="0096136F" w:rsidRDefault="00A82BAE" w:rsidP="00895803">
      <w:pPr>
        <w:pStyle w:val="BodyTextIndent3"/>
        <w:spacing w:line="240" w:lineRule="auto"/>
        <w:rPr>
          <w:sz w:val="24"/>
          <w:szCs w:val="24"/>
        </w:rPr>
      </w:pPr>
      <w:r w:rsidRPr="0096136F">
        <w:rPr>
          <w:sz w:val="24"/>
          <w:szCs w:val="24"/>
        </w:rPr>
        <w:t>Під електричними процесами розуміють процеси, що визначають пробій МЕП, з</w:t>
      </w:r>
      <w:r w:rsidRPr="0096136F">
        <w:rPr>
          <w:sz w:val="24"/>
          <w:szCs w:val="24"/>
        </w:rPr>
        <w:t>а</w:t>
      </w:r>
      <w:r w:rsidRPr="0096136F">
        <w:rPr>
          <w:sz w:val="24"/>
          <w:szCs w:val="24"/>
        </w:rPr>
        <w:t>повненого рідким середовищем, формування короткочасного зосередженого джерела те</w:t>
      </w:r>
      <w:r w:rsidRPr="0096136F">
        <w:rPr>
          <w:sz w:val="24"/>
          <w:szCs w:val="24"/>
        </w:rPr>
        <w:t>п</w:t>
      </w:r>
      <w:r w:rsidRPr="0096136F">
        <w:rPr>
          <w:sz w:val="24"/>
          <w:szCs w:val="24"/>
        </w:rPr>
        <w:t>ла під впливом плазми в каналі розряду і баланс енергії в МЕП.</w:t>
      </w:r>
    </w:p>
    <w:p w:rsidR="00A82BAE" w:rsidRPr="0096136F" w:rsidRDefault="00A82BAE" w:rsidP="00895803">
      <w:pPr>
        <w:shd w:val="clear" w:color="auto" w:fill="FFFFFF"/>
        <w:ind w:firstLine="720"/>
        <w:jc w:val="both"/>
        <w:rPr>
          <w:lang w:val="uk-UA"/>
        </w:rPr>
      </w:pPr>
      <w:r w:rsidRPr="0096136F">
        <w:rPr>
          <w:lang w:val="uk-UA"/>
        </w:rPr>
        <w:t>Під тепловими процесами розуміють передачу тепла (від поверхневих шарів усер</w:t>
      </w:r>
      <w:r w:rsidRPr="0096136F">
        <w:rPr>
          <w:lang w:val="uk-UA"/>
        </w:rPr>
        <w:t>е</w:t>
      </w:r>
      <w:r w:rsidRPr="0096136F">
        <w:rPr>
          <w:lang w:val="uk-UA"/>
        </w:rPr>
        <w:t>дину матеріалу електродів), що визначає глибину локальної зони проплавлення.</w:t>
      </w:r>
    </w:p>
    <w:p w:rsidR="00A82BAE" w:rsidRPr="0096136F" w:rsidRDefault="00A82BAE" w:rsidP="00895803">
      <w:pPr>
        <w:pStyle w:val="BodyTextIndent2"/>
        <w:spacing w:line="240" w:lineRule="auto"/>
        <w:rPr>
          <w:sz w:val="24"/>
          <w:szCs w:val="24"/>
        </w:rPr>
      </w:pPr>
      <w:r w:rsidRPr="0096136F">
        <w:rPr>
          <w:sz w:val="24"/>
          <w:szCs w:val="24"/>
        </w:rPr>
        <w:t>Під газогідродинамічними розуміють процеси, пов'язані з формуванням стійкого плазмового каналу і рухом рідини під дією імпульсного виділення енергії в каналі розряду та тиском у системі примусового промивання проміжку.</w:t>
      </w:r>
    </w:p>
    <w:p w:rsidR="00A82BAE" w:rsidRPr="0096136F" w:rsidRDefault="00A82BAE" w:rsidP="00895803">
      <w:pPr>
        <w:pStyle w:val="BodyTextIndent2"/>
        <w:spacing w:line="240" w:lineRule="auto"/>
        <w:rPr>
          <w:sz w:val="24"/>
          <w:szCs w:val="24"/>
        </w:rPr>
      </w:pPr>
      <w:r w:rsidRPr="0096136F">
        <w:rPr>
          <w:sz w:val="24"/>
          <w:szCs w:val="24"/>
        </w:rPr>
        <w:t>Виходячи з цього, послідовно розглянемо та проаналізуємо відомі дані про електр</w:t>
      </w:r>
      <w:r w:rsidRPr="0096136F">
        <w:rPr>
          <w:sz w:val="24"/>
          <w:szCs w:val="24"/>
        </w:rPr>
        <w:t>и</w:t>
      </w:r>
      <w:r w:rsidRPr="0096136F">
        <w:rPr>
          <w:sz w:val="24"/>
          <w:szCs w:val="24"/>
        </w:rPr>
        <w:t>чну, теплову та газогідродинамічну сторони процесу</w:t>
      </w:r>
      <w:r w:rsidRPr="0096136F">
        <w:rPr>
          <w:sz w:val="24"/>
          <w:szCs w:val="24"/>
          <w:lang w:val="ru-RU"/>
        </w:rPr>
        <w:t xml:space="preserve"> [1</w:t>
      </w:r>
      <w:r w:rsidRPr="0096136F">
        <w:rPr>
          <w:sz w:val="24"/>
          <w:szCs w:val="24"/>
        </w:rPr>
        <w:t>–</w:t>
      </w:r>
      <w:r w:rsidRPr="0096136F">
        <w:rPr>
          <w:sz w:val="24"/>
          <w:szCs w:val="24"/>
          <w:lang w:val="ru-RU"/>
        </w:rPr>
        <w:t>5]</w:t>
      </w:r>
      <w:r w:rsidRPr="0096136F">
        <w:rPr>
          <w:sz w:val="24"/>
          <w:szCs w:val="24"/>
        </w:rPr>
        <w:t>.</w:t>
      </w:r>
    </w:p>
    <w:p w:rsidR="00A82BAE" w:rsidRPr="0096136F" w:rsidRDefault="00A82BAE" w:rsidP="00895803">
      <w:pPr>
        <w:pStyle w:val="BodyTextIndent2"/>
        <w:spacing w:line="240" w:lineRule="auto"/>
        <w:rPr>
          <w:sz w:val="24"/>
          <w:szCs w:val="24"/>
        </w:rPr>
      </w:pPr>
      <w:r w:rsidRPr="0096136F">
        <w:rPr>
          <w:b/>
          <w:bCs/>
          <w:sz w:val="24"/>
          <w:szCs w:val="24"/>
        </w:rPr>
        <w:t>Електричні процеси в міжелектродному проміжку</w:t>
      </w:r>
      <w:r w:rsidRPr="0096136F">
        <w:rPr>
          <w:sz w:val="24"/>
          <w:szCs w:val="24"/>
        </w:rPr>
        <w:t>, розвиваючись у часі, прох</w:t>
      </w:r>
      <w:r w:rsidRPr="0096136F">
        <w:rPr>
          <w:sz w:val="24"/>
          <w:szCs w:val="24"/>
        </w:rPr>
        <w:t>о</w:t>
      </w:r>
      <w:r w:rsidRPr="0096136F">
        <w:rPr>
          <w:sz w:val="24"/>
          <w:szCs w:val="24"/>
        </w:rPr>
        <w:t>дять послідовно декілька стадій (фаз):</w:t>
      </w:r>
    </w:p>
    <w:p w:rsidR="00A82BAE" w:rsidRPr="0096136F" w:rsidRDefault="00A82BAE" w:rsidP="00895803">
      <w:pPr>
        <w:pStyle w:val="BodyTextIndent2"/>
        <w:spacing w:line="240" w:lineRule="auto"/>
        <w:rPr>
          <w:sz w:val="24"/>
          <w:szCs w:val="24"/>
        </w:rPr>
      </w:pPr>
      <w:r w:rsidRPr="0096136F">
        <w:rPr>
          <w:sz w:val="24"/>
          <w:szCs w:val="24"/>
        </w:rPr>
        <w:t>Перша фаза – підготовка та утворення каналу наскрізної провідності між найбільш близько розміщеними ділянками електрода та заготовки (фаза малого струму). Чітких, т</w:t>
      </w:r>
      <w:r w:rsidRPr="0096136F">
        <w:rPr>
          <w:sz w:val="24"/>
          <w:szCs w:val="24"/>
        </w:rPr>
        <w:t>е</w:t>
      </w:r>
      <w:r w:rsidRPr="0096136F">
        <w:rPr>
          <w:sz w:val="24"/>
          <w:szCs w:val="24"/>
        </w:rPr>
        <w:t xml:space="preserve">оретично обґрунтованих та експериментально підтверджених пояснень дії механізму утворення каналу розряду до теперішнього часу не існує. </w:t>
      </w:r>
    </w:p>
    <w:p w:rsidR="00A82BAE" w:rsidRPr="0096136F" w:rsidRDefault="00A82BAE" w:rsidP="00895803">
      <w:pPr>
        <w:pStyle w:val="BodyTextIndent2"/>
        <w:spacing w:line="240" w:lineRule="auto"/>
        <w:rPr>
          <w:sz w:val="24"/>
          <w:szCs w:val="24"/>
        </w:rPr>
      </w:pPr>
      <w:r w:rsidRPr="0096136F">
        <w:rPr>
          <w:sz w:val="24"/>
          <w:szCs w:val="24"/>
        </w:rPr>
        <w:t>Більшість дослідників схиляються до думки, що в основі механізму пробою лежить процес ударної іонізації речовини, що заповнює МЕП. У будь-якій речовині завжди пр</w:t>
      </w:r>
      <w:r w:rsidRPr="0096136F">
        <w:rPr>
          <w:sz w:val="24"/>
          <w:szCs w:val="24"/>
        </w:rPr>
        <w:t>и</w:t>
      </w:r>
      <w:r w:rsidRPr="0096136F">
        <w:rPr>
          <w:sz w:val="24"/>
          <w:szCs w:val="24"/>
        </w:rPr>
        <w:t>сутня деяка кількість вільних носіїв заряду (електрони та іони). Під дією електричного п</w:t>
      </w:r>
      <w:r w:rsidRPr="0096136F">
        <w:rPr>
          <w:sz w:val="24"/>
          <w:szCs w:val="24"/>
        </w:rPr>
        <w:t>о</w:t>
      </w:r>
      <w:r w:rsidRPr="0096136F">
        <w:rPr>
          <w:sz w:val="24"/>
          <w:szCs w:val="24"/>
        </w:rPr>
        <w:t>ля ці носії почнуть рухатися в напрямку градієнта поля рівноприскорено, поки не відб</w:t>
      </w:r>
      <w:r w:rsidRPr="0096136F">
        <w:rPr>
          <w:sz w:val="24"/>
          <w:szCs w:val="24"/>
        </w:rPr>
        <w:t>у</w:t>
      </w:r>
      <w:r w:rsidRPr="0096136F">
        <w:rPr>
          <w:sz w:val="24"/>
          <w:szCs w:val="24"/>
        </w:rPr>
        <w:t>деться зіткнення електрона чи іона з молекулами речовини, при якому заряджена частинка передає частину своєї енергії молекулі речовини та втрачає швидкість.</w:t>
      </w:r>
    </w:p>
    <w:p w:rsidR="00A82BAE" w:rsidRPr="0096136F" w:rsidRDefault="00A82BAE" w:rsidP="00895803">
      <w:pPr>
        <w:pStyle w:val="BodyTextIndent2"/>
        <w:spacing w:line="240" w:lineRule="auto"/>
        <w:rPr>
          <w:sz w:val="24"/>
          <w:szCs w:val="24"/>
          <w:lang w:val="ru-RU"/>
        </w:rPr>
      </w:pPr>
      <w:r w:rsidRPr="0096136F">
        <w:rPr>
          <w:sz w:val="24"/>
          <w:szCs w:val="24"/>
        </w:rPr>
        <w:t>Величина, енергії яку електрон чи іон можуть передати нейтральній молекулі, пр</w:t>
      </w:r>
      <w:r w:rsidRPr="0096136F">
        <w:rPr>
          <w:sz w:val="24"/>
          <w:szCs w:val="24"/>
        </w:rPr>
        <w:t>о</w:t>
      </w:r>
      <w:r w:rsidRPr="0096136F">
        <w:rPr>
          <w:sz w:val="24"/>
          <w:szCs w:val="24"/>
        </w:rPr>
        <w:t>порційна величині падіння потенціалу, яка доводиться на довжину вільного пробігу носія заряду. Таким чином, чим більша величина напруги, тим більшу енергію електрон чи іон передають зустрічній молекулі. При деякому значенні напруги на електродах досягається стан, за якого електрон може передати молекулі енергію, достатню для іонізації, тобто з молекули рідини чи газу буде вибито ще хоча б один електрон, котрий також виконає і</w:t>
      </w:r>
      <w:r w:rsidRPr="0096136F">
        <w:rPr>
          <w:sz w:val="24"/>
          <w:szCs w:val="24"/>
        </w:rPr>
        <w:t>о</w:t>
      </w:r>
      <w:r w:rsidRPr="0096136F">
        <w:rPr>
          <w:sz w:val="24"/>
          <w:szCs w:val="24"/>
        </w:rPr>
        <w:t>нізацію і т. д. Відбудеться лавиноподібне наростання кількості нових носіїв заряду, які утворять електропровідний канал-шнур, здатний пропустити струм великої сили. Варто відзначити, що ударна іонізація іоном – процес маловірогідний через малу рухомість і</w:t>
      </w:r>
      <w:r w:rsidRPr="0096136F">
        <w:rPr>
          <w:sz w:val="24"/>
          <w:szCs w:val="24"/>
        </w:rPr>
        <w:t>о</w:t>
      </w:r>
      <w:r w:rsidRPr="0096136F">
        <w:rPr>
          <w:sz w:val="24"/>
          <w:szCs w:val="24"/>
        </w:rPr>
        <w:t xml:space="preserve">нів. Процес пробиття триває дуже короткий час. Перекриття проміжку провідним каналом займає не більше 10 </w:t>
      </w:r>
      <w:r w:rsidRPr="0096136F">
        <w:rPr>
          <w:sz w:val="24"/>
          <w:szCs w:val="24"/>
          <w:vertAlign w:val="superscript"/>
        </w:rPr>
        <w:t>-8</w:t>
      </w:r>
      <w:r w:rsidRPr="0096136F">
        <w:rPr>
          <w:sz w:val="24"/>
          <w:szCs w:val="24"/>
        </w:rPr>
        <w:t xml:space="preserve"> – 10 </w:t>
      </w:r>
      <w:r w:rsidRPr="0096136F">
        <w:rPr>
          <w:sz w:val="24"/>
          <w:szCs w:val="24"/>
          <w:vertAlign w:val="superscript"/>
        </w:rPr>
        <w:t>–7</w:t>
      </w:r>
      <w:r w:rsidRPr="0096136F">
        <w:rPr>
          <w:sz w:val="24"/>
          <w:szCs w:val="24"/>
        </w:rPr>
        <w:t xml:space="preserve"> с </w:t>
      </w:r>
      <w:r w:rsidRPr="0096136F">
        <w:rPr>
          <w:sz w:val="24"/>
          <w:szCs w:val="24"/>
          <w:lang w:val="ru-RU"/>
        </w:rPr>
        <w:t>.</w:t>
      </w:r>
    </w:p>
    <w:p w:rsidR="00A82BAE" w:rsidRPr="0096136F" w:rsidRDefault="00A82BAE" w:rsidP="00895803">
      <w:pPr>
        <w:pStyle w:val="BodyTextIndent2"/>
        <w:spacing w:line="240" w:lineRule="auto"/>
        <w:rPr>
          <w:sz w:val="24"/>
          <w:szCs w:val="24"/>
        </w:rPr>
      </w:pPr>
      <w:r w:rsidRPr="0096136F">
        <w:rPr>
          <w:sz w:val="24"/>
          <w:szCs w:val="24"/>
        </w:rPr>
        <w:t>Друга фаза – процес бурхливої іонізації та розширення каналу зі швидкостями що відповідають швидкостям розповсюдження ударних хвиль (3000 – 5000 м/с). З ростом струму до максимуму канал розряду продовжує розширюватися, але зі швидкостями су</w:t>
      </w:r>
      <w:r w:rsidRPr="0096136F">
        <w:rPr>
          <w:sz w:val="24"/>
          <w:szCs w:val="24"/>
        </w:rPr>
        <w:t>т</w:t>
      </w:r>
      <w:r w:rsidRPr="0096136F">
        <w:rPr>
          <w:sz w:val="24"/>
          <w:szCs w:val="24"/>
        </w:rPr>
        <w:t>тєво меншими (200 – 500 м/с). Швидкість розширення та діаметр каналу при малих МЕП залежать також від параметрів міжелектродного середовища та матеріалу електродів, у парах яких він розширяється. Після переходу струму через максимум розширення каналу практично припиняється.</w:t>
      </w:r>
    </w:p>
    <w:p w:rsidR="00A82BAE" w:rsidRPr="0096136F" w:rsidRDefault="00A82BAE" w:rsidP="00895803">
      <w:pPr>
        <w:pStyle w:val="BodyTextIndent2"/>
        <w:spacing w:line="240" w:lineRule="auto"/>
        <w:rPr>
          <w:sz w:val="24"/>
          <w:szCs w:val="24"/>
        </w:rPr>
      </w:pPr>
      <w:r w:rsidRPr="0096136F">
        <w:rPr>
          <w:sz w:val="24"/>
          <w:szCs w:val="24"/>
        </w:rPr>
        <w:t>Третя фаза – біля каналу розряду починає формуватися газова порожнина, яка в п</w:t>
      </w:r>
      <w:r w:rsidRPr="0096136F">
        <w:rPr>
          <w:sz w:val="24"/>
          <w:szCs w:val="24"/>
        </w:rPr>
        <w:t>о</w:t>
      </w:r>
      <w:r w:rsidRPr="0096136F">
        <w:rPr>
          <w:sz w:val="24"/>
          <w:szCs w:val="24"/>
        </w:rPr>
        <w:t>дальшому прогресивно розширюється. Швидкість розширення газової порожнини стан</w:t>
      </w:r>
      <w:r w:rsidRPr="0096136F">
        <w:rPr>
          <w:sz w:val="24"/>
          <w:szCs w:val="24"/>
        </w:rPr>
        <w:t>о</w:t>
      </w:r>
      <w:r w:rsidRPr="0096136F">
        <w:rPr>
          <w:sz w:val="24"/>
          <w:szCs w:val="24"/>
        </w:rPr>
        <w:t>вить 50 – 100 м/с в початковій стадії її утворення і поступово зменшується до 1 – 5 м/с. Процес завершується відділенням від каналу розряду ударної хвилі.</w:t>
      </w:r>
    </w:p>
    <w:p w:rsidR="00A82BAE" w:rsidRPr="0096136F" w:rsidRDefault="00A82BAE" w:rsidP="00895803">
      <w:pPr>
        <w:pStyle w:val="BodyTextIndent2"/>
        <w:spacing w:line="240" w:lineRule="auto"/>
        <w:rPr>
          <w:sz w:val="24"/>
          <w:szCs w:val="24"/>
        </w:rPr>
      </w:pPr>
      <w:r w:rsidRPr="0096136F">
        <w:rPr>
          <w:sz w:val="24"/>
          <w:szCs w:val="24"/>
        </w:rPr>
        <w:t>У зв’язку з тим, що через МЕП протікає струм, у ньому, як і в будь-якому іншому навантаженні, виділяється енергія. Енергія, що виділилася в МЕП, розраховується за фо</w:t>
      </w:r>
      <w:r w:rsidRPr="0096136F">
        <w:rPr>
          <w:sz w:val="24"/>
          <w:szCs w:val="24"/>
        </w:rPr>
        <w:t>р</w:t>
      </w:r>
      <w:r w:rsidRPr="0096136F">
        <w:rPr>
          <w:sz w:val="24"/>
          <w:szCs w:val="24"/>
        </w:rPr>
        <w:t>мулою [2]:</w:t>
      </w:r>
    </w:p>
    <w:p w:rsidR="00A82BAE" w:rsidRPr="0096136F" w:rsidRDefault="00A82BAE" w:rsidP="00895803">
      <w:pPr>
        <w:pStyle w:val="BodyTextIndent2"/>
        <w:spacing w:line="240" w:lineRule="auto"/>
        <w:rPr>
          <w:sz w:val="24"/>
          <w:szCs w:val="24"/>
        </w:rPr>
      </w:pPr>
    </w:p>
    <w:p w:rsidR="00A82BAE" w:rsidRPr="0096136F" w:rsidRDefault="00A82BAE" w:rsidP="00895803">
      <w:pPr>
        <w:pStyle w:val="BodyTextIndent2"/>
        <w:spacing w:line="240" w:lineRule="auto"/>
        <w:ind w:firstLine="2694"/>
        <w:jc w:val="right"/>
        <w:rPr>
          <w:sz w:val="24"/>
          <w:szCs w:val="24"/>
        </w:rPr>
      </w:pPr>
      <w:r w:rsidRPr="0096136F">
        <w:rPr>
          <w:position w:val="-32"/>
          <w:sz w:val="24"/>
          <w:szCs w:val="24"/>
        </w:rPr>
        <w:object w:dxaOrig="1520" w:dyaOrig="7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34.5pt" o:ole="">
            <v:imagedata r:id="rId7" o:title=""/>
          </v:shape>
          <o:OLEObject Type="Embed" ProgID="Equation.3" ShapeID="_x0000_i1025" DrawAspect="Content" ObjectID="_1611991695" r:id="rId8"/>
        </w:object>
      </w:r>
      <w:r w:rsidRPr="0096136F">
        <w:rPr>
          <w:sz w:val="24"/>
          <w:szCs w:val="24"/>
        </w:rPr>
        <w:t xml:space="preserve"> ,                                                    (1.1)</w:t>
      </w:r>
    </w:p>
    <w:p w:rsidR="00A82BAE" w:rsidRPr="0096136F" w:rsidRDefault="00A82BAE" w:rsidP="00895803">
      <w:pPr>
        <w:pStyle w:val="BodyTextIndent2"/>
        <w:spacing w:line="240" w:lineRule="auto"/>
        <w:ind w:firstLine="0"/>
        <w:rPr>
          <w:sz w:val="24"/>
          <w:szCs w:val="24"/>
        </w:rPr>
      </w:pPr>
      <w:r w:rsidRPr="0096136F">
        <w:rPr>
          <w:sz w:val="24"/>
          <w:szCs w:val="24"/>
        </w:rPr>
        <w:t xml:space="preserve">де </w:t>
      </w:r>
      <w:r w:rsidRPr="0096136F">
        <w:rPr>
          <w:i/>
          <w:iCs/>
          <w:sz w:val="24"/>
          <w:szCs w:val="24"/>
        </w:rPr>
        <w:t>і(t)</w:t>
      </w:r>
      <w:r w:rsidRPr="0096136F">
        <w:rPr>
          <w:sz w:val="24"/>
          <w:szCs w:val="24"/>
        </w:rPr>
        <w:t xml:space="preserve"> – струм через проміжок;  </w:t>
      </w:r>
      <w:r w:rsidRPr="0096136F">
        <w:rPr>
          <w:i/>
          <w:iCs/>
          <w:sz w:val="24"/>
          <w:szCs w:val="24"/>
        </w:rPr>
        <w:t>u(t)</w:t>
      </w:r>
      <w:r w:rsidRPr="0096136F">
        <w:rPr>
          <w:sz w:val="24"/>
          <w:szCs w:val="24"/>
        </w:rPr>
        <w:t xml:space="preserve"> – напруга на проміжку; </w:t>
      </w:r>
      <w:r w:rsidRPr="0096136F">
        <w:rPr>
          <w:i/>
          <w:iCs/>
          <w:sz w:val="24"/>
          <w:szCs w:val="24"/>
        </w:rPr>
        <w:t>t</w:t>
      </w:r>
      <w:r w:rsidRPr="0096136F">
        <w:rPr>
          <w:i/>
          <w:iCs/>
          <w:sz w:val="24"/>
          <w:szCs w:val="24"/>
          <w:vertAlign w:val="subscript"/>
        </w:rPr>
        <w:t>i</w:t>
      </w:r>
      <w:r w:rsidRPr="0096136F">
        <w:rPr>
          <w:sz w:val="24"/>
          <w:szCs w:val="24"/>
        </w:rPr>
        <w:t xml:space="preserve"> – тривалість імпульсу.</w:t>
      </w:r>
    </w:p>
    <w:p w:rsidR="00A82BAE" w:rsidRPr="0096136F" w:rsidRDefault="00A82BAE" w:rsidP="00895803">
      <w:pPr>
        <w:shd w:val="clear" w:color="auto" w:fill="FFFFFF"/>
        <w:ind w:firstLine="720"/>
        <w:jc w:val="both"/>
        <w:rPr>
          <w:lang w:val="uk-UA"/>
        </w:rPr>
      </w:pPr>
      <w:r w:rsidRPr="0096136F">
        <w:rPr>
          <w:lang w:val="uk-UA"/>
        </w:rPr>
        <w:t>Баланс енергії в МЕП можна записати в такому вигляді [</w:t>
      </w:r>
      <w:r w:rsidRPr="0096136F">
        <w:t>2</w:t>
      </w:r>
      <w:r w:rsidRPr="0096136F">
        <w:rPr>
          <w:lang w:val="uk-UA"/>
        </w:rPr>
        <w:t>]:</w:t>
      </w:r>
    </w:p>
    <w:p w:rsidR="00A82BAE" w:rsidRPr="0096136F" w:rsidRDefault="00A82BAE" w:rsidP="00895803">
      <w:pPr>
        <w:ind w:firstLine="567"/>
        <w:jc w:val="both"/>
        <w:rPr>
          <w:lang w:val="uk-UA"/>
        </w:rPr>
      </w:pPr>
    </w:p>
    <w:p w:rsidR="00A82BAE" w:rsidRPr="0096136F" w:rsidRDefault="00A82BAE" w:rsidP="00895803">
      <w:pPr>
        <w:ind w:firstLine="567"/>
        <w:jc w:val="right"/>
        <w:rPr>
          <w:lang w:val="uk-UA"/>
        </w:rPr>
      </w:pPr>
      <w:r w:rsidRPr="0096136F">
        <w:rPr>
          <w:position w:val="-20"/>
          <w:lang w:val="uk-UA"/>
        </w:rPr>
        <w:object w:dxaOrig="1880" w:dyaOrig="440">
          <v:shape id="_x0000_i1026" type="#_x0000_t75" style="width:84pt;height:21pt" o:ole="">
            <v:imagedata r:id="rId9" o:title=""/>
          </v:shape>
          <o:OLEObject Type="Embed" ProgID="Equation.3" ShapeID="_x0000_i1026" DrawAspect="Content" ObjectID="_1611991696" r:id="rId10"/>
        </w:object>
      </w:r>
      <w:r w:rsidRPr="0096136F">
        <w:rPr>
          <w:lang w:val="uk-UA"/>
        </w:rPr>
        <w:t xml:space="preserve">      ,                                            (1.2)</w:t>
      </w:r>
    </w:p>
    <w:p w:rsidR="00A82BAE" w:rsidRPr="0096136F" w:rsidRDefault="00A82BAE" w:rsidP="00895803">
      <w:pPr>
        <w:jc w:val="both"/>
        <w:rPr>
          <w:lang w:val="uk-UA"/>
        </w:rPr>
      </w:pPr>
    </w:p>
    <w:p w:rsidR="00A82BAE" w:rsidRPr="0096136F" w:rsidRDefault="00A82BAE" w:rsidP="00895803">
      <w:pPr>
        <w:shd w:val="clear" w:color="auto" w:fill="FFFFFF"/>
        <w:jc w:val="both"/>
        <w:rPr>
          <w:lang w:val="uk-UA"/>
        </w:rPr>
      </w:pPr>
      <w:r w:rsidRPr="0096136F">
        <w:rPr>
          <w:lang w:val="uk-UA"/>
        </w:rPr>
        <w:t xml:space="preserve">де  </w:t>
      </w:r>
      <w:r w:rsidRPr="0096136F">
        <w:rPr>
          <w:i/>
          <w:iCs/>
          <w:lang w:val="uk-UA"/>
        </w:rPr>
        <w:t>Е</w:t>
      </w:r>
      <w:r w:rsidRPr="0096136F">
        <w:rPr>
          <w:i/>
          <w:iCs/>
          <w:vertAlign w:val="subscript"/>
          <w:lang w:val="uk-UA"/>
        </w:rPr>
        <w:t>а</w:t>
      </w:r>
      <w:r w:rsidRPr="0096136F">
        <w:rPr>
          <w:i/>
          <w:iCs/>
          <w:lang w:val="uk-UA"/>
        </w:rPr>
        <w:t>,</w:t>
      </w:r>
      <w:r w:rsidRPr="0096136F">
        <w:rPr>
          <w:lang w:val="uk-UA"/>
        </w:rPr>
        <w:t xml:space="preserve"> – енергія, що надходить на анод; </w:t>
      </w:r>
      <w:r w:rsidRPr="0096136F">
        <w:rPr>
          <w:i/>
          <w:iCs/>
          <w:lang w:val="uk-UA"/>
        </w:rPr>
        <w:t>Е</w:t>
      </w:r>
      <w:r w:rsidRPr="0096136F">
        <w:rPr>
          <w:i/>
          <w:iCs/>
          <w:vertAlign w:val="subscript"/>
          <w:lang w:val="uk-UA"/>
        </w:rPr>
        <w:t>к</w:t>
      </w:r>
      <w:r w:rsidRPr="0096136F">
        <w:rPr>
          <w:i/>
          <w:iCs/>
          <w:lang w:val="uk-UA"/>
        </w:rPr>
        <w:t xml:space="preserve">,  - </w:t>
      </w:r>
      <w:r w:rsidRPr="0096136F">
        <w:rPr>
          <w:lang w:val="uk-UA"/>
        </w:rPr>
        <w:t xml:space="preserve">енергія, що надходить на катод; </w:t>
      </w:r>
      <w:r w:rsidRPr="0096136F">
        <w:rPr>
          <w:i/>
          <w:iCs/>
          <w:lang w:val="uk-UA"/>
        </w:rPr>
        <w:t>Е</w:t>
      </w:r>
      <w:r w:rsidRPr="0096136F">
        <w:rPr>
          <w:i/>
          <w:iCs/>
          <w:vertAlign w:val="subscript"/>
          <w:lang w:val="uk-UA"/>
        </w:rPr>
        <w:t>с</w:t>
      </w:r>
      <w:r w:rsidRPr="0096136F">
        <w:rPr>
          <w:i/>
          <w:iCs/>
          <w:lang w:val="uk-UA"/>
        </w:rPr>
        <w:t xml:space="preserve"> - </w:t>
      </w:r>
      <w:r w:rsidRPr="0096136F">
        <w:rPr>
          <w:lang w:val="uk-UA"/>
        </w:rPr>
        <w:t xml:space="preserve">енергія, що виділяється в каналі розряду; </w:t>
      </w:r>
      <w:r w:rsidRPr="0096136F">
        <w:rPr>
          <w:i/>
          <w:iCs/>
          <w:lang w:val="uk-UA"/>
        </w:rPr>
        <w:t>Е</w:t>
      </w:r>
      <w:r w:rsidRPr="0096136F">
        <w:rPr>
          <w:i/>
          <w:iCs/>
          <w:vertAlign w:val="subscript"/>
          <w:lang w:val="uk-UA"/>
        </w:rPr>
        <w:t>і</w:t>
      </w:r>
      <w:r w:rsidRPr="0096136F">
        <w:rPr>
          <w:lang w:val="uk-UA"/>
        </w:rPr>
        <w:t xml:space="preserve"> –  повна енергія імпульсу.</w:t>
      </w:r>
    </w:p>
    <w:p w:rsidR="00A82BAE" w:rsidRPr="0096136F" w:rsidRDefault="00A82BAE" w:rsidP="00895803">
      <w:pPr>
        <w:shd w:val="clear" w:color="auto" w:fill="FFFFFF"/>
        <w:ind w:firstLine="720"/>
        <w:jc w:val="both"/>
        <w:rPr>
          <w:lang w:val="uk-UA"/>
        </w:rPr>
      </w:pPr>
      <w:r w:rsidRPr="0096136F">
        <w:rPr>
          <w:lang w:val="uk-UA"/>
        </w:rPr>
        <w:t>Потік електронів, що гальмується на аноді, формує на його поверхні локалізоване на малій площі плоске джерело тепла. Аналогічна картина має місце на катоді при гал</w:t>
      </w:r>
      <w:r w:rsidRPr="0096136F">
        <w:rPr>
          <w:lang w:val="uk-UA"/>
        </w:rPr>
        <w:t>ь</w:t>
      </w:r>
      <w:r w:rsidRPr="0096136F">
        <w:rPr>
          <w:lang w:val="uk-UA"/>
        </w:rPr>
        <w:t>муванні потоку іонів (дією об’ємних джерел тепла, що мають місце відповідно до ефекту Джоуля – Ленца, зазвичай нехтують через їх малий (1 – 3 %) вплив).</w:t>
      </w:r>
    </w:p>
    <w:p w:rsidR="00A82BAE" w:rsidRPr="0096136F" w:rsidRDefault="00A82BAE" w:rsidP="00895803">
      <w:pPr>
        <w:shd w:val="clear" w:color="auto" w:fill="FFFFFF"/>
        <w:ind w:firstLine="720"/>
        <w:jc w:val="both"/>
        <w:rPr>
          <w:lang w:val="uk-UA"/>
        </w:rPr>
      </w:pPr>
      <w:r w:rsidRPr="0096136F">
        <w:rPr>
          <w:lang w:val="uk-UA"/>
        </w:rPr>
        <w:t>З рішення рівняння Эленбаса [1] випливає, що розподіл густини струму по перет</w:t>
      </w:r>
      <w:r w:rsidRPr="0096136F">
        <w:rPr>
          <w:lang w:val="uk-UA"/>
        </w:rPr>
        <w:t>и</w:t>
      </w:r>
      <w:r w:rsidRPr="0096136F">
        <w:rPr>
          <w:lang w:val="uk-UA"/>
        </w:rPr>
        <w:t>ні, перпендикулярному осі каналу розряду, а отже, і тепловий потік, переданий електроду, описуються функцією вигляду</w:t>
      </w:r>
    </w:p>
    <w:p w:rsidR="00A82BAE" w:rsidRPr="0096136F" w:rsidRDefault="00A82BAE" w:rsidP="00895803">
      <w:pPr>
        <w:shd w:val="clear" w:color="auto" w:fill="FFFFFF"/>
        <w:jc w:val="right"/>
        <w:rPr>
          <w:lang w:val="uk-UA"/>
        </w:rPr>
      </w:pPr>
      <w:r w:rsidRPr="0096136F">
        <w:rPr>
          <w:position w:val="-12"/>
          <w:lang w:val="uk-UA"/>
        </w:rPr>
        <w:object w:dxaOrig="2120" w:dyaOrig="380">
          <v:shape id="_x0000_i1027" type="#_x0000_t75" style="width:105pt;height:18.75pt" o:ole="">
            <v:imagedata r:id="rId11" o:title=""/>
          </v:shape>
          <o:OLEObject Type="Embed" ProgID="Equation.3" ShapeID="_x0000_i1027" DrawAspect="Content" ObjectID="_1611991697" r:id="rId12"/>
        </w:object>
      </w:r>
      <w:r w:rsidRPr="0096136F">
        <w:rPr>
          <w:lang w:val="uk-UA"/>
        </w:rPr>
        <w:t>,                                        (1.3)</w:t>
      </w:r>
    </w:p>
    <w:p w:rsidR="00A82BAE" w:rsidRPr="0096136F" w:rsidRDefault="00A82BAE" w:rsidP="00895803">
      <w:pPr>
        <w:shd w:val="clear" w:color="auto" w:fill="FFFFFF"/>
        <w:jc w:val="both"/>
        <w:rPr>
          <w:lang w:val="uk-UA"/>
        </w:rPr>
      </w:pPr>
      <w:r w:rsidRPr="0096136F">
        <w:rPr>
          <w:lang w:val="uk-UA"/>
        </w:rPr>
        <w:t xml:space="preserve">де </w:t>
      </w:r>
      <w:r w:rsidRPr="0096136F">
        <w:rPr>
          <w:i/>
          <w:iCs/>
          <w:lang w:val="uk-UA"/>
        </w:rPr>
        <w:t>q(t)</w:t>
      </w:r>
      <w:r w:rsidRPr="0096136F">
        <w:rPr>
          <w:lang w:val="uk-UA"/>
        </w:rPr>
        <w:t xml:space="preserve"> – поточний тепловий потік; </w:t>
      </w:r>
      <w:r w:rsidRPr="0096136F">
        <w:rPr>
          <w:i/>
          <w:iCs/>
          <w:lang w:val="uk-UA"/>
        </w:rPr>
        <w:t>q</w:t>
      </w:r>
      <w:r w:rsidRPr="0096136F">
        <w:rPr>
          <w:i/>
          <w:iCs/>
          <w:vertAlign w:val="subscript"/>
          <w:lang w:val="uk-UA"/>
        </w:rPr>
        <w:t>0</w:t>
      </w:r>
      <w:r w:rsidRPr="0096136F">
        <w:rPr>
          <w:i/>
          <w:iCs/>
          <w:lang w:val="uk-UA"/>
        </w:rPr>
        <w:t>(t</w:t>
      </w:r>
      <w:r w:rsidRPr="0096136F">
        <w:rPr>
          <w:lang w:val="uk-UA"/>
        </w:rPr>
        <w:t xml:space="preserve"> – тепловий потік у центрі джерела тепла; </w:t>
      </w:r>
      <w:r w:rsidRPr="0096136F">
        <w:rPr>
          <w:i/>
          <w:iCs/>
          <w:lang w:val="uk-UA"/>
        </w:rPr>
        <w:t xml:space="preserve">r - </w:t>
      </w:r>
      <w:r w:rsidRPr="0096136F">
        <w:rPr>
          <w:lang w:val="uk-UA"/>
        </w:rPr>
        <w:t>пото</w:t>
      </w:r>
      <w:r w:rsidRPr="0096136F">
        <w:rPr>
          <w:lang w:val="uk-UA"/>
        </w:rPr>
        <w:t>ч</w:t>
      </w:r>
      <w:r w:rsidRPr="0096136F">
        <w:rPr>
          <w:lang w:val="uk-UA"/>
        </w:rPr>
        <w:t xml:space="preserve">ний радіус джерела тепла; </w:t>
      </w:r>
      <w:r w:rsidRPr="0096136F">
        <w:rPr>
          <w:i/>
          <w:iCs/>
          <w:lang w:val="uk-UA"/>
        </w:rPr>
        <w:t>k</w:t>
      </w:r>
      <w:r w:rsidRPr="0096136F">
        <w:rPr>
          <w:lang w:val="uk-UA"/>
        </w:rPr>
        <w:t xml:space="preserve"> – коефіцієнт зосередженості джерела тепла.</w:t>
      </w:r>
    </w:p>
    <w:p w:rsidR="00A82BAE" w:rsidRPr="0096136F" w:rsidRDefault="00A82BAE" w:rsidP="00895803">
      <w:pPr>
        <w:pStyle w:val="BodyTextIndent2"/>
        <w:spacing w:line="240" w:lineRule="auto"/>
        <w:rPr>
          <w:sz w:val="24"/>
          <w:szCs w:val="24"/>
        </w:rPr>
      </w:pPr>
      <w:r w:rsidRPr="0096136F">
        <w:rPr>
          <w:spacing w:val="20"/>
          <w:sz w:val="24"/>
          <w:szCs w:val="24"/>
        </w:rPr>
        <w:t>Теплові процеси на електродах</w:t>
      </w:r>
      <w:r w:rsidRPr="0096136F">
        <w:rPr>
          <w:sz w:val="24"/>
          <w:szCs w:val="24"/>
        </w:rPr>
        <w:t>. У результаті дії джерела тепла, що має фун</w:t>
      </w:r>
      <w:r w:rsidRPr="0096136F">
        <w:rPr>
          <w:sz w:val="24"/>
          <w:szCs w:val="24"/>
        </w:rPr>
        <w:t>к</w:t>
      </w:r>
      <w:r w:rsidRPr="0096136F">
        <w:rPr>
          <w:sz w:val="24"/>
          <w:szCs w:val="24"/>
        </w:rPr>
        <w:t>цію розподілу теплового потоку (1.3), на поверхні металу утвориться лунка (форма якої далеко не завжди добре збігається з кульовим сегментом), заповнена розплавленим пер</w:t>
      </w:r>
      <w:r w:rsidRPr="0096136F">
        <w:rPr>
          <w:sz w:val="24"/>
          <w:szCs w:val="24"/>
        </w:rPr>
        <w:t>е</w:t>
      </w:r>
      <w:r w:rsidRPr="0096136F">
        <w:rPr>
          <w:sz w:val="24"/>
          <w:szCs w:val="24"/>
        </w:rPr>
        <w:t xml:space="preserve">грітим металом із радіусом </w:t>
      </w:r>
      <w:r w:rsidRPr="0096136F">
        <w:rPr>
          <w:i/>
          <w:iCs/>
          <w:sz w:val="24"/>
          <w:szCs w:val="24"/>
        </w:rPr>
        <w:t>r</w:t>
      </w:r>
      <w:r w:rsidRPr="0096136F">
        <w:rPr>
          <w:i/>
          <w:iCs/>
          <w:sz w:val="24"/>
          <w:szCs w:val="24"/>
          <w:vertAlign w:val="subscript"/>
        </w:rPr>
        <w:t>л</w:t>
      </w:r>
      <w:r w:rsidRPr="0096136F">
        <w:rPr>
          <w:sz w:val="24"/>
          <w:szCs w:val="24"/>
        </w:rPr>
        <w:t xml:space="preserve">і глибиною </w:t>
      </w:r>
      <w:r w:rsidRPr="0096136F">
        <w:rPr>
          <w:i/>
          <w:iCs/>
          <w:sz w:val="24"/>
          <w:szCs w:val="24"/>
        </w:rPr>
        <w:t>h</w:t>
      </w:r>
      <w:r w:rsidRPr="0096136F">
        <w:rPr>
          <w:i/>
          <w:iCs/>
          <w:sz w:val="24"/>
          <w:szCs w:val="24"/>
          <w:vertAlign w:val="subscript"/>
        </w:rPr>
        <w:t>л</w:t>
      </w:r>
      <w:r w:rsidRPr="0096136F">
        <w:rPr>
          <w:i/>
          <w:iCs/>
          <w:sz w:val="24"/>
          <w:szCs w:val="24"/>
        </w:rPr>
        <w:t xml:space="preserve">. </w:t>
      </w:r>
      <w:r w:rsidRPr="0096136F">
        <w:rPr>
          <w:sz w:val="24"/>
          <w:szCs w:val="24"/>
        </w:rPr>
        <w:t xml:space="preserve">Величини </w:t>
      </w:r>
      <w:r w:rsidRPr="0096136F">
        <w:rPr>
          <w:i/>
          <w:iCs/>
          <w:sz w:val="24"/>
          <w:szCs w:val="24"/>
        </w:rPr>
        <w:t>r</w:t>
      </w:r>
      <w:r w:rsidRPr="0096136F">
        <w:rPr>
          <w:i/>
          <w:iCs/>
          <w:sz w:val="24"/>
          <w:szCs w:val="24"/>
          <w:vertAlign w:val="subscript"/>
        </w:rPr>
        <w:t>л</w:t>
      </w:r>
      <w:r w:rsidRPr="0096136F">
        <w:rPr>
          <w:sz w:val="24"/>
          <w:szCs w:val="24"/>
        </w:rPr>
        <w:t xml:space="preserve">і </w:t>
      </w:r>
      <w:r w:rsidRPr="0096136F">
        <w:rPr>
          <w:i/>
          <w:iCs/>
          <w:sz w:val="24"/>
          <w:szCs w:val="24"/>
        </w:rPr>
        <w:t>h</w:t>
      </w:r>
      <w:r w:rsidRPr="0096136F">
        <w:rPr>
          <w:i/>
          <w:iCs/>
          <w:sz w:val="24"/>
          <w:szCs w:val="24"/>
          <w:vertAlign w:val="subscript"/>
        </w:rPr>
        <w:t>л</w:t>
      </w:r>
      <w:r w:rsidRPr="0096136F">
        <w:rPr>
          <w:sz w:val="24"/>
          <w:szCs w:val="24"/>
        </w:rPr>
        <w:t>визначаються положенням із</w:t>
      </w:r>
      <w:r w:rsidRPr="0096136F">
        <w:rPr>
          <w:sz w:val="24"/>
          <w:szCs w:val="24"/>
        </w:rPr>
        <w:t>о</w:t>
      </w:r>
      <w:r w:rsidRPr="0096136F">
        <w:rPr>
          <w:sz w:val="24"/>
          <w:szCs w:val="24"/>
        </w:rPr>
        <w:t xml:space="preserve">терми, що відповідає температурі плавлення </w:t>
      </w:r>
      <w:r w:rsidRPr="0096136F">
        <w:rPr>
          <w:i/>
          <w:iCs/>
          <w:sz w:val="24"/>
          <w:szCs w:val="24"/>
        </w:rPr>
        <w:t>Т</w:t>
      </w:r>
      <w:r w:rsidRPr="0096136F">
        <w:rPr>
          <w:i/>
          <w:iCs/>
          <w:sz w:val="24"/>
          <w:szCs w:val="24"/>
          <w:vertAlign w:val="subscript"/>
        </w:rPr>
        <w:t>пл</w:t>
      </w:r>
      <w:r w:rsidRPr="0096136F">
        <w:rPr>
          <w:sz w:val="24"/>
          <w:szCs w:val="24"/>
        </w:rPr>
        <w:t xml:space="preserve"> [2].</w:t>
      </w:r>
    </w:p>
    <w:p w:rsidR="00A82BAE" w:rsidRPr="0096136F" w:rsidRDefault="00A82BAE" w:rsidP="00895803">
      <w:pPr>
        <w:pStyle w:val="BodyText"/>
        <w:spacing w:line="240" w:lineRule="auto"/>
        <w:ind w:firstLine="567"/>
        <w:jc w:val="both"/>
        <w:rPr>
          <w:sz w:val="24"/>
          <w:szCs w:val="24"/>
        </w:rPr>
      </w:pPr>
      <w:r w:rsidRPr="0096136F">
        <w:rPr>
          <w:sz w:val="24"/>
          <w:szCs w:val="24"/>
        </w:rPr>
        <w:t>Об’єм та реальна форма одиничної ерозійної лунки визначаються теплофізичними параметрами матеріалів електродів (теплопровідність, теплоємність, температура та пр</w:t>
      </w:r>
      <w:r w:rsidRPr="0096136F">
        <w:rPr>
          <w:sz w:val="24"/>
          <w:szCs w:val="24"/>
        </w:rPr>
        <w:t>и</w:t>
      </w:r>
      <w:r w:rsidRPr="0096136F">
        <w:rPr>
          <w:sz w:val="24"/>
          <w:szCs w:val="24"/>
        </w:rPr>
        <w:t>хована теплота плавлення і випаровування, питома вага та питомий електричний опір), тривалістю імпульсу та густиною енергії в плямі, величиною МЕП, видом та фізико-хімічними властивостями робочого середовища, умовами видалення матеріалу електрода з ерозійної лунки. Ерозійна стійкість або оброблюваність різних матеріалів за інших по</w:t>
      </w:r>
      <w:r w:rsidRPr="0096136F">
        <w:rPr>
          <w:sz w:val="24"/>
          <w:szCs w:val="24"/>
        </w:rPr>
        <w:t>с</w:t>
      </w:r>
      <w:r w:rsidRPr="0096136F">
        <w:rPr>
          <w:sz w:val="24"/>
          <w:szCs w:val="24"/>
        </w:rPr>
        <w:t>тійних умов обробки може оцінюватися за критерієм фазового перетворення Палатника, пропорційного часу розплавлювання деякого об’єму металу [6]:</w:t>
      </w:r>
    </w:p>
    <w:p w:rsidR="00A82BAE" w:rsidRPr="0096136F" w:rsidRDefault="00A82BAE" w:rsidP="00895803">
      <w:pPr>
        <w:pStyle w:val="BodyTextIndent2"/>
        <w:spacing w:line="240" w:lineRule="auto"/>
        <w:ind w:left="2832" w:firstLine="708"/>
        <w:jc w:val="right"/>
        <w:rPr>
          <w:sz w:val="24"/>
          <w:szCs w:val="24"/>
        </w:rPr>
      </w:pPr>
      <w:r w:rsidRPr="0096136F">
        <w:rPr>
          <w:position w:val="-12"/>
          <w:sz w:val="24"/>
          <w:szCs w:val="24"/>
        </w:rPr>
        <w:object w:dxaOrig="1100" w:dyaOrig="380">
          <v:shape id="_x0000_i1028" type="#_x0000_t75" style="width:60.75pt;height:21pt" o:ole="">
            <v:imagedata r:id="rId13" o:title=""/>
          </v:shape>
          <o:OLEObject Type="Embed" ProgID="Equation.3" ShapeID="_x0000_i1028" DrawAspect="Content" ObjectID="_1611991698" r:id="rId14"/>
        </w:object>
      </w:r>
      <w:r w:rsidRPr="0096136F">
        <w:rPr>
          <w:sz w:val="24"/>
          <w:szCs w:val="24"/>
        </w:rPr>
        <w:t xml:space="preserve">           ,                                            (1.4)</w:t>
      </w:r>
    </w:p>
    <w:p w:rsidR="00A82BAE" w:rsidRPr="0096136F" w:rsidRDefault="00A82BAE" w:rsidP="00895803">
      <w:pPr>
        <w:widowControl w:val="0"/>
        <w:autoSpaceDE w:val="0"/>
        <w:autoSpaceDN w:val="0"/>
        <w:adjustRightInd w:val="0"/>
        <w:rPr>
          <w:lang w:val="uk-UA"/>
        </w:rPr>
      </w:pPr>
      <w:r w:rsidRPr="0096136F">
        <w:rPr>
          <w:lang w:val="uk-UA"/>
        </w:rPr>
        <w:t xml:space="preserve">де </w:t>
      </w:r>
      <w:r w:rsidRPr="0096136F">
        <w:rPr>
          <w:i/>
          <w:iCs/>
          <w:lang w:val="uk-UA"/>
        </w:rPr>
        <w:t>с</w:t>
      </w:r>
      <w:r w:rsidRPr="0096136F">
        <w:rPr>
          <w:lang w:val="uk-UA"/>
        </w:rPr>
        <w:t xml:space="preserve"> – теплоємність матеріалу електрода; </w:t>
      </w:r>
      <w:r w:rsidRPr="0096136F">
        <w:rPr>
          <w:i/>
          <w:iCs/>
          <w:lang w:val="uk-UA"/>
        </w:rPr>
        <w:t>λ</w:t>
      </w:r>
      <w:r w:rsidRPr="0096136F">
        <w:rPr>
          <w:lang w:val="uk-UA"/>
        </w:rPr>
        <w:t xml:space="preserve"> – коефіцієнт теплопровідності; </w:t>
      </w:r>
      <w:r w:rsidRPr="0096136F">
        <w:rPr>
          <w:i/>
          <w:iCs/>
          <w:lang w:val="uk-UA"/>
        </w:rPr>
        <w:t>γ</w:t>
      </w:r>
      <w:r w:rsidRPr="0096136F">
        <w:rPr>
          <w:lang w:val="uk-UA"/>
        </w:rPr>
        <w:t xml:space="preserve"> – питома вага;  </w:t>
      </w:r>
      <w:r w:rsidRPr="0096136F">
        <w:rPr>
          <w:i/>
          <w:iCs/>
          <w:lang w:val="uk-UA"/>
        </w:rPr>
        <w:t>Т</w:t>
      </w:r>
      <w:r w:rsidRPr="0096136F">
        <w:rPr>
          <w:i/>
          <w:iCs/>
          <w:vertAlign w:val="subscript"/>
          <w:lang w:val="uk-UA"/>
        </w:rPr>
        <w:t>п</w:t>
      </w:r>
      <w:r w:rsidRPr="0096136F">
        <w:rPr>
          <w:lang w:val="uk-UA"/>
        </w:rPr>
        <w:t xml:space="preserve"> – зведена температура плавлення.</w:t>
      </w:r>
    </w:p>
    <w:p w:rsidR="00A82BAE" w:rsidRPr="0096136F" w:rsidRDefault="00A82BAE" w:rsidP="00895803">
      <w:pPr>
        <w:pStyle w:val="BodyTextIndent2"/>
        <w:widowControl w:val="0"/>
        <w:autoSpaceDE w:val="0"/>
        <w:autoSpaceDN w:val="0"/>
        <w:adjustRightInd w:val="0"/>
        <w:spacing w:line="240" w:lineRule="auto"/>
        <w:rPr>
          <w:sz w:val="24"/>
          <w:szCs w:val="24"/>
        </w:rPr>
      </w:pPr>
      <w:r w:rsidRPr="0096136F">
        <w:rPr>
          <w:sz w:val="24"/>
          <w:szCs w:val="24"/>
        </w:rPr>
        <w:t>Оскільки критерій пропорційний часу, то він вказує, який із двох металів, що знах</w:t>
      </w:r>
      <w:r w:rsidRPr="0096136F">
        <w:rPr>
          <w:sz w:val="24"/>
          <w:szCs w:val="24"/>
        </w:rPr>
        <w:t>о</w:t>
      </w:r>
      <w:r w:rsidRPr="0096136F">
        <w:rPr>
          <w:sz w:val="24"/>
          <w:szCs w:val="24"/>
        </w:rPr>
        <w:t xml:space="preserve">дяться в однакових умовах, раніше чи пізніше нагрівається до температури плавлення. Ерозійне руйнування металу електрода пов'язане з переведенням його в рідкий стан, тому для врахування прихованої теплоти плавлення у формулу введена зведена температура плавлення. Таким чином, критерій </w:t>
      </w:r>
      <w:r w:rsidRPr="0096136F">
        <w:rPr>
          <w:i/>
          <w:iCs/>
          <w:sz w:val="24"/>
          <w:szCs w:val="24"/>
        </w:rPr>
        <w:t>П</w:t>
      </w:r>
      <w:r w:rsidRPr="0096136F">
        <w:rPr>
          <w:sz w:val="24"/>
          <w:szCs w:val="24"/>
        </w:rPr>
        <w:t xml:space="preserve"> є відносним або фізичним, коефіцієнтом електроер</w:t>
      </w:r>
      <w:r w:rsidRPr="0096136F">
        <w:rPr>
          <w:sz w:val="24"/>
          <w:szCs w:val="24"/>
        </w:rPr>
        <w:t>о</w:t>
      </w:r>
      <w:r w:rsidRPr="0096136F">
        <w:rPr>
          <w:sz w:val="24"/>
          <w:szCs w:val="24"/>
        </w:rPr>
        <w:t xml:space="preserve">зійної стійкості. Чим більше </w:t>
      </w:r>
      <w:r w:rsidRPr="0096136F">
        <w:rPr>
          <w:i/>
          <w:iCs/>
          <w:sz w:val="24"/>
          <w:szCs w:val="24"/>
        </w:rPr>
        <w:t>П</w:t>
      </w:r>
      <w:r w:rsidRPr="0096136F">
        <w:rPr>
          <w:sz w:val="24"/>
          <w:szCs w:val="24"/>
        </w:rPr>
        <w:t>, тим за інших рівних умов, вища ерозійна стійкість і відп</w:t>
      </w:r>
      <w:r w:rsidRPr="0096136F">
        <w:rPr>
          <w:sz w:val="24"/>
          <w:szCs w:val="24"/>
        </w:rPr>
        <w:t>о</w:t>
      </w:r>
      <w:r w:rsidRPr="0096136F">
        <w:rPr>
          <w:sz w:val="24"/>
          <w:szCs w:val="24"/>
        </w:rPr>
        <w:t>відно нижча оброблюваність даного металу.</w:t>
      </w:r>
    </w:p>
    <w:p w:rsidR="00A82BAE" w:rsidRPr="0096136F" w:rsidRDefault="00A82BAE" w:rsidP="00895803">
      <w:pPr>
        <w:pStyle w:val="BodyTextIndent2"/>
        <w:spacing w:line="240" w:lineRule="auto"/>
        <w:rPr>
          <w:sz w:val="24"/>
          <w:szCs w:val="24"/>
        </w:rPr>
      </w:pPr>
      <w:r w:rsidRPr="0096136F">
        <w:rPr>
          <w:sz w:val="24"/>
          <w:szCs w:val="24"/>
        </w:rPr>
        <w:t>Енергія, що виділяється в ерозійному проміжку, розподіляється між анодом, катодом і зовнішнім середовищем. При зазорах, менших 0,1 мм, більш ніж 85 % енергії виділяється на електродах і тільки близько 15% втрачається в каналі розряду [</w:t>
      </w:r>
      <w:r w:rsidRPr="0096136F">
        <w:rPr>
          <w:sz w:val="24"/>
          <w:szCs w:val="24"/>
          <w:lang w:val="ru-RU"/>
        </w:rPr>
        <w:t>7</w:t>
      </w:r>
      <w:r w:rsidRPr="0096136F">
        <w:rPr>
          <w:sz w:val="24"/>
          <w:szCs w:val="24"/>
        </w:rPr>
        <w:t>]. Про розподіл енергії між електродами можна також судити за відносним зніманням металу з електрода кожної полярності.</w:t>
      </w:r>
    </w:p>
    <w:p w:rsidR="00A82BAE" w:rsidRPr="0096136F" w:rsidRDefault="00A82BAE" w:rsidP="00895803">
      <w:pPr>
        <w:shd w:val="clear" w:color="auto" w:fill="FFFFFF"/>
        <w:ind w:firstLine="567"/>
        <w:jc w:val="both"/>
        <w:rPr>
          <w:lang w:val="uk-UA"/>
        </w:rPr>
      </w:pPr>
      <w:r w:rsidRPr="0096136F">
        <w:rPr>
          <w:lang w:val="uk-UA"/>
        </w:rPr>
        <w:t>Величина міжелектродного проміжку  залежно від характеристик імпульсу струму та властивостей міжелектродного середовища змінюється в межах 5 – 150 мкм. Густина ен</w:t>
      </w:r>
      <w:r w:rsidRPr="0096136F">
        <w:rPr>
          <w:lang w:val="uk-UA"/>
        </w:rPr>
        <w:t>е</w:t>
      </w:r>
      <w:r w:rsidRPr="0096136F">
        <w:rPr>
          <w:lang w:val="uk-UA"/>
        </w:rPr>
        <w:t>ргії в зоні контакту каналу розряду з електродом досягає I0</w:t>
      </w:r>
      <w:r w:rsidRPr="0096136F">
        <w:rPr>
          <w:vertAlign w:val="superscript"/>
          <w:lang w:val="uk-UA"/>
        </w:rPr>
        <w:t>4</w:t>
      </w:r>
      <w:r w:rsidRPr="0096136F">
        <w:rPr>
          <w:lang w:val="uk-UA"/>
        </w:rPr>
        <w:t xml:space="preserve"> – 10</w:t>
      </w:r>
      <w:r w:rsidRPr="0096136F">
        <w:rPr>
          <w:vertAlign w:val="superscript"/>
          <w:lang w:val="uk-UA"/>
        </w:rPr>
        <w:t>9</w:t>
      </w:r>
      <w:r w:rsidRPr="0096136F">
        <w:rPr>
          <w:lang w:val="uk-UA"/>
        </w:rPr>
        <w:t xml:space="preserve"> Вт/см</w:t>
      </w:r>
      <w:r w:rsidRPr="0096136F">
        <w:rPr>
          <w:vertAlign w:val="superscript"/>
          <w:lang w:val="uk-UA"/>
        </w:rPr>
        <w:t>2</w:t>
      </w:r>
      <w:r w:rsidRPr="0096136F">
        <w:rPr>
          <w:lang w:val="uk-UA"/>
        </w:rPr>
        <w:t xml:space="preserve"> при тривалості імпульсу струму 0,1 – 1000 мкс [8 – 10].</w:t>
      </w:r>
    </w:p>
    <w:p w:rsidR="00A82BAE" w:rsidRPr="0096136F" w:rsidRDefault="00A82BAE" w:rsidP="00895803">
      <w:pPr>
        <w:pStyle w:val="BodyText"/>
        <w:spacing w:line="240" w:lineRule="auto"/>
        <w:ind w:firstLine="720"/>
        <w:jc w:val="both"/>
        <w:rPr>
          <w:sz w:val="24"/>
          <w:szCs w:val="24"/>
        </w:rPr>
      </w:pPr>
      <w:r w:rsidRPr="0096136F">
        <w:rPr>
          <w:sz w:val="24"/>
          <w:szCs w:val="24"/>
        </w:rPr>
        <w:t>При тривалості імпульсів 0,1 – 5 мкс розрядний канал не встигає розширитись, і, таким чином, площа розрядного каналу мала, а густина потужності велика (10</w:t>
      </w:r>
      <w:r w:rsidRPr="0096136F">
        <w:rPr>
          <w:sz w:val="24"/>
          <w:szCs w:val="24"/>
          <w:vertAlign w:val="superscript"/>
        </w:rPr>
        <w:t>6</w:t>
      </w:r>
      <w:r w:rsidRPr="0096136F">
        <w:rPr>
          <w:sz w:val="24"/>
          <w:szCs w:val="24"/>
        </w:rPr>
        <w:t xml:space="preserve"> – 10</w:t>
      </w:r>
      <w:r w:rsidRPr="0096136F">
        <w:rPr>
          <w:sz w:val="24"/>
          <w:szCs w:val="24"/>
          <w:vertAlign w:val="superscript"/>
        </w:rPr>
        <w:t>9</w:t>
      </w:r>
      <w:r w:rsidRPr="0096136F">
        <w:rPr>
          <w:sz w:val="24"/>
          <w:szCs w:val="24"/>
        </w:rPr>
        <w:t xml:space="preserve"> Вт/см</w:t>
      </w:r>
      <w:r w:rsidRPr="0096136F">
        <w:rPr>
          <w:sz w:val="24"/>
          <w:szCs w:val="24"/>
          <w:vertAlign w:val="superscript"/>
        </w:rPr>
        <w:t>2</w:t>
      </w:r>
      <w:r w:rsidRPr="0096136F">
        <w:rPr>
          <w:sz w:val="24"/>
          <w:szCs w:val="24"/>
        </w:rPr>
        <w:t>). Для цих режимів характерні: значна частинка випаруваного металу; мала глибина та діаметр одиничних лунок; малі розміри та об’ємна щільність видалених продуктів ер</w:t>
      </w:r>
      <w:r w:rsidRPr="0096136F">
        <w:rPr>
          <w:sz w:val="24"/>
          <w:szCs w:val="24"/>
        </w:rPr>
        <w:t>о</w:t>
      </w:r>
      <w:r w:rsidRPr="0096136F">
        <w:rPr>
          <w:sz w:val="24"/>
          <w:szCs w:val="24"/>
        </w:rPr>
        <w:t>зії; мала товщина зміненого шару; переважне руйнування анода через вплив електронної складової розрядного струму. Збільшення тривалості імпульсу приводить до зростання енергії імпульсу та суттєвого розширення каналу розряду, що знижує густину теплового потоку. Внаслідок цього зменшується частинка матеріалу, що видаляється з лунки у в</w:t>
      </w:r>
      <w:r w:rsidRPr="0096136F">
        <w:rPr>
          <w:sz w:val="24"/>
          <w:szCs w:val="24"/>
        </w:rPr>
        <w:t>и</w:t>
      </w:r>
      <w:r w:rsidRPr="0096136F">
        <w:rPr>
          <w:sz w:val="24"/>
          <w:szCs w:val="24"/>
        </w:rPr>
        <w:t>гляді пари, збільшуються відношення діаметра одиничної лунки до глибини, розміри пр</w:t>
      </w:r>
      <w:r w:rsidRPr="0096136F">
        <w:rPr>
          <w:sz w:val="24"/>
          <w:szCs w:val="24"/>
        </w:rPr>
        <w:t>о</w:t>
      </w:r>
      <w:r w:rsidRPr="0096136F">
        <w:rPr>
          <w:sz w:val="24"/>
          <w:szCs w:val="24"/>
        </w:rPr>
        <w:t>дуктів ерозії, товщина зміненого шару. Через переважний вплив іонної складової розря</w:t>
      </w:r>
      <w:r w:rsidRPr="0096136F">
        <w:rPr>
          <w:sz w:val="24"/>
          <w:szCs w:val="24"/>
        </w:rPr>
        <w:t>д</w:t>
      </w:r>
      <w:r w:rsidRPr="0096136F">
        <w:rPr>
          <w:sz w:val="24"/>
          <w:szCs w:val="24"/>
        </w:rPr>
        <w:t>ного струму руйнується переважно катод.</w:t>
      </w:r>
    </w:p>
    <w:p w:rsidR="00A82BAE" w:rsidRPr="0096136F" w:rsidRDefault="00A82BAE" w:rsidP="00895803">
      <w:pPr>
        <w:shd w:val="clear" w:color="auto" w:fill="FFFFFF"/>
        <w:ind w:firstLine="567"/>
        <w:jc w:val="both"/>
      </w:pPr>
      <w:r w:rsidRPr="0096136F">
        <w:rPr>
          <w:lang w:val="uk-UA"/>
        </w:rPr>
        <w:t>При цьому варто виділити всі можливі механізми перебігу теплових процесів, щоб згодом на підставі експериментальних даних визначити, який із механізмів або їхнє сп</w:t>
      </w:r>
      <w:r w:rsidRPr="0096136F">
        <w:rPr>
          <w:lang w:val="uk-UA"/>
        </w:rPr>
        <w:t>о</w:t>
      </w:r>
      <w:r w:rsidRPr="0096136F">
        <w:rPr>
          <w:lang w:val="uk-UA"/>
        </w:rPr>
        <w:t xml:space="preserve">лучення мають місце в конкретних умовах електроерозійної обробки. Таких механізмів процесу можна намітити п'ять [7, 8]: </w:t>
      </w:r>
    </w:p>
    <w:p w:rsidR="00A82BAE" w:rsidRPr="0096136F" w:rsidRDefault="00A82BAE" w:rsidP="00895803">
      <w:pPr>
        <w:widowControl w:val="0"/>
        <w:autoSpaceDE w:val="0"/>
        <w:autoSpaceDN w:val="0"/>
        <w:adjustRightInd w:val="0"/>
        <w:ind w:firstLine="284"/>
        <w:jc w:val="both"/>
        <w:rPr>
          <w:lang w:val="uk-UA"/>
        </w:rPr>
      </w:pPr>
      <w:r w:rsidRPr="0096136F">
        <w:rPr>
          <w:lang w:val="uk-UA"/>
        </w:rPr>
        <w:t xml:space="preserve">1. Поверхня ділянки електрода нагрівається до температури плавлення </w:t>
      </w:r>
      <w:r w:rsidRPr="0096136F">
        <w:rPr>
          <w:i/>
          <w:iCs/>
          <w:lang w:val="uk-UA"/>
        </w:rPr>
        <w:t>Т</w:t>
      </w:r>
      <w:r w:rsidRPr="0096136F">
        <w:rPr>
          <w:i/>
          <w:iCs/>
          <w:vertAlign w:val="subscript"/>
          <w:lang w:val="uk-UA"/>
        </w:rPr>
        <w:t>пл</w:t>
      </w:r>
      <w:r w:rsidRPr="0096136F">
        <w:rPr>
          <w:i/>
          <w:iCs/>
          <w:lang w:val="uk-UA"/>
        </w:rPr>
        <w:t>,</w:t>
      </w:r>
      <w:r w:rsidRPr="0096136F">
        <w:rPr>
          <w:lang w:val="uk-UA"/>
        </w:rPr>
        <w:t xml:space="preserve"> і метал у краплинному стані в міру плавлення безупинно віддаляється. Температурне поле повер</w:t>
      </w:r>
      <w:r w:rsidRPr="0096136F">
        <w:rPr>
          <w:lang w:val="uk-UA"/>
        </w:rPr>
        <w:t>х</w:t>
      </w:r>
      <w:r w:rsidRPr="0096136F">
        <w:rPr>
          <w:lang w:val="uk-UA"/>
        </w:rPr>
        <w:t>невого шару буде переміщатися вглиб електрода. Товщина розплавленого шару буде вн</w:t>
      </w:r>
      <w:r w:rsidRPr="0096136F">
        <w:rPr>
          <w:lang w:val="uk-UA"/>
        </w:rPr>
        <w:t>а</w:t>
      </w:r>
      <w:r w:rsidRPr="0096136F">
        <w:rPr>
          <w:lang w:val="uk-UA"/>
        </w:rPr>
        <w:t xml:space="preserve">слідок безперервного видалення розплаву досить мала. Час </w:t>
      </w:r>
      <w:r w:rsidRPr="0096136F">
        <w:rPr>
          <w:i/>
          <w:iCs/>
          <w:lang w:val="uk-UA"/>
        </w:rPr>
        <w:t>t</w:t>
      </w:r>
      <w:r w:rsidRPr="0096136F">
        <w:rPr>
          <w:i/>
          <w:iCs/>
          <w:vertAlign w:val="subscript"/>
          <w:lang w:val="uk-UA"/>
        </w:rPr>
        <w:t>пл</w:t>
      </w:r>
      <w:r w:rsidRPr="0096136F">
        <w:rPr>
          <w:lang w:val="uk-UA"/>
        </w:rPr>
        <w:t xml:space="preserve">, необхідний для досягнення на поверхні електрода температури плавлення </w:t>
      </w:r>
      <w:r w:rsidRPr="0096136F">
        <w:rPr>
          <w:i/>
          <w:iCs/>
          <w:lang w:val="uk-UA"/>
        </w:rPr>
        <w:t>Т</w:t>
      </w:r>
      <w:r w:rsidRPr="0096136F">
        <w:rPr>
          <w:i/>
          <w:iCs/>
          <w:vertAlign w:val="subscript"/>
          <w:lang w:val="uk-UA"/>
        </w:rPr>
        <w:t>пл</w:t>
      </w:r>
      <w:r w:rsidRPr="0096136F">
        <w:rPr>
          <w:lang w:val="uk-UA"/>
        </w:rPr>
        <w:t>, як і варто було очікувати, пропорці</w:t>
      </w:r>
      <w:r w:rsidRPr="0096136F">
        <w:rPr>
          <w:lang w:val="uk-UA"/>
        </w:rPr>
        <w:t>й</w:t>
      </w:r>
      <w:r w:rsidRPr="0096136F">
        <w:rPr>
          <w:lang w:val="uk-UA"/>
        </w:rPr>
        <w:t>ний критерію Палатника і зворотно пропорційний квадрату потужності джерела. Цей пр</w:t>
      </w:r>
      <w:r w:rsidRPr="0096136F">
        <w:rPr>
          <w:lang w:val="uk-UA"/>
        </w:rPr>
        <w:t>о</w:t>
      </w:r>
      <w:r w:rsidRPr="0096136F">
        <w:rPr>
          <w:lang w:val="uk-UA"/>
        </w:rPr>
        <w:t xml:space="preserve">цес енергетично найбільш ефективний, тому що виключає перегрів понад </w:t>
      </w:r>
      <w:r w:rsidRPr="0096136F">
        <w:rPr>
          <w:i/>
          <w:iCs/>
          <w:lang w:val="uk-UA"/>
        </w:rPr>
        <w:t>Т</w:t>
      </w:r>
      <w:r w:rsidRPr="0096136F">
        <w:rPr>
          <w:i/>
          <w:iCs/>
          <w:vertAlign w:val="subscript"/>
          <w:lang w:val="uk-UA"/>
        </w:rPr>
        <w:t>пл</w:t>
      </w:r>
      <w:r w:rsidRPr="0096136F">
        <w:rPr>
          <w:lang w:val="uk-UA"/>
        </w:rPr>
        <w:t>видаленого металу.</w:t>
      </w:r>
    </w:p>
    <w:p w:rsidR="00A82BAE" w:rsidRPr="0096136F" w:rsidRDefault="00A82BAE" w:rsidP="00895803">
      <w:pPr>
        <w:widowControl w:val="0"/>
        <w:autoSpaceDE w:val="0"/>
        <w:autoSpaceDN w:val="0"/>
        <w:adjustRightInd w:val="0"/>
        <w:ind w:firstLine="284"/>
        <w:jc w:val="both"/>
        <w:rPr>
          <w:lang w:val="uk-UA"/>
        </w:rPr>
      </w:pPr>
      <w:r w:rsidRPr="0096136F">
        <w:rPr>
          <w:lang w:val="uk-UA"/>
        </w:rPr>
        <w:t xml:space="preserve">2. Поверхня ділянки нагрівається до </w:t>
      </w:r>
      <w:r w:rsidRPr="0096136F">
        <w:rPr>
          <w:i/>
          <w:iCs/>
          <w:lang w:val="uk-UA"/>
        </w:rPr>
        <w:t>Т</w:t>
      </w:r>
      <w:r w:rsidRPr="0096136F">
        <w:rPr>
          <w:i/>
          <w:iCs/>
          <w:vertAlign w:val="subscript"/>
          <w:lang w:val="uk-UA"/>
        </w:rPr>
        <w:t>пл</w:t>
      </w:r>
      <w:r w:rsidRPr="0096136F">
        <w:rPr>
          <w:lang w:val="uk-UA"/>
        </w:rPr>
        <w:t xml:space="preserve">, але метал краплинно видаляється  одночасно в самому кінці розряду. У процесі нагрівання розплав збирається в лунці і перегрівається понад </w:t>
      </w:r>
      <w:r w:rsidRPr="0096136F">
        <w:rPr>
          <w:i/>
          <w:iCs/>
          <w:lang w:val="uk-UA"/>
        </w:rPr>
        <w:t>Т</w:t>
      </w:r>
      <w:r w:rsidRPr="0096136F">
        <w:rPr>
          <w:i/>
          <w:iCs/>
          <w:vertAlign w:val="subscript"/>
          <w:lang w:val="uk-UA"/>
        </w:rPr>
        <w:t>пл</w:t>
      </w:r>
      <w:r w:rsidRPr="0096136F">
        <w:rPr>
          <w:vertAlign w:val="subscript"/>
          <w:lang w:val="uk-UA"/>
        </w:rPr>
        <w:t>,</w:t>
      </w:r>
      <w:r w:rsidRPr="0096136F">
        <w:rPr>
          <w:lang w:val="uk-UA"/>
        </w:rPr>
        <w:t xml:space="preserve"> не доходячи, однак, до температури випару. Енергетично цей процес менш еф</w:t>
      </w:r>
      <w:r w:rsidRPr="0096136F">
        <w:rPr>
          <w:lang w:val="uk-UA"/>
        </w:rPr>
        <w:t>е</w:t>
      </w:r>
      <w:r w:rsidRPr="0096136F">
        <w:rPr>
          <w:lang w:val="uk-UA"/>
        </w:rPr>
        <w:t>ктивний, ніж перший.</w:t>
      </w:r>
    </w:p>
    <w:p w:rsidR="00A82BAE" w:rsidRPr="0096136F" w:rsidRDefault="00A82BAE" w:rsidP="00895803">
      <w:pPr>
        <w:widowControl w:val="0"/>
        <w:autoSpaceDE w:val="0"/>
        <w:autoSpaceDN w:val="0"/>
        <w:adjustRightInd w:val="0"/>
        <w:ind w:firstLine="284"/>
        <w:jc w:val="both"/>
        <w:rPr>
          <w:lang w:val="uk-UA"/>
        </w:rPr>
      </w:pPr>
      <w:r w:rsidRPr="0096136F">
        <w:rPr>
          <w:lang w:val="uk-UA"/>
        </w:rPr>
        <w:t>3. Поверхня ділянки нагрівається ще до закінчення розряду до температури, за якої має місце «спокійне випаровування», краплинний викид розплаву практично відсутній. Цей процес ще менш енергетично ефективний, тому що метал, що видаляється, перегрівається до температури випару.</w:t>
      </w:r>
    </w:p>
    <w:p w:rsidR="00A82BAE" w:rsidRPr="0096136F" w:rsidRDefault="00A82BAE" w:rsidP="00895803">
      <w:pPr>
        <w:widowControl w:val="0"/>
        <w:autoSpaceDE w:val="0"/>
        <w:autoSpaceDN w:val="0"/>
        <w:adjustRightInd w:val="0"/>
        <w:ind w:firstLine="284"/>
        <w:jc w:val="both"/>
        <w:rPr>
          <w:lang w:val="uk-UA"/>
        </w:rPr>
      </w:pPr>
      <w:r w:rsidRPr="0096136F">
        <w:rPr>
          <w:lang w:val="uk-UA"/>
        </w:rPr>
        <w:t>4. Поряд з «спокійним випаровуванням» має місце краплинний викид наприкінці ро</w:t>
      </w:r>
      <w:r w:rsidRPr="0096136F">
        <w:rPr>
          <w:lang w:val="uk-UA"/>
        </w:rPr>
        <w:t>з</w:t>
      </w:r>
      <w:r w:rsidRPr="0096136F">
        <w:rPr>
          <w:lang w:val="uk-UA"/>
        </w:rPr>
        <w:t>ряду. Оскільки частина металу видаляється ще в рідкому, краплинному стані, то енерг</w:t>
      </w:r>
      <w:r w:rsidRPr="0096136F">
        <w:rPr>
          <w:lang w:val="uk-UA"/>
        </w:rPr>
        <w:t>о</w:t>
      </w:r>
      <w:r w:rsidRPr="0096136F">
        <w:rPr>
          <w:lang w:val="uk-UA"/>
        </w:rPr>
        <w:t>ємність цього процесу дещо нижча, ніж попереднього, але вища першого  і  другого пр</w:t>
      </w:r>
      <w:r w:rsidRPr="0096136F">
        <w:rPr>
          <w:lang w:val="uk-UA"/>
        </w:rPr>
        <w:t>о</w:t>
      </w:r>
      <w:r w:rsidRPr="0096136F">
        <w:rPr>
          <w:lang w:val="uk-UA"/>
        </w:rPr>
        <w:t>цесів.</w:t>
      </w:r>
    </w:p>
    <w:p w:rsidR="00A82BAE" w:rsidRPr="0096136F" w:rsidRDefault="00A82BAE" w:rsidP="00895803">
      <w:pPr>
        <w:pStyle w:val="BodyText2"/>
        <w:widowControl w:val="0"/>
        <w:autoSpaceDE w:val="0"/>
        <w:autoSpaceDN w:val="0"/>
        <w:adjustRightInd w:val="0"/>
        <w:spacing w:line="240" w:lineRule="auto"/>
        <w:rPr>
          <w:sz w:val="24"/>
          <w:szCs w:val="24"/>
        </w:rPr>
      </w:pPr>
      <w:r w:rsidRPr="0096136F">
        <w:rPr>
          <w:sz w:val="24"/>
          <w:szCs w:val="24"/>
        </w:rPr>
        <w:t xml:space="preserve"> 5. Має місце тільки вибухове випаровування (при високій густині потужності). Крапли</w:t>
      </w:r>
      <w:r w:rsidRPr="0096136F">
        <w:rPr>
          <w:sz w:val="24"/>
          <w:szCs w:val="24"/>
        </w:rPr>
        <w:t>н</w:t>
      </w:r>
      <w:r w:rsidRPr="0096136F">
        <w:rPr>
          <w:sz w:val="24"/>
          <w:szCs w:val="24"/>
        </w:rPr>
        <w:t>ний викид взагалі відсутній. Швидкість надходження енергії в електрод досить велика, відбувається бурхливе випаровування, що має характер вибуху. Оскільки пари металу в</w:t>
      </w:r>
      <w:r w:rsidRPr="0096136F">
        <w:rPr>
          <w:sz w:val="24"/>
          <w:szCs w:val="24"/>
        </w:rPr>
        <w:t>и</w:t>
      </w:r>
      <w:r w:rsidRPr="0096136F">
        <w:rPr>
          <w:sz w:val="24"/>
          <w:szCs w:val="24"/>
        </w:rPr>
        <w:t>даляються практично одночасно, немає додаткового перегріву пари і можливе захоплення крапельок металу. Процес більш енергетично ефективний, ніж спокійне поступове вип</w:t>
      </w:r>
      <w:r w:rsidRPr="0096136F">
        <w:rPr>
          <w:sz w:val="24"/>
          <w:szCs w:val="24"/>
        </w:rPr>
        <w:t>а</w:t>
      </w:r>
      <w:r w:rsidRPr="0096136F">
        <w:rPr>
          <w:sz w:val="24"/>
          <w:szCs w:val="24"/>
        </w:rPr>
        <w:t>ровування (у третьому  процесі).</w:t>
      </w:r>
    </w:p>
    <w:p w:rsidR="00A82BAE" w:rsidRPr="0096136F" w:rsidRDefault="00A82BAE" w:rsidP="00895803">
      <w:pPr>
        <w:shd w:val="clear" w:color="auto" w:fill="FFFFFF"/>
        <w:ind w:firstLine="720"/>
        <w:jc w:val="both"/>
        <w:rPr>
          <w:lang w:val="uk-UA"/>
        </w:rPr>
      </w:pPr>
      <w:r w:rsidRPr="0096136F">
        <w:rPr>
          <w:lang w:val="uk-UA"/>
        </w:rPr>
        <w:t>Багаторазове повторення імпульсів струму при  електродах що безупинно зближ</w:t>
      </w:r>
      <w:r w:rsidRPr="0096136F">
        <w:rPr>
          <w:lang w:val="uk-UA"/>
        </w:rPr>
        <w:t>а</w:t>
      </w:r>
      <w:r w:rsidRPr="0096136F">
        <w:rPr>
          <w:lang w:val="uk-UA"/>
        </w:rPr>
        <w:t>ються, і збереження МЕП не рівним нулю, забезпечують видалення припуску з всієї обр</w:t>
      </w:r>
      <w:r w:rsidRPr="0096136F">
        <w:rPr>
          <w:lang w:val="uk-UA"/>
        </w:rPr>
        <w:t>о</w:t>
      </w:r>
      <w:r w:rsidRPr="0096136F">
        <w:rPr>
          <w:lang w:val="uk-UA"/>
        </w:rPr>
        <w:t>блюваної поверхні і тим самим формоутворення деталі заданої конфігурації і точності.</w:t>
      </w:r>
    </w:p>
    <w:p w:rsidR="00A82BAE" w:rsidRPr="0096136F" w:rsidRDefault="00A82BAE" w:rsidP="00895803">
      <w:pPr>
        <w:shd w:val="clear" w:color="auto" w:fill="FFFFFF"/>
        <w:ind w:firstLine="851"/>
        <w:jc w:val="both"/>
        <w:rPr>
          <w:lang w:val="uk-UA"/>
        </w:rPr>
      </w:pPr>
      <w:r w:rsidRPr="0096136F">
        <w:rPr>
          <w:lang w:val="uk-UA"/>
        </w:rPr>
        <w:t>Найбільш загальною необхідною і достатньою умовою здійснення розмірної о</w:t>
      </w:r>
      <w:r w:rsidRPr="0096136F">
        <w:rPr>
          <w:lang w:val="uk-UA"/>
        </w:rPr>
        <w:t>б</w:t>
      </w:r>
      <w:r w:rsidRPr="0096136F">
        <w:rPr>
          <w:lang w:val="uk-UA"/>
        </w:rPr>
        <w:t>робки є забезпечення збереження адитивності інтегрального процесу ерозії стосовно од</w:t>
      </w:r>
      <w:r w:rsidRPr="0096136F">
        <w:rPr>
          <w:lang w:val="uk-UA"/>
        </w:rPr>
        <w:t>и</w:t>
      </w:r>
      <w:r w:rsidRPr="0096136F">
        <w:rPr>
          <w:lang w:val="uk-UA"/>
        </w:rPr>
        <w:t>ничного імпульсу [11].</w:t>
      </w:r>
    </w:p>
    <w:p w:rsidR="00A82BAE" w:rsidRPr="0096136F" w:rsidRDefault="00A82BAE" w:rsidP="00895803">
      <w:pPr>
        <w:shd w:val="clear" w:color="auto" w:fill="FFFFFF"/>
        <w:ind w:firstLine="851"/>
        <w:jc w:val="both"/>
        <w:rPr>
          <w:lang w:val="uk-UA"/>
        </w:rPr>
      </w:pPr>
      <w:r w:rsidRPr="0096136F">
        <w:rPr>
          <w:lang w:val="uk-UA"/>
        </w:rPr>
        <w:t xml:space="preserve">Існує деяка гранична сквапність  імпульсів </w:t>
      </w:r>
      <w:r w:rsidRPr="0096136F">
        <w:rPr>
          <w:i/>
          <w:iCs/>
          <w:lang w:val="uk-UA"/>
        </w:rPr>
        <w:t>n</w:t>
      </w:r>
      <w:r w:rsidRPr="0096136F">
        <w:rPr>
          <w:i/>
          <w:iCs/>
          <w:vertAlign w:val="subscript"/>
          <w:lang w:val="uk-UA"/>
        </w:rPr>
        <w:t>0</w:t>
      </w:r>
      <w:r w:rsidRPr="0096136F">
        <w:rPr>
          <w:lang w:val="uk-UA"/>
        </w:rPr>
        <w:t xml:space="preserve"> (або, що те саме, якийсь час </w:t>
      </w:r>
      <w:r w:rsidRPr="0096136F">
        <w:rPr>
          <w:i/>
          <w:iCs/>
          <w:lang w:val="uk-UA"/>
        </w:rPr>
        <w:t>t</w:t>
      </w:r>
      <w:r w:rsidRPr="0096136F">
        <w:rPr>
          <w:i/>
          <w:iCs/>
          <w:vertAlign w:val="subscript"/>
          <w:lang w:val="uk-UA"/>
        </w:rPr>
        <w:t>n0</w:t>
      </w:r>
      <w:r w:rsidRPr="0096136F">
        <w:rPr>
          <w:lang w:val="uk-UA"/>
        </w:rPr>
        <w:t xml:space="preserve"> – тривалість паузи між імпульсами), при якій у довільній послідовності імпульсів зберіг</w:t>
      </w:r>
      <w:r w:rsidRPr="0096136F">
        <w:rPr>
          <w:lang w:val="uk-UA"/>
        </w:rPr>
        <w:t>а</w:t>
      </w:r>
      <w:r w:rsidRPr="0096136F">
        <w:rPr>
          <w:lang w:val="uk-UA"/>
        </w:rPr>
        <w:t>ється принцип адитивності.</w:t>
      </w:r>
    </w:p>
    <w:p w:rsidR="00A82BAE" w:rsidRPr="0096136F" w:rsidRDefault="00A82BAE" w:rsidP="00895803">
      <w:pPr>
        <w:pStyle w:val="BodyTextIndent"/>
        <w:spacing w:line="240" w:lineRule="auto"/>
        <w:ind w:firstLine="851"/>
        <w:rPr>
          <w:sz w:val="24"/>
          <w:szCs w:val="24"/>
        </w:rPr>
      </w:pPr>
      <w:r w:rsidRPr="0096136F">
        <w:rPr>
          <w:sz w:val="24"/>
          <w:szCs w:val="24"/>
        </w:rPr>
        <w:t>В існуючих технологічних системах робочим середовищем може бути повітря, р</w:t>
      </w:r>
      <w:r w:rsidRPr="0096136F">
        <w:rPr>
          <w:sz w:val="24"/>
          <w:szCs w:val="24"/>
        </w:rPr>
        <w:t>і</w:t>
      </w:r>
      <w:r w:rsidRPr="0096136F">
        <w:rPr>
          <w:sz w:val="24"/>
          <w:szCs w:val="24"/>
        </w:rPr>
        <w:t>дини на базі вуглецевих сполук та вода. В повітряному середовищі проводять електроко</w:t>
      </w:r>
      <w:r w:rsidRPr="0096136F">
        <w:rPr>
          <w:sz w:val="24"/>
          <w:szCs w:val="24"/>
        </w:rPr>
        <w:t>н</w:t>
      </w:r>
      <w:r w:rsidRPr="0096136F">
        <w:rPr>
          <w:sz w:val="24"/>
          <w:szCs w:val="24"/>
        </w:rPr>
        <w:t>тактну обробку та зміцнення деталей. Різноманітні вуглецеві сполуки найчастіше викор</w:t>
      </w:r>
      <w:r w:rsidRPr="0096136F">
        <w:rPr>
          <w:sz w:val="24"/>
          <w:szCs w:val="24"/>
        </w:rPr>
        <w:t>и</w:t>
      </w:r>
      <w:r w:rsidRPr="0096136F">
        <w:rPr>
          <w:sz w:val="24"/>
          <w:szCs w:val="24"/>
        </w:rPr>
        <w:t>стовують при електроерозійному прошиванні. Для електроерозійного вирізання застос</w:t>
      </w:r>
      <w:r w:rsidRPr="0096136F">
        <w:rPr>
          <w:sz w:val="24"/>
          <w:szCs w:val="24"/>
        </w:rPr>
        <w:t>о</w:t>
      </w:r>
      <w:r w:rsidRPr="0096136F">
        <w:rPr>
          <w:sz w:val="24"/>
          <w:szCs w:val="24"/>
        </w:rPr>
        <w:t xml:space="preserve">вують дистильовану чи технічну воду (іноді з додаванням активізаторів). </w:t>
      </w:r>
    </w:p>
    <w:p w:rsidR="00A82BAE" w:rsidRPr="0096136F" w:rsidRDefault="00A82BAE" w:rsidP="00895803">
      <w:pPr>
        <w:pStyle w:val="BodyTextIndent"/>
        <w:spacing w:line="240" w:lineRule="auto"/>
        <w:rPr>
          <w:sz w:val="24"/>
          <w:szCs w:val="24"/>
        </w:rPr>
      </w:pPr>
      <w:r w:rsidRPr="0096136F">
        <w:rPr>
          <w:sz w:val="24"/>
          <w:szCs w:val="24"/>
        </w:rPr>
        <w:t>При проходженні розряду в зоні обробки накопичуються продукти ерозії та тепло. Ці фактори викликають нестабільність процесу обробки. Так, наявність продуктів ерозії пр</w:t>
      </w:r>
      <w:r w:rsidRPr="0096136F">
        <w:rPr>
          <w:sz w:val="24"/>
          <w:szCs w:val="24"/>
        </w:rPr>
        <w:t>и</w:t>
      </w:r>
      <w:r w:rsidRPr="0096136F">
        <w:rPr>
          <w:sz w:val="24"/>
          <w:szCs w:val="24"/>
        </w:rPr>
        <w:t>зводить до виникнення фіктивних імпульсів, що не руйнують електроди, а лише подрі</w:t>
      </w:r>
      <w:r w:rsidRPr="0096136F">
        <w:rPr>
          <w:sz w:val="24"/>
          <w:szCs w:val="24"/>
        </w:rPr>
        <w:t>б</w:t>
      </w:r>
      <w:r w:rsidRPr="0096136F">
        <w:rPr>
          <w:sz w:val="24"/>
          <w:szCs w:val="24"/>
        </w:rPr>
        <w:t>нюють частинки матеріалу в МЕП.</w:t>
      </w:r>
    </w:p>
    <w:p w:rsidR="00A82BAE" w:rsidRPr="0096136F" w:rsidRDefault="00A82BAE" w:rsidP="00895803">
      <w:pPr>
        <w:pStyle w:val="BodyTextIndent"/>
        <w:spacing w:line="240" w:lineRule="auto"/>
        <w:ind w:firstLine="709"/>
        <w:rPr>
          <w:sz w:val="24"/>
          <w:szCs w:val="24"/>
        </w:rPr>
      </w:pPr>
      <w:r w:rsidRPr="0096136F">
        <w:rPr>
          <w:sz w:val="24"/>
          <w:szCs w:val="24"/>
        </w:rPr>
        <w:t>Кожний режим обробки має свою інтенсивність викиду продуктів ерозії та свою енергію імпульсу. Регулювання режиму охолодження ДЕІ відбувається зміною тиску р</w:t>
      </w:r>
      <w:r w:rsidRPr="0096136F">
        <w:rPr>
          <w:sz w:val="24"/>
          <w:szCs w:val="24"/>
        </w:rPr>
        <w:t>о</w:t>
      </w:r>
      <w:r w:rsidRPr="0096136F">
        <w:rPr>
          <w:sz w:val="24"/>
          <w:szCs w:val="24"/>
        </w:rPr>
        <w:t>бочої рідини на вході в МЕП. Мінімальне значення тиску повинно забезпечити винесення продуктів ерозії та охолодження електродів.</w:t>
      </w:r>
    </w:p>
    <w:p w:rsidR="00A82BAE" w:rsidRPr="0096136F" w:rsidRDefault="00A82BAE" w:rsidP="00895803">
      <w:pPr>
        <w:pStyle w:val="BodyTextIndent"/>
        <w:spacing w:line="240" w:lineRule="auto"/>
        <w:rPr>
          <w:caps/>
          <w:sz w:val="24"/>
          <w:szCs w:val="24"/>
        </w:rPr>
      </w:pPr>
    </w:p>
    <w:p w:rsidR="00A82BAE" w:rsidRPr="00C02E7C" w:rsidRDefault="00A82BAE" w:rsidP="00E43ECA">
      <w:pPr>
        <w:pStyle w:val="ListParagraph"/>
        <w:numPr>
          <w:ilvl w:val="1"/>
          <w:numId w:val="37"/>
        </w:numPr>
        <w:jc w:val="both"/>
        <w:rPr>
          <w:lang w:val="uk-UA"/>
        </w:rPr>
      </w:pPr>
      <w:r w:rsidRPr="00C02E7C">
        <w:rPr>
          <w:lang w:val="uk-UA"/>
        </w:rPr>
        <w:t>Загальна характеристика стану розвитку електроерозійного дротяного в</w:t>
      </w:r>
      <w:r w:rsidRPr="00C02E7C">
        <w:rPr>
          <w:lang w:val="uk-UA"/>
        </w:rPr>
        <w:t>и</w:t>
      </w:r>
      <w:r w:rsidRPr="00C02E7C">
        <w:rPr>
          <w:lang w:val="uk-UA"/>
        </w:rPr>
        <w:t>різання</w:t>
      </w:r>
    </w:p>
    <w:p w:rsidR="00A82BAE" w:rsidRPr="0096136F" w:rsidRDefault="00A82BAE" w:rsidP="00895803">
      <w:pPr>
        <w:ind w:left="851" w:hanging="851"/>
        <w:jc w:val="both"/>
        <w:rPr>
          <w:lang w:val="uk-UA"/>
        </w:rPr>
      </w:pPr>
    </w:p>
    <w:p w:rsidR="00A82BAE" w:rsidRPr="0096136F" w:rsidRDefault="00A82BAE" w:rsidP="00895803">
      <w:pPr>
        <w:pStyle w:val="BodyTextIndent"/>
        <w:spacing w:line="240" w:lineRule="auto"/>
        <w:ind w:firstLine="709"/>
        <w:rPr>
          <w:sz w:val="24"/>
          <w:szCs w:val="24"/>
        </w:rPr>
      </w:pPr>
      <w:r w:rsidRPr="0096136F">
        <w:rPr>
          <w:sz w:val="24"/>
          <w:szCs w:val="24"/>
        </w:rPr>
        <w:t>Електроерозійна технологія є одним із найсучасніших та найпоширеніших методів обробки металів. Сучасні технологічні можливості електроерозійної обробки та масштаби її впровадження в промисловість дозволяють сказати про те, що термін “нетрадиційний метод обробки” відносно ЕЕО є безнадійно застарілим [12]. Обробка фасонним та дрот</w:t>
      </w:r>
      <w:r w:rsidRPr="0096136F">
        <w:rPr>
          <w:sz w:val="24"/>
          <w:szCs w:val="24"/>
        </w:rPr>
        <w:t>я</w:t>
      </w:r>
      <w:r w:rsidRPr="0096136F">
        <w:rPr>
          <w:sz w:val="24"/>
          <w:szCs w:val="24"/>
        </w:rPr>
        <w:t>ним електродом-інструментом на копіювально-прошивних та вирізних верстатах дуже ч</w:t>
      </w:r>
      <w:r w:rsidRPr="0096136F">
        <w:rPr>
          <w:sz w:val="24"/>
          <w:szCs w:val="24"/>
        </w:rPr>
        <w:t>а</w:t>
      </w:r>
      <w:r w:rsidRPr="0096136F">
        <w:rPr>
          <w:sz w:val="24"/>
          <w:szCs w:val="24"/>
        </w:rPr>
        <w:t>сто використовується для виготовлення не тільки одиничних деталей, але й невеликих с</w:t>
      </w:r>
      <w:r w:rsidRPr="0096136F">
        <w:rPr>
          <w:sz w:val="24"/>
          <w:szCs w:val="24"/>
        </w:rPr>
        <w:t>е</w:t>
      </w:r>
      <w:r w:rsidRPr="0096136F">
        <w:rPr>
          <w:sz w:val="24"/>
          <w:szCs w:val="24"/>
        </w:rPr>
        <w:t>рій. З середини 80-х років минулого століття у групі електроерозійного технологічного обладнання переважного розвитку набули вирізні верстати завдяки високій ефективності електроерозійного дротяного вирізання при виготовленні точних складноконтурних дет</w:t>
      </w:r>
      <w:r w:rsidRPr="0096136F">
        <w:rPr>
          <w:sz w:val="24"/>
          <w:szCs w:val="24"/>
        </w:rPr>
        <w:t>а</w:t>
      </w:r>
      <w:r w:rsidRPr="0096136F">
        <w:rPr>
          <w:sz w:val="24"/>
          <w:szCs w:val="24"/>
        </w:rPr>
        <w:t>лей інструментального та дрібносерійного виробництва. Це зумовлено тим, що схема має ряд особливостей, надзвичайно важливих в умовах безперервного підвищення точності та мініатюризації одиничного інструментального виробництва. Зупинимось на основних п</w:t>
      </w:r>
      <w:r w:rsidRPr="0096136F">
        <w:rPr>
          <w:sz w:val="24"/>
          <w:szCs w:val="24"/>
        </w:rPr>
        <w:t>е</w:t>
      </w:r>
      <w:r w:rsidRPr="0096136F">
        <w:rPr>
          <w:sz w:val="24"/>
          <w:szCs w:val="24"/>
        </w:rPr>
        <w:t>ревагах</w:t>
      </w:r>
      <w:r w:rsidRPr="0096136F">
        <w:rPr>
          <w:sz w:val="24"/>
          <w:szCs w:val="24"/>
          <w:lang w:val="ru-RU"/>
        </w:rPr>
        <w:t xml:space="preserve"> [13 </w:t>
      </w:r>
      <w:r w:rsidRPr="0096136F">
        <w:rPr>
          <w:sz w:val="24"/>
          <w:szCs w:val="24"/>
        </w:rPr>
        <w:t xml:space="preserve">– </w:t>
      </w:r>
      <w:r w:rsidRPr="0096136F">
        <w:rPr>
          <w:sz w:val="24"/>
          <w:szCs w:val="24"/>
          <w:lang w:val="ru-RU"/>
        </w:rPr>
        <w:t>17]</w:t>
      </w:r>
      <w:r w:rsidRPr="0096136F">
        <w:rPr>
          <w:sz w:val="24"/>
          <w:szCs w:val="24"/>
        </w:rPr>
        <w:t>:</w:t>
      </w:r>
    </w:p>
    <w:p w:rsidR="00A82BAE" w:rsidRPr="0096136F" w:rsidRDefault="00A82BAE" w:rsidP="00486F81">
      <w:pPr>
        <w:numPr>
          <w:ilvl w:val="0"/>
          <w:numId w:val="1"/>
        </w:numPr>
        <w:tabs>
          <w:tab w:val="clear" w:pos="510"/>
          <w:tab w:val="num" w:pos="-1418"/>
        </w:tabs>
        <w:jc w:val="both"/>
        <w:rPr>
          <w:lang w:val="uk-UA"/>
        </w:rPr>
      </w:pPr>
      <w:r w:rsidRPr="0096136F">
        <w:rPr>
          <w:lang w:val="uk-UA"/>
        </w:rPr>
        <w:t>З’являється можливість різання по чотирьох керованих координатах із мінімальною шириною різі (десяті та соті долі міліметра) дорогих сплавів та матеріалів.</w:t>
      </w:r>
    </w:p>
    <w:p w:rsidR="00A82BAE" w:rsidRPr="0096136F" w:rsidRDefault="00A82BAE" w:rsidP="00486F81">
      <w:pPr>
        <w:numPr>
          <w:ilvl w:val="0"/>
          <w:numId w:val="1"/>
        </w:numPr>
        <w:jc w:val="both"/>
        <w:rPr>
          <w:lang w:val="uk-UA"/>
        </w:rPr>
      </w:pPr>
      <w:r w:rsidRPr="0096136F">
        <w:rPr>
          <w:lang w:val="uk-UA"/>
        </w:rPr>
        <w:t>Операції різання виконуються практично без силового впливу інструмента на загот</w:t>
      </w:r>
      <w:r w:rsidRPr="0096136F">
        <w:rPr>
          <w:lang w:val="uk-UA"/>
        </w:rPr>
        <w:t>о</w:t>
      </w:r>
      <w:r w:rsidRPr="0096136F">
        <w:rPr>
          <w:lang w:val="uk-UA"/>
        </w:rPr>
        <w:t>вку, що дозволяє обробляти поверхні тонкостінних деталей.</w:t>
      </w:r>
    </w:p>
    <w:p w:rsidR="00A82BAE" w:rsidRPr="0096136F" w:rsidRDefault="00A82BAE" w:rsidP="00486F81">
      <w:pPr>
        <w:numPr>
          <w:ilvl w:val="0"/>
          <w:numId w:val="1"/>
        </w:numPr>
        <w:jc w:val="both"/>
        <w:rPr>
          <w:lang w:val="uk-UA"/>
        </w:rPr>
      </w:pPr>
      <w:r w:rsidRPr="0096136F">
        <w:rPr>
          <w:lang w:val="uk-UA"/>
        </w:rPr>
        <w:t>Забезпечується обробка дрібних отворів та щілин із точністю до 1 мкм.</w:t>
      </w:r>
    </w:p>
    <w:p w:rsidR="00A82BAE" w:rsidRPr="0096136F" w:rsidRDefault="00A82BAE" w:rsidP="00486F81">
      <w:pPr>
        <w:numPr>
          <w:ilvl w:val="0"/>
          <w:numId w:val="1"/>
        </w:numPr>
        <w:jc w:val="both"/>
        <w:rPr>
          <w:lang w:val="uk-UA"/>
        </w:rPr>
      </w:pPr>
      <w:r w:rsidRPr="0096136F">
        <w:rPr>
          <w:lang w:val="uk-UA"/>
        </w:rPr>
        <w:t>Використання непрофільованого електрода дає змогу уникнути ряду підготовчих операцій, пов’язаних із виготовленням електрода-інструмента складної конфігурації.</w:t>
      </w:r>
    </w:p>
    <w:p w:rsidR="00A82BAE" w:rsidRPr="0096136F" w:rsidRDefault="00A82BAE" w:rsidP="00486F81">
      <w:pPr>
        <w:numPr>
          <w:ilvl w:val="0"/>
          <w:numId w:val="1"/>
        </w:numPr>
        <w:jc w:val="both"/>
        <w:rPr>
          <w:lang w:val="uk-UA"/>
        </w:rPr>
      </w:pPr>
      <w:r w:rsidRPr="0096136F">
        <w:rPr>
          <w:lang w:val="uk-UA"/>
        </w:rPr>
        <w:t>Забезпечується можливість одночасного обслуговування одним оператором декіл</w:t>
      </w:r>
      <w:r w:rsidRPr="0096136F">
        <w:rPr>
          <w:lang w:val="uk-UA"/>
        </w:rPr>
        <w:t>ь</w:t>
      </w:r>
      <w:r w:rsidRPr="0096136F">
        <w:rPr>
          <w:lang w:val="uk-UA"/>
        </w:rPr>
        <w:t>кох верстатів.</w:t>
      </w:r>
    </w:p>
    <w:p w:rsidR="00A82BAE" w:rsidRPr="0096136F" w:rsidRDefault="00A82BAE" w:rsidP="00486F81">
      <w:pPr>
        <w:numPr>
          <w:ilvl w:val="0"/>
          <w:numId w:val="1"/>
        </w:numPr>
        <w:jc w:val="both"/>
        <w:rPr>
          <w:lang w:val="uk-UA"/>
        </w:rPr>
      </w:pPr>
      <w:r w:rsidRPr="0096136F">
        <w:rPr>
          <w:lang w:val="uk-UA"/>
        </w:rPr>
        <w:t>Легко виконується керування широким діапазоном електричних режимів, що забе</w:t>
      </w:r>
      <w:r w:rsidRPr="0096136F">
        <w:rPr>
          <w:lang w:val="uk-UA"/>
        </w:rPr>
        <w:t>з</w:t>
      </w:r>
      <w:r w:rsidRPr="0096136F">
        <w:rPr>
          <w:lang w:val="uk-UA"/>
        </w:rPr>
        <w:t>печують поєднання точності та продуктивності обробки.</w:t>
      </w:r>
    </w:p>
    <w:p w:rsidR="00A82BAE" w:rsidRPr="0096136F" w:rsidRDefault="00A82BAE" w:rsidP="00486F81">
      <w:pPr>
        <w:numPr>
          <w:ilvl w:val="0"/>
          <w:numId w:val="1"/>
        </w:numPr>
        <w:jc w:val="both"/>
        <w:rPr>
          <w:lang w:val="uk-UA"/>
        </w:rPr>
      </w:pPr>
      <w:r w:rsidRPr="0096136F">
        <w:rPr>
          <w:lang w:val="uk-UA"/>
        </w:rPr>
        <w:t>Один інструмент можна використовувати для чорнової, чистової та прецизійної о</w:t>
      </w:r>
      <w:r w:rsidRPr="0096136F">
        <w:rPr>
          <w:lang w:val="uk-UA"/>
        </w:rPr>
        <w:t>б</w:t>
      </w:r>
      <w:r w:rsidRPr="0096136F">
        <w:rPr>
          <w:lang w:val="uk-UA"/>
        </w:rPr>
        <w:t>робки.</w:t>
      </w:r>
    </w:p>
    <w:p w:rsidR="00A82BAE" w:rsidRPr="0096136F" w:rsidRDefault="00A82BAE" w:rsidP="00895803">
      <w:pPr>
        <w:pStyle w:val="BodyTextIndent2"/>
        <w:spacing w:line="240" w:lineRule="auto"/>
        <w:rPr>
          <w:sz w:val="24"/>
          <w:szCs w:val="24"/>
        </w:rPr>
      </w:pPr>
      <w:r w:rsidRPr="0096136F">
        <w:rPr>
          <w:sz w:val="24"/>
          <w:szCs w:val="24"/>
        </w:rPr>
        <w:t>В теперішній час у світі щорічно випускається близько 7000 електроерозійних вирі</w:t>
      </w:r>
      <w:r w:rsidRPr="0096136F">
        <w:rPr>
          <w:sz w:val="24"/>
          <w:szCs w:val="24"/>
        </w:rPr>
        <w:t>з</w:t>
      </w:r>
      <w:r w:rsidRPr="0096136F">
        <w:rPr>
          <w:sz w:val="24"/>
          <w:szCs w:val="24"/>
        </w:rPr>
        <w:t>них верстатів. У цьому беруть участь близько 25 основних фірм-виробників та десятки дрібних. Варто відзначити, що на динаміку розвитку технологічних можливостей ЕЕДВ домінуючий вплив мав і має розвиток ринку комплектуючих виробів [17].</w:t>
      </w:r>
    </w:p>
    <w:p w:rsidR="00A82BAE" w:rsidRPr="0096136F" w:rsidRDefault="00A82BAE" w:rsidP="00895803">
      <w:pPr>
        <w:pStyle w:val="BodyTextIndent2"/>
        <w:spacing w:line="240" w:lineRule="auto"/>
        <w:rPr>
          <w:sz w:val="24"/>
          <w:szCs w:val="24"/>
        </w:rPr>
      </w:pPr>
      <w:r w:rsidRPr="0096136F">
        <w:rPr>
          <w:sz w:val="24"/>
          <w:szCs w:val="24"/>
        </w:rPr>
        <w:t>Поява потужних польових транзисторів обумовила створення в 1970 – 1980-х роках генераторів, що забезпечили основу стрімкого зростання продуктивності різання.</w:t>
      </w:r>
    </w:p>
    <w:p w:rsidR="00A82BAE" w:rsidRPr="0096136F" w:rsidRDefault="00A82BAE" w:rsidP="00895803">
      <w:pPr>
        <w:pStyle w:val="BodyTextIndent2"/>
        <w:spacing w:line="240" w:lineRule="auto"/>
        <w:rPr>
          <w:sz w:val="24"/>
          <w:szCs w:val="24"/>
        </w:rPr>
      </w:pPr>
      <w:r w:rsidRPr="0096136F">
        <w:rPr>
          <w:sz w:val="24"/>
          <w:szCs w:val="24"/>
        </w:rPr>
        <w:t>Вплив CNC на розвиток ЕЕВВ був по-справжньому революційним. Освоєння випу</w:t>
      </w:r>
      <w:r w:rsidRPr="0096136F">
        <w:rPr>
          <w:sz w:val="24"/>
          <w:szCs w:val="24"/>
        </w:rPr>
        <w:t>с</w:t>
      </w:r>
      <w:r w:rsidRPr="0096136F">
        <w:rPr>
          <w:sz w:val="24"/>
          <w:szCs w:val="24"/>
        </w:rPr>
        <w:t>ку мікропроцесорів дозволило створити верстати з широкими можливостями повністю діалогового програмування, що забезпечило їм високу гнучкість та автономність застос</w:t>
      </w:r>
      <w:r w:rsidRPr="0096136F">
        <w:rPr>
          <w:sz w:val="24"/>
          <w:szCs w:val="24"/>
        </w:rPr>
        <w:t>у</w:t>
      </w:r>
      <w:r w:rsidRPr="0096136F">
        <w:rPr>
          <w:sz w:val="24"/>
          <w:szCs w:val="24"/>
        </w:rPr>
        <w:t>вання. В 1990-ті роки вирішальним був вплив розвитку програмного забезпечення, завд</w:t>
      </w:r>
      <w:r w:rsidRPr="0096136F">
        <w:rPr>
          <w:sz w:val="24"/>
          <w:szCs w:val="24"/>
        </w:rPr>
        <w:t>я</w:t>
      </w:r>
      <w:r w:rsidRPr="0096136F">
        <w:rPr>
          <w:sz w:val="24"/>
          <w:szCs w:val="24"/>
        </w:rPr>
        <w:t>ки якому створено ефективні адаптивні системи керування технологічним процесом р</w:t>
      </w:r>
      <w:r w:rsidRPr="0096136F">
        <w:rPr>
          <w:sz w:val="24"/>
          <w:szCs w:val="24"/>
        </w:rPr>
        <w:t>і</w:t>
      </w:r>
      <w:r w:rsidRPr="0096136F">
        <w:rPr>
          <w:sz w:val="24"/>
          <w:szCs w:val="24"/>
        </w:rPr>
        <w:t>зання.</w:t>
      </w:r>
    </w:p>
    <w:p w:rsidR="00A82BAE" w:rsidRPr="0096136F" w:rsidRDefault="00A82BAE" w:rsidP="00895803">
      <w:pPr>
        <w:ind w:firstLine="567"/>
        <w:jc w:val="both"/>
        <w:rPr>
          <w:lang w:val="uk-UA"/>
        </w:rPr>
      </w:pPr>
      <w:r w:rsidRPr="0096136F">
        <w:rPr>
          <w:lang w:val="uk-UA"/>
        </w:rPr>
        <w:t>Таким чином, переваги схеми ЕЕДВ реалізуються на верстатах, що поєднують у собі складні конструкторські рішення, гідравлічне обладнання, потужнострумову електроніку та складне програмне й електронне керування.</w:t>
      </w:r>
    </w:p>
    <w:p w:rsidR="00A82BAE" w:rsidRPr="0096136F" w:rsidRDefault="00A82BAE" w:rsidP="00895803">
      <w:pPr>
        <w:pStyle w:val="BodyTextIndent2"/>
        <w:spacing w:line="240" w:lineRule="auto"/>
        <w:rPr>
          <w:sz w:val="24"/>
          <w:szCs w:val="24"/>
        </w:rPr>
      </w:pPr>
      <w:r w:rsidRPr="0096136F">
        <w:rPr>
          <w:sz w:val="24"/>
          <w:szCs w:val="24"/>
        </w:rPr>
        <w:t>Розглянемо детальніше останні досягнення в галузі найважливіших технологічних характеристик ЕЕВВ: продуктивність, точність обробки, шорсткість оброблених пове</w:t>
      </w:r>
      <w:r w:rsidRPr="0096136F">
        <w:rPr>
          <w:sz w:val="24"/>
          <w:szCs w:val="24"/>
        </w:rPr>
        <w:t>р</w:t>
      </w:r>
      <w:r w:rsidRPr="0096136F">
        <w:rPr>
          <w:sz w:val="24"/>
          <w:szCs w:val="24"/>
        </w:rPr>
        <w:t>хонь.</w:t>
      </w:r>
    </w:p>
    <w:p w:rsidR="00A82BAE" w:rsidRPr="0096136F" w:rsidRDefault="00A82BAE" w:rsidP="00895803">
      <w:pPr>
        <w:pStyle w:val="BodyTextIndent2"/>
        <w:spacing w:line="240" w:lineRule="auto"/>
        <w:rPr>
          <w:sz w:val="24"/>
          <w:szCs w:val="24"/>
        </w:rPr>
      </w:pPr>
      <w:r w:rsidRPr="0096136F">
        <w:rPr>
          <w:spacing w:val="20"/>
          <w:sz w:val="24"/>
          <w:szCs w:val="24"/>
        </w:rPr>
        <w:t>Продуктивність</w:t>
      </w:r>
      <w:r w:rsidRPr="0096136F">
        <w:rPr>
          <w:sz w:val="24"/>
          <w:szCs w:val="24"/>
        </w:rPr>
        <w:t>. Швидкість електроерозійного вирізання ДЕІ (діаметр 0,05...0,3 мм) визначають такі основні фактори: параметри імпульсів розрядного струму; фізико-хімічні властивості робочої рідини, умови її подачі в робочу зону та динамічні характер</w:t>
      </w:r>
      <w:r w:rsidRPr="0096136F">
        <w:rPr>
          <w:sz w:val="24"/>
          <w:szCs w:val="24"/>
        </w:rPr>
        <w:t>и</w:t>
      </w:r>
      <w:r w:rsidRPr="0096136F">
        <w:rPr>
          <w:sz w:val="24"/>
          <w:szCs w:val="24"/>
        </w:rPr>
        <w:t>стики потоку; теплофізичні властивості поверхневих шарів та механічна міцність ДЕІ; ефективність системи захисту дроту від обривів. Числові дані при оцінці продуктивності ЕЕВВ зазвичай відносять до обробки заготовок з інструментальних сталей, питома вага яких у номенклатурі оброблюваних деталей домінує.</w:t>
      </w:r>
    </w:p>
    <w:p w:rsidR="00A82BAE" w:rsidRPr="0096136F" w:rsidRDefault="00A82BAE" w:rsidP="00895803">
      <w:pPr>
        <w:pStyle w:val="BodyTextIndent2"/>
        <w:spacing w:line="240" w:lineRule="auto"/>
        <w:rPr>
          <w:sz w:val="24"/>
          <w:szCs w:val="24"/>
        </w:rPr>
      </w:pPr>
      <w:r w:rsidRPr="0096136F">
        <w:rPr>
          <w:sz w:val="24"/>
          <w:szCs w:val="24"/>
        </w:rPr>
        <w:t>Станом на 2003 рік, максимальна швидкість вирізання на верстатах світових на лід</w:t>
      </w:r>
      <w:r w:rsidRPr="0096136F">
        <w:rPr>
          <w:sz w:val="24"/>
          <w:szCs w:val="24"/>
        </w:rPr>
        <w:t>е</w:t>
      </w:r>
      <w:r w:rsidRPr="0096136F">
        <w:rPr>
          <w:sz w:val="24"/>
          <w:szCs w:val="24"/>
        </w:rPr>
        <w:t>рів на теренах розробки електроерозійного обладнання складала [</w:t>
      </w:r>
      <w:r w:rsidRPr="0096136F">
        <w:rPr>
          <w:sz w:val="24"/>
          <w:szCs w:val="24"/>
          <w:lang w:val="ru-RU"/>
        </w:rPr>
        <w:t>17</w:t>
      </w:r>
      <w:r w:rsidRPr="0096136F">
        <w:rPr>
          <w:sz w:val="24"/>
          <w:szCs w:val="24"/>
        </w:rPr>
        <w:t>]:</w:t>
      </w:r>
    </w:p>
    <w:p w:rsidR="00A82BAE" w:rsidRPr="0096136F" w:rsidRDefault="00A82BAE" w:rsidP="00895803">
      <w:pPr>
        <w:pStyle w:val="BodyTextIndent2"/>
        <w:spacing w:line="240" w:lineRule="auto"/>
        <w:rPr>
          <w:sz w:val="24"/>
          <w:szCs w:val="24"/>
        </w:rPr>
      </w:pPr>
      <w:r w:rsidRPr="0096136F">
        <w:rPr>
          <w:sz w:val="24"/>
          <w:szCs w:val="24"/>
        </w:rPr>
        <w:t>фірма “Содік" – 360 мм</w:t>
      </w:r>
      <w:r w:rsidRPr="0096136F">
        <w:rPr>
          <w:sz w:val="24"/>
          <w:szCs w:val="24"/>
          <w:vertAlign w:val="superscript"/>
        </w:rPr>
        <w:t>2</w:t>
      </w:r>
      <w:r w:rsidRPr="0096136F">
        <w:rPr>
          <w:sz w:val="24"/>
          <w:szCs w:val="24"/>
        </w:rPr>
        <w:t>/хв;</w:t>
      </w:r>
    </w:p>
    <w:p w:rsidR="00A82BAE" w:rsidRPr="0096136F" w:rsidRDefault="00A82BAE" w:rsidP="00895803">
      <w:pPr>
        <w:pStyle w:val="BodyTextIndent2"/>
        <w:spacing w:line="240" w:lineRule="auto"/>
        <w:rPr>
          <w:sz w:val="24"/>
          <w:szCs w:val="24"/>
        </w:rPr>
      </w:pPr>
      <w:r w:rsidRPr="0096136F">
        <w:rPr>
          <w:sz w:val="24"/>
          <w:szCs w:val="24"/>
        </w:rPr>
        <w:t>фірма “Хітаті” – 340 мм</w:t>
      </w:r>
      <w:r w:rsidRPr="0096136F">
        <w:rPr>
          <w:sz w:val="24"/>
          <w:szCs w:val="24"/>
          <w:vertAlign w:val="superscript"/>
        </w:rPr>
        <w:t>2</w:t>
      </w:r>
      <w:r w:rsidRPr="0096136F">
        <w:rPr>
          <w:sz w:val="24"/>
          <w:szCs w:val="24"/>
        </w:rPr>
        <w:t>/хв;</w:t>
      </w:r>
    </w:p>
    <w:p w:rsidR="00A82BAE" w:rsidRPr="0096136F" w:rsidRDefault="00A82BAE" w:rsidP="00895803">
      <w:pPr>
        <w:pStyle w:val="BodyTextIndent2"/>
        <w:spacing w:line="240" w:lineRule="auto"/>
        <w:rPr>
          <w:sz w:val="24"/>
          <w:szCs w:val="24"/>
        </w:rPr>
      </w:pPr>
      <w:r w:rsidRPr="0096136F">
        <w:rPr>
          <w:sz w:val="24"/>
          <w:szCs w:val="24"/>
        </w:rPr>
        <w:t>фірма “Джапакс” – 320 мм</w:t>
      </w:r>
      <w:r w:rsidRPr="0096136F">
        <w:rPr>
          <w:sz w:val="24"/>
          <w:szCs w:val="24"/>
          <w:vertAlign w:val="superscript"/>
        </w:rPr>
        <w:t>2</w:t>
      </w:r>
      <w:r w:rsidRPr="0096136F">
        <w:rPr>
          <w:sz w:val="24"/>
          <w:szCs w:val="24"/>
        </w:rPr>
        <w:t>/хв;</w:t>
      </w:r>
    </w:p>
    <w:p w:rsidR="00A82BAE" w:rsidRPr="0096136F" w:rsidRDefault="00A82BAE" w:rsidP="00895803">
      <w:pPr>
        <w:pStyle w:val="BodyTextIndent2"/>
        <w:spacing w:line="240" w:lineRule="auto"/>
        <w:rPr>
          <w:sz w:val="24"/>
          <w:szCs w:val="24"/>
        </w:rPr>
      </w:pPr>
      <w:r w:rsidRPr="0096136F">
        <w:rPr>
          <w:sz w:val="24"/>
          <w:szCs w:val="24"/>
        </w:rPr>
        <w:t>фірма “Міцубісі” – 320 мм</w:t>
      </w:r>
      <w:r w:rsidRPr="0096136F">
        <w:rPr>
          <w:sz w:val="24"/>
          <w:szCs w:val="24"/>
          <w:vertAlign w:val="superscript"/>
        </w:rPr>
        <w:t>2</w:t>
      </w:r>
      <w:r w:rsidRPr="0096136F">
        <w:rPr>
          <w:sz w:val="24"/>
          <w:szCs w:val="24"/>
        </w:rPr>
        <w:t>/хв;</w:t>
      </w:r>
    </w:p>
    <w:p w:rsidR="00A82BAE" w:rsidRPr="0096136F" w:rsidRDefault="00A82BAE" w:rsidP="00895803">
      <w:pPr>
        <w:pStyle w:val="BodyTextIndent2"/>
        <w:spacing w:line="240" w:lineRule="auto"/>
        <w:rPr>
          <w:sz w:val="24"/>
          <w:szCs w:val="24"/>
        </w:rPr>
      </w:pPr>
      <w:r w:rsidRPr="0096136F">
        <w:rPr>
          <w:sz w:val="24"/>
          <w:szCs w:val="24"/>
        </w:rPr>
        <w:t>фірма “Ажі” – 320 мм</w:t>
      </w:r>
      <w:r w:rsidRPr="0096136F">
        <w:rPr>
          <w:sz w:val="24"/>
          <w:szCs w:val="24"/>
          <w:vertAlign w:val="superscript"/>
        </w:rPr>
        <w:t>2</w:t>
      </w:r>
      <w:r w:rsidRPr="0096136F">
        <w:rPr>
          <w:sz w:val="24"/>
          <w:szCs w:val="24"/>
        </w:rPr>
        <w:t>/хв;</w:t>
      </w:r>
    </w:p>
    <w:p w:rsidR="00A82BAE" w:rsidRPr="0096136F" w:rsidRDefault="00A82BAE" w:rsidP="00895803">
      <w:pPr>
        <w:pStyle w:val="BodyTextIndent2"/>
        <w:spacing w:line="240" w:lineRule="auto"/>
        <w:rPr>
          <w:sz w:val="24"/>
          <w:szCs w:val="24"/>
        </w:rPr>
      </w:pPr>
      <w:r w:rsidRPr="0096136F">
        <w:rPr>
          <w:sz w:val="24"/>
          <w:szCs w:val="24"/>
        </w:rPr>
        <w:t>фірма “Шарміль Текнолоджі” – 300 мм</w:t>
      </w:r>
      <w:r w:rsidRPr="0096136F">
        <w:rPr>
          <w:sz w:val="24"/>
          <w:szCs w:val="24"/>
          <w:vertAlign w:val="superscript"/>
        </w:rPr>
        <w:t>2</w:t>
      </w:r>
      <w:r w:rsidRPr="0096136F">
        <w:rPr>
          <w:sz w:val="24"/>
          <w:szCs w:val="24"/>
        </w:rPr>
        <w:t>/хв.</w:t>
      </w:r>
    </w:p>
    <w:p w:rsidR="00A82BAE" w:rsidRPr="0096136F" w:rsidRDefault="00A82BAE" w:rsidP="00895803">
      <w:pPr>
        <w:pStyle w:val="BodyTextIndent2"/>
        <w:spacing w:line="240" w:lineRule="auto"/>
        <w:rPr>
          <w:sz w:val="24"/>
          <w:szCs w:val="24"/>
        </w:rPr>
      </w:pPr>
      <w:r w:rsidRPr="0096136F">
        <w:rPr>
          <w:sz w:val="24"/>
          <w:szCs w:val="24"/>
        </w:rPr>
        <w:t>Залежність швидкості вирізання від товщини заготовки має екстремальний характер, оскільки по суті, це відповідає залежностям швидкості зйому від площі обробки та умов евакуації продуктів ерозії. Максимальна швидкість вирізання досягається при товщині з</w:t>
      </w:r>
      <w:r w:rsidRPr="0096136F">
        <w:rPr>
          <w:sz w:val="24"/>
          <w:szCs w:val="24"/>
        </w:rPr>
        <w:t>а</w:t>
      </w:r>
      <w:r w:rsidRPr="0096136F">
        <w:rPr>
          <w:sz w:val="24"/>
          <w:szCs w:val="24"/>
        </w:rPr>
        <w:t>готовок 40 – 60 мм. Однак на практиці при обробці більшості номенклатури деталей, пр</w:t>
      </w:r>
      <w:r w:rsidRPr="0096136F">
        <w:rPr>
          <w:sz w:val="24"/>
          <w:szCs w:val="24"/>
        </w:rPr>
        <w:t>о</w:t>
      </w:r>
      <w:r w:rsidRPr="0096136F">
        <w:rPr>
          <w:sz w:val="24"/>
          <w:szCs w:val="24"/>
        </w:rPr>
        <w:t>дуктивність не перевищує 100 – 150 мм</w:t>
      </w:r>
      <w:r w:rsidRPr="0096136F">
        <w:rPr>
          <w:sz w:val="24"/>
          <w:szCs w:val="24"/>
          <w:vertAlign w:val="superscript"/>
        </w:rPr>
        <w:t>2</w:t>
      </w:r>
      <w:r w:rsidRPr="0096136F">
        <w:rPr>
          <w:sz w:val="24"/>
          <w:szCs w:val="24"/>
        </w:rPr>
        <w:t>/хв, що пов’язано з проблемами евакуації проду</w:t>
      </w:r>
      <w:r w:rsidRPr="0096136F">
        <w:rPr>
          <w:sz w:val="24"/>
          <w:szCs w:val="24"/>
        </w:rPr>
        <w:t>к</w:t>
      </w:r>
      <w:r w:rsidRPr="0096136F">
        <w:rPr>
          <w:sz w:val="24"/>
          <w:szCs w:val="24"/>
        </w:rPr>
        <w:t>тів ерозії та точністю обробки. Максимальна товщина оброблюваних заготовок становить 100 – 400 мм. Кути обробки похиленим дротом збільшені до 20</w:t>
      </w:r>
      <w:r w:rsidRPr="0096136F">
        <w:rPr>
          <w:sz w:val="24"/>
          <w:szCs w:val="24"/>
          <w:vertAlign w:val="superscript"/>
        </w:rPr>
        <w:t>0</w:t>
      </w:r>
      <w:r w:rsidRPr="0096136F">
        <w:rPr>
          <w:sz w:val="24"/>
          <w:szCs w:val="24"/>
        </w:rPr>
        <w:t xml:space="preserve"> – 45</w:t>
      </w:r>
      <w:r w:rsidRPr="0096136F">
        <w:rPr>
          <w:sz w:val="24"/>
          <w:szCs w:val="24"/>
          <w:vertAlign w:val="superscript"/>
        </w:rPr>
        <w:t>0</w:t>
      </w:r>
      <w:r w:rsidRPr="0096136F">
        <w:rPr>
          <w:sz w:val="24"/>
          <w:szCs w:val="24"/>
        </w:rPr>
        <w:t xml:space="preserve"> [</w:t>
      </w:r>
      <w:r w:rsidRPr="0096136F">
        <w:rPr>
          <w:sz w:val="24"/>
          <w:szCs w:val="24"/>
          <w:lang w:val="ru-RU"/>
        </w:rPr>
        <w:t>17</w:t>
      </w:r>
      <w:r w:rsidRPr="0096136F">
        <w:rPr>
          <w:sz w:val="24"/>
          <w:szCs w:val="24"/>
        </w:rPr>
        <w:t>].</w:t>
      </w:r>
    </w:p>
    <w:p w:rsidR="00A82BAE" w:rsidRPr="0096136F" w:rsidRDefault="00A82BAE" w:rsidP="00895803">
      <w:pPr>
        <w:widowControl w:val="0"/>
        <w:autoSpaceDE w:val="0"/>
        <w:autoSpaceDN w:val="0"/>
        <w:adjustRightInd w:val="0"/>
        <w:ind w:firstLine="709"/>
        <w:jc w:val="both"/>
        <w:rPr>
          <w:lang w:val="uk-UA"/>
        </w:rPr>
      </w:pPr>
      <w:r w:rsidRPr="0096136F">
        <w:rPr>
          <w:spacing w:val="20"/>
          <w:lang w:val="uk-UA"/>
        </w:rPr>
        <w:t>Точність та шорсткість</w:t>
      </w:r>
      <w:r w:rsidRPr="0096136F">
        <w:rPr>
          <w:i/>
          <w:iCs/>
          <w:lang w:val="uk-UA"/>
        </w:rPr>
        <w:t xml:space="preserve">. </w:t>
      </w:r>
      <w:r w:rsidRPr="0096136F">
        <w:rPr>
          <w:lang w:val="uk-UA"/>
        </w:rPr>
        <w:t>Точність обробки залежить від безлічі факторів і хар</w:t>
      </w:r>
      <w:r w:rsidRPr="0096136F">
        <w:rPr>
          <w:lang w:val="uk-UA"/>
        </w:rPr>
        <w:t>а</w:t>
      </w:r>
      <w:r w:rsidRPr="0096136F">
        <w:rPr>
          <w:lang w:val="uk-UA"/>
        </w:rPr>
        <w:t>ктеристик. До однієї групи належать характеристики верстата: жорсткість конструкції, т</w:t>
      </w:r>
      <w:r w:rsidRPr="0096136F">
        <w:rPr>
          <w:lang w:val="uk-UA"/>
        </w:rPr>
        <w:t>о</w:t>
      </w:r>
      <w:r w:rsidRPr="0096136F">
        <w:rPr>
          <w:lang w:val="uk-UA"/>
        </w:rPr>
        <w:t>чність і повторюваність позиціювання по різних осях, динамічні характеристики приводів, що визначають точність керування контурною обробкою, рівень температурних деформ</w:t>
      </w:r>
      <w:r w:rsidRPr="0096136F">
        <w:rPr>
          <w:lang w:val="uk-UA"/>
        </w:rPr>
        <w:t>а</w:t>
      </w:r>
      <w:r w:rsidRPr="0096136F">
        <w:rPr>
          <w:lang w:val="uk-UA"/>
        </w:rPr>
        <w:t>цій, стабільність параметрів імпульсів генератора, стійкість системи ЧПК до завад, осо</w:t>
      </w:r>
      <w:r w:rsidRPr="0096136F">
        <w:rPr>
          <w:lang w:val="uk-UA"/>
        </w:rPr>
        <w:t>б</w:t>
      </w:r>
      <w:r w:rsidRPr="0096136F">
        <w:rPr>
          <w:lang w:val="uk-UA"/>
        </w:rPr>
        <w:t>ливо спричинених розрядами, чутливість і якість серворегулювання, параметри робочої рідини і т. ін [18].</w:t>
      </w:r>
    </w:p>
    <w:p w:rsidR="00A82BAE" w:rsidRPr="0096136F" w:rsidRDefault="00A82BAE" w:rsidP="00895803">
      <w:pPr>
        <w:pStyle w:val="BodyTextIndent"/>
        <w:spacing w:line="240" w:lineRule="auto"/>
        <w:rPr>
          <w:sz w:val="24"/>
          <w:szCs w:val="24"/>
        </w:rPr>
      </w:pPr>
      <w:r w:rsidRPr="0096136F">
        <w:rPr>
          <w:sz w:val="24"/>
          <w:szCs w:val="24"/>
        </w:rPr>
        <w:t>До іншої групи належать технологічні характеристики і прийоми, а також обставини, що залежать від людини. Як указувалося в технологічних інструкціях фірми “АС1Е”, “т</w:t>
      </w:r>
      <w:r w:rsidRPr="0096136F">
        <w:rPr>
          <w:sz w:val="24"/>
          <w:szCs w:val="24"/>
        </w:rPr>
        <w:t>о</w:t>
      </w:r>
      <w:r w:rsidRPr="0096136F">
        <w:rPr>
          <w:sz w:val="24"/>
          <w:szCs w:val="24"/>
        </w:rPr>
        <w:t>чність створюється не  приладами, а людиною, що розуміє свою справу і здатна вимір</w:t>
      </w:r>
      <w:r w:rsidRPr="0096136F">
        <w:rPr>
          <w:sz w:val="24"/>
          <w:szCs w:val="24"/>
        </w:rPr>
        <w:t>ю</w:t>
      </w:r>
      <w:r w:rsidRPr="0096136F">
        <w:rPr>
          <w:sz w:val="24"/>
          <w:szCs w:val="24"/>
        </w:rPr>
        <w:t>вати, спостерігати, думати й увесь час учитися” [19]. Надзвичайно важливі старанність і уміння оператора, технолога і програміста, вплив навколишнього середовища на верстат і обслуговуючий персонал (коливання температури, коливання напруги мережі електрож</w:t>
      </w:r>
      <w:r w:rsidRPr="0096136F">
        <w:rPr>
          <w:sz w:val="24"/>
          <w:szCs w:val="24"/>
        </w:rPr>
        <w:t>и</w:t>
      </w:r>
      <w:r w:rsidRPr="0096136F">
        <w:rPr>
          <w:sz w:val="24"/>
          <w:szCs w:val="24"/>
        </w:rPr>
        <w:t xml:space="preserve">влення, атмосфера приміщення, освітлення, шум тощо), матеріал і спосіб термообробки заготовки і т. ін. Відповідно до рекомендацій Спільноти німецьких інженерів У01.219, де класифіковані допуски залежно від розмірів деталі і класу точності, максимальна висота нерівностей </w:t>
      </w:r>
      <w:r w:rsidRPr="0096136F">
        <w:rPr>
          <w:i/>
          <w:iCs/>
          <w:sz w:val="24"/>
          <w:szCs w:val="24"/>
        </w:rPr>
        <w:t>R</w:t>
      </w:r>
      <w:r w:rsidRPr="0096136F">
        <w:rPr>
          <w:i/>
          <w:iCs/>
          <w:sz w:val="24"/>
          <w:szCs w:val="24"/>
          <w:vertAlign w:val="subscript"/>
        </w:rPr>
        <w:t>max</w:t>
      </w:r>
      <w:r w:rsidRPr="0096136F">
        <w:rPr>
          <w:sz w:val="24"/>
          <w:szCs w:val="24"/>
        </w:rPr>
        <w:t xml:space="preserve"> поверхні, що допускається, не повинна перевищувати половини поля д</w:t>
      </w:r>
      <w:r w:rsidRPr="0096136F">
        <w:rPr>
          <w:sz w:val="24"/>
          <w:szCs w:val="24"/>
        </w:rPr>
        <w:t>о</w:t>
      </w:r>
      <w:r w:rsidRPr="0096136F">
        <w:rPr>
          <w:sz w:val="24"/>
          <w:szCs w:val="24"/>
        </w:rPr>
        <w:t>пуску, а неточність виміру, що допускається, не повинна бути більш 1/5 поля допуску. Т</w:t>
      </w:r>
      <w:r w:rsidRPr="0096136F">
        <w:rPr>
          <w:sz w:val="24"/>
          <w:szCs w:val="24"/>
        </w:rPr>
        <w:t>а</w:t>
      </w:r>
      <w:r w:rsidRPr="0096136F">
        <w:rPr>
          <w:sz w:val="24"/>
          <w:szCs w:val="24"/>
        </w:rPr>
        <w:t>ким чином, точність обробки прямо залежить від величини шорсткості обробленої пове</w:t>
      </w:r>
      <w:r w:rsidRPr="0096136F">
        <w:rPr>
          <w:sz w:val="24"/>
          <w:szCs w:val="24"/>
        </w:rPr>
        <w:t>р</w:t>
      </w:r>
      <w:r w:rsidRPr="0096136F">
        <w:rPr>
          <w:sz w:val="24"/>
          <w:szCs w:val="24"/>
        </w:rPr>
        <w:t>хні.</w:t>
      </w:r>
    </w:p>
    <w:p w:rsidR="00A82BAE" w:rsidRPr="0096136F" w:rsidRDefault="00A82BAE" w:rsidP="00895803">
      <w:pPr>
        <w:widowControl w:val="0"/>
        <w:autoSpaceDE w:val="0"/>
        <w:autoSpaceDN w:val="0"/>
        <w:adjustRightInd w:val="0"/>
        <w:ind w:firstLine="567"/>
        <w:jc w:val="both"/>
        <w:rPr>
          <w:lang w:val="uk-UA"/>
        </w:rPr>
      </w:pPr>
      <w:r w:rsidRPr="0096136F">
        <w:rPr>
          <w:lang w:val="uk-UA"/>
        </w:rPr>
        <w:t>Проілюструємо зв'язок точності вирізання контуру дротяним електродом із шорстк</w:t>
      </w:r>
      <w:r w:rsidRPr="0096136F">
        <w:rPr>
          <w:lang w:val="uk-UA"/>
        </w:rPr>
        <w:t>і</w:t>
      </w:r>
      <w:r w:rsidRPr="0096136F">
        <w:rPr>
          <w:lang w:val="uk-UA"/>
        </w:rPr>
        <w:t xml:space="preserve">стю отриманої поверхні по режимах багатопрохідної обробки, що наведені в роботі [20]. Після першого різу із шорсткістю поверхні </w:t>
      </w:r>
      <w:r w:rsidRPr="0096136F">
        <w:rPr>
          <w:i/>
          <w:iCs/>
          <w:lang w:val="uk-UA"/>
        </w:rPr>
        <w:t>R</w:t>
      </w:r>
      <w:r w:rsidRPr="0096136F">
        <w:rPr>
          <w:i/>
          <w:iCs/>
          <w:vertAlign w:val="subscript"/>
          <w:lang w:val="uk-UA"/>
        </w:rPr>
        <w:t>max</w:t>
      </w:r>
      <w:r w:rsidRPr="0096136F">
        <w:rPr>
          <w:lang w:val="uk-UA"/>
        </w:rPr>
        <w:t xml:space="preserve"> = 18 – 20 мкм точність контуру склала ±0,02 мм, після другого проходу із шорсткістю поверхні </w:t>
      </w:r>
      <w:r w:rsidRPr="0096136F">
        <w:rPr>
          <w:i/>
          <w:iCs/>
          <w:lang w:val="uk-UA"/>
        </w:rPr>
        <w:t>R</w:t>
      </w:r>
      <w:r w:rsidRPr="0096136F">
        <w:rPr>
          <w:i/>
          <w:iCs/>
          <w:vertAlign w:val="subscript"/>
          <w:lang w:val="uk-UA"/>
        </w:rPr>
        <w:t>max</w:t>
      </w:r>
      <w:r w:rsidRPr="0096136F">
        <w:rPr>
          <w:lang w:val="uk-UA"/>
        </w:rPr>
        <w:t xml:space="preserve"> = 8 – 10 мкм  точність стан</w:t>
      </w:r>
      <w:r w:rsidRPr="0096136F">
        <w:rPr>
          <w:lang w:val="uk-UA"/>
        </w:rPr>
        <w:t>о</w:t>
      </w:r>
      <w:r w:rsidRPr="0096136F">
        <w:rPr>
          <w:lang w:val="uk-UA"/>
        </w:rPr>
        <w:t xml:space="preserve">вила ±О,01  мм, після третього проходу із  шорсткістю </w:t>
      </w:r>
      <w:r w:rsidRPr="0096136F">
        <w:rPr>
          <w:i/>
          <w:iCs/>
          <w:lang w:val="uk-UA"/>
        </w:rPr>
        <w:t>R</w:t>
      </w:r>
      <w:r w:rsidRPr="0096136F">
        <w:rPr>
          <w:i/>
          <w:iCs/>
          <w:vertAlign w:val="subscript"/>
          <w:lang w:val="uk-UA"/>
        </w:rPr>
        <w:t>max</w:t>
      </w:r>
      <w:r w:rsidRPr="0096136F">
        <w:rPr>
          <w:lang w:val="uk-UA"/>
        </w:rPr>
        <w:t xml:space="preserve"> = 5 – 6 мкм  точність досягла ± 0,007 мм, після четвертого проходу із шорсткістю </w:t>
      </w:r>
      <w:r w:rsidRPr="0096136F">
        <w:rPr>
          <w:i/>
          <w:iCs/>
          <w:lang w:val="uk-UA"/>
        </w:rPr>
        <w:t>R</w:t>
      </w:r>
      <w:r w:rsidRPr="0096136F">
        <w:rPr>
          <w:i/>
          <w:iCs/>
          <w:vertAlign w:val="subscript"/>
          <w:lang w:val="uk-UA"/>
        </w:rPr>
        <w:t>max</w:t>
      </w:r>
      <w:r w:rsidRPr="0096136F">
        <w:rPr>
          <w:lang w:val="uk-UA"/>
        </w:rPr>
        <w:t xml:space="preserve"> = 2 – 3 мкм  була отримана то</w:t>
      </w:r>
      <w:r w:rsidRPr="0096136F">
        <w:rPr>
          <w:lang w:val="uk-UA"/>
        </w:rPr>
        <w:t>ч</w:t>
      </w:r>
      <w:r w:rsidRPr="0096136F">
        <w:rPr>
          <w:lang w:val="uk-UA"/>
        </w:rPr>
        <w:t>ність ± 0,005 мм.</w:t>
      </w:r>
    </w:p>
    <w:p w:rsidR="00A82BAE" w:rsidRPr="0096136F" w:rsidRDefault="00A82BAE" w:rsidP="00895803">
      <w:pPr>
        <w:pStyle w:val="BodyTextIndent2"/>
        <w:spacing w:line="240" w:lineRule="auto"/>
        <w:rPr>
          <w:sz w:val="24"/>
          <w:szCs w:val="24"/>
        </w:rPr>
      </w:pPr>
    </w:p>
    <w:p w:rsidR="00A82BAE" w:rsidRPr="0096136F" w:rsidRDefault="00A82BAE" w:rsidP="00E43ECA">
      <w:pPr>
        <w:numPr>
          <w:ilvl w:val="1"/>
          <w:numId w:val="37"/>
        </w:numPr>
        <w:jc w:val="both"/>
        <w:rPr>
          <w:lang w:val="uk-UA"/>
        </w:rPr>
      </w:pPr>
      <w:r w:rsidRPr="0096136F">
        <w:rPr>
          <w:lang w:val="uk-UA"/>
        </w:rPr>
        <w:t>Принципи конструювання основних технологічних систем електроерозі</w:t>
      </w:r>
      <w:r w:rsidRPr="0096136F">
        <w:rPr>
          <w:lang w:val="uk-UA"/>
        </w:rPr>
        <w:t>й</w:t>
      </w:r>
      <w:r w:rsidRPr="0096136F">
        <w:rPr>
          <w:lang w:val="uk-UA"/>
        </w:rPr>
        <w:t>них вирізних верстатів</w:t>
      </w:r>
    </w:p>
    <w:p w:rsidR="00A82BAE" w:rsidRPr="0096136F" w:rsidRDefault="00A82BAE" w:rsidP="00895803">
      <w:pPr>
        <w:jc w:val="both"/>
        <w:rPr>
          <w:lang w:val="uk-UA"/>
        </w:rPr>
      </w:pPr>
    </w:p>
    <w:p w:rsidR="00A82BAE" w:rsidRPr="0096136F" w:rsidRDefault="00A82BAE" w:rsidP="00895803">
      <w:pPr>
        <w:pStyle w:val="BodyTextIndent2"/>
        <w:spacing w:line="240" w:lineRule="auto"/>
        <w:ind w:firstLine="709"/>
        <w:rPr>
          <w:sz w:val="24"/>
          <w:szCs w:val="24"/>
        </w:rPr>
      </w:pPr>
      <w:r w:rsidRPr="0096136F">
        <w:rPr>
          <w:sz w:val="24"/>
          <w:szCs w:val="24"/>
        </w:rPr>
        <w:t>В будь-якому електроерозійному вирізному верстаті можливо виділити такі основні технологічні системи:  координатний стіл із приводами подач; генератор імпульсів техн</w:t>
      </w:r>
      <w:r w:rsidRPr="0096136F">
        <w:rPr>
          <w:sz w:val="24"/>
          <w:szCs w:val="24"/>
        </w:rPr>
        <w:t>о</w:t>
      </w:r>
      <w:r w:rsidRPr="0096136F">
        <w:rPr>
          <w:sz w:val="24"/>
          <w:szCs w:val="24"/>
        </w:rPr>
        <w:t>логічного струму; система направлення ДЕІ; система перемотування та натягу ДЕІ; сист</w:t>
      </w:r>
      <w:r w:rsidRPr="0096136F">
        <w:rPr>
          <w:sz w:val="24"/>
          <w:szCs w:val="24"/>
        </w:rPr>
        <w:t>е</w:t>
      </w:r>
      <w:r w:rsidRPr="0096136F">
        <w:rPr>
          <w:sz w:val="24"/>
          <w:szCs w:val="24"/>
        </w:rPr>
        <w:t>ма підготовки та подачі в зону обробки робочої рідини; система керування приводами п</w:t>
      </w:r>
      <w:r w:rsidRPr="0096136F">
        <w:rPr>
          <w:sz w:val="24"/>
          <w:szCs w:val="24"/>
        </w:rPr>
        <w:t>о</w:t>
      </w:r>
      <w:r w:rsidRPr="0096136F">
        <w:rPr>
          <w:sz w:val="24"/>
          <w:szCs w:val="24"/>
        </w:rPr>
        <w:t>дач та технологічними режимами.</w:t>
      </w:r>
    </w:p>
    <w:p w:rsidR="00A82BAE" w:rsidRPr="0096136F" w:rsidRDefault="00A82BAE" w:rsidP="00895803">
      <w:pPr>
        <w:pStyle w:val="BodyTextIndent"/>
        <w:spacing w:line="240" w:lineRule="auto"/>
        <w:rPr>
          <w:sz w:val="24"/>
          <w:szCs w:val="24"/>
        </w:rPr>
      </w:pPr>
      <w:r w:rsidRPr="0096136F">
        <w:rPr>
          <w:spacing w:val="20"/>
          <w:sz w:val="24"/>
          <w:szCs w:val="24"/>
        </w:rPr>
        <w:t>Координатний стіл з приводами подач.</w:t>
      </w:r>
      <w:r w:rsidRPr="0096136F">
        <w:rPr>
          <w:sz w:val="24"/>
          <w:szCs w:val="24"/>
        </w:rPr>
        <w:t xml:space="preserve"> Для підвищення точності обробки конструкції координатних столів ЕЕВВ створюють на основі моделювання на ЕОМ жор</w:t>
      </w:r>
      <w:r w:rsidRPr="0096136F">
        <w:rPr>
          <w:sz w:val="24"/>
          <w:szCs w:val="24"/>
        </w:rPr>
        <w:t>с</w:t>
      </w:r>
      <w:r w:rsidRPr="0096136F">
        <w:rPr>
          <w:sz w:val="24"/>
          <w:szCs w:val="24"/>
        </w:rPr>
        <w:t>ткості, вібраційної стійкості і температурних деформацій у часі. Наприклад, у верстатах фірми “Міцубісі” використовується обдув станини і колони, що підвищує точність  кул</w:t>
      </w:r>
      <w:r w:rsidRPr="0096136F">
        <w:rPr>
          <w:sz w:val="24"/>
          <w:szCs w:val="24"/>
        </w:rPr>
        <w:t>ь</w:t>
      </w:r>
      <w:r w:rsidRPr="0096136F">
        <w:rPr>
          <w:sz w:val="24"/>
          <w:szCs w:val="24"/>
        </w:rPr>
        <w:t>кових гвинтів і збереження її протягом тривалого часу. Повітря, що нагнітається, філь</w:t>
      </w:r>
      <w:r w:rsidRPr="0096136F">
        <w:rPr>
          <w:sz w:val="24"/>
          <w:szCs w:val="24"/>
        </w:rPr>
        <w:t>т</w:t>
      </w:r>
      <w:r w:rsidRPr="0096136F">
        <w:rPr>
          <w:sz w:val="24"/>
          <w:szCs w:val="24"/>
        </w:rPr>
        <w:t>рують, щоб виключити абразивний знос гвинтів від пилу.</w:t>
      </w:r>
    </w:p>
    <w:p w:rsidR="00A82BAE" w:rsidRPr="0096136F" w:rsidRDefault="00A82BAE" w:rsidP="00895803">
      <w:pPr>
        <w:pStyle w:val="BodyTextIndent2"/>
        <w:widowControl w:val="0"/>
        <w:autoSpaceDE w:val="0"/>
        <w:autoSpaceDN w:val="0"/>
        <w:adjustRightInd w:val="0"/>
        <w:spacing w:line="240" w:lineRule="auto"/>
        <w:rPr>
          <w:sz w:val="24"/>
          <w:szCs w:val="24"/>
        </w:rPr>
      </w:pPr>
      <w:r w:rsidRPr="0096136F">
        <w:rPr>
          <w:sz w:val="24"/>
          <w:szCs w:val="24"/>
        </w:rPr>
        <w:t>У прецизійному вирізному верстаті моделі ЕХ-Р20 фірми “Джапакс” для зменшення температурних деформацій нижня підстава станини і підставки під деталь виконані з к</w:t>
      </w:r>
      <w:r w:rsidRPr="0096136F">
        <w:rPr>
          <w:sz w:val="24"/>
          <w:szCs w:val="24"/>
        </w:rPr>
        <w:t>е</w:t>
      </w:r>
      <w:r w:rsidRPr="0096136F">
        <w:rPr>
          <w:sz w:val="24"/>
          <w:szCs w:val="24"/>
        </w:rPr>
        <w:t>раміки, а проставки в станині – з технічного каменю [21]. В результаті в цьому верстаті температурні деформації зменшені в три рази.</w:t>
      </w:r>
    </w:p>
    <w:p w:rsidR="00A82BAE" w:rsidRPr="0096136F" w:rsidRDefault="00A82BAE" w:rsidP="00895803">
      <w:pPr>
        <w:pStyle w:val="BodyTextIndent"/>
        <w:spacing w:line="240" w:lineRule="auto"/>
        <w:rPr>
          <w:sz w:val="24"/>
          <w:szCs w:val="24"/>
        </w:rPr>
      </w:pPr>
      <w:r w:rsidRPr="0096136F">
        <w:rPr>
          <w:sz w:val="24"/>
          <w:szCs w:val="24"/>
        </w:rPr>
        <w:t>У верстатах фірми “Фанук” (Японія) при компенсації за допомогою системи ЧПК крокової помилки гвинтів сумарна помилка позиціювання на 300 мм ходу складає 1 – 1,5 мкм, при цьому повторюваність відпрацьовування переміщень складає 1 мкм [22]. За 4 години роботи верстата робоча рідина нагрівається з 26 до 40 °С, при цьому точність  п</w:t>
      </w:r>
      <w:r w:rsidRPr="0096136F">
        <w:rPr>
          <w:sz w:val="24"/>
          <w:szCs w:val="24"/>
        </w:rPr>
        <w:t>о</w:t>
      </w:r>
      <w:r w:rsidRPr="0096136F">
        <w:rPr>
          <w:sz w:val="24"/>
          <w:szCs w:val="24"/>
        </w:rPr>
        <w:t>зиціювання  змінюється на 300 мм ходу на 45 мкм. При стабілізації температури робочої рідини сумарне нагрівання не перевищує 1 °С, точність позиціювання склала через 4 г</w:t>
      </w:r>
      <w:r w:rsidRPr="0096136F">
        <w:rPr>
          <w:sz w:val="24"/>
          <w:szCs w:val="24"/>
        </w:rPr>
        <w:t>о</w:t>
      </w:r>
      <w:r w:rsidRPr="0096136F">
        <w:rPr>
          <w:sz w:val="24"/>
          <w:szCs w:val="24"/>
        </w:rPr>
        <w:t>дини роботи верстата 2 мкм на 300 мм ходу.</w:t>
      </w:r>
    </w:p>
    <w:p w:rsidR="00A82BAE" w:rsidRPr="0096136F" w:rsidRDefault="00A82BAE" w:rsidP="00895803">
      <w:pPr>
        <w:pStyle w:val="BodyTextIndent"/>
        <w:spacing w:line="240" w:lineRule="auto"/>
        <w:rPr>
          <w:sz w:val="24"/>
          <w:szCs w:val="24"/>
        </w:rPr>
      </w:pPr>
      <w:r w:rsidRPr="0096136F">
        <w:rPr>
          <w:sz w:val="24"/>
          <w:szCs w:val="24"/>
        </w:rPr>
        <w:t>Для підвищення точності обробки в сучасних верстатах фірми “Міцубісі” величина люфтів і крокової похибки гвинтів коректується з точністю 0,1 мкм, жорсткість приводів подачі збільшена в кілька разів, а контроль подачі здійснюється з дискретністю 0,1 мкм [23]. Осцилограми переміщення робочого столу з дискретностями 1 та 0,1 мкм/імпульс, наведені в роботі [22], показують, як подача в останньому випадку стає плавною та бе</w:t>
      </w:r>
      <w:r w:rsidRPr="0096136F">
        <w:rPr>
          <w:sz w:val="24"/>
          <w:szCs w:val="24"/>
        </w:rPr>
        <w:t>з</w:t>
      </w:r>
      <w:r w:rsidRPr="0096136F">
        <w:rPr>
          <w:sz w:val="24"/>
          <w:szCs w:val="24"/>
        </w:rPr>
        <w:t>ступеневою.</w:t>
      </w:r>
    </w:p>
    <w:p w:rsidR="00A82BAE" w:rsidRPr="0096136F" w:rsidRDefault="00A82BAE" w:rsidP="00895803">
      <w:pPr>
        <w:widowControl w:val="0"/>
        <w:autoSpaceDE w:val="0"/>
        <w:autoSpaceDN w:val="0"/>
        <w:adjustRightInd w:val="0"/>
        <w:ind w:firstLine="567"/>
        <w:jc w:val="both"/>
        <w:rPr>
          <w:lang w:val="uk-UA"/>
        </w:rPr>
      </w:pPr>
      <w:r w:rsidRPr="0096136F">
        <w:rPr>
          <w:lang w:val="uk-UA"/>
        </w:rPr>
        <w:t>Суперпрецизійний вирізний верстат моделі ЕWР-ЗООВ японської фірми “Сейбу” [23] має надзвичайно жорстку коробчасту конструкцію, отриману литтям, з малими те</w:t>
      </w:r>
      <w:r w:rsidRPr="0096136F">
        <w:rPr>
          <w:lang w:val="uk-UA"/>
        </w:rPr>
        <w:t>м</w:t>
      </w:r>
      <w:r w:rsidRPr="0096136F">
        <w:rPr>
          <w:lang w:val="uk-UA"/>
        </w:rPr>
        <w:t>пературними деформаціями. У верстатах цієї фірми вперше для ЕЕВВ застосовані лінійні датчики з ціною поділки 0,5 мкм, установлені відповідно до принципу Аббе біля робочого столу. На відміну від широко розповсюджених систем із круговими датчиками, в даній системі  виключаються похибки від температурної деформації гвинтів і кутові помилки механізмів подачі.</w:t>
      </w:r>
    </w:p>
    <w:p w:rsidR="00A82BAE" w:rsidRPr="0096136F" w:rsidRDefault="00A82BAE" w:rsidP="00895803">
      <w:pPr>
        <w:ind w:firstLine="567"/>
        <w:jc w:val="both"/>
        <w:rPr>
          <w:lang w:val="uk-UA"/>
        </w:rPr>
      </w:pPr>
      <w:r w:rsidRPr="0096136F">
        <w:rPr>
          <w:spacing w:val="20"/>
          <w:lang w:val="uk-UA"/>
        </w:rPr>
        <w:t>Генератори.</w:t>
      </w:r>
      <w:r w:rsidRPr="0096136F">
        <w:rPr>
          <w:lang w:val="uk-UA"/>
        </w:rPr>
        <w:t xml:space="preserve"> Генератор імпульсів має переважний вплив на основні технологічні характеристики ЕЕДВ: швидкість знімання матеріалу заготовки, шорсткість оброблених поверхонь, зношення ДЕІ. За впливом стану міжелектродного проміжку на параметри г</w:t>
      </w:r>
      <w:r w:rsidRPr="0096136F">
        <w:rPr>
          <w:lang w:val="uk-UA"/>
        </w:rPr>
        <w:t>е</w:t>
      </w:r>
      <w:r w:rsidRPr="0096136F">
        <w:rPr>
          <w:lang w:val="uk-UA"/>
        </w:rPr>
        <w:t>нератора імпульсів останні можна поділити на залежні та незалежні [3]. В більшості вип</w:t>
      </w:r>
      <w:r w:rsidRPr="0096136F">
        <w:rPr>
          <w:lang w:val="uk-UA"/>
        </w:rPr>
        <w:t>а</w:t>
      </w:r>
      <w:r w:rsidRPr="0096136F">
        <w:rPr>
          <w:lang w:val="uk-UA"/>
        </w:rPr>
        <w:t>дків використовують незалежні генератори через можливість керування в них часовими й енергетичними параметрами [8]. В розрядних ланцюгах таких генераторів існує прилад, що під’єднує МЕП до джерела живлення. Це може бути тиратрон, електронна лампа, т</w:t>
      </w:r>
      <w:r w:rsidRPr="0096136F">
        <w:rPr>
          <w:lang w:val="uk-UA"/>
        </w:rPr>
        <w:t>и</w:t>
      </w:r>
      <w:r w:rsidRPr="0096136F">
        <w:rPr>
          <w:lang w:val="uk-UA"/>
        </w:rPr>
        <w:t>ристор чи транзистор.</w:t>
      </w:r>
    </w:p>
    <w:p w:rsidR="00A82BAE" w:rsidRPr="0096136F" w:rsidRDefault="00A82BAE" w:rsidP="00895803">
      <w:pPr>
        <w:pStyle w:val="BodyText2"/>
        <w:spacing w:line="240" w:lineRule="auto"/>
        <w:rPr>
          <w:sz w:val="24"/>
          <w:szCs w:val="24"/>
        </w:rPr>
      </w:pPr>
      <w:r w:rsidRPr="0096136F">
        <w:rPr>
          <w:sz w:val="24"/>
          <w:szCs w:val="24"/>
        </w:rPr>
        <w:tab/>
        <w:t>Недоліками тиратронних генераторів є низький термін використання та ККД; нео</w:t>
      </w:r>
      <w:r w:rsidRPr="0096136F">
        <w:rPr>
          <w:sz w:val="24"/>
          <w:szCs w:val="24"/>
        </w:rPr>
        <w:t>б</w:t>
      </w:r>
      <w:r w:rsidRPr="0096136F">
        <w:rPr>
          <w:sz w:val="24"/>
          <w:szCs w:val="24"/>
        </w:rPr>
        <w:t>хідність застосування високовольтних блоків живлення, низький рівень автоматизації.</w:t>
      </w:r>
    </w:p>
    <w:p w:rsidR="00A82BAE" w:rsidRPr="0096136F" w:rsidRDefault="00A82BAE" w:rsidP="00895803">
      <w:pPr>
        <w:pStyle w:val="BodyText2"/>
        <w:spacing w:line="240" w:lineRule="auto"/>
        <w:rPr>
          <w:sz w:val="24"/>
          <w:szCs w:val="24"/>
          <w:lang w:val="ru-RU"/>
        </w:rPr>
      </w:pPr>
      <w:r w:rsidRPr="0096136F">
        <w:rPr>
          <w:sz w:val="24"/>
          <w:szCs w:val="24"/>
        </w:rPr>
        <w:tab/>
        <w:t>Тиристорні генератори дозволяють отримати імпульси в діапазоні частот від 8 до 22 кГц при амплітуді імпульсів струму до 300 А і тривалості від 2 до 10 мкс. Схема ген</w:t>
      </w:r>
      <w:r w:rsidRPr="0096136F">
        <w:rPr>
          <w:sz w:val="24"/>
          <w:szCs w:val="24"/>
        </w:rPr>
        <w:t>е</w:t>
      </w:r>
      <w:r w:rsidRPr="0096136F">
        <w:rPr>
          <w:sz w:val="24"/>
          <w:szCs w:val="24"/>
        </w:rPr>
        <w:t xml:space="preserve">ратора ГКІ 250 зображена на рис. 1.1. </w:t>
      </w:r>
    </w:p>
    <w:p w:rsidR="00A82BAE" w:rsidRPr="0096136F" w:rsidRDefault="00A82BAE" w:rsidP="00895803">
      <w:pPr>
        <w:pStyle w:val="BodyText2"/>
        <w:spacing w:line="240" w:lineRule="auto"/>
        <w:rPr>
          <w:sz w:val="24"/>
          <w:szCs w:val="24"/>
          <w:lang w:val="ru-RU"/>
        </w:rPr>
      </w:pPr>
    </w:p>
    <w:p w:rsidR="00A82BAE" w:rsidRPr="0096136F" w:rsidRDefault="00A82BAE" w:rsidP="00895803">
      <w:pPr>
        <w:pStyle w:val="BodyText2"/>
        <w:spacing w:line="240" w:lineRule="auto"/>
        <w:jc w:val="center"/>
        <w:rPr>
          <w:sz w:val="24"/>
          <w:szCs w:val="24"/>
          <w:lang w:val="en-US"/>
        </w:rPr>
      </w:pPr>
      <w:r w:rsidRPr="008E7D50">
        <w:rPr>
          <w:noProof/>
          <w:sz w:val="24"/>
          <w:szCs w:val="24"/>
          <w:lang w:val="ru-RU"/>
        </w:rPr>
        <w:pict>
          <v:shape id="Рисунок 5" o:spid="_x0000_i1029" type="#_x0000_t75" style="width:277.5pt;height:221.25pt;visibility:visible">
            <v:imagedata r:id="rId15" o:title=""/>
          </v:shape>
        </w:pict>
      </w:r>
    </w:p>
    <w:p w:rsidR="00A82BAE" w:rsidRPr="0096136F" w:rsidRDefault="00A82BAE" w:rsidP="00895803">
      <w:pPr>
        <w:pStyle w:val="BodyText2"/>
        <w:spacing w:line="240" w:lineRule="auto"/>
        <w:ind w:firstLine="709"/>
        <w:rPr>
          <w:sz w:val="24"/>
          <w:szCs w:val="24"/>
          <w:lang w:val="ru-RU"/>
        </w:rPr>
      </w:pPr>
      <w:r w:rsidRPr="0096136F">
        <w:rPr>
          <w:sz w:val="24"/>
          <w:szCs w:val="24"/>
        </w:rPr>
        <w:t>Рисунок 1.1– Послідовний резонансний інвертор генератора ГКІ 250</w:t>
      </w:r>
    </w:p>
    <w:p w:rsidR="00A82BAE" w:rsidRPr="0096136F" w:rsidRDefault="00A82BAE" w:rsidP="00895803">
      <w:pPr>
        <w:pStyle w:val="BodyText2"/>
        <w:spacing w:line="240" w:lineRule="auto"/>
        <w:rPr>
          <w:sz w:val="24"/>
          <w:szCs w:val="24"/>
          <w:lang w:val="ru-RU"/>
        </w:rPr>
      </w:pPr>
    </w:p>
    <w:p w:rsidR="00A82BAE" w:rsidRPr="0096136F" w:rsidRDefault="00A82BAE" w:rsidP="00895803">
      <w:pPr>
        <w:pStyle w:val="BodyText2"/>
        <w:spacing w:line="240" w:lineRule="auto"/>
        <w:ind w:firstLine="709"/>
        <w:rPr>
          <w:sz w:val="24"/>
          <w:szCs w:val="24"/>
        </w:rPr>
      </w:pPr>
      <w:r w:rsidRPr="0096136F">
        <w:rPr>
          <w:sz w:val="24"/>
          <w:szCs w:val="24"/>
        </w:rPr>
        <w:t>Його виконано за схемою послідовного резонансного інвертора. Для погодження виходу інвертора з МЕП використовують різні схеми: паралельно МЕП вмикають рези</w:t>
      </w:r>
      <w:r w:rsidRPr="0096136F">
        <w:rPr>
          <w:sz w:val="24"/>
          <w:szCs w:val="24"/>
        </w:rPr>
        <w:t>с</w:t>
      </w:r>
      <w:r w:rsidRPr="0096136F">
        <w:rPr>
          <w:sz w:val="24"/>
          <w:szCs w:val="24"/>
        </w:rPr>
        <w:t>тор, дросель або вторинну обмотку імпульсного трансформатора.</w:t>
      </w:r>
    </w:p>
    <w:p w:rsidR="00A82BAE" w:rsidRPr="0096136F" w:rsidRDefault="00A82BAE" w:rsidP="00895803">
      <w:pPr>
        <w:pStyle w:val="BodyText2"/>
        <w:spacing w:line="240" w:lineRule="auto"/>
        <w:rPr>
          <w:sz w:val="24"/>
          <w:szCs w:val="24"/>
        </w:rPr>
      </w:pPr>
      <w:r w:rsidRPr="0096136F">
        <w:rPr>
          <w:sz w:val="24"/>
          <w:szCs w:val="24"/>
        </w:rPr>
        <w:tab/>
        <w:t>Послідовний інвертор має такі переваги над інверторами інших типів:</w:t>
      </w:r>
    </w:p>
    <w:p w:rsidR="00A82BAE" w:rsidRPr="0096136F" w:rsidRDefault="00A82BAE" w:rsidP="00486F81">
      <w:pPr>
        <w:pStyle w:val="BodyText2"/>
        <w:numPr>
          <w:ilvl w:val="0"/>
          <w:numId w:val="2"/>
        </w:numPr>
        <w:spacing w:line="240" w:lineRule="auto"/>
        <w:rPr>
          <w:sz w:val="24"/>
          <w:szCs w:val="24"/>
        </w:rPr>
      </w:pPr>
      <w:r w:rsidRPr="0096136F">
        <w:rPr>
          <w:sz w:val="24"/>
          <w:szCs w:val="24"/>
        </w:rPr>
        <w:t>порівняно невеликі швидкості зміни анодного струму тиристорів при вмиканні та вимиканні;</w:t>
      </w:r>
    </w:p>
    <w:p w:rsidR="00A82BAE" w:rsidRPr="0096136F" w:rsidRDefault="00A82BAE" w:rsidP="00486F81">
      <w:pPr>
        <w:pStyle w:val="BodyText2"/>
        <w:numPr>
          <w:ilvl w:val="0"/>
          <w:numId w:val="2"/>
        </w:numPr>
        <w:spacing w:line="240" w:lineRule="auto"/>
        <w:rPr>
          <w:sz w:val="24"/>
          <w:szCs w:val="24"/>
        </w:rPr>
      </w:pPr>
      <w:r w:rsidRPr="0096136F">
        <w:rPr>
          <w:sz w:val="24"/>
          <w:szCs w:val="24"/>
        </w:rPr>
        <w:t>значний час для відновлення керованості тиристорів завдяки паузі між інтервалами провідності протифазних вентилів;</w:t>
      </w:r>
    </w:p>
    <w:p w:rsidR="00A82BAE" w:rsidRPr="0096136F" w:rsidRDefault="00A82BAE" w:rsidP="00486F81">
      <w:pPr>
        <w:pStyle w:val="BodyText2"/>
        <w:numPr>
          <w:ilvl w:val="0"/>
          <w:numId w:val="2"/>
        </w:numPr>
        <w:spacing w:line="240" w:lineRule="auto"/>
        <w:rPr>
          <w:sz w:val="24"/>
          <w:szCs w:val="24"/>
        </w:rPr>
      </w:pPr>
      <w:r w:rsidRPr="0096136F">
        <w:rPr>
          <w:sz w:val="24"/>
          <w:szCs w:val="24"/>
        </w:rPr>
        <w:t>відсутність зривів інвертування при перевантаженні і короткому замиканні.</w:t>
      </w:r>
    </w:p>
    <w:p w:rsidR="00A82BAE" w:rsidRPr="0096136F" w:rsidRDefault="00A82BAE" w:rsidP="00895803">
      <w:pPr>
        <w:pStyle w:val="BodyText2"/>
        <w:spacing w:line="240" w:lineRule="auto"/>
        <w:ind w:firstLine="709"/>
        <w:rPr>
          <w:sz w:val="24"/>
          <w:szCs w:val="24"/>
        </w:rPr>
      </w:pPr>
      <w:r w:rsidRPr="0096136F">
        <w:rPr>
          <w:sz w:val="24"/>
          <w:szCs w:val="24"/>
        </w:rPr>
        <w:t>Важливим вузлом, що традиційно входить до складу генераторів електроерозійних верстатів, є схема узгодження з регулятором подачі, яка може впливати на роботу генер</w:t>
      </w:r>
      <w:r w:rsidRPr="0096136F">
        <w:rPr>
          <w:sz w:val="24"/>
          <w:szCs w:val="24"/>
        </w:rPr>
        <w:t>а</w:t>
      </w:r>
      <w:r w:rsidRPr="0096136F">
        <w:rPr>
          <w:sz w:val="24"/>
          <w:szCs w:val="24"/>
        </w:rPr>
        <w:t>тора. Особливі вимоги до схеми узгодження висувають при роботі з ЧПК: низький рівень створюваних перешкод, мала постійна часу спрацювання системи регулювання, зупинка подачі при створенні в МЕП умов для виникнення короткого замикання.</w:t>
      </w:r>
    </w:p>
    <w:p w:rsidR="00A82BAE" w:rsidRPr="0096136F" w:rsidRDefault="00A82BAE" w:rsidP="00895803">
      <w:pPr>
        <w:pStyle w:val="BodyText2"/>
        <w:spacing w:line="240" w:lineRule="auto"/>
        <w:ind w:firstLine="709"/>
        <w:rPr>
          <w:sz w:val="24"/>
          <w:szCs w:val="24"/>
        </w:rPr>
      </w:pPr>
      <w:r w:rsidRPr="0096136F">
        <w:rPr>
          <w:sz w:val="24"/>
          <w:szCs w:val="24"/>
        </w:rPr>
        <w:t xml:space="preserve">Прецизійна обробка деталей потребує шорсткості поверхні </w:t>
      </w:r>
      <w:r w:rsidRPr="0096136F">
        <w:rPr>
          <w:i/>
          <w:iCs/>
          <w:sz w:val="24"/>
          <w:szCs w:val="24"/>
        </w:rPr>
        <w:t>Rа</w:t>
      </w:r>
      <w:r w:rsidRPr="0096136F">
        <w:rPr>
          <w:sz w:val="24"/>
          <w:szCs w:val="24"/>
        </w:rPr>
        <w:t xml:space="preserve">&lt; 1,5...2,0 мкм. Для отримання такої шорсткості необхідні імпульси технологічного струму таких параметрів: тривалість імпульсу – менше 1 мкс, амплітуда струму в імпульсі менше 150 А при частоті вище 22 кГц. Генерування таких імпульсів можливе лише за допомогою транзисторних генераторів. Функціональна схема транзисторного генератора зображена на рис. 1.2. </w:t>
      </w:r>
    </w:p>
    <w:p w:rsidR="00A82BAE" w:rsidRPr="0096136F" w:rsidRDefault="00A82BAE" w:rsidP="00895803">
      <w:pPr>
        <w:pStyle w:val="BodyText2"/>
        <w:spacing w:line="240" w:lineRule="auto"/>
        <w:ind w:firstLine="567"/>
        <w:rPr>
          <w:sz w:val="24"/>
          <w:szCs w:val="24"/>
        </w:rPr>
      </w:pPr>
      <w:r w:rsidRPr="0096136F">
        <w:rPr>
          <w:sz w:val="24"/>
          <w:szCs w:val="24"/>
        </w:rPr>
        <w:t>Генератор імпульсів є основним каналом регулювання енергетичних й часових п</w:t>
      </w:r>
      <w:r w:rsidRPr="0096136F">
        <w:rPr>
          <w:sz w:val="24"/>
          <w:szCs w:val="24"/>
        </w:rPr>
        <w:t>а</w:t>
      </w:r>
      <w:r w:rsidRPr="0096136F">
        <w:rPr>
          <w:sz w:val="24"/>
          <w:szCs w:val="24"/>
        </w:rPr>
        <w:t>раметрів імпульсів. Керування процесом виділення енергії відбувається за рахунок заст</w:t>
      </w:r>
      <w:r w:rsidRPr="0096136F">
        <w:rPr>
          <w:sz w:val="24"/>
          <w:szCs w:val="24"/>
        </w:rPr>
        <w:t>о</w:t>
      </w:r>
      <w:r w:rsidRPr="0096136F">
        <w:rPr>
          <w:sz w:val="24"/>
          <w:szCs w:val="24"/>
        </w:rPr>
        <w:t>сування адаптивних систем керування [8]. Оскільки параметри одиничного імпульсу в</w:t>
      </w:r>
      <w:r w:rsidRPr="0096136F">
        <w:rPr>
          <w:sz w:val="24"/>
          <w:szCs w:val="24"/>
        </w:rPr>
        <w:t>и</w:t>
      </w:r>
      <w:r w:rsidRPr="0096136F">
        <w:rPr>
          <w:sz w:val="24"/>
          <w:szCs w:val="24"/>
        </w:rPr>
        <w:t>значають шорсткість поверхні й знос інструмента й деталі, то середній струм обробки р</w:t>
      </w:r>
      <w:r w:rsidRPr="0096136F">
        <w:rPr>
          <w:sz w:val="24"/>
          <w:szCs w:val="24"/>
        </w:rPr>
        <w:t>е</w:t>
      </w:r>
      <w:r w:rsidRPr="0096136F">
        <w:rPr>
          <w:sz w:val="24"/>
          <w:szCs w:val="24"/>
        </w:rPr>
        <w:t>гулюють шляхом зміни пауз між імпульсами.</w:t>
      </w:r>
    </w:p>
    <w:p w:rsidR="00A82BAE" w:rsidRPr="0096136F" w:rsidRDefault="00A82BAE" w:rsidP="00895803">
      <w:pPr>
        <w:pStyle w:val="BodyText2"/>
        <w:spacing w:line="240" w:lineRule="auto"/>
        <w:ind w:firstLine="567"/>
        <w:rPr>
          <w:sz w:val="24"/>
          <w:szCs w:val="24"/>
        </w:rPr>
      </w:pPr>
    </w:p>
    <w:p w:rsidR="00A82BAE" w:rsidRPr="0096136F" w:rsidRDefault="00A82BAE" w:rsidP="00895803">
      <w:pPr>
        <w:pStyle w:val="BodyText2"/>
        <w:tabs>
          <w:tab w:val="left" w:pos="6663"/>
        </w:tabs>
        <w:spacing w:line="240" w:lineRule="auto"/>
        <w:ind w:firstLine="567"/>
        <w:jc w:val="center"/>
        <w:rPr>
          <w:sz w:val="24"/>
          <w:szCs w:val="24"/>
        </w:rPr>
      </w:pPr>
      <w:r w:rsidRPr="008E7D50">
        <w:rPr>
          <w:noProof/>
          <w:sz w:val="24"/>
          <w:szCs w:val="24"/>
          <w:lang w:val="ru-RU"/>
        </w:rPr>
        <w:pict>
          <v:shape id="Рисунок 6" o:spid="_x0000_i1030" type="#_x0000_t75" style="width:227.25pt;height:261pt;visibility:visible">
            <v:imagedata r:id="rId16" o:title="" croptop="-1820f" cropleft="-3460f"/>
          </v:shape>
        </w:pict>
      </w:r>
    </w:p>
    <w:p w:rsidR="00A82BAE" w:rsidRPr="0096136F" w:rsidRDefault="00A82BAE" w:rsidP="00F2390D">
      <w:pPr>
        <w:pStyle w:val="BodyText2"/>
        <w:spacing w:line="240" w:lineRule="auto"/>
        <w:ind w:left="567"/>
        <w:rPr>
          <w:sz w:val="24"/>
          <w:szCs w:val="24"/>
        </w:rPr>
      </w:pPr>
      <w:r w:rsidRPr="0096136F">
        <w:rPr>
          <w:sz w:val="24"/>
          <w:szCs w:val="24"/>
        </w:rPr>
        <w:t>Рисунок 1.2 – Функціональна схема транзисторного генератора: 1 – мультивібратор; 2 – схема порівняння; 3 – тригер; 4 – блокінг-генератор; 5 – підсилювач потужності; 6 – схема погодження; 7 – датчик струму; 8 – емітерний повторювач; 9 – підсилювач</w:t>
      </w:r>
    </w:p>
    <w:p w:rsidR="00A82BAE" w:rsidRPr="0096136F" w:rsidRDefault="00A82BAE" w:rsidP="00895803">
      <w:pPr>
        <w:pStyle w:val="BodyText2"/>
        <w:spacing w:line="240" w:lineRule="auto"/>
        <w:ind w:firstLine="720"/>
        <w:rPr>
          <w:sz w:val="24"/>
          <w:szCs w:val="24"/>
        </w:rPr>
      </w:pPr>
      <w:r w:rsidRPr="0096136F">
        <w:rPr>
          <w:sz w:val="24"/>
          <w:szCs w:val="24"/>
        </w:rPr>
        <w:t>Регулювання групової паузи (пауза між групами імпульсів) не збільшує знос ДЕІ і дозволяє стабілізувати процес при більш високих значеннях робочого струму, оскільки ступінь охолодження поверхонь електродів залежить від тривалості паузи [10].</w:t>
      </w:r>
    </w:p>
    <w:p w:rsidR="00A82BAE" w:rsidRPr="0096136F" w:rsidRDefault="00A82BAE" w:rsidP="00895803">
      <w:pPr>
        <w:ind w:firstLine="540"/>
        <w:jc w:val="both"/>
        <w:rPr>
          <w:lang w:val="uk-UA"/>
        </w:rPr>
      </w:pPr>
      <w:r w:rsidRPr="0096136F">
        <w:rPr>
          <w:lang w:val="uk-UA"/>
        </w:rPr>
        <w:t>Розширення технологічних можливостей ЕЕВВ залежить від удосконалення генер</w:t>
      </w:r>
      <w:r w:rsidRPr="0096136F">
        <w:rPr>
          <w:lang w:val="uk-UA"/>
        </w:rPr>
        <w:t>а</w:t>
      </w:r>
      <w:r w:rsidRPr="0096136F">
        <w:rPr>
          <w:lang w:val="uk-UA"/>
        </w:rPr>
        <w:t xml:space="preserve">торів імпульсів технологічного струму. Основні напрямки їх розвитку такі [17]: </w:t>
      </w:r>
    </w:p>
    <w:p w:rsidR="00A82BAE" w:rsidRPr="0096136F" w:rsidRDefault="00A82BAE" w:rsidP="00895803">
      <w:pPr>
        <w:ind w:left="360"/>
        <w:jc w:val="both"/>
        <w:rPr>
          <w:lang w:val="uk-UA"/>
        </w:rPr>
      </w:pPr>
      <w:r w:rsidRPr="0096136F">
        <w:rPr>
          <w:lang w:val="uk-UA"/>
        </w:rPr>
        <w:t>– розробка силових ланцюгів генераторів на потужних польових транзисторах для ф</w:t>
      </w:r>
      <w:r w:rsidRPr="0096136F">
        <w:rPr>
          <w:lang w:val="uk-UA"/>
        </w:rPr>
        <w:t>о</w:t>
      </w:r>
      <w:r w:rsidRPr="0096136F">
        <w:rPr>
          <w:lang w:val="uk-UA"/>
        </w:rPr>
        <w:t>рмування високо амплітудних (до 1000 А) імпульсів розрядного струму тривалістю долі-одиниць мікросекунд, які необхідні для високопродуктивного вирізання дротяним електродом-інструментом;</w:t>
      </w:r>
    </w:p>
    <w:p w:rsidR="00A82BAE" w:rsidRPr="0096136F" w:rsidRDefault="00A82BAE" w:rsidP="00895803">
      <w:pPr>
        <w:ind w:left="360"/>
        <w:jc w:val="both"/>
        <w:rPr>
          <w:lang w:val="uk-UA"/>
        </w:rPr>
      </w:pPr>
      <w:r w:rsidRPr="0096136F">
        <w:rPr>
          <w:lang w:val="uk-UA"/>
        </w:rPr>
        <w:t>– перехід до схем генераторів без активних струмообмежувальних опорів для підв</w:t>
      </w:r>
      <w:r w:rsidRPr="0096136F">
        <w:rPr>
          <w:lang w:val="uk-UA"/>
        </w:rPr>
        <w:t>и</w:t>
      </w:r>
      <w:r w:rsidRPr="0096136F">
        <w:rPr>
          <w:lang w:val="uk-UA"/>
        </w:rPr>
        <w:t>щення ККД;</w:t>
      </w:r>
    </w:p>
    <w:p w:rsidR="00A82BAE" w:rsidRPr="0096136F" w:rsidRDefault="00A82BAE" w:rsidP="00895803">
      <w:pPr>
        <w:ind w:left="360"/>
        <w:jc w:val="both"/>
        <w:rPr>
          <w:lang w:val="uk-UA"/>
        </w:rPr>
      </w:pPr>
      <w:r w:rsidRPr="0096136F">
        <w:rPr>
          <w:lang w:val="uk-UA"/>
        </w:rPr>
        <w:t xml:space="preserve"> – розробка мікропроцесорного керування параметрами імпульсів, що розширює фу</w:t>
      </w:r>
      <w:r w:rsidRPr="0096136F">
        <w:rPr>
          <w:lang w:val="uk-UA"/>
        </w:rPr>
        <w:t>н</w:t>
      </w:r>
      <w:r w:rsidRPr="0096136F">
        <w:rPr>
          <w:lang w:val="uk-UA"/>
        </w:rPr>
        <w:t>кції й ступінь автоматизації ЕЕВВ.</w:t>
      </w:r>
    </w:p>
    <w:p w:rsidR="00A82BAE" w:rsidRPr="0096136F" w:rsidRDefault="00A82BAE" w:rsidP="00895803">
      <w:pPr>
        <w:pStyle w:val="BodyText2"/>
        <w:spacing w:line="240" w:lineRule="auto"/>
        <w:ind w:firstLine="720"/>
        <w:rPr>
          <w:sz w:val="24"/>
          <w:szCs w:val="24"/>
        </w:rPr>
      </w:pPr>
      <w:r w:rsidRPr="0096136F">
        <w:rPr>
          <w:sz w:val="24"/>
          <w:szCs w:val="24"/>
        </w:rPr>
        <w:t>Світові лідери на теренах розробки електроерозійного вирізного обладнання та т</w:t>
      </w:r>
      <w:r w:rsidRPr="0096136F">
        <w:rPr>
          <w:sz w:val="24"/>
          <w:szCs w:val="24"/>
        </w:rPr>
        <w:t>е</w:t>
      </w:r>
      <w:r w:rsidRPr="0096136F">
        <w:rPr>
          <w:sz w:val="24"/>
          <w:szCs w:val="24"/>
        </w:rPr>
        <w:t>хнологій (“Fanuc”, “AGIE”, “</w:t>
      </w:r>
      <w:r w:rsidRPr="0096136F">
        <w:rPr>
          <w:sz w:val="24"/>
          <w:szCs w:val="24"/>
          <w:lang w:val="en-US"/>
        </w:rPr>
        <w:t>Charmille</w:t>
      </w:r>
      <w:r w:rsidRPr="0096136F">
        <w:rPr>
          <w:sz w:val="24"/>
          <w:szCs w:val="24"/>
        </w:rPr>
        <w:t>”, “Brother Industries”, “Mitsubishi”, “Japacks”) пр</w:t>
      </w:r>
      <w:r w:rsidRPr="0096136F">
        <w:rPr>
          <w:sz w:val="24"/>
          <w:szCs w:val="24"/>
        </w:rPr>
        <w:t>и</w:t>
      </w:r>
      <w:r w:rsidRPr="0096136F">
        <w:rPr>
          <w:sz w:val="24"/>
          <w:szCs w:val="24"/>
        </w:rPr>
        <w:t>діляють особливу увагу генераторам технологічного струму. Їх технічні рішення [24 – 31], у першу чергу, спрямовані на досягнення високоамплітудного значення робочого струму при тривалості імпульсів ~1 мкс. В силових ланцюгах генераторів намагаються не викор</w:t>
      </w:r>
      <w:r w:rsidRPr="0096136F">
        <w:rPr>
          <w:sz w:val="24"/>
          <w:szCs w:val="24"/>
        </w:rPr>
        <w:t>и</w:t>
      </w:r>
      <w:r w:rsidRPr="0096136F">
        <w:rPr>
          <w:sz w:val="24"/>
          <w:szCs w:val="24"/>
        </w:rPr>
        <w:t>стовувати струмообмежувальний опір для регулювання параметрів режиму обробки, як силові ключі використовують польові транзистори, іноді послідовно з транзисторами в схемі увімкнено діоди тощо. Ці технічні рішення дозволяють підвищити ККД генератора, імпульси, отримані за допомогою таких схем, не мають так званих “хвостів” на задньому фронті, що дає змогу отримати імпульси меншої тривалості. Але для керування такими схемами найчастіше використовують швидкодіючі мікропроцесорні блоки, що контр</w:t>
      </w:r>
      <w:r w:rsidRPr="0096136F">
        <w:rPr>
          <w:sz w:val="24"/>
          <w:szCs w:val="24"/>
        </w:rPr>
        <w:t>о</w:t>
      </w:r>
      <w:r w:rsidRPr="0096136F">
        <w:rPr>
          <w:sz w:val="24"/>
          <w:szCs w:val="24"/>
        </w:rPr>
        <w:t>люють амплітуду й тривалість імпульсу. Ці блоки та системи контролю значно підвищ</w:t>
      </w:r>
      <w:r w:rsidRPr="0096136F">
        <w:rPr>
          <w:sz w:val="24"/>
          <w:szCs w:val="24"/>
        </w:rPr>
        <w:t>у</w:t>
      </w:r>
      <w:r w:rsidRPr="0096136F">
        <w:rPr>
          <w:sz w:val="24"/>
          <w:szCs w:val="24"/>
        </w:rPr>
        <w:t>ють вартість генератора й верстата взагалі.</w:t>
      </w:r>
    </w:p>
    <w:p w:rsidR="00A82BAE" w:rsidRPr="0096136F" w:rsidRDefault="00A82BAE" w:rsidP="00895803">
      <w:pPr>
        <w:pStyle w:val="BodyText2"/>
        <w:spacing w:line="240" w:lineRule="auto"/>
        <w:ind w:firstLine="720"/>
        <w:rPr>
          <w:sz w:val="24"/>
          <w:szCs w:val="24"/>
        </w:rPr>
      </w:pPr>
      <w:r w:rsidRPr="0096136F">
        <w:rPr>
          <w:sz w:val="24"/>
          <w:szCs w:val="24"/>
        </w:rPr>
        <w:t>Важливу роль у передачі імпульсів генератора до ерозійного проміжку відіграє к</w:t>
      </w:r>
      <w:r w:rsidRPr="0096136F">
        <w:rPr>
          <w:sz w:val="24"/>
          <w:szCs w:val="24"/>
        </w:rPr>
        <w:t>а</w:t>
      </w:r>
      <w:r w:rsidRPr="0096136F">
        <w:rPr>
          <w:sz w:val="24"/>
          <w:szCs w:val="24"/>
        </w:rPr>
        <w:t>бель, що з’єднує генератор із верстатом, та струмопідвід, що забезпечує електричний ко</w:t>
      </w:r>
      <w:r w:rsidRPr="0096136F">
        <w:rPr>
          <w:sz w:val="24"/>
          <w:szCs w:val="24"/>
        </w:rPr>
        <w:t>н</w:t>
      </w:r>
      <w:r w:rsidRPr="0096136F">
        <w:rPr>
          <w:sz w:val="24"/>
          <w:szCs w:val="24"/>
        </w:rPr>
        <w:t>такт з дротом. При тривалості імпульсів до 5 мкс та амплітуді струму до 200…1000 А с</w:t>
      </w:r>
      <w:r w:rsidRPr="0096136F">
        <w:rPr>
          <w:sz w:val="24"/>
          <w:szCs w:val="24"/>
        </w:rPr>
        <w:t>и</w:t>
      </w:r>
      <w:r w:rsidRPr="0096136F">
        <w:rPr>
          <w:sz w:val="24"/>
          <w:szCs w:val="24"/>
        </w:rPr>
        <w:t>ловий кабель повинен мати якомога меншу розподілену індуктивність. Для цього викор</w:t>
      </w:r>
      <w:r w:rsidRPr="0096136F">
        <w:rPr>
          <w:sz w:val="24"/>
          <w:szCs w:val="24"/>
        </w:rPr>
        <w:t>и</w:t>
      </w:r>
      <w:r w:rsidRPr="0096136F">
        <w:rPr>
          <w:sz w:val="24"/>
          <w:szCs w:val="24"/>
        </w:rPr>
        <w:t>стовують кабель, що складається з кількох скручених проводів або жил. Фірма “Japacks” використовує декілька окремих струмопідводів на верхньому та нижньому соплах. Фірма “Fanuc” використовує окремі комутовані кабелі для швидкісних чорнових режимів та ф</w:t>
      </w:r>
      <w:r w:rsidRPr="0096136F">
        <w:rPr>
          <w:sz w:val="24"/>
          <w:szCs w:val="24"/>
        </w:rPr>
        <w:t>і</w:t>
      </w:r>
      <w:r w:rsidRPr="0096136F">
        <w:rPr>
          <w:sz w:val="24"/>
          <w:szCs w:val="24"/>
        </w:rPr>
        <w:t>нішної обробки.</w:t>
      </w:r>
    </w:p>
    <w:p w:rsidR="00A82BAE" w:rsidRPr="0096136F" w:rsidRDefault="00A82BAE" w:rsidP="00895803">
      <w:pPr>
        <w:pStyle w:val="BodyText"/>
        <w:spacing w:line="240" w:lineRule="auto"/>
        <w:ind w:firstLine="567"/>
        <w:jc w:val="both"/>
        <w:rPr>
          <w:sz w:val="24"/>
          <w:szCs w:val="24"/>
        </w:rPr>
      </w:pPr>
      <w:r w:rsidRPr="0096136F">
        <w:rPr>
          <w:sz w:val="24"/>
          <w:szCs w:val="24"/>
        </w:rPr>
        <w:t>Струмопідводи повинні забезпечувати передачу імпульсів розрядного струму на дротяний електрод з мінімальними втратами, бути ерозійно стійкими, допускати нескла</w:t>
      </w:r>
      <w:r w:rsidRPr="0096136F">
        <w:rPr>
          <w:sz w:val="24"/>
          <w:szCs w:val="24"/>
        </w:rPr>
        <w:t>д</w:t>
      </w:r>
      <w:r w:rsidRPr="0096136F">
        <w:rPr>
          <w:sz w:val="24"/>
          <w:szCs w:val="24"/>
        </w:rPr>
        <w:t>не підналагодження та заміну.</w:t>
      </w:r>
    </w:p>
    <w:p w:rsidR="00A82BAE" w:rsidRPr="0096136F" w:rsidRDefault="00A82BAE" w:rsidP="00895803">
      <w:pPr>
        <w:pStyle w:val="BodyText"/>
        <w:spacing w:line="240" w:lineRule="auto"/>
        <w:ind w:firstLine="567"/>
        <w:jc w:val="both"/>
        <w:rPr>
          <w:sz w:val="24"/>
          <w:szCs w:val="24"/>
        </w:rPr>
      </w:pPr>
      <w:r w:rsidRPr="0096136F">
        <w:rPr>
          <w:sz w:val="24"/>
          <w:szCs w:val="24"/>
        </w:rPr>
        <w:t>Найбільш поширеною є так звана конструкція “подовженого” струмопідводу, запр</w:t>
      </w:r>
      <w:r w:rsidRPr="0096136F">
        <w:rPr>
          <w:sz w:val="24"/>
          <w:szCs w:val="24"/>
        </w:rPr>
        <w:t>о</w:t>
      </w:r>
      <w:r w:rsidRPr="0096136F">
        <w:rPr>
          <w:sz w:val="24"/>
          <w:szCs w:val="24"/>
        </w:rPr>
        <w:t>понована фірмою “Міцубісі”. Робоча поверхня подовженого струмопідводу містить ліні</w:t>
      </w:r>
      <w:r w:rsidRPr="0096136F">
        <w:rPr>
          <w:sz w:val="24"/>
          <w:szCs w:val="24"/>
        </w:rPr>
        <w:t>й</w:t>
      </w:r>
      <w:r w:rsidRPr="0096136F">
        <w:rPr>
          <w:sz w:val="24"/>
          <w:szCs w:val="24"/>
        </w:rPr>
        <w:t>ну ділянку в центрі й округлені ділянки по краях і має канавку для контакту з ДЕІ (заявка Японії № 63 – 283823). Округлені ділянки являють собою дугу великого радіуса або м</w:t>
      </w:r>
      <w:r w:rsidRPr="0096136F">
        <w:rPr>
          <w:sz w:val="24"/>
          <w:szCs w:val="24"/>
        </w:rPr>
        <w:t>а</w:t>
      </w:r>
      <w:r w:rsidRPr="0096136F">
        <w:rPr>
          <w:sz w:val="24"/>
          <w:szCs w:val="24"/>
        </w:rPr>
        <w:t>ють параболічний профіль. Дріт у такій конструкції завжди контактує з усією поверхнею струмопідводу, так що електричний опір контакту підтримується малим.</w:t>
      </w:r>
    </w:p>
    <w:p w:rsidR="00A82BAE" w:rsidRPr="0096136F" w:rsidRDefault="00A82BAE" w:rsidP="00895803">
      <w:pPr>
        <w:pStyle w:val="BodyTextIndent2"/>
        <w:widowControl w:val="0"/>
        <w:autoSpaceDE w:val="0"/>
        <w:autoSpaceDN w:val="0"/>
        <w:adjustRightInd w:val="0"/>
        <w:spacing w:line="240" w:lineRule="auto"/>
        <w:rPr>
          <w:sz w:val="24"/>
          <w:szCs w:val="24"/>
        </w:rPr>
      </w:pPr>
      <w:r w:rsidRPr="0096136F">
        <w:rPr>
          <w:sz w:val="24"/>
          <w:szCs w:val="24"/>
        </w:rPr>
        <w:t>Фірма “Джапакс” запропонувала виконувати струмопідвідні ролики з матеріалу, що містить тверде змащення типу WS</w:t>
      </w:r>
      <w:r w:rsidRPr="0096136F">
        <w:rPr>
          <w:sz w:val="24"/>
          <w:szCs w:val="24"/>
          <w:vertAlign w:val="subscript"/>
        </w:rPr>
        <w:t>2</w:t>
      </w:r>
      <w:r w:rsidRPr="0096136F">
        <w:rPr>
          <w:sz w:val="24"/>
          <w:szCs w:val="24"/>
        </w:rPr>
        <w:t>, MoS</w:t>
      </w:r>
      <w:r w:rsidRPr="0096136F">
        <w:rPr>
          <w:sz w:val="24"/>
          <w:szCs w:val="24"/>
          <w:vertAlign w:val="subscript"/>
        </w:rPr>
        <w:t>2</w:t>
      </w:r>
      <w:r w:rsidRPr="0096136F">
        <w:rPr>
          <w:sz w:val="24"/>
          <w:szCs w:val="24"/>
        </w:rPr>
        <w:t>, ZrS</w:t>
      </w:r>
      <w:r w:rsidRPr="0096136F">
        <w:rPr>
          <w:sz w:val="24"/>
          <w:szCs w:val="24"/>
          <w:vertAlign w:val="subscript"/>
        </w:rPr>
        <w:t>2</w:t>
      </w:r>
      <w:r w:rsidRPr="0096136F">
        <w:rPr>
          <w:sz w:val="24"/>
          <w:szCs w:val="24"/>
        </w:rPr>
        <w:t>, VS</w:t>
      </w:r>
      <w:r w:rsidRPr="0096136F">
        <w:rPr>
          <w:sz w:val="24"/>
          <w:szCs w:val="24"/>
          <w:vertAlign w:val="subscript"/>
        </w:rPr>
        <w:t>2</w:t>
      </w:r>
      <w:r w:rsidRPr="0096136F">
        <w:rPr>
          <w:sz w:val="24"/>
          <w:szCs w:val="24"/>
        </w:rPr>
        <w:t>, NbS</w:t>
      </w:r>
      <w:r w:rsidRPr="0096136F">
        <w:rPr>
          <w:sz w:val="24"/>
          <w:szCs w:val="24"/>
          <w:vertAlign w:val="subscript"/>
        </w:rPr>
        <w:t>2</w:t>
      </w:r>
      <w:r w:rsidRPr="0096136F">
        <w:rPr>
          <w:sz w:val="24"/>
          <w:szCs w:val="24"/>
        </w:rPr>
        <w:t>, ReS</w:t>
      </w:r>
      <w:r w:rsidRPr="0096136F">
        <w:rPr>
          <w:sz w:val="24"/>
          <w:szCs w:val="24"/>
          <w:vertAlign w:val="subscript"/>
        </w:rPr>
        <w:t>2</w:t>
      </w:r>
      <w:r w:rsidRPr="0096136F">
        <w:rPr>
          <w:sz w:val="24"/>
          <w:szCs w:val="24"/>
        </w:rPr>
        <w:t xml:space="preserve"> (заявка Японії № 59 – 129623). Цікаві дані фірми по величині контактного опору: для струмопідводу з твердого сплаву WC-Co – 0,1-0,3 Ом, для мідного струмопідводу з добавкою 3 %  WS</w:t>
      </w:r>
      <w:r w:rsidRPr="0096136F">
        <w:rPr>
          <w:sz w:val="24"/>
          <w:szCs w:val="24"/>
          <w:vertAlign w:val="subscript"/>
        </w:rPr>
        <w:t>2</w:t>
      </w:r>
      <w:r w:rsidRPr="0096136F">
        <w:rPr>
          <w:sz w:val="24"/>
          <w:szCs w:val="24"/>
        </w:rPr>
        <w:t xml:space="preserve"> – 0,005 Ом, для мідного струмопідводу з 6 %  MoS</w:t>
      </w:r>
      <w:r w:rsidRPr="0096136F">
        <w:rPr>
          <w:sz w:val="24"/>
          <w:szCs w:val="24"/>
          <w:vertAlign w:val="subscript"/>
        </w:rPr>
        <w:t>2</w:t>
      </w:r>
      <w:r w:rsidRPr="0096136F">
        <w:rPr>
          <w:sz w:val="24"/>
          <w:szCs w:val="24"/>
        </w:rPr>
        <w:t xml:space="preserve"> – 0,003 Ом.</w:t>
      </w:r>
    </w:p>
    <w:p w:rsidR="00A82BAE" w:rsidRPr="0096136F" w:rsidRDefault="00A82BAE" w:rsidP="00895803">
      <w:pPr>
        <w:pStyle w:val="BodyTextIndent"/>
        <w:spacing w:line="240" w:lineRule="auto"/>
        <w:rPr>
          <w:sz w:val="24"/>
          <w:szCs w:val="24"/>
        </w:rPr>
      </w:pPr>
      <w:r w:rsidRPr="0096136F">
        <w:rPr>
          <w:sz w:val="24"/>
          <w:szCs w:val="24"/>
        </w:rPr>
        <w:t>Фірма “Содік” запропонувала використовувати в якості струмопідводу скляну цилі</w:t>
      </w:r>
      <w:r w:rsidRPr="0096136F">
        <w:rPr>
          <w:sz w:val="24"/>
          <w:szCs w:val="24"/>
        </w:rPr>
        <w:t>н</w:t>
      </w:r>
      <w:r w:rsidRPr="0096136F">
        <w:rPr>
          <w:sz w:val="24"/>
          <w:szCs w:val="24"/>
        </w:rPr>
        <w:t>дричну посудину, що заповнюється струмопровідною рідиною типу ртуті з отвором у центрі дна для проходження дроту [30]. З внутрішньої сторони посудини розміщається струмопідвідна пластина для приєднання до вихідного кабелю генератора. У цій констр</w:t>
      </w:r>
      <w:r w:rsidRPr="0096136F">
        <w:rPr>
          <w:sz w:val="24"/>
          <w:szCs w:val="24"/>
        </w:rPr>
        <w:t>у</w:t>
      </w:r>
      <w:r w:rsidRPr="0096136F">
        <w:rPr>
          <w:sz w:val="24"/>
          <w:szCs w:val="24"/>
        </w:rPr>
        <w:t>кції збільшена площа контакту, і дріт не зазнає ушкоджень.</w:t>
      </w:r>
    </w:p>
    <w:p w:rsidR="00A82BAE" w:rsidRPr="0096136F" w:rsidRDefault="00A82BAE" w:rsidP="00895803">
      <w:pPr>
        <w:pStyle w:val="BodyText2"/>
        <w:spacing w:line="240" w:lineRule="auto"/>
        <w:ind w:firstLine="720"/>
        <w:rPr>
          <w:sz w:val="24"/>
          <w:szCs w:val="24"/>
        </w:rPr>
      </w:pPr>
      <w:r w:rsidRPr="0096136F">
        <w:rPr>
          <w:sz w:val="24"/>
          <w:szCs w:val="24"/>
        </w:rPr>
        <w:t>Багато фірм для керування генератором використовують мікропроцесорні блоки р</w:t>
      </w:r>
      <w:r w:rsidRPr="0096136F">
        <w:rPr>
          <w:sz w:val="24"/>
          <w:szCs w:val="24"/>
        </w:rPr>
        <w:t>і</w:t>
      </w:r>
      <w:r w:rsidRPr="0096136F">
        <w:rPr>
          <w:sz w:val="24"/>
          <w:szCs w:val="24"/>
        </w:rPr>
        <w:t>зної складності, що контролюють та керують одним, двома або багатьма параметрами р</w:t>
      </w:r>
      <w:r w:rsidRPr="0096136F">
        <w:rPr>
          <w:sz w:val="24"/>
          <w:szCs w:val="24"/>
        </w:rPr>
        <w:t>о</w:t>
      </w:r>
      <w:r w:rsidRPr="0096136F">
        <w:rPr>
          <w:sz w:val="24"/>
          <w:szCs w:val="24"/>
        </w:rPr>
        <w:t>боти генератора технологічного струму.</w:t>
      </w:r>
    </w:p>
    <w:p w:rsidR="00A82BAE" w:rsidRPr="0096136F" w:rsidRDefault="00A82BAE" w:rsidP="00895803">
      <w:pPr>
        <w:pStyle w:val="BodyText2"/>
        <w:spacing w:line="240" w:lineRule="auto"/>
        <w:ind w:firstLine="720"/>
        <w:rPr>
          <w:sz w:val="24"/>
          <w:szCs w:val="24"/>
        </w:rPr>
      </w:pPr>
      <w:r w:rsidRPr="0096136F">
        <w:rPr>
          <w:sz w:val="24"/>
          <w:szCs w:val="24"/>
        </w:rPr>
        <w:t>Усі ці технічні рішення спрямовані на досягнення максимальної продуктивності обробки, підвищення коефіцієнта корисної дії генератора, контролю за роботою систем та станом проміжку і струмопідводів. Одночасно вони призводять до зростання вартості о</w:t>
      </w:r>
      <w:r w:rsidRPr="0096136F">
        <w:rPr>
          <w:sz w:val="24"/>
          <w:szCs w:val="24"/>
        </w:rPr>
        <w:t>б</w:t>
      </w:r>
      <w:r w:rsidRPr="0096136F">
        <w:rPr>
          <w:sz w:val="24"/>
          <w:szCs w:val="24"/>
        </w:rPr>
        <w:t>ладнання. Але на теперішній час фірми “AGIE” та “Charmille Technologie” для підвищення конкурентоспроможності власного обладнання відмовляються від деяких блоків, попер</w:t>
      </w:r>
      <w:r w:rsidRPr="0096136F">
        <w:rPr>
          <w:sz w:val="24"/>
          <w:szCs w:val="24"/>
        </w:rPr>
        <w:t>е</w:t>
      </w:r>
      <w:r w:rsidRPr="0096136F">
        <w:rPr>
          <w:sz w:val="24"/>
          <w:szCs w:val="24"/>
        </w:rPr>
        <w:t>дньо розраховуючи режими обробки.</w:t>
      </w:r>
    </w:p>
    <w:p w:rsidR="00A82BAE" w:rsidRPr="0096136F" w:rsidRDefault="00A82BAE" w:rsidP="00895803">
      <w:pPr>
        <w:widowControl w:val="0"/>
        <w:autoSpaceDE w:val="0"/>
        <w:autoSpaceDN w:val="0"/>
        <w:adjustRightInd w:val="0"/>
        <w:ind w:firstLine="709"/>
        <w:jc w:val="both"/>
        <w:rPr>
          <w:lang w:val="uk-UA"/>
        </w:rPr>
      </w:pPr>
      <w:r w:rsidRPr="0096136F">
        <w:rPr>
          <w:spacing w:val="20"/>
          <w:lang w:val="uk-UA"/>
        </w:rPr>
        <w:t>Система направлення ДЕІ.</w:t>
      </w:r>
      <w:r w:rsidRPr="0096136F">
        <w:rPr>
          <w:lang w:val="uk-UA"/>
        </w:rPr>
        <w:t xml:space="preserve"> У вирізних електроерозійних дротяних верстатах великий вплив на продуктивність і точність обробки мають параметри системи напра</w:t>
      </w:r>
      <w:r w:rsidRPr="0096136F">
        <w:rPr>
          <w:lang w:val="uk-UA"/>
        </w:rPr>
        <w:t>в</w:t>
      </w:r>
      <w:r w:rsidRPr="0096136F">
        <w:rPr>
          <w:lang w:val="uk-UA"/>
        </w:rPr>
        <w:t>лення  ДЕІ. Функція напрямних – утримання натягнутого з заданим зусиллям ДЕІ у строго визначеному положенні, мінімізація коливань дроту, стабілізація його положення в про</w:t>
      </w:r>
      <w:r w:rsidRPr="0096136F">
        <w:rPr>
          <w:lang w:val="uk-UA"/>
        </w:rPr>
        <w:t>с</w:t>
      </w:r>
      <w:r w:rsidRPr="0096136F">
        <w:rPr>
          <w:lang w:val="uk-UA"/>
        </w:rPr>
        <w:t>торі при напрямку вирізання, що змінюється.  Поверхня напрямних повинна відрізнятися високою зносостійкістю і малим коефіцієнтом тертя.</w:t>
      </w:r>
    </w:p>
    <w:p w:rsidR="00A82BAE" w:rsidRPr="0096136F" w:rsidRDefault="00A82BAE" w:rsidP="00895803">
      <w:pPr>
        <w:ind w:firstLine="672"/>
        <w:jc w:val="both"/>
        <w:rPr>
          <w:lang w:val="uk-UA"/>
        </w:rPr>
      </w:pPr>
      <w:r w:rsidRPr="0096136F">
        <w:rPr>
          <w:lang w:val="uk-UA"/>
        </w:rPr>
        <w:t>Виходячи з наведеного, до системи направлення ДЕІ ставляться такі вимоги [32, 33]:</w:t>
      </w:r>
    </w:p>
    <w:p w:rsidR="00A82BAE" w:rsidRPr="0096136F" w:rsidRDefault="00A82BAE" w:rsidP="00895803">
      <w:pPr>
        <w:ind w:firstLine="567"/>
        <w:jc w:val="both"/>
        <w:rPr>
          <w:lang w:val="uk-UA"/>
        </w:rPr>
      </w:pPr>
      <w:r w:rsidRPr="0096136F">
        <w:rPr>
          <w:lang w:val="uk-UA"/>
        </w:rPr>
        <w:t>- стабільна фіксація з мінімальною амплітудою коливань;</w:t>
      </w:r>
    </w:p>
    <w:p w:rsidR="00A82BAE" w:rsidRPr="0096136F" w:rsidRDefault="00A82BAE" w:rsidP="00486F81">
      <w:pPr>
        <w:numPr>
          <w:ilvl w:val="0"/>
          <w:numId w:val="2"/>
        </w:numPr>
        <w:jc w:val="both"/>
        <w:rPr>
          <w:lang w:val="uk-UA"/>
        </w:rPr>
      </w:pPr>
      <w:r w:rsidRPr="0096136F">
        <w:rPr>
          <w:lang w:val="uk-UA"/>
        </w:rPr>
        <w:t>мінімальна величина сили тертя при переміщенні дроту.</w:t>
      </w:r>
    </w:p>
    <w:p w:rsidR="00A82BAE" w:rsidRPr="0096136F" w:rsidRDefault="00A82BAE" w:rsidP="00895803">
      <w:pPr>
        <w:ind w:firstLine="720"/>
        <w:jc w:val="both"/>
        <w:rPr>
          <w:lang w:val="uk-UA"/>
        </w:rPr>
      </w:pPr>
      <w:r w:rsidRPr="0096136F">
        <w:rPr>
          <w:lang w:val="uk-UA"/>
        </w:rPr>
        <w:t>Існує велике розмаїття конструкцій напрямних ДЕІ, серед яких можливо виділити два основні типи: відкриті (рис. 1.3 г, д) і замкнуті (рис. 1.3 а, б, в), що обмежують пер</w:t>
      </w:r>
      <w:r w:rsidRPr="0096136F">
        <w:rPr>
          <w:lang w:val="uk-UA"/>
        </w:rPr>
        <w:t>е</w:t>
      </w:r>
      <w:r w:rsidRPr="0096136F">
        <w:rPr>
          <w:lang w:val="uk-UA"/>
        </w:rPr>
        <w:t>міщення дроту в усіх напрямках. У вирізних верстатах набули значного поширення про</w:t>
      </w:r>
      <w:r w:rsidRPr="0096136F">
        <w:rPr>
          <w:lang w:val="uk-UA"/>
        </w:rPr>
        <w:t>с</w:t>
      </w:r>
      <w:r w:rsidRPr="0096136F">
        <w:rPr>
          <w:lang w:val="uk-UA"/>
        </w:rPr>
        <w:t>торові лабіринти зі штифтів (рис. 1.3 а), виготовлених з ультракераміки 22ХС. Дріт у т</w:t>
      </w:r>
      <w:r w:rsidRPr="0096136F">
        <w:rPr>
          <w:lang w:val="uk-UA"/>
        </w:rPr>
        <w:t>а</w:t>
      </w:r>
      <w:r w:rsidRPr="0096136F">
        <w:rPr>
          <w:lang w:val="uk-UA"/>
        </w:rPr>
        <w:t>ких  напрямних розташовується між твірними циліндричних стрижнів, що обмежують її зсув із чотирьох сторін, забезпечуючи надійну фіксацію. Однак для діаметрів ДЕІ 0,25...0,3 мм виникають значні сили тертя, що призводять до швидкого виходу з ладу с</w:t>
      </w:r>
      <w:r w:rsidRPr="0096136F">
        <w:rPr>
          <w:lang w:val="uk-UA"/>
        </w:rPr>
        <w:t>а</w:t>
      </w:r>
      <w:r w:rsidRPr="0096136F">
        <w:rPr>
          <w:lang w:val="uk-UA"/>
        </w:rPr>
        <w:t>мих напрямних та збільшують імовірність обриву еродованого ДЕІ. Такого недоліку по</w:t>
      </w:r>
      <w:r w:rsidRPr="0096136F">
        <w:rPr>
          <w:lang w:val="uk-UA"/>
        </w:rPr>
        <w:t>з</w:t>
      </w:r>
      <w:r w:rsidRPr="0096136F">
        <w:rPr>
          <w:lang w:val="uk-UA"/>
        </w:rPr>
        <w:t>бавлені призматичні напрямні із силовим замиканням ДЕІ (рис. 1.3 б). У них дріт прох</w:t>
      </w:r>
      <w:r w:rsidRPr="0096136F">
        <w:rPr>
          <w:lang w:val="uk-UA"/>
        </w:rPr>
        <w:t>о</w:t>
      </w:r>
      <w:r w:rsidRPr="0096136F">
        <w:rPr>
          <w:lang w:val="uk-UA"/>
        </w:rPr>
        <w:t>дить між двома твердосплавними призмами, які розташовані назустріч одна одній і підт</w:t>
      </w:r>
      <w:r w:rsidRPr="0096136F">
        <w:rPr>
          <w:lang w:val="uk-UA"/>
        </w:rPr>
        <w:t>и</w:t>
      </w:r>
      <w:r w:rsidRPr="0096136F">
        <w:rPr>
          <w:lang w:val="uk-UA"/>
        </w:rPr>
        <w:t>снуті пластинчастою пружиною.</w:t>
      </w:r>
    </w:p>
    <w:p w:rsidR="00A82BAE" w:rsidRPr="0096136F" w:rsidRDefault="00A82BAE" w:rsidP="00895803">
      <w:pPr>
        <w:ind w:left="360" w:firstLine="349"/>
        <w:jc w:val="both"/>
        <w:rPr>
          <w:lang w:val="uk-UA"/>
        </w:rPr>
      </w:pPr>
    </w:p>
    <w:p w:rsidR="00A82BAE" w:rsidRPr="0096136F" w:rsidRDefault="00A82BAE" w:rsidP="00895803">
      <w:pPr>
        <w:ind w:left="360"/>
        <w:jc w:val="both"/>
        <w:rPr>
          <w:lang w:val="uk-UA"/>
        </w:rPr>
      </w:pPr>
    </w:p>
    <w:p w:rsidR="00A82BAE" w:rsidRPr="0096136F" w:rsidRDefault="00A82BAE" w:rsidP="00895803">
      <w:pPr>
        <w:ind w:left="360"/>
        <w:jc w:val="center"/>
        <w:rPr>
          <w:lang w:val="uk-UA"/>
        </w:rPr>
      </w:pPr>
      <w:r w:rsidRPr="00DC1D1E">
        <w:rPr>
          <w:noProof/>
        </w:rPr>
        <w:pict>
          <v:shape id="Рисунок 7" o:spid="_x0000_i1031" type="#_x0000_t75" style="width:328.5pt;height:400.5pt;visibility:visible">
            <v:imagedata r:id="rId17" o:title="" croptop="8218f" cropbottom="17527f" cropleft="19135f" cropright="27455f"/>
          </v:shape>
        </w:pict>
      </w:r>
    </w:p>
    <w:p w:rsidR="00A82BAE" w:rsidRPr="0096136F" w:rsidRDefault="00A82BAE" w:rsidP="00895803">
      <w:pPr>
        <w:ind w:left="360"/>
        <w:rPr>
          <w:lang w:val="uk-UA"/>
        </w:rPr>
      </w:pPr>
    </w:p>
    <w:p w:rsidR="00A82BAE" w:rsidRPr="0096136F" w:rsidRDefault="00A82BAE" w:rsidP="00895803">
      <w:pPr>
        <w:ind w:left="360"/>
        <w:jc w:val="center"/>
        <w:rPr>
          <w:lang w:val="uk-UA"/>
        </w:rPr>
      </w:pPr>
      <w:r w:rsidRPr="0096136F">
        <w:rPr>
          <w:lang w:val="uk-UA"/>
        </w:rPr>
        <w:t>Рисунок1.3 – Основні типи напрямних ДЕІ</w:t>
      </w:r>
    </w:p>
    <w:p w:rsidR="00A82BAE" w:rsidRPr="0096136F" w:rsidRDefault="00A82BAE" w:rsidP="00895803">
      <w:pPr>
        <w:ind w:left="360"/>
        <w:jc w:val="both"/>
        <w:rPr>
          <w:lang w:val="uk-UA"/>
        </w:rPr>
      </w:pPr>
    </w:p>
    <w:p w:rsidR="00A82BAE" w:rsidRPr="0096136F" w:rsidRDefault="00A82BAE" w:rsidP="00895803">
      <w:pPr>
        <w:ind w:firstLine="720"/>
        <w:jc w:val="both"/>
        <w:rPr>
          <w:lang w:val="uk-UA"/>
        </w:rPr>
      </w:pPr>
      <w:r w:rsidRPr="0096136F">
        <w:rPr>
          <w:lang w:val="uk-UA"/>
        </w:rPr>
        <w:t>В одній із призм зроблені канавки для різних діаметрів дроту. Недоліками є нете</w:t>
      </w:r>
      <w:r w:rsidRPr="0096136F">
        <w:rPr>
          <w:lang w:val="uk-UA"/>
        </w:rPr>
        <w:t>х</w:t>
      </w:r>
      <w:r w:rsidRPr="0096136F">
        <w:rPr>
          <w:lang w:val="uk-UA"/>
        </w:rPr>
        <w:t>нологічність конструкції і труднощі забезпечення оптимального зусилля притиску для т</w:t>
      </w:r>
      <w:r w:rsidRPr="0096136F">
        <w:rPr>
          <w:lang w:val="uk-UA"/>
        </w:rPr>
        <w:t>о</w:t>
      </w:r>
      <w:r w:rsidRPr="0096136F">
        <w:rPr>
          <w:lang w:val="uk-UA"/>
        </w:rPr>
        <w:t>нких дротів (0,02...0,1мм). Перспективні фільєрні напрямні (рис. 1.3 в), що забезпечують для даного діаметра дроту найкращу фіксацію. Однак такі напрямні складні і дорогі у в</w:t>
      </w:r>
      <w:r w:rsidRPr="0096136F">
        <w:rPr>
          <w:lang w:val="uk-UA"/>
        </w:rPr>
        <w:t>и</w:t>
      </w:r>
      <w:r w:rsidRPr="0096136F">
        <w:rPr>
          <w:lang w:val="uk-UA"/>
        </w:rPr>
        <w:t>готовленні, заправлення ДЕІ в них ускладнено, для кожного діаметра дроту необхідний визначений комплект філь’єр. Допуски на найбільш масові вітчизняні латунні дроти (до 0,02 мм) іноді роблять практично непридатними стандартні набори філь’єр.</w:t>
      </w:r>
    </w:p>
    <w:p w:rsidR="00A82BAE" w:rsidRPr="0096136F" w:rsidRDefault="00A82BAE" w:rsidP="00895803">
      <w:pPr>
        <w:ind w:firstLine="720"/>
        <w:jc w:val="both"/>
        <w:rPr>
          <w:lang w:val="uk-UA"/>
        </w:rPr>
      </w:pPr>
      <w:r w:rsidRPr="0096136F">
        <w:rPr>
          <w:lang w:val="uk-UA"/>
        </w:rPr>
        <w:t>Найбільш зручною для застосування у вирізних верстатах є відкрита напрямна з V – подібним пазом пряма (рис. 1.3 г) або кругла (рис. 1.3 д). Такі напрямні забезпечують мінімальне зусилля тертя, швидке вкладання ДЕІ і придатні для дроту діаметром 0,02...0,5 мм із різних матеріалів, як м'яких, так і твердих. При цьому не потрібна перестановка або заміна напрямних. Кут V – подібних напрямних практично буває в межах від 45</w:t>
      </w:r>
      <w:r w:rsidRPr="0096136F">
        <w:rPr>
          <w:vertAlign w:val="superscript"/>
          <w:lang w:val="uk-UA"/>
        </w:rPr>
        <w:t>0</w:t>
      </w:r>
      <w:r w:rsidRPr="0096136F">
        <w:rPr>
          <w:lang w:val="uk-UA"/>
        </w:rPr>
        <w:t xml:space="preserve"> до 90</w:t>
      </w:r>
      <w:r w:rsidRPr="0096136F">
        <w:rPr>
          <w:vertAlign w:val="superscript"/>
          <w:lang w:val="uk-UA"/>
        </w:rPr>
        <w:t>0</w:t>
      </w:r>
      <w:r w:rsidRPr="0096136F">
        <w:rPr>
          <w:lang w:val="uk-UA"/>
        </w:rPr>
        <w:t>. Їхнім недоліком є збільшені порівняно з замкнутими напрямними амплітуди коливань ДЕІ [33].</w:t>
      </w:r>
    </w:p>
    <w:p w:rsidR="00A82BAE" w:rsidRPr="0096136F" w:rsidRDefault="00A82BAE" w:rsidP="00895803">
      <w:pPr>
        <w:ind w:firstLine="720"/>
        <w:jc w:val="both"/>
        <w:rPr>
          <w:lang w:val="uk-UA"/>
        </w:rPr>
      </w:pPr>
      <w:r w:rsidRPr="0096136F">
        <w:rPr>
          <w:lang w:val="uk-UA"/>
        </w:rPr>
        <w:t>Лідерами на теренах пошуку найбільш ефективних конструкцій напрямних є фірми Японії. Для прецизійної фіксації дроту в напрямних, що мають у своєму складі п’єзоелементи, фірма “Міцубісі” запропонувала коректувати розміри напрямних за доп</w:t>
      </w:r>
      <w:r w:rsidRPr="0096136F">
        <w:rPr>
          <w:lang w:val="uk-UA"/>
        </w:rPr>
        <w:t>о</w:t>
      </w:r>
      <w:r w:rsidRPr="0096136F">
        <w:rPr>
          <w:lang w:val="uk-UA"/>
        </w:rPr>
        <w:t>могою блока регульованої напруги, яким керують від детектора, що вимірює фактичний діаметр дроту (заявка Японії №61 – 121830). Ще одне цікаве рішення фірми “Міцубісі” стосується напрямних філь’єрного типу, що придатні для використання різних діаметрів дроту. Напрямна представляє собою багатошарову конструкцію з трьох чи більше неспі</w:t>
      </w:r>
      <w:r w:rsidRPr="0096136F">
        <w:rPr>
          <w:lang w:val="uk-UA"/>
        </w:rPr>
        <w:t>в</w:t>
      </w:r>
      <w:r w:rsidRPr="0096136F">
        <w:rPr>
          <w:lang w:val="uk-UA"/>
        </w:rPr>
        <w:t>вісних філь’єр, кожна з яких має діаметр, більший від максимального діаметра дроту, і притискується до дроту з різних боків пружинами (заявка Японії №63 – 102834). Фірма “Фанук” запропонувала конструкцію напрямних, що являє собою сполучення філь’єри  та V – подібних напрямних із криволінійною твірною, що забезпечує ефективну обробку н</w:t>
      </w:r>
      <w:r w:rsidRPr="0096136F">
        <w:rPr>
          <w:lang w:val="uk-UA"/>
        </w:rPr>
        <w:t>а</w:t>
      </w:r>
      <w:r w:rsidRPr="0096136F">
        <w:rPr>
          <w:lang w:val="uk-UA"/>
        </w:rPr>
        <w:t>хиленим дротом (заявка Японії №59 – 232727).</w:t>
      </w:r>
    </w:p>
    <w:p w:rsidR="00A82BAE" w:rsidRPr="0096136F" w:rsidRDefault="00A82BAE" w:rsidP="00895803">
      <w:pPr>
        <w:widowControl w:val="0"/>
        <w:autoSpaceDE w:val="0"/>
        <w:autoSpaceDN w:val="0"/>
        <w:adjustRightInd w:val="0"/>
        <w:ind w:firstLine="567"/>
        <w:jc w:val="both"/>
        <w:rPr>
          <w:lang w:val="uk-UA"/>
        </w:rPr>
      </w:pPr>
      <w:r w:rsidRPr="0096136F">
        <w:rPr>
          <w:spacing w:val="20"/>
          <w:lang w:val="uk-UA"/>
        </w:rPr>
        <w:t>Система перемотування та натягу ДЕІ.</w:t>
      </w:r>
      <w:r w:rsidRPr="0096136F">
        <w:rPr>
          <w:lang w:val="uk-UA"/>
        </w:rPr>
        <w:t xml:space="preserve"> Для забезпечення процесу вирізання необхідно безупинно протягати через робочу зону дротяний електрод, створюючи при цьому зусилля натягу, щоб дріт зберігав прямолінійність. Швидкість перемотування і в</w:t>
      </w:r>
      <w:r w:rsidRPr="0096136F">
        <w:rPr>
          <w:lang w:val="uk-UA"/>
        </w:rPr>
        <w:t>е</w:t>
      </w:r>
      <w:r w:rsidRPr="0096136F">
        <w:rPr>
          <w:lang w:val="uk-UA"/>
        </w:rPr>
        <w:t>личина натягу залежать від режиму обробки, матеріалу і діаметра дроту. Механізм  пер</w:t>
      </w:r>
      <w:r w:rsidRPr="0096136F">
        <w:rPr>
          <w:lang w:val="uk-UA"/>
        </w:rPr>
        <w:t>е</w:t>
      </w:r>
      <w:r w:rsidRPr="0096136F">
        <w:rPr>
          <w:lang w:val="uk-UA"/>
        </w:rPr>
        <w:t>мотування і натягу дротяного електрода містить такі основні вузли: котушка, що подає дріт, пристрій натягу (електромагнітна муфта або петля з вантажем), пристрій, що тягне дріт, і приймальна котушка або контейнер.</w:t>
      </w:r>
    </w:p>
    <w:p w:rsidR="00A82BAE" w:rsidRPr="0096136F" w:rsidRDefault="00A82BAE" w:rsidP="00895803">
      <w:pPr>
        <w:pStyle w:val="BodyTextIndent"/>
        <w:spacing w:line="240" w:lineRule="auto"/>
        <w:rPr>
          <w:sz w:val="24"/>
          <w:szCs w:val="24"/>
        </w:rPr>
      </w:pPr>
      <w:r w:rsidRPr="0096136F">
        <w:rPr>
          <w:spacing w:val="20"/>
          <w:sz w:val="24"/>
          <w:szCs w:val="24"/>
        </w:rPr>
        <w:t>Вузол котушки, що подає дріт</w:t>
      </w:r>
      <w:r w:rsidRPr="0096136F">
        <w:rPr>
          <w:sz w:val="24"/>
          <w:szCs w:val="24"/>
        </w:rPr>
        <w:t>, повинний забезпечувати розмотування дроту з котушки без ривків, провисання дроту й істотних флуктуацій натягу в зоні розмотування.</w:t>
      </w:r>
    </w:p>
    <w:p w:rsidR="00A82BAE" w:rsidRPr="0096136F" w:rsidRDefault="00A82BAE" w:rsidP="00895803">
      <w:pPr>
        <w:pStyle w:val="BodyTextIndent"/>
        <w:spacing w:line="240" w:lineRule="auto"/>
        <w:rPr>
          <w:sz w:val="24"/>
          <w:szCs w:val="24"/>
        </w:rPr>
      </w:pPr>
      <w:r w:rsidRPr="0096136F">
        <w:rPr>
          <w:sz w:val="24"/>
          <w:szCs w:val="24"/>
        </w:rPr>
        <w:t>Фірма “Джапакс” запропонувала спосіб і пристрій для розмотування дроту з котушки  великої ємності (близько 30 кг, патент США №4530471). Котушка фланцями лежить на горизонтальних валках, один із яких обертається від електродвигуна. Між роликами, що подають, та роликами що розмотують котушку, і котушкою розташований блок із натя</w:t>
      </w:r>
      <w:r w:rsidRPr="0096136F">
        <w:rPr>
          <w:sz w:val="24"/>
          <w:szCs w:val="24"/>
        </w:rPr>
        <w:t>ж</w:t>
      </w:r>
      <w:r w:rsidRPr="0096136F">
        <w:rPr>
          <w:sz w:val="24"/>
          <w:szCs w:val="24"/>
        </w:rPr>
        <w:t>ною пружиною, який висить у петлі, утвореній дротом, що змотується. Вісь блока жорс</w:t>
      </w:r>
      <w:r w:rsidRPr="0096136F">
        <w:rPr>
          <w:sz w:val="24"/>
          <w:szCs w:val="24"/>
        </w:rPr>
        <w:t>т</w:t>
      </w:r>
      <w:r w:rsidRPr="0096136F">
        <w:rPr>
          <w:sz w:val="24"/>
          <w:szCs w:val="24"/>
        </w:rPr>
        <w:t>ко зв'язана з важелем, на одному кінці якого висить вантаж, а на другому – екран зі ступ</w:t>
      </w:r>
      <w:r w:rsidRPr="0096136F">
        <w:rPr>
          <w:sz w:val="24"/>
          <w:szCs w:val="24"/>
        </w:rPr>
        <w:t>е</w:t>
      </w:r>
      <w:r w:rsidRPr="0096136F">
        <w:rPr>
          <w:sz w:val="24"/>
          <w:szCs w:val="24"/>
        </w:rPr>
        <w:t>невою щілиною, що перетинає світловий потік від випромінювача до фотоприймачів. Ч</w:t>
      </w:r>
      <w:r w:rsidRPr="0096136F">
        <w:rPr>
          <w:sz w:val="24"/>
          <w:szCs w:val="24"/>
        </w:rPr>
        <w:t>е</w:t>
      </w:r>
      <w:r w:rsidRPr="0096136F">
        <w:rPr>
          <w:sz w:val="24"/>
          <w:szCs w:val="24"/>
        </w:rPr>
        <w:t>рез цифроаналоговий перетворювач ці сигнали коректують швидкість двигуна валків, щоб синхронізувати лінійні швидкості дроту, що розмотується. Натяг дроту підтримується п</w:t>
      </w:r>
      <w:r w:rsidRPr="0096136F">
        <w:rPr>
          <w:sz w:val="24"/>
          <w:szCs w:val="24"/>
        </w:rPr>
        <w:t>о</w:t>
      </w:r>
      <w:r w:rsidRPr="0096136F">
        <w:rPr>
          <w:sz w:val="24"/>
          <w:szCs w:val="24"/>
        </w:rPr>
        <w:t>стійним у діапазоні до 10 Н.</w:t>
      </w:r>
    </w:p>
    <w:p w:rsidR="00A82BAE" w:rsidRPr="0096136F" w:rsidRDefault="00A82BAE" w:rsidP="00895803">
      <w:pPr>
        <w:pStyle w:val="BodyTextIndent"/>
        <w:spacing w:line="240" w:lineRule="auto"/>
        <w:rPr>
          <w:sz w:val="24"/>
          <w:szCs w:val="24"/>
        </w:rPr>
      </w:pPr>
      <w:r w:rsidRPr="0096136F">
        <w:rPr>
          <w:sz w:val="24"/>
          <w:szCs w:val="24"/>
        </w:rPr>
        <w:t>Фірма “Фанук” запропонувала конструкцію гальмового пристрою подавальної коту</w:t>
      </w:r>
      <w:r w:rsidRPr="0096136F">
        <w:rPr>
          <w:sz w:val="24"/>
          <w:szCs w:val="24"/>
        </w:rPr>
        <w:t>ш</w:t>
      </w:r>
      <w:r w:rsidRPr="0096136F">
        <w:rPr>
          <w:sz w:val="24"/>
          <w:szCs w:val="24"/>
        </w:rPr>
        <w:t>ки з горизонтальною віссю обертання, на  якій закріплений додатковий ролик, охоплюв</w:t>
      </w:r>
      <w:r w:rsidRPr="0096136F">
        <w:rPr>
          <w:sz w:val="24"/>
          <w:szCs w:val="24"/>
        </w:rPr>
        <w:t>а</w:t>
      </w:r>
      <w:r w:rsidRPr="0096136F">
        <w:rPr>
          <w:sz w:val="24"/>
          <w:szCs w:val="24"/>
        </w:rPr>
        <w:t>ний ременем (заявка Японії № 62 – 104617). Один кінець ременя має жорстке защемлення, а на другому кінці через демпфірувальну пружину підвішений вантаж, величина якого в</w:t>
      </w:r>
      <w:r w:rsidRPr="0096136F">
        <w:rPr>
          <w:sz w:val="24"/>
          <w:szCs w:val="24"/>
        </w:rPr>
        <w:t>и</w:t>
      </w:r>
      <w:r w:rsidRPr="0096136F">
        <w:rPr>
          <w:sz w:val="24"/>
          <w:szCs w:val="24"/>
        </w:rPr>
        <w:t>значає гальмове зусилля.</w:t>
      </w:r>
    </w:p>
    <w:p w:rsidR="00A82BAE" w:rsidRPr="0096136F" w:rsidRDefault="00A82BAE" w:rsidP="00895803">
      <w:pPr>
        <w:widowControl w:val="0"/>
        <w:autoSpaceDE w:val="0"/>
        <w:autoSpaceDN w:val="0"/>
        <w:adjustRightInd w:val="0"/>
        <w:ind w:firstLine="567"/>
        <w:jc w:val="both"/>
        <w:rPr>
          <w:lang w:val="uk-UA"/>
        </w:rPr>
      </w:pPr>
      <w:r w:rsidRPr="0096136F">
        <w:rPr>
          <w:lang w:val="uk-UA"/>
        </w:rPr>
        <w:t>Фірма “Содік" запропонувала установити на ділянці від подавальної котушки до п</w:t>
      </w:r>
      <w:r w:rsidRPr="0096136F">
        <w:rPr>
          <w:lang w:val="uk-UA"/>
        </w:rPr>
        <w:t>о</w:t>
      </w:r>
      <w:r w:rsidRPr="0096136F">
        <w:rPr>
          <w:lang w:val="uk-UA"/>
        </w:rPr>
        <w:t>давальних роликів додаткову пару стиснутих роликів зі шорсткуватою поверхнею, після яких дріт виходить теж шорсткуватим (з насічкою) (заявка Японії № 62 – 88517). Такий дріт краще поглинає коливання і краще захоплює за собою робочу рідину в ерозійний проміжок.</w:t>
      </w:r>
    </w:p>
    <w:p w:rsidR="00A82BAE" w:rsidRPr="0096136F" w:rsidRDefault="00A82BAE" w:rsidP="00895803">
      <w:pPr>
        <w:pStyle w:val="BodyTextIndent"/>
        <w:spacing w:line="240" w:lineRule="auto"/>
        <w:ind w:firstLine="709"/>
        <w:rPr>
          <w:sz w:val="24"/>
          <w:szCs w:val="24"/>
        </w:rPr>
      </w:pPr>
      <w:r w:rsidRPr="0096136F">
        <w:rPr>
          <w:sz w:val="24"/>
          <w:szCs w:val="24"/>
        </w:rPr>
        <w:t>Щоб запобігти обертанню подавальної котушки після обриву дроту фірма “Фанук” запропонувала гальмувати котушку за допомогою додаткової порошкової муфти, розм</w:t>
      </w:r>
      <w:r w:rsidRPr="0096136F">
        <w:rPr>
          <w:sz w:val="24"/>
          <w:szCs w:val="24"/>
        </w:rPr>
        <w:t>і</w:t>
      </w:r>
      <w:r w:rsidRPr="0096136F">
        <w:rPr>
          <w:sz w:val="24"/>
          <w:szCs w:val="24"/>
        </w:rPr>
        <w:t>щеної між двигуном і котушкою (заявка Японії №61 – 128131). При провисанні дроту на робочій ділянці, що фіксується датчиком, на муфту подається висока напруга, яка створює гальмове зусилля та зупиняє котушку.</w:t>
      </w:r>
    </w:p>
    <w:p w:rsidR="00A82BAE" w:rsidRPr="0096136F" w:rsidRDefault="00A82BAE" w:rsidP="00895803">
      <w:pPr>
        <w:pStyle w:val="BodyText"/>
        <w:spacing w:line="240" w:lineRule="auto"/>
        <w:ind w:firstLine="567"/>
        <w:jc w:val="both"/>
        <w:rPr>
          <w:sz w:val="24"/>
          <w:szCs w:val="24"/>
        </w:rPr>
      </w:pPr>
      <w:r w:rsidRPr="0096136F">
        <w:rPr>
          <w:sz w:val="24"/>
          <w:szCs w:val="24"/>
        </w:rPr>
        <w:t>Для індикації кількості дроту, що залишилося на подавальній котушці, можна вим</w:t>
      </w:r>
      <w:r w:rsidRPr="0096136F">
        <w:rPr>
          <w:sz w:val="24"/>
          <w:szCs w:val="24"/>
        </w:rPr>
        <w:t>і</w:t>
      </w:r>
      <w:r w:rsidRPr="0096136F">
        <w:rPr>
          <w:sz w:val="24"/>
          <w:szCs w:val="24"/>
        </w:rPr>
        <w:t>рювати не тільки діаметр намотування, але і вагу котушки, як це запропонувала фірма “Хітаті” (заявка Японії № 63-283824). Горизонтально орієнтована котушка віссю жорстко зв'язана з косинцем, що підпружинений вертикально щодо траверси. З цим косинцем зв'</w:t>
      </w:r>
      <w:r w:rsidRPr="0096136F">
        <w:rPr>
          <w:sz w:val="24"/>
          <w:szCs w:val="24"/>
        </w:rPr>
        <w:t>я</w:t>
      </w:r>
      <w:r w:rsidRPr="0096136F">
        <w:rPr>
          <w:sz w:val="24"/>
          <w:szCs w:val="24"/>
        </w:rPr>
        <w:t>заний жорстко повзунок потенціометра, сигнал якого перетворюється послідовно у вагу дроту, довжину дроту і, нарешті, час роботи, що залишився, які й індукуються на дисплеї.</w:t>
      </w:r>
    </w:p>
    <w:p w:rsidR="00A82BAE" w:rsidRPr="0096136F" w:rsidRDefault="00A82BAE" w:rsidP="00895803">
      <w:pPr>
        <w:pStyle w:val="BodyTextIndent"/>
        <w:spacing w:line="240" w:lineRule="auto"/>
        <w:rPr>
          <w:sz w:val="24"/>
          <w:szCs w:val="24"/>
        </w:rPr>
      </w:pPr>
      <w:r w:rsidRPr="0096136F">
        <w:rPr>
          <w:spacing w:val="20"/>
          <w:sz w:val="24"/>
          <w:szCs w:val="24"/>
        </w:rPr>
        <w:t>Вузол натягу</w:t>
      </w:r>
      <w:r w:rsidRPr="0096136F">
        <w:rPr>
          <w:sz w:val="24"/>
          <w:szCs w:val="24"/>
        </w:rPr>
        <w:t xml:space="preserve"> повинний забезпечувати сталість натягу дроту в зоні різання, можл</w:t>
      </w:r>
      <w:r w:rsidRPr="0096136F">
        <w:rPr>
          <w:sz w:val="24"/>
          <w:szCs w:val="24"/>
        </w:rPr>
        <w:t>и</w:t>
      </w:r>
      <w:r w:rsidRPr="0096136F">
        <w:rPr>
          <w:sz w:val="24"/>
          <w:szCs w:val="24"/>
        </w:rPr>
        <w:t>вість регулювання величини натягу незалежно від швидкості перемотування. Для ств</w:t>
      </w:r>
      <w:r w:rsidRPr="0096136F">
        <w:rPr>
          <w:sz w:val="24"/>
          <w:szCs w:val="24"/>
        </w:rPr>
        <w:t>о</w:t>
      </w:r>
      <w:r w:rsidRPr="0096136F">
        <w:rPr>
          <w:sz w:val="24"/>
          <w:szCs w:val="24"/>
        </w:rPr>
        <w:t>рення натягу застосовують електродвигуни в режимі гальмування, електромагнітні муфти і перемінні вантажі, що висять у петлі, утвореній дротом, що перемотується. В останньому випадку необхідно синхронізувати подавальний двигун із двигуном натягу. Першою з</w:t>
      </w:r>
      <w:r w:rsidRPr="0096136F">
        <w:rPr>
          <w:sz w:val="24"/>
          <w:szCs w:val="24"/>
        </w:rPr>
        <w:t>а</w:t>
      </w:r>
      <w:r w:rsidRPr="0096136F">
        <w:rPr>
          <w:sz w:val="24"/>
          <w:szCs w:val="24"/>
        </w:rPr>
        <w:t>пропонувала таке рішення фірма “АС1Е” [34].</w:t>
      </w:r>
    </w:p>
    <w:p w:rsidR="00A82BAE" w:rsidRPr="0096136F" w:rsidRDefault="00A82BAE" w:rsidP="00895803">
      <w:pPr>
        <w:pStyle w:val="BodyTextIndent"/>
        <w:spacing w:line="240" w:lineRule="auto"/>
        <w:rPr>
          <w:sz w:val="24"/>
          <w:szCs w:val="24"/>
        </w:rPr>
      </w:pPr>
      <w:r w:rsidRPr="0096136F">
        <w:rPr>
          <w:sz w:val="24"/>
          <w:szCs w:val="24"/>
        </w:rPr>
        <w:t>Для автоматизації регулювання натягу фірма “Міцубісі” запропонувала один з кращих на сьогоднішній день пристроїв [</w:t>
      </w:r>
      <w:r w:rsidRPr="0096136F">
        <w:rPr>
          <w:sz w:val="24"/>
          <w:szCs w:val="24"/>
          <w:lang w:val="ru-RU"/>
        </w:rPr>
        <w:t>35</w:t>
      </w:r>
      <w:r w:rsidRPr="0096136F">
        <w:rPr>
          <w:sz w:val="24"/>
          <w:szCs w:val="24"/>
        </w:rPr>
        <w:t>]. При уповільненні подавального двигуна вісь рух</w:t>
      </w:r>
      <w:r w:rsidRPr="0096136F">
        <w:rPr>
          <w:sz w:val="24"/>
          <w:szCs w:val="24"/>
        </w:rPr>
        <w:t>о</w:t>
      </w:r>
      <w:r w:rsidRPr="0096136F">
        <w:rPr>
          <w:sz w:val="24"/>
          <w:szCs w:val="24"/>
        </w:rPr>
        <w:t>мого ролика з вантажем піднімається до положення, де на неї додатково додаються інші вантажі. Можна регулювати натяг, виконавши гілки дроту, що охоплюють ролик, не ве</w:t>
      </w:r>
      <w:r w:rsidRPr="0096136F">
        <w:rPr>
          <w:sz w:val="24"/>
          <w:szCs w:val="24"/>
        </w:rPr>
        <w:t>р</w:t>
      </w:r>
      <w:r w:rsidRPr="0096136F">
        <w:rPr>
          <w:sz w:val="24"/>
          <w:szCs w:val="24"/>
        </w:rPr>
        <w:t>тикальними, а похилими. При зміні кута нахилу (рухомий ролик переміщається по верт</w:t>
      </w:r>
      <w:r w:rsidRPr="0096136F">
        <w:rPr>
          <w:sz w:val="24"/>
          <w:szCs w:val="24"/>
        </w:rPr>
        <w:t>и</w:t>
      </w:r>
      <w:r w:rsidRPr="0096136F">
        <w:rPr>
          <w:sz w:val="24"/>
          <w:szCs w:val="24"/>
        </w:rPr>
        <w:t>калі) змінюється зусилля натягу.</w:t>
      </w:r>
    </w:p>
    <w:p w:rsidR="00A82BAE" w:rsidRPr="0096136F" w:rsidRDefault="00A82BAE" w:rsidP="00895803">
      <w:pPr>
        <w:pStyle w:val="BodyTextIndent"/>
        <w:spacing w:line="240" w:lineRule="auto"/>
        <w:rPr>
          <w:sz w:val="24"/>
          <w:szCs w:val="24"/>
        </w:rPr>
      </w:pPr>
      <w:r w:rsidRPr="0096136F">
        <w:rPr>
          <w:spacing w:val="20"/>
          <w:sz w:val="24"/>
          <w:szCs w:val="24"/>
        </w:rPr>
        <w:t>Вузол перемотування</w:t>
      </w:r>
      <w:r w:rsidRPr="0096136F">
        <w:rPr>
          <w:sz w:val="24"/>
          <w:szCs w:val="24"/>
        </w:rPr>
        <w:t xml:space="preserve"> призначений для протягання дроту через зону обробки без його прослизання в подавальних роликах чи роликах натягу.</w:t>
      </w:r>
    </w:p>
    <w:p w:rsidR="00A82BAE" w:rsidRPr="0096136F" w:rsidRDefault="00A82BAE" w:rsidP="00895803">
      <w:pPr>
        <w:pStyle w:val="BodyTextIndent"/>
        <w:spacing w:line="240" w:lineRule="auto"/>
        <w:rPr>
          <w:sz w:val="24"/>
          <w:szCs w:val="24"/>
        </w:rPr>
      </w:pPr>
      <w:r w:rsidRPr="0096136F">
        <w:rPr>
          <w:sz w:val="24"/>
          <w:szCs w:val="24"/>
        </w:rPr>
        <w:t>Для підвищення прямолінійності і зниження коливань натягу дроту фірма “Джапакс” запропонувала виконувати ролик механізму натягу істотно більшого діаметра і розташ</w:t>
      </w:r>
      <w:r w:rsidRPr="0096136F">
        <w:rPr>
          <w:sz w:val="24"/>
          <w:szCs w:val="24"/>
        </w:rPr>
        <w:t>о</w:t>
      </w:r>
      <w:r w:rsidRPr="0096136F">
        <w:rPr>
          <w:sz w:val="24"/>
          <w:szCs w:val="24"/>
        </w:rPr>
        <w:t>вувати його таким чином, щоб дріт, що змотується з ролика, знаходився на осі між вер</w:t>
      </w:r>
      <w:r w:rsidRPr="0096136F">
        <w:rPr>
          <w:sz w:val="24"/>
          <w:szCs w:val="24"/>
        </w:rPr>
        <w:t>х</w:t>
      </w:r>
      <w:r w:rsidRPr="0096136F">
        <w:rPr>
          <w:sz w:val="24"/>
          <w:szCs w:val="24"/>
        </w:rPr>
        <w:t>ньою і нижньою напрямними.</w:t>
      </w:r>
    </w:p>
    <w:p w:rsidR="00A82BAE" w:rsidRPr="0096136F" w:rsidRDefault="00A82BAE" w:rsidP="00895803">
      <w:pPr>
        <w:pStyle w:val="BodyTextIndent2"/>
        <w:spacing w:line="240" w:lineRule="auto"/>
        <w:rPr>
          <w:sz w:val="24"/>
          <w:szCs w:val="24"/>
        </w:rPr>
      </w:pPr>
      <w:r w:rsidRPr="0096136F">
        <w:rPr>
          <w:sz w:val="24"/>
          <w:szCs w:val="24"/>
        </w:rPr>
        <w:t>Ряд рішень спрямований на підвищення зносостійкості і коефіцієнта тертя роликів, що тягнуть і подають. Фірма “Міцубісі” запропонувала виконувати ці ролики з покриттям з алмазу або полікристалічного нітриду бору, що наноситься електроосадженням чи кр</w:t>
      </w:r>
      <w:r w:rsidRPr="0096136F">
        <w:rPr>
          <w:sz w:val="24"/>
          <w:szCs w:val="24"/>
        </w:rPr>
        <w:t>і</w:t>
      </w:r>
      <w:r w:rsidRPr="0096136F">
        <w:rPr>
          <w:sz w:val="24"/>
          <w:szCs w:val="24"/>
        </w:rPr>
        <w:t xml:space="preserve">питься металевим  бандажем [35]. </w:t>
      </w:r>
    </w:p>
    <w:p w:rsidR="00A82BAE" w:rsidRPr="0096136F" w:rsidRDefault="00A82BAE" w:rsidP="00895803">
      <w:pPr>
        <w:widowControl w:val="0"/>
        <w:autoSpaceDE w:val="0"/>
        <w:autoSpaceDN w:val="0"/>
        <w:adjustRightInd w:val="0"/>
        <w:ind w:firstLine="567"/>
        <w:jc w:val="both"/>
        <w:rPr>
          <w:lang w:val="uk-UA"/>
        </w:rPr>
      </w:pPr>
      <w:r w:rsidRPr="0096136F">
        <w:rPr>
          <w:lang w:val="uk-UA"/>
        </w:rPr>
        <w:t>Останнім часом запропоновані нові рішення, які стосуються механізмів перемот</w:t>
      </w:r>
      <w:r w:rsidRPr="0096136F">
        <w:rPr>
          <w:lang w:val="uk-UA"/>
        </w:rPr>
        <w:t>у</w:t>
      </w:r>
      <w:r w:rsidRPr="0096136F">
        <w:rPr>
          <w:lang w:val="uk-UA"/>
        </w:rPr>
        <w:t>вання та дозволяють перемотувати дріт з дуже великою швидкістю, використовуючи тр</w:t>
      </w:r>
      <w:r w:rsidRPr="0096136F">
        <w:rPr>
          <w:lang w:val="uk-UA"/>
        </w:rPr>
        <w:t>и</w:t>
      </w:r>
      <w:r w:rsidRPr="0096136F">
        <w:rPr>
          <w:lang w:val="uk-UA"/>
        </w:rPr>
        <w:t>валий час той самий обсяг дроту, тобто дріт багаторазово проходить через робочу зону. Одним з таких рішень є пропозиція фірми “Хітаті”, коли ДЕІ робить зворотно-поступальний рух у робочій зоні з великою швидкістю [36]. Між котушками, що подає і приймає встановлені дві пари шківів, у кожній із яких один шків нерухомий, а вісь іншого зв'язана з обертовим гвинтом (загальний гвинт для двох шківів). Гвинт обертається з в</w:t>
      </w:r>
      <w:r w:rsidRPr="0096136F">
        <w:rPr>
          <w:lang w:val="uk-UA"/>
        </w:rPr>
        <w:t>е</w:t>
      </w:r>
      <w:r w:rsidRPr="0096136F">
        <w:rPr>
          <w:lang w:val="uk-UA"/>
        </w:rPr>
        <w:t>ликою швидкістю поперемінно в протилежні боки від жорстко закріпленої гайки з прив</w:t>
      </w:r>
      <w:r w:rsidRPr="0096136F">
        <w:rPr>
          <w:lang w:val="uk-UA"/>
        </w:rPr>
        <w:t>о</w:t>
      </w:r>
      <w:r w:rsidRPr="0096136F">
        <w:rPr>
          <w:lang w:val="uk-UA"/>
        </w:rPr>
        <w:t>дним двигуном. На кожній парі шківів намотаний ряд витків дроту, що робить зворотно-поступальний рух зі швидкістю 100 м/хв (на довжині 1,5 м). При такій швидкості дріт ді</w:t>
      </w:r>
      <w:r w:rsidRPr="0096136F">
        <w:rPr>
          <w:lang w:val="uk-UA"/>
        </w:rPr>
        <w:t>а</w:t>
      </w:r>
      <w:r w:rsidRPr="0096136F">
        <w:rPr>
          <w:lang w:val="uk-UA"/>
        </w:rPr>
        <w:t>метром 0,2 мм може витримати робочий струм до 50 А. В описі заявки [37] наведений приклад розрізування сталевої заготовки товщиною 80 мм. При накладенні на швидкість перемотування 2 м/хв зворотно-поступальних рухів зі швидкістю 100 м/хв при робочому струмі 25 А швидкість розрізування збільшилася з 1 до 3 мм/хв, тобто до 240 мм</w:t>
      </w:r>
      <w:r w:rsidRPr="0096136F">
        <w:rPr>
          <w:vertAlign w:val="superscript"/>
          <w:lang w:val="uk-UA"/>
        </w:rPr>
        <w:t>2</w:t>
      </w:r>
      <w:r w:rsidRPr="0096136F">
        <w:rPr>
          <w:lang w:val="uk-UA"/>
        </w:rPr>
        <w:t>/хв.</w:t>
      </w:r>
    </w:p>
    <w:p w:rsidR="00A82BAE" w:rsidRPr="0096136F" w:rsidRDefault="00A82BAE" w:rsidP="00895803">
      <w:pPr>
        <w:pStyle w:val="BodyTextIndent"/>
        <w:spacing w:line="240" w:lineRule="auto"/>
        <w:ind w:firstLine="709"/>
        <w:rPr>
          <w:sz w:val="24"/>
          <w:szCs w:val="24"/>
        </w:rPr>
      </w:pPr>
      <w:r w:rsidRPr="0096136F">
        <w:rPr>
          <w:spacing w:val="20"/>
          <w:sz w:val="24"/>
          <w:szCs w:val="24"/>
        </w:rPr>
        <w:t>Вузол приймальної котушки або контейнера</w:t>
      </w:r>
      <w:r w:rsidRPr="0096136F">
        <w:rPr>
          <w:sz w:val="24"/>
          <w:szCs w:val="24"/>
        </w:rPr>
        <w:t xml:space="preserve"> забезпечує прийом зношеного дроту і легкість його видалення. З підвищенням рівня автоматизації усе ширше застос</w:t>
      </w:r>
      <w:r w:rsidRPr="0096136F">
        <w:rPr>
          <w:sz w:val="24"/>
          <w:szCs w:val="24"/>
        </w:rPr>
        <w:t>о</w:t>
      </w:r>
      <w:r w:rsidRPr="0096136F">
        <w:rPr>
          <w:sz w:val="24"/>
          <w:szCs w:val="24"/>
        </w:rPr>
        <w:t>вують приймальні контейнери, що володіють набагато більшою ємністю.</w:t>
      </w:r>
    </w:p>
    <w:p w:rsidR="00A82BAE" w:rsidRPr="0096136F" w:rsidRDefault="00A82BAE" w:rsidP="00895803">
      <w:pPr>
        <w:widowControl w:val="0"/>
        <w:autoSpaceDE w:val="0"/>
        <w:autoSpaceDN w:val="0"/>
        <w:adjustRightInd w:val="0"/>
        <w:ind w:firstLine="567"/>
        <w:jc w:val="both"/>
        <w:rPr>
          <w:lang w:val="uk-UA"/>
        </w:rPr>
      </w:pPr>
      <w:r w:rsidRPr="0096136F">
        <w:rPr>
          <w:lang w:val="uk-UA"/>
        </w:rPr>
        <w:t>Фірма “Фанук” запропонувала конструкцію різального пристрою відпрацьованого дроту, що розташований поблизу прийомного контейнера (</w:t>
      </w:r>
      <w:r w:rsidRPr="0096136F">
        <w:t xml:space="preserve">заявка Японії № 63 </w:t>
      </w:r>
      <w:r w:rsidRPr="0096136F">
        <w:rPr>
          <w:lang w:val="uk-UA"/>
        </w:rPr>
        <w:t xml:space="preserve">– </w:t>
      </w:r>
      <w:r w:rsidRPr="0096136F">
        <w:t>114820</w:t>
      </w:r>
      <w:r w:rsidRPr="0096136F">
        <w:rPr>
          <w:lang w:val="uk-UA"/>
        </w:rPr>
        <w:t>). Пристрій містить обертовий різальний ролик із зубами по периферії, який контактує  з L-подібним важелем. Важіль за допомогою кулачка періодично віджимається від різального ролика так що контакт здійснюється тільки в моменти різання дроту.</w:t>
      </w:r>
    </w:p>
    <w:p w:rsidR="00A82BAE" w:rsidRPr="0096136F" w:rsidRDefault="00A82BAE" w:rsidP="00895803">
      <w:pPr>
        <w:pStyle w:val="BodyTextIndent"/>
        <w:spacing w:line="240" w:lineRule="auto"/>
        <w:rPr>
          <w:sz w:val="24"/>
          <w:szCs w:val="24"/>
        </w:rPr>
      </w:pPr>
      <w:r w:rsidRPr="0096136F">
        <w:rPr>
          <w:spacing w:val="20"/>
          <w:sz w:val="24"/>
          <w:szCs w:val="24"/>
        </w:rPr>
        <w:t>Регулювання швидкості</w:t>
      </w:r>
      <w:r w:rsidRPr="0096136F">
        <w:rPr>
          <w:sz w:val="24"/>
          <w:szCs w:val="24"/>
        </w:rPr>
        <w:t xml:space="preserve"> перемотування і натягу здійснюють за програмою відп</w:t>
      </w:r>
      <w:r w:rsidRPr="0096136F">
        <w:rPr>
          <w:sz w:val="24"/>
          <w:szCs w:val="24"/>
        </w:rPr>
        <w:t>о</w:t>
      </w:r>
      <w:r w:rsidRPr="0096136F">
        <w:rPr>
          <w:sz w:val="24"/>
          <w:szCs w:val="24"/>
        </w:rPr>
        <w:t>відно до технологічної схеми обробки, адаптивно коректуючи їх у випадку погіршення умов обробки, при вирізанні похилим дротом і т. ін. Розглянемо кілька оригінальних пр</w:t>
      </w:r>
      <w:r w:rsidRPr="0096136F">
        <w:rPr>
          <w:sz w:val="24"/>
          <w:szCs w:val="24"/>
        </w:rPr>
        <w:t>о</w:t>
      </w:r>
      <w:r w:rsidRPr="0096136F">
        <w:rPr>
          <w:sz w:val="24"/>
          <w:szCs w:val="24"/>
        </w:rPr>
        <w:t>позицій щодо регулювання перемотування і натягу дроту.</w:t>
      </w:r>
    </w:p>
    <w:p w:rsidR="00A82BAE" w:rsidRPr="0096136F" w:rsidRDefault="00A82BAE" w:rsidP="00895803">
      <w:pPr>
        <w:widowControl w:val="0"/>
        <w:autoSpaceDE w:val="0"/>
        <w:autoSpaceDN w:val="0"/>
        <w:adjustRightInd w:val="0"/>
        <w:ind w:firstLine="567"/>
        <w:jc w:val="both"/>
        <w:rPr>
          <w:lang w:val="uk-UA"/>
        </w:rPr>
      </w:pPr>
      <w:r w:rsidRPr="0096136F">
        <w:rPr>
          <w:lang w:val="uk-UA"/>
        </w:rPr>
        <w:t>Фірма “Міцубісі” запропонувала при відсутності процесу обробки автоматично бл</w:t>
      </w:r>
      <w:r w:rsidRPr="0096136F">
        <w:rPr>
          <w:lang w:val="uk-UA"/>
        </w:rPr>
        <w:t>о</w:t>
      </w:r>
      <w:r w:rsidRPr="0096136F">
        <w:rPr>
          <w:lang w:val="uk-UA"/>
        </w:rPr>
        <w:t>кувати двигун, що тягне, щоб зменшити марні витрати дроту, наприклад, після закінчення вирізання контуру і необхідності позиціювання приводів подачі в наступну точку обробки (заявка Японії № 61 – 297028). Ця ж фірма запропонувала автоматично знижувати зусилля натягу або збільшувати швидкість перемотування  дроту при погіршенні стану ерозійного проміжку та локалізації розрядів, щоб запобігти обрив дроту (заявка Японії № 61 – 125736). Пристрій керування містить датчик стану проміжку (по сигналах напруги на ел</w:t>
      </w:r>
      <w:r w:rsidRPr="0096136F">
        <w:rPr>
          <w:lang w:val="uk-UA"/>
        </w:rPr>
        <w:t>е</w:t>
      </w:r>
      <w:r w:rsidRPr="0096136F">
        <w:rPr>
          <w:lang w:val="uk-UA"/>
        </w:rPr>
        <w:t>ктродах і струму через них), у якому присутній реверсивний лічильник з цифроаналог</w:t>
      </w:r>
      <w:r w:rsidRPr="0096136F">
        <w:rPr>
          <w:lang w:val="uk-UA"/>
        </w:rPr>
        <w:t>о</w:t>
      </w:r>
      <w:r w:rsidRPr="0096136F">
        <w:rPr>
          <w:lang w:val="uk-UA"/>
        </w:rPr>
        <w:t>вим перетворювачем й імпульсним компаратором на виході. Через підсилювачі пристрій керування впливає на транзисторні електроприводи, що регулюють швидкість двигунів перемотування і натягу.</w:t>
      </w:r>
    </w:p>
    <w:p w:rsidR="00A82BAE" w:rsidRPr="0096136F" w:rsidRDefault="00A82BAE" w:rsidP="00895803">
      <w:pPr>
        <w:widowControl w:val="0"/>
        <w:autoSpaceDE w:val="0"/>
        <w:autoSpaceDN w:val="0"/>
        <w:adjustRightInd w:val="0"/>
        <w:ind w:firstLine="709"/>
        <w:jc w:val="both"/>
        <w:rPr>
          <w:lang w:val="uk-UA"/>
        </w:rPr>
      </w:pPr>
      <w:r w:rsidRPr="0096136F">
        <w:rPr>
          <w:spacing w:val="20"/>
          <w:lang w:val="uk-UA"/>
        </w:rPr>
        <w:t>Система підготовки та подачі в зону обробки робочої рідини.</w:t>
      </w:r>
      <w:r w:rsidRPr="0096136F">
        <w:rPr>
          <w:lang w:val="uk-UA"/>
        </w:rPr>
        <w:t>Більшість розробників електроерозійних вирізних верстатів для видалення продуктів ерозії (шламу) з зони обробки та інтенсифікації охолодження ДЕІ використовують коаксіальну систему промивання МЕП за допомогою різноманітних конструкцій вбудованих сопел. Соплові пристрої формують коаксіальні дроту струмені робочої рідини,  які забезпечують прок</w:t>
      </w:r>
      <w:r w:rsidRPr="0096136F">
        <w:rPr>
          <w:lang w:val="uk-UA"/>
        </w:rPr>
        <w:t>а</w:t>
      </w:r>
      <w:r w:rsidRPr="0096136F">
        <w:rPr>
          <w:lang w:val="uk-UA"/>
        </w:rPr>
        <w:t>чування робочої рідини, як правило, одночасно знизу та зверху, вздовж осі ДЕІ. Для пі</w:t>
      </w:r>
      <w:r w:rsidRPr="0096136F">
        <w:rPr>
          <w:lang w:val="uk-UA"/>
        </w:rPr>
        <w:t>д</w:t>
      </w:r>
      <w:r w:rsidRPr="0096136F">
        <w:rPr>
          <w:lang w:val="uk-UA"/>
        </w:rPr>
        <w:t>вищення ефективності охолодження дроту та видалення продуктів ерозії застосовують р</w:t>
      </w:r>
      <w:r w:rsidRPr="0096136F">
        <w:rPr>
          <w:lang w:val="uk-UA"/>
        </w:rPr>
        <w:t>і</w:t>
      </w:r>
      <w:r w:rsidRPr="0096136F">
        <w:rPr>
          <w:lang w:val="uk-UA"/>
        </w:rPr>
        <w:t>зноманітні насадки, що притискуються до поверхні заготовки та перешкоджають горизо</w:t>
      </w:r>
      <w:r w:rsidRPr="0096136F">
        <w:rPr>
          <w:lang w:val="uk-UA"/>
        </w:rPr>
        <w:t>н</w:t>
      </w:r>
      <w:r w:rsidRPr="0096136F">
        <w:rPr>
          <w:lang w:val="uk-UA"/>
        </w:rPr>
        <w:t xml:space="preserve">тальному розтіканню робочої рідини. Вражає розмаїття конструкцій сопел та схем подачі робочої рідини в зону обробки. </w:t>
      </w:r>
    </w:p>
    <w:p w:rsidR="00A82BAE" w:rsidRPr="0096136F" w:rsidRDefault="00A82BAE" w:rsidP="00895803">
      <w:pPr>
        <w:widowControl w:val="0"/>
        <w:autoSpaceDE w:val="0"/>
        <w:autoSpaceDN w:val="0"/>
        <w:adjustRightInd w:val="0"/>
        <w:ind w:firstLine="567"/>
        <w:jc w:val="both"/>
        <w:rPr>
          <w:lang w:val="uk-UA"/>
        </w:rPr>
      </w:pPr>
      <w:r w:rsidRPr="0096136F">
        <w:rPr>
          <w:lang w:val="uk-UA"/>
        </w:rPr>
        <w:t>Фірма “Міцубісі” запропонувала насадку, що охоплює вихідну циліндричну частину сопла та притискується до поверхні заготовки спеціальною пружиною (заявка Японії № 61 – 152326). Ця ж фірма розробила конструкцію сопла з керамічного матеріалу, що містить як основні компоненти цирконій та нітрид кремнію (заявка Японії № 60 – 238233). Такий матеріал добре спікається, а виготовлені з нього сопла мають низький коефіцієнт теплов</w:t>
      </w:r>
      <w:r w:rsidRPr="0096136F">
        <w:rPr>
          <w:lang w:val="uk-UA"/>
        </w:rPr>
        <w:t>о</w:t>
      </w:r>
      <w:r w:rsidRPr="0096136F">
        <w:rPr>
          <w:lang w:val="uk-UA"/>
        </w:rPr>
        <w:t>го розширення, високі ізоляційні якості та опір до ударних навантажень. У патенті [38] запропоновано автоматичне (від системи ЧПК) утримання торців верхнього та нижнього сопел на заданій відстані від поверхні заготовки. Дана відстань становить 0,05 – 0,15 мм, причому для прямолінійних пазів із відкритою тиловою частиною вказаний зазор зменш</w:t>
      </w:r>
      <w:r w:rsidRPr="0096136F">
        <w:rPr>
          <w:lang w:val="uk-UA"/>
        </w:rPr>
        <w:t>у</w:t>
      </w:r>
      <w:r w:rsidRPr="0096136F">
        <w:rPr>
          <w:lang w:val="uk-UA"/>
        </w:rPr>
        <w:t>ється, а для прямолінійних пазів із закритою тиловою частиною, а також для криволіні</w:t>
      </w:r>
      <w:r w:rsidRPr="0096136F">
        <w:rPr>
          <w:lang w:val="uk-UA"/>
        </w:rPr>
        <w:t>й</w:t>
      </w:r>
      <w:r w:rsidRPr="0096136F">
        <w:rPr>
          <w:lang w:val="uk-UA"/>
        </w:rPr>
        <w:t>них пазів зазор збільшується. Відповідно до наведеного опису швидкість вирізання по сталі знижується від 130 мм</w:t>
      </w:r>
      <w:r w:rsidRPr="0096136F">
        <w:rPr>
          <w:vertAlign w:val="superscript"/>
          <w:lang w:val="uk-UA"/>
        </w:rPr>
        <w:t>2</w:t>
      </w:r>
      <w:r w:rsidRPr="0096136F">
        <w:rPr>
          <w:lang w:val="uk-UA"/>
        </w:rPr>
        <w:t>/хв при відстані 0,05 мм до 100 мм</w:t>
      </w:r>
      <w:r w:rsidRPr="0096136F">
        <w:rPr>
          <w:vertAlign w:val="superscript"/>
          <w:lang w:val="uk-UA"/>
        </w:rPr>
        <w:t>2</w:t>
      </w:r>
      <w:r w:rsidRPr="0096136F">
        <w:rPr>
          <w:lang w:val="uk-UA"/>
        </w:rPr>
        <w:t>/хв. при відстані 0,1 мм та до 50 мм</w:t>
      </w:r>
      <w:r w:rsidRPr="0096136F">
        <w:rPr>
          <w:vertAlign w:val="superscript"/>
          <w:lang w:val="uk-UA"/>
        </w:rPr>
        <w:t>2</w:t>
      </w:r>
      <w:r w:rsidRPr="0096136F">
        <w:rPr>
          <w:lang w:val="uk-UA"/>
        </w:rPr>
        <w:t>/хв при відстані до поверхні заготовки 0,15 мм. Фірма “Джапакс” першою запр</w:t>
      </w:r>
      <w:r w:rsidRPr="0096136F">
        <w:rPr>
          <w:lang w:val="uk-UA"/>
        </w:rPr>
        <w:t>о</w:t>
      </w:r>
      <w:r w:rsidRPr="0096136F">
        <w:rPr>
          <w:lang w:val="uk-UA"/>
        </w:rPr>
        <w:t>понувала ряд технічних рішень соплового пристрою, що забезпечує формування більше ніж одного коаксіального струменя, що перешкоджає розтіканню робочої рідини та по</w:t>
      </w:r>
      <w:r w:rsidRPr="0096136F">
        <w:rPr>
          <w:lang w:val="uk-UA"/>
        </w:rPr>
        <w:t>т</w:t>
      </w:r>
      <w:r w:rsidRPr="0096136F">
        <w:rPr>
          <w:lang w:val="uk-UA"/>
        </w:rPr>
        <w:t>раплянню повітря в робочу зону. Так, конструкція здвоєного сопла [39] забезпечує фо</w:t>
      </w:r>
      <w:r w:rsidRPr="0096136F">
        <w:rPr>
          <w:lang w:val="uk-UA"/>
        </w:rPr>
        <w:t>р</w:t>
      </w:r>
      <w:r w:rsidRPr="0096136F">
        <w:rPr>
          <w:lang w:val="uk-UA"/>
        </w:rPr>
        <w:t>мування внутрішнього струменя високого тиску (5...10·10</w:t>
      </w:r>
      <w:r w:rsidRPr="0096136F">
        <w:rPr>
          <w:vertAlign w:val="superscript"/>
          <w:lang w:val="uk-UA"/>
        </w:rPr>
        <w:t>5</w:t>
      </w:r>
      <w:r w:rsidRPr="0096136F">
        <w:rPr>
          <w:lang w:val="uk-UA"/>
        </w:rPr>
        <w:t xml:space="preserve"> Па) та струменя, що охоплює, низького тиску (0,1...1·10</w:t>
      </w:r>
      <w:r w:rsidRPr="0096136F">
        <w:rPr>
          <w:vertAlign w:val="superscript"/>
          <w:lang w:val="uk-UA"/>
        </w:rPr>
        <w:t>5</w:t>
      </w:r>
      <w:r w:rsidRPr="0096136F">
        <w:rPr>
          <w:lang w:val="uk-UA"/>
        </w:rPr>
        <w:t xml:space="preserve"> Па). Концентричний струмінь низького тиску є завісою для струменя високого тиску від його розтікання та потрапляння в нього повітряних пухирців. Завдяки цьому обробка відбувається в суцільному струмені рідини з високою густиною. В запропонованій конструкції виконано два окремі канали для підводу робочої рідини ві</w:t>
      </w:r>
      <w:r w:rsidRPr="0096136F">
        <w:rPr>
          <w:lang w:val="uk-UA"/>
        </w:rPr>
        <w:t>д</w:t>
      </w:r>
      <w:r w:rsidRPr="0096136F">
        <w:rPr>
          <w:lang w:val="uk-UA"/>
        </w:rPr>
        <w:t>повідно до внутрішнього та зовнішнього сопел.</w:t>
      </w:r>
    </w:p>
    <w:p w:rsidR="00A82BAE" w:rsidRPr="0096136F" w:rsidRDefault="00A82BAE" w:rsidP="00895803">
      <w:pPr>
        <w:pStyle w:val="BodyTextIndent2"/>
        <w:widowControl w:val="0"/>
        <w:autoSpaceDE w:val="0"/>
        <w:autoSpaceDN w:val="0"/>
        <w:adjustRightInd w:val="0"/>
        <w:spacing w:line="240" w:lineRule="auto"/>
        <w:rPr>
          <w:sz w:val="24"/>
          <w:szCs w:val="24"/>
        </w:rPr>
      </w:pPr>
      <w:r w:rsidRPr="0096136F">
        <w:rPr>
          <w:sz w:val="24"/>
          <w:szCs w:val="24"/>
        </w:rPr>
        <w:t>При такій різноманітності технічних рішень конструкцій соплових апаратів є вкрай обмеженою кількість теоретичних та експериментальних досліджень параметрів течії р</w:t>
      </w:r>
      <w:r w:rsidRPr="0096136F">
        <w:rPr>
          <w:sz w:val="24"/>
          <w:szCs w:val="24"/>
        </w:rPr>
        <w:t>і</w:t>
      </w:r>
      <w:r w:rsidRPr="0096136F">
        <w:rPr>
          <w:sz w:val="24"/>
          <w:szCs w:val="24"/>
        </w:rPr>
        <w:t>дини в особливо малих МЕП, характерних для ЕЕДВ, умов теплообміну на поверхні ДЕІ, термонапруженого стану ріжучої ділянки дроту. Окремі вузькі аспекти даних проблем р</w:t>
      </w:r>
      <w:r w:rsidRPr="0096136F">
        <w:rPr>
          <w:sz w:val="24"/>
          <w:szCs w:val="24"/>
        </w:rPr>
        <w:t>о</w:t>
      </w:r>
      <w:r w:rsidRPr="0096136F">
        <w:rPr>
          <w:sz w:val="24"/>
          <w:szCs w:val="24"/>
        </w:rPr>
        <w:t>зглянуті в роботах [</w:t>
      </w:r>
      <w:r w:rsidRPr="0096136F">
        <w:rPr>
          <w:sz w:val="24"/>
          <w:szCs w:val="24"/>
          <w:lang w:val="ru-RU"/>
        </w:rPr>
        <w:t>40</w:t>
      </w:r>
      <w:r w:rsidRPr="0096136F">
        <w:rPr>
          <w:sz w:val="24"/>
          <w:szCs w:val="24"/>
        </w:rPr>
        <w:t xml:space="preserve"> – </w:t>
      </w:r>
      <w:r w:rsidRPr="0096136F">
        <w:rPr>
          <w:sz w:val="24"/>
          <w:szCs w:val="24"/>
          <w:lang w:val="ru-RU"/>
        </w:rPr>
        <w:t>44</w:t>
      </w:r>
      <w:r w:rsidRPr="0096136F">
        <w:rPr>
          <w:sz w:val="24"/>
          <w:szCs w:val="24"/>
        </w:rPr>
        <w:t>]. Таким чином, можливо констатувати, що підхід до проект</w:t>
      </w:r>
      <w:r w:rsidRPr="0096136F">
        <w:rPr>
          <w:sz w:val="24"/>
          <w:szCs w:val="24"/>
        </w:rPr>
        <w:t>у</w:t>
      </w:r>
      <w:r w:rsidRPr="0096136F">
        <w:rPr>
          <w:sz w:val="24"/>
          <w:szCs w:val="24"/>
        </w:rPr>
        <w:t>вання систем подачі в зону обробки робочої рідини, в основному, залишається чисто е</w:t>
      </w:r>
      <w:r w:rsidRPr="0096136F">
        <w:rPr>
          <w:sz w:val="24"/>
          <w:szCs w:val="24"/>
        </w:rPr>
        <w:t>м</w:t>
      </w:r>
      <w:r w:rsidRPr="0096136F">
        <w:rPr>
          <w:sz w:val="24"/>
          <w:szCs w:val="24"/>
        </w:rPr>
        <w:t>піричним.</w:t>
      </w:r>
    </w:p>
    <w:p w:rsidR="00A82BAE" w:rsidRPr="0096136F" w:rsidRDefault="00A82BAE" w:rsidP="00895803">
      <w:pPr>
        <w:pStyle w:val="BodyTextIndent2"/>
        <w:spacing w:line="240" w:lineRule="auto"/>
        <w:rPr>
          <w:sz w:val="24"/>
          <w:szCs w:val="24"/>
        </w:rPr>
      </w:pPr>
      <w:r w:rsidRPr="0096136F">
        <w:rPr>
          <w:spacing w:val="20"/>
          <w:sz w:val="24"/>
          <w:szCs w:val="24"/>
        </w:rPr>
        <w:t xml:space="preserve">Системи керування приводами подач та технологічними режимами. </w:t>
      </w:r>
      <w:r w:rsidRPr="0096136F">
        <w:rPr>
          <w:sz w:val="24"/>
          <w:szCs w:val="24"/>
        </w:rPr>
        <w:t>З</w:t>
      </w:r>
      <w:r w:rsidRPr="0096136F">
        <w:rPr>
          <w:sz w:val="24"/>
          <w:szCs w:val="24"/>
        </w:rPr>
        <w:t>а</w:t>
      </w:r>
      <w:r w:rsidRPr="0096136F">
        <w:rPr>
          <w:sz w:val="24"/>
          <w:szCs w:val="24"/>
        </w:rPr>
        <w:t>вдяки своїм унікальним особливостям та можливості практично цілодобової роботи ЕЕВВ є найбільш ефективними при використанні в гнучких виробничих системах, орієнтованих на виробництво штампів та прес-форм.</w:t>
      </w:r>
    </w:p>
    <w:p w:rsidR="00A82BAE" w:rsidRPr="0096136F" w:rsidRDefault="00A82BAE" w:rsidP="00895803">
      <w:pPr>
        <w:pStyle w:val="BodyTextIndent2"/>
        <w:spacing w:line="240" w:lineRule="auto"/>
        <w:rPr>
          <w:sz w:val="24"/>
          <w:szCs w:val="24"/>
        </w:rPr>
      </w:pPr>
      <w:r w:rsidRPr="0096136F">
        <w:rPr>
          <w:sz w:val="24"/>
          <w:szCs w:val="24"/>
        </w:rPr>
        <w:t>Поряд із загальноприйнятими абревіатурами типу FMS (Flexible Manufacturing System), CAD (Computer Aided Design), CAM (Computer Aided Manufacturing), CIM (Computer Integrated Manufacturing) та менш поширеними типу CAA (Computer Aided Assembly), CAE (Computer Aided Engineering), CAPP (</w:t>
      </w:r>
      <w:r w:rsidRPr="0096136F">
        <w:rPr>
          <w:sz w:val="24"/>
          <w:szCs w:val="24"/>
          <w:lang w:val="en-US"/>
        </w:rPr>
        <w:t>ComputerAidedProcessPlanningunit</w:t>
      </w:r>
      <w:r w:rsidRPr="0096136F">
        <w:rPr>
          <w:sz w:val="24"/>
          <w:szCs w:val="24"/>
        </w:rPr>
        <w:t>) деякі фірми, що виробляють обладнання для ЕЕО, пропонують свої специфічні, як, напр</w:t>
      </w:r>
      <w:r w:rsidRPr="0096136F">
        <w:rPr>
          <w:sz w:val="24"/>
          <w:szCs w:val="24"/>
        </w:rPr>
        <w:t>и</w:t>
      </w:r>
      <w:r w:rsidRPr="0096136F">
        <w:rPr>
          <w:sz w:val="24"/>
          <w:szCs w:val="24"/>
        </w:rPr>
        <w:t xml:space="preserve">клад, запропоновані фірмою Джапакс FDMS (Future Die Manufacturing System), E-CDM (Easy Computer Design Manufacturing). </w:t>
      </w:r>
    </w:p>
    <w:p w:rsidR="00A82BAE" w:rsidRPr="0096136F" w:rsidRDefault="00A82BAE" w:rsidP="00895803">
      <w:pPr>
        <w:widowControl w:val="0"/>
        <w:autoSpaceDE w:val="0"/>
        <w:autoSpaceDN w:val="0"/>
        <w:adjustRightInd w:val="0"/>
        <w:ind w:firstLine="993"/>
        <w:jc w:val="both"/>
        <w:rPr>
          <w:lang w:val="uk-UA"/>
        </w:rPr>
      </w:pPr>
      <w:r w:rsidRPr="0096136F">
        <w:rPr>
          <w:lang w:val="uk-UA"/>
        </w:rPr>
        <w:t>Останні означають систему виробництва штампів, що містить автоматизовані вирізні і копіювально-прошивні верстати, систему автоматизованого проектування шта</w:t>
      </w:r>
      <w:r w:rsidRPr="0096136F">
        <w:rPr>
          <w:lang w:val="uk-UA"/>
        </w:rPr>
        <w:t>м</w:t>
      </w:r>
      <w:r w:rsidRPr="0096136F">
        <w:rPr>
          <w:lang w:val="uk-UA"/>
        </w:rPr>
        <w:t>пів та технологічні процеси їхнього виготовлення.</w:t>
      </w:r>
    </w:p>
    <w:p w:rsidR="00A82BAE" w:rsidRPr="0096136F" w:rsidRDefault="00A82BAE" w:rsidP="00895803">
      <w:pPr>
        <w:pStyle w:val="BodyText"/>
        <w:spacing w:line="240" w:lineRule="auto"/>
        <w:ind w:firstLine="567"/>
        <w:jc w:val="both"/>
        <w:rPr>
          <w:sz w:val="24"/>
          <w:szCs w:val="24"/>
        </w:rPr>
      </w:pPr>
      <w:r w:rsidRPr="0096136F">
        <w:rPr>
          <w:sz w:val="24"/>
          <w:szCs w:val="24"/>
        </w:rPr>
        <w:t>Можливості модулів ЕЕВВ визначаються, у першу чергу, пристроями ЧПК. Завдяки інтенсивному розвитку мікропроцесорної техніки апаратна частина пристроїв ЧПК обно</w:t>
      </w:r>
      <w:r w:rsidRPr="0096136F">
        <w:rPr>
          <w:sz w:val="24"/>
          <w:szCs w:val="24"/>
        </w:rPr>
        <w:t>в</w:t>
      </w:r>
      <w:r w:rsidRPr="0096136F">
        <w:rPr>
          <w:sz w:val="24"/>
          <w:szCs w:val="24"/>
        </w:rPr>
        <w:t>ляється кожні 3 – 5 років. Найбільш часто (80 %) використовуються мікропроцесори фі</w:t>
      </w:r>
      <w:r w:rsidRPr="0096136F">
        <w:rPr>
          <w:sz w:val="24"/>
          <w:szCs w:val="24"/>
        </w:rPr>
        <w:t>р</w:t>
      </w:r>
      <w:r w:rsidRPr="0096136F">
        <w:rPr>
          <w:sz w:val="24"/>
          <w:szCs w:val="24"/>
        </w:rPr>
        <w:t xml:space="preserve">ми Intel (США) [45], які застосовуються в пристроях ЧПК фірми “Фанук” (моделі </w:t>
      </w:r>
      <w:r w:rsidRPr="0096136F">
        <w:rPr>
          <w:sz w:val="24"/>
          <w:szCs w:val="24"/>
          <w:lang w:val="en-US"/>
        </w:rPr>
        <w:t>System</w:t>
      </w:r>
      <w:r w:rsidRPr="0096136F">
        <w:rPr>
          <w:sz w:val="24"/>
          <w:szCs w:val="24"/>
        </w:rPr>
        <w:t xml:space="preserve"> 10/11/12), що покриває приблизно 50 % світового виробництва пристроїв ЧПК (58 000 одиниць у 2000 р.). У ЕЕВВ фірми “АС1Е” використовується апаратна частина пристроїв ЧПК фірми “</w:t>
      </w:r>
      <w:r w:rsidRPr="0096136F">
        <w:rPr>
          <w:sz w:val="24"/>
          <w:szCs w:val="24"/>
          <w:lang w:val="en-US"/>
        </w:rPr>
        <w:t>Elesta</w:t>
      </w:r>
      <w:r w:rsidRPr="0096136F">
        <w:rPr>
          <w:sz w:val="24"/>
          <w:szCs w:val="24"/>
        </w:rPr>
        <w:t>” (Швейцарія).</w:t>
      </w:r>
    </w:p>
    <w:p w:rsidR="00A82BAE" w:rsidRPr="0096136F" w:rsidRDefault="00A82BAE" w:rsidP="00895803">
      <w:pPr>
        <w:widowControl w:val="0"/>
        <w:autoSpaceDE w:val="0"/>
        <w:autoSpaceDN w:val="0"/>
        <w:adjustRightInd w:val="0"/>
        <w:ind w:firstLine="567"/>
        <w:jc w:val="both"/>
        <w:rPr>
          <w:lang w:val="uk-UA"/>
        </w:rPr>
      </w:pPr>
      <w:r w:rsidRPr="0096136F">
        <w:rPr>
          <w:lang w:val="uk-UA"/>
        </w:rPr>
        <w:t xml:space="preserve">Звичайно в пристроях ЧПК енергозалежні запам'ятовуючі пристрої виконують на мікросхемах із підживленням від акумуляторних батарей на випадок відключення їх від мережі живлення. У пристроях фірми “Фанук” застосовуються енергонезалежні ПЗП на циліндричних магнітних доменах (ЦМД, BUBBLE </w:t>
      </w:r>
      <w:r w:rsidRPr="0096136F">
        <w:rPr>
          <w:lang w:val="en-US"/>
        </w:rPr>
        <w:t>memory</w:t>
      </w:r>
      <w:r w:rsidRPr="0096136F">
        <w:rPr>
          <w:lang w:val="uk-UA"/>
        </w:rPr>
        <w:t>). Наробіток на відмовлення пристроїв ЧПК фірми “Фанук” сстановить 20000 г (1 відмовлення в 1 рік) у порівнянні з 10000 г для пристроїв ЧПК фірми “</w:t>
      </w:r>
      <w:r w:rsidRPr="0096136F">
        <w:rPr>
          <w:lang w:val="en-US"/>
        </w:rPr>
        <w:t>GeneralElectric</w:t>
      </w:r>
      <w:r w:rsidRPr="0096136F">
        <w:rPr>
          <w:lang w:val="uk-UA"/>
        </w:rPr>
        <w:t>” (США  і 5000 г – для пристроїв ЧПК фірми “</w:t>
      </w:r>
      <w:r w:rsidRPr="0096136F">
        <w:rPr>
          <w:lang w:val="en-US"/>
        </w:rPr>
        <w:t>Simens</w:t>
      </w:r>
      <w:r w:rsidRPr="0096136F">
        <w:rPr>
          <w:lang w:val="uk-UA"/>
        </w:rPr>
        <w:t>” [45].</w:t>
      </w:r>
    </w:p>
    <w:p w:rsidR="00A82BAE" w:rsidRPr="0096136F" w:rsidRDefault="00A82BAE" w:rsidP="00895803">
      <w:pPr>
        <w:pStyle w:val="BodyTextIndent"/>
        <w:spacing w:line="240" w:lineRule="auto"/>
        <w:rPr>
          <w:sz w:val="24"/>
          <w:szCs w:val="24"/>
        </w:rPr>
      </w:pPr>
      <w:r w:rsidRPr="0096136F">
        <w:rPr>
          <w:sz w:val="24"/>
          <w:szCs w:val="24"/>
        </w:rPr>
        <w:t>Для підвищення швидкодії при відносних переміщеннях електродів нині у пристроях ЧПК для ЕЕВВ використовують окремий мікропроцесор для керування приводами подачі. Однією з перших таке рішення запропонувала фірма “Хітаті” (заявка Японії № 59 – 59317).</w:t>
      </w:r>
    </w:p>
    <w:p w:rsidR="00A82BAE" w:rsidRPr="0096136F" w:rsidRDefault="00A82BAE" w:rsidP="00895803">
      <w:pPr>
        <w:pStyle w:val="BodyTextIndent"/>
        <w:spacing w:line="240" w:lineRule="auto"/>
        <w:rPr>
          <w:sz w:val="24"/>
          <w:szCs w:val="24"/>
        </w:rPr>
      </w:pPr>
      <w:r w:rsidRPr="0096136F">
        <w:rPr>
          <w:sz w:val="24"/>
          <w:szCs w:val="24"/>
        </w:rPr>
        <w:t>Фірма “Фанук” запатентувала спосіб вирізання деталей перемінної товщини, відпов</w:t>
      </w:r>
      <w:r w:rsidRPr="0096136F">
        <w:rPr>
          <w:sz w:val="24"/>
          <w:szCs w:val="24"/>
        </w:rPr>
        <w:t>і</w:t>
      </w:r>
      <w:r w:rsidRPr="0096136F">
        <w:rPr>
          <w:sz w:val="24"/>
          <w:szCs w:val="24"/>
        </w:rPr>
        <w:t>дно до якого режими обробки автоматично змінюються зі зміною товщини (патент США № 4559434). Переключення режиму відбувається в тому кадрі керуючої програми, у якому фіксується зміна товщини деталі. У випадку ступеневої зміни товщини режим змінюється дискретно, а при плавній зміні товщини режим змінюється послідовними ступенями.</w:t>
      </w:r>
    </w:p>
    <w:p w:rsidR="00A82BAE" w:rsidRPr="0096136F" w:rsidRDefault="00A82BAE" w:rsidP="00895803">
      <w:pPr>
        <w:widowControl w:val="0"/>
        <w:autoSpaceDE w:val="0"/>
        <w:autoSpaceDN w:val="0"/>
        <w:adjustRightInd w:val="0"/>
        <w:ind w:firstLine="567"/>
        <w:jc w:val="both"/>
        <w:rPr>
          <w:lang w:val="uk-UA"/>
        </w:rPr>
      </w:pPr>
      <w:r w:rsidRPr="0096136F">
        <w:rPr>
          <w:lang w:val="uk-UA"/>
        </w:rPr>
        <w:t>Наступний ряд пропозицій для пристроїв ЧПК ЕЕВВ заявлений фірмою “Міцубісі”, що є одним з великих виробників пристроїв ЧПК (7500 одиниць у 2002 р.).</w:t>
      </w:r>
    </w:p>
    <w:p w:rsidR="00A82BAE" w:rsidRPr="0096136F" w:rsidRDefault="00A82BAE" w:rsidP="00895803">
      <w:pPr>
        <w:widowControl w:val="0"/>
        <w:autoSpaceDE w:val="0"/>
        <w:autoSpaceDN w:val="0"/>
        <w:adjustRightInd w:val="0"/>
        <w:ind w:firstLine="567"/>
        <w:jc w:val="both"/>
      </w:pPr>
      <w:r w:rsidRPr="0096136F">
        <w:rPr>
          <w:lang w:val="uk-UA"/>
        </w:rPr>
        <w:t>Запропоновано застосувати в пристрої ЧПК буферний запам'ятовуючий пристрій, у якому є головна секція з покажчиком пакетів режимів ЕЕО і зберігається вміст 1000 пак</w:t>
      </w:r>
      <w:r w:rsidRPr="0096136F">
        <w:rPr>
          <w:lang w:val="uk-UA"/>
        </w:rPr>
        <w:t>е</w:t>
      </w:r>
      <w:r w:rsidRPr="0096136F">
        <w:rPr>
          <w:lang w:val="uk-UA"/>
        </w:rPr>
        <w:t>тів (у кожному пакеті параметри електричного режиму, швидкість перемотування і натяг ДЕІ, настроювання сервопривода та ін.) [46]. Дисплей містить три зони: центральну для вмісту пакета, праву для покажчиків меню і нижню для додаткових даних. Дві сторінки меню призначені для установки параметрів обробки: режиму, масштабу, еквідистанти, д</w:t>
      </w:r>
      <w:r w:rsidRPr="0096136F">
        <w:rPr>
          <w:lang w:val="uk-UA"/>
        </w:rPr>
        <w:t>а</w:t>
      </w:r>
      <w:r w:rsidRPr="0096136F">
        <w:rPr>
          <w:lang w:val="uk-UA"/>
        </w:rPr>
        <w:t>них нахилу дроту тощо.</w:t>
      </w:r>
    </w:p>
    <w:p w:rsidR="00A82BAE" w:rsidRPr="0096136F" w:rsidRDefault="00A82BAE" w:rsidP="00895803">
      <w:pPr>
        <w:pStyle w:val="BodyTextIndent"/>
        <w:spacing w:line="240" w:lineRule="auto"/>
        <w:rPr>
          <w:sz w:val="24"/>
          <w:szCs w:val="24"/>
        </w:rPr>
      </w:pPr>
      <w:r w:rsidRPr="0096136F">
        <w:rPr>
          <w:sz w:val="24"/>
          <w:szCs w:val="24"/>
        </w:rPr>
        <w:t>Зручність експлуатації верстата підвищується при індикації довжини, що залишилася, контуру</w:t>
      </w:r>
      <w:r w:rsidRPr="0096136F">
        <w:rPr>
          <w:sz w:val="24"/>
          <w:szCs w:val="24"/>
          <w:lang w:val="ru-RU"/>
        </w:rPr>
        <w:t>,</w:t>
      </w:r>
      <w:r w:rsidRPr="0096136F">
        <w:rPr>
          <w:sz w:val="24"/>
          <w:szCs w:val="24"/>
        </w:rPr>
        <w:t xml:space="preserve"> що вирізується, за допомогою додаткових регістрів та нагромаджуючих сумат</w:t>
      </w:r>
      <w:r w:rsidRPr="0096136F">
        <w:rPr>
          <w:sz w:val="24"/>
          <w:szCs w:val="24"/>
        </w:rPr>
        <w:t>о</w:t>
      </w:r>
      <w:r w:rsidRPr="0096136F">
        <w:rPr>
          <w:sz w:val="24"/>
          <w:szCs w:val="24"/>
        </w:rPr>
        <w:t xml:space="preserve">рів (заявка Японії № 61 –121827). </w:t>
      </w:r>
    </w:p>
    <w:p w:rsidR="00A82BAE" w:rsidRPr="0096136F" w:rsidRDefault="00A82BAE" w:rsidP="00895803">
      <w:pPr>
        <w:pStyle w:val="BodyTextIndent"/>
        <w:spacing w:line="240" w:lineRule="auto"/>
        <w:ind w:firstLine="709"/>
        <w:rPr>
          <w:sz w:val="24"/>
          <w:szCs w:val="24"/>
        </w:rPr>
      </w:pPr>
      <w:r w:rsidRPr="0096136F">
        <w:rPr>
          <w:sz w:val="24"/>
          <w:szCs w:val="24"/>
        </w:rPr>
        <w:t>Індикація положення ДЕІ у процесі вирізання [4</w:t>
      </w:r>
      <w:r w:rsidRPr="0096136F">
        <w:rPr>
          <w:sz w:val="24"/>
          <w:szCs w:val="24"/>
          <w:lang w:val="ru-RU"/>
        </w:rPr>
        <w:t>7</w:t>
      </w:r>
      <w:r w:rsidRPr="0096136F">
        <w:rPr>
          <w:sz w:val="24"/>
          <w:szCs w:val="24"/>
        </w:rPr>
        <w:t>] запобігає помилковим операц</w:t>
      </w:r>
      <w:r w:rsidRPr="0096136F">
        <w:rPr>
          <w:sz w:val="24"/>
          <w:szCs w:val="24"/>
        </w:rPr>
        <w:t>і</w:t>
      </w:r>
      <w:r w:rsidRPr="0096136F">
        <w:rPr>
          <w:sz w:val="24"/>
          <w:szCs w:val="24"/>
        </w:rPr>
        <w:t xml:space="preserve">ям. У пристрій ЧПК введений </w:t>
      </w:r>
      <w:r w:rsidRPr="0096136F">
        <w:rPr>
          <w:sz w:val="24"/>
          <w:szCs w:val="24"/>
          <w:lang w:val="ru-RU"/>
        </w:rPr>
        <w:t>для</w:t>
      </w:r>
      <w:r w:rsidRPr="0096136F">
        <w:rPr>
          <w:sz w:val="24"/>
          <w:szCs w:val="24"/>
        </w:rPr>
        <w:t xml:space="preserve"> цього аналізатор кроків обробки, ввімкнений між клав</w:t>
      </w:r>
      <w:r w:rsidRPr="0096136F">
        <w:rPr>
          <w:sz w:val="24"/>
          <w:szCs w:val="24"/>
        </w:rPr>
        <w:t>і</w:t>
      </w:r>
      <w:r w:rsidRPr="0096136F">
        <w:rPr>
          <w:sz w:val="24"/>
          <w:szCs w:val="24"/>
        </w:rPr>
        <w:t>атурою і блоком контролю керуючої програми.</w:t>
      </w:r>
    </w:p>
    <w:p w:rsidR="00A82BAE" w:rsidRPr="0096136F" w:rsidRDefault="00A82BAE" w:rsidP="00895803">
      <w:pPr>
        <w:widowControl w:val="0"/>
        <w:autoSpaceDE w:val="0"/>
        <w:autoSpaceDN w:val="0"/>
        <w:adjustRightInd w:val="0"/>
        <w:ind w:firstLine="709"/>
        <w:jc w:val="both"/>
        <w:rPr>
          <w:lang w:val="uk-UA"/>
        </w:rPr>
      </w:pPr>
      <w:r w:rsidRPr="0096136F">
        <w:rPr>
          <w:lang w:val="uk-UA"/>
        </w:rPr>
        <w:t>За допомогою пристрою програмного обмеження переміщень (заявка Японії № 61 – 260930) можна встановлювати діапазон дозволених переміщень, що дозволяє ефективно використовувати верстат навіть при складній формі заготовки або затискного пристос</w:t>
      </w:r>
      <w:r w:rsidRPr="0096136F">
        <w:rPr>
          <w:lang w:val="uk-UA"/>
        </w:rPr>
        <w:t>у</w:t>
      </w:r>
      <w:r w:rsidRPr="0096136F">
        <w:rPr>
          <w:lang w:val="uk-UA"/>
        </w:rPr>
        <w:t>вання.</w:t>
      </w:r>
    </w:p>
    <w:p w:rsidR="00A82BAE" w:rsidRPr="0096136F" w:rsidRDefault="00A82BAE" w:rsidP="00895803">
      <w:pPr>
        <w:pStyle w:val="BodyTextIndent"/>
        <w:spacing w:line="240" w:lineRule="auto"/>
        <w:rPr>
          <w:sz w:val="24"/>
          <w:szCs w:val="24"/>
        </w:rPr>
      </w:pPr>
      <w:r w:rsidRPr="0096136F">
        <w:rPr>
          <w:sz w:val="24"/>
          <w:szCs w:val="24"/>
        </w:rPr>
        <w:t>Індикація точки обриву ДЕІ (за допомогою трикутного курсору на контурі, що виріз</w:t>
      </w:r>
      <w:r w:rsidRPr="0096136F">
        <w:rPr>
          <w:sz w:val="24"/>
          <w:szCs w:val="24"/>
        </w:rPr>
        <w:t>у</w:t>
      </w:r>
      <w:r w:rsidRPr="0096136F">
        <w:rPr>
          <w:sz w:val="24"/>
          <w:szCs w:val="24"/>
        </w:rPr>
        <w:t>ється) дозволяє зменшити допоміжний час (заявка Японії № 61 – 230816). Після запра</w:t>
      </w:r>
      <w:r w:rsidRPr="0096136F">
        <w:rPr>
          <w:sz w:val="24"/>
          <w:szCs w:val="24"/>
        </w:rPr>
        <w:t>в</w:t>
      </w:r>
      <w:r w:rsidRPr="0096136F">
        <w:rPr>
          <w:sz w:val="24"/>
          <w:szCs w:val="24"/>
        </w:rPr>
        <w:t>лення дроту вирізання автоматично відновляється з координати крапки обриву.</w:t>
      </w:r>
    </w:p>
    <w:p w:rsidR="00A82BAE" w:rsidRPr="0096136F" w:rsidRDefault="00A82BAE" w:rsidP="00895803">
      <w:pPr>
        <w:widowControl w:val="0"/>
        <w:autoSpaceDE w:val="0"/>
        <w:autoSpaceDN w:val="0"/>
        <w:adjustRightInd w:val="0"/>
        <w:ind w:firstLine="567"/>
        <w:jc w:val="both"/>
      </w:pPr>
      <w:r w:rsidRPr="0096136F">
        <w:rPr>
          <w:lang w:val="uk-UA"/>
        </w:rPr>
        <w:t>За допомогою блока PREORO введення і запам'ятовування керуючої програми, зв'</w:t>
      </w:r>
      <w:r w:rsidRPr="0096136F">
        <w:rPr>
          <w:lang w:val="uk-UA"/>
        </w:rPr>
        <w:t>я</w:t>
      </w:r>
      <w:r w:rsidRPr="0096136F">
        <w:rPr>
          <w:lang w:val="uk-UA"/>
        </w:rPr>
        <w:t>заного з блоком  відпрацьовування переміщень, що, у свою чергу, з'єднаний із блоком DISPLAU програми індикації на графічному дисплеї, можна швидко (без переміщення електродів)  перевірити відпрацьовування програми і скорегувати її таким чином, щоб н</w:t>
      </w:r>
      <w:r w:rsidRPr="0096136F">
        <w:rPr>
          <w:lang w:val="uk-UA"/>
        </w:rPr>
        <w:t>е</w:t>
      </w:r>
      <w:r w:rsidRPr="0096136F">
        <w:rPr>
          <w:lang w:val="uk-UA"/>
        </w:rPr>
        <w:t>обхідний контур розташовувався в зоні робочих ходів верстата (заявка Японії № 61 – 29769). Такий же пристрій можна використовувати і для індикації (трикутними курсор</w:t>
      </w:r>
      <w:r w:rsidRPr="0096136F">
        <w:rPr>
          <w:lang w:val="uk-UA"/>
        </w:rPr>
        <w:t>а</w:t>
      </w:r>
      <w:r w:rsidRPr="0096136F">
        <w:rPr>
          <w:lang w:val="uk-UA"/>
        </w:rPr>
        <w:t>ми) тих точок контуру, де змінюється товщина заготовки (заявка Японії № 61 – 297063).</w:t>
      </w:r>
    </w:p>
    <w:p w:rsidR="00A82BAE" w:rsidRPr="0096136F" w:rsidRDefault="00A82BAE" w:rsidP="00895803">
      <w:pPr>
        <w:pStyle w:val="BodyTextIndent"/>
        <w:spacing w:line="240" w:lineRule="auto"/>
        <w:ind w:firstLine="709"/>
        <w:rPr>
          <w:sz w:val="24"/>
          <w:szCs w:val="24"/>
        </w:rPr>
      </w:pPr>
      <w:r w:rsidRPr="0096136F">
        <w:rPr>
          <w:sz w:val="24"/>
          <w:szCs w:val="24"/>
        </w:rPr>
        <w:t>Індикація тривимірного зображення деталі при вирізанні похилим дротом дозволяє перевірити керуючу програму, не здійснюючи вирізання (заявка Японії № 61 – 29760). Це особливо ефективно при вирізанні лінійчатих профілів, контури яких відрізняються по формі на верхньому і нижньому торцях деталі, оскільки різними кольорами прокресл</w:t>
      </w:r>
      <w:r w:rsidRPr="0096136F">
        <w:rPr>
          <w:sz w:val="24"/>
          <w:szCs w:val="24"/>
        </w:rPr>
        <w:t>ю</w:t>
      </w:r>
      <w:r w:rsidRPr="0096136F">
        <w:rPr>
          <w:sz w:val="24"/>
          <w:szCs w:val="24"/>
        </w:rPr>
        <w:t>ються контури проміжних перетинів.</w:t>
      </w:r>
    </w:p>
    <w:p w:rsidR="00A82BAE" w:rsidRPr="0096136F" w:rsidRDefault="00A82BAE" w:rsidP="00895803">
      <w:pPr>
        <w:widowControl w:val="0"/>
        <w:autoSpaceDE w:val="0"/>
        <w:autoSpaceDN w:val="0"/>
        <w:adjustRightInd w:val="0"/>
        <w:ind w:firstLine="567"/>
        <w:jc w:val="both"/>
        <w:rPr>
          <w:lang w:val="uk-UA"/>
        </w:rPr>
      </w:pPr>
      <w:r w:rsidRPr="0096136F">
        <w:rPr>
          <w:lang w:val="uk-UA"/>
        </w:rPr>
        <w:t>Виконавчі пристрої ЕЕВВ (приводи подачі, генератор імпульсів, механізми перем</w:t>
      </w:r>
      <w:r w:rsidRPr="0096136F">
        <w:rPr>
          <w:lang w:val="uk-UA"/>
        </w:rPr>
        <w:t>о</w:t>
      </w:r>
      <w:r w:rsidRPr="0096136F">
        <w:rPr>
          <w:lang w:val="uk-UA"/>
        </w:rPr>
        <w:t>тування дроту, привід насоса прокачування робочої рідини)  пропонується підключати до загальної шини центрального процесора пристрою ЧПК через інтерфейсні блоки (заявка Японії № 61 – 297030).</w:t>
      </w:r>
    </w:p>
    <w:p w:rsidR="00A82BAE" w:rsidRPr="0096136F" w:rsidRDefault="00A82BAE" w:rsidP="00895803">
      <w:pPr>
        <w:pStyle w:val="BodyTextIndent"/>
        <w:spacing w:line="240" w:lineRule="auto"/>
        <w:rPr>
          <w:sz w:val="24"/>
          <w:szCs w:val="24"/>
        </w:rPr>
      </w:pPr>
      <w:r w:rsidRPr="0096136F">
        <w:rPr>
          <w:sz w:val="24"/>
          <w:szCs w:val="24"/>
        </w:rPr>
        <w:t>Інший пристрій програмного обмеження переміщень, що запобігає наїзду сопел з н</w:t>
      </w:r>
      <w:r w:rsidRPr="0096136F">
        <w:rPr>
          <w:sz w:val="24"/>
          <w:szCs w:val="24"/>
        </w:rPr>
        <w:t>а</w:t>
      </w:r>
      <w:r w:rsidRPr="0096136F">
        <w:rPr>
          <w:sz w:val="24"/>
          <w:szCs w:val="24"/>
        </w:rPr>
        <w:t>прямними на затискне пристосування або заготовку у випадку перемінної її товщини, мі</w:t>
      </w:r>
      <w:r w:rsidRPr="0096136F">
        <w:rPr>
          <w:sz w:val="24"/>
          <w:szCs w:val="24"/>
        </w:rPr>
        <w:t>с</w:t>
      </w:r>
      <w:r w:rsidRPr="0096136F">
        <w:rPr>
          <w:sz w:val="24"/>
          <w:szCs w:val="24"/>
        </w:rPr>
        <w:t>тить блок обчислення області обмеження, блок індикації цієї області, детектор положення і компаратор, що блокує переміщення у випадку виходу за дозволені межі (заявка Японії № 62 – 682409).</w:t>
      </w:r>
    </w:p>
    <w:p w:rsidR="00A82BAE" w:rsidRPr="0096136F" w:rsidRDefault="00A82BAE" w:rsidP="00895803">
      <w:pPr>
        <w:pStyle w:val="BodyTextIndent"/>
        <w:spacing w:line="240" w:lineRule="auto"/>
        <w:ind w:firstLine="709"/>
        <w:rPr>
          <w:sz w:val="24"/>
          <w:szCs w:val="24"/>
        </w:rPr>
      </w:pPr>
      <w:r w:rsidRPr="0096136F">
        <w:rPr>
          <w:sz w:val="24"/>
          <w:szCs w:val="24"/>
        </w:rPr>
        <w:t>Додатковий блок аналізу кодів технологічних команд дозволяє легко перевірити на дисплеї М-коди перед відпрацьовуванням програми (вмикання і вимикання прокачування робочої рідини, ввімкнення генератора імпульсів, сервоприводів, обрізки дроту, стоп пр</w:t>
      </w:r>
      <w:r w:rsidRPr="0096136F">
        <w:rPr>
          <w:sz w:val="24"/>
          <w:szCs w:val="24"/>
        </w:rPr>
        <w:t>о</w:t>
      </w:r>
      <w:r w:rsidRPr="0096136F">
        <w:rPr>
          <w:sz w:val="24"/>
          <w:szCs w:val="24"/>
        </w:rPr>
        <w:t>грами) (заявка Японії № 62 – 241622).</w:t>
      </w:r>
    </w:p>
    <w:p w:rsidR="00A82BAE" w:rsidRPr="0096136F" w:rsidRDefault="00A82BAE" w:rsidP="00895803">
      <w:pPr>
        <w:widowControl w:val="0"/>
        <w:autoSpaceDE w:val="0"/>
        <w:autoSpaceDN w:val="0"/>
        <w:adjustRightInd w:val="0"/>
        <w:ind w:firstLine="709"/>
        <w:jc w:val="both"/>
        <w:rPr>
          <w:lang w:val="uk-UA"/>
        </w:rPr>
      </w:pPr>
      <w:r w:rsidRPr="0096136F">
        <w:rPr>
          <w:lang w:val="uk-UA"/>
        </w:rPr>
        <w:t>Фірма “Амада” запропонувала спосіб індикації обриву дроту або короткого зам</w:t>
      </w:r>
      <w:r w:rsidRPr="0096136F">
        <w:rPr>
          <w:lang w:val="uk-UA"/>
        </w:rPr>
        <w:t>и</w:t>
      </w:r>
      <w:r w:rsidRPr="0096136F">
        <w:rPr>
          <w:lang w:val="uk-UA"/>
        </w:rPr>
        <w:t>кання тривалістю більш 30 с, якщо точка обриву або короткого замикання відстоять далі 0,5 мм від кінцевої точки контуру. При цьому індукуються координати і номер кадру, до якого вони відносяться  (заявка Японії № 62 – 9826).</w:t>
      </w:r>
    </w:p>
    <w:p w:rsidR="00A82BAE" w:rsidRPr="0096136F" w:rsidRDefault="00A82BAE" w:rsidP="00895803">
      <w:pPr>
        <w:widowControl w:val="0"/>
        <w:autoSpaceDE w:val="0"/>
        <w:autoSpaceDN w:val="0"/>
        <w:adjustRightInd w:val="0"/>
        <w:ind w:firstLine="567"/>
        <w:jc w:val="both"/>
        <w:rPr>
          <w:lang w:val="uk-UA"/>
        </w:rPr>
      </w:pPr>
      <w:r w:rsidRPr="0096136F">
        <w:rPr>
          <w:lang w:val="uk-UA"/>
        </w:rPr>
        <w:t>Фірма “Фанук” запатентувала спосіб індикації перетинів при конусному вирізанні похилим дротом (патент США №4713517). Першим кроком є введення контуру, що л</w:t>
      </w:r>
      <w:r w:rsidRPr="0096136F">
        <w:rPr>
          <w:lang w:val="uk-UA"/>
        </w:rPr>
        <w:t>е</w:t>
      </w:r>
      <w:r w:rsidRPr="0096136F">
        <w:rPr>
          <w:lang w:val="uk-UA"/>
        </w:rPr>
        <w:t>жить у площині нижнього торця заготовки, товщини заготовки, кута  або вектора нахилу дроту і кількості проміжних перетинів. Другий крок включає одержання контуру в пл</w:t>
      </w:r>
      <w:r w:rsidRPr="0096136F">
        <w:rPr>
          <w:lang w:val="uk-UA"/>
        </w:rPr>
        <w:t>о</w:t>
      </w:r>
      <w:r w:rsidRPr="0096136F">
        <w:rPr>
          <w:lang w:val="uk-UA"/>
        </w:rPr>
        <w:t>щині верхнього торця заготовки, третій крок – одержання координат точок відповідного проміжного перетину і четвертий крок – індикацію на дисплеї обчислених перетинів.</w:t>
      </w:r>
    </w:p>
    <w:p w:rsidR="00A82BAE" w:rsidRPr="0096136F" w:rsidRDefault="00A82BAE" w:rsidP="00895803">
      <w:pPr>
        <w:widowControl w:val="0"/>
        <w:autoSpaceDE w:val="0"/>
        <w:autoSpaceDN w:val="0"/>
        <w:adjustRightInd w:val="0"/>
        <w:ind w:firstLine="567"/>
        <w:jc w:val="both"/>
        <w:rPr>
          <w:lang w:val="uk-UA"/>
        </w:rPr>
      </w:pPr>
    </w:p>
    <w:p w:rsidR="00A82BAE" w:rsidRPr="0096136F" w:rsidRDefault="00A82BAE" w:rsidP="00E43ECA">
      <w:pPr>
        <w:numPr>
          <w:ilvl w:val="1"/>
          <w:numId w:val="37"/>
        </w:numPr>
        <w:ind w:left="-284" w:firstLine="851"/>
        <w:jc w:val="center"/>
        <w:rPr>
          <w:lang w:val="uk-UA"/>
        </w:rPr>
      </w:pPr>
      <w:r w:rsidRPr="0096136F">
        <w:rPr>
          <w:lang w:val="uk-UA"/>
        </w:rPr>
        <w:t>Аналіз моделей для розрахунку технологічних режимів електроерозійного дротяного вирізання</w:t>
      </w:r>
    </w:p>
    <w:p w:rsidR="00A82BAE" w:rsidRPr="0096136F" w:rsidRDefault="00A82BAE" w:rsidP="00895803">
      <w:pPr>
        <w:ind w:firstLine="567"/>
        <w:jc w:val="center"/>
        <w:rPr>
          <w:lang w:val="uk-UA"/>
        </w:rPr>
      </w:pPr>
    </w:p>
    <w:p w:rsidR="00A82BAE" w:rsidRPr="0096136F" w:rsidRDefault="00A82BAE" w:rsidP="00895803">
      <w:pPr>
        <w:ind w:firstLine="567"/>
        <w:jc w:val="both"/>
        <w:rPr>
          <w:lang w:val="uk-UA"/>
        </w:rPr>
      </w:pPr>
      <w:r>
        <w:rPr>
          <w:spacing w:val="20"/>
          <w:lang w:val="uk-UA"/>
        </w:rPr>
        <w:t>1.4.1</w:t>
      </w:r>
      <w:r w:rsidRPr="0096136F">
        <w:rPr>
          <w:spacing w:val="20"/>
          <w:lang w:val="uk-UA"/>
        </w:rPr>
        <w:tab/>
        <w:t>Базова схема побудови систем розрахунку технологічних реж</w:t>
      </w:r>
      <w:r w:rsidRPr="0096136F">
        <w:rPr>
          <w:spacing w:val="20"/>
          <w:lang w:val="uk-UA"/>
        </w:rPr>
        <w:t>и</w:t>
      </w:r>
      <w:r w:rsidRPr="0096136F">
        <w:rPr>
          <w:spacing w:val="20"/>
          <w:lang w:val="uk-UA"/>
        </w:rPr>
        <w:t>мів</w:t>
      </w:r>
      <w:r w:rsidRPr="0096136F">
        <w:rPr>
          <w:b/>
          <w:bCs/>
          <w:lang w:val="uk-UA"/>
        </w:rPr>
        <w:t>.</w:t>
      </w:r>
      <w:r w:rsidRPr="0096136F">
        <w:rPr>
          <w:lang w:val="uk-UA"/>
        </w:rPr>
        <w:t xml:space="preserve"> Розглянемо принципову базову схему алгоритму розрахунку технологічних параме</w:t>
      </w:r>
      <w:r w:rsidRPr="0096136F">
        <w:rPr>
          <w:lang w:val="uk-UA"/>
        </w:rPr>
        <w:t>т</w:t>
      </w:r>
      <w:r w:rsidRPr="0096136F">
        <w:rPr>
          <w:lang w:val="uk-UA"/>
        </w:rPr>
        <w:t>рів для реального процесу ЕЕДВ на основі розглянутих вище фізичних основ електричної ерозії. Вихідними даними для розрахунку основних характеристик технологічного проц</w:t>
      </w:r>
      <w:r w:rsidRPr="0096136F">
        <w:rPr>
          <w:lang w:val="uk-UA"/>
        </w:rPr>
        <w:t>е</w:t>
      </w:r>
      <w:r w:rsidRPr="0096136F">
        <w:rPr>
          <w:lang w:val="uk-UA"/>
        </w:rPr>
        <w:t>су електроерозійної вирізної обробки є вимоги креслення і технічних умов на оброблюв</w:t>
      </w:r>
      <w:r w:rsidRPr="0096136F">
        <w:rPr>
          <w:lang w:val="uk-UA"/>
        </w:rPr>
        <w:t>а</w:t>
      </w:r>
      <w:r w:rsidRPr="0096136F">
        <w:rPr>
          <w:lang w:val="uk-UA"/>
        </w:rPr>
        <w:t>ну деталь або виріб. До основних з них належать: 1) геометричні характеристики виробу; 2) матеріал (теплофізичні та механічні властивості); 3) необхідна точність обробки; 4) в</w:t>
      </w:r>
      <w:r w:rsidRPr="0096136F">
        <w:rPr>
          <w:lang w:val="uk-UA"/>
        </w:rPr>
        <w:t>е</w:t>
      </w:r>
      <w:r w:rsidRPr="0096136F">
        <w:rPr>
          <w:lang w:val="uk-UA"/>
        </w:rPr>
        <w:t>личина шорсткості поверхні; 5) максимально можлива продуктивність обробки; 6) вимоги до якості поверхневого шару (наприклад, припустима величина зміненого шару); 7) техн</w:t>
      </w:r>
      <w:r w:rsidRPr="0096136F">
        <w:rPr>
          <w:lang w:val="uk-UA"/>
        </w:rPr>
        <w:t>і</w:t>
      </w:r>
      <w:r w:rsidRPr="0096136F">
        <w:rPr>
          <w:lang w:val="uk-UA"/>
        </w:rPr>
        <w:t>чні характеристики наявного технологічного обладнання; 8) економічні показники (ва</w:t>
      </w:r>
      <w:r w:rsidRPr="0096136F">
        <w:rPr>
          <w:lang w:val="uk-UA"/>
        </w:rPr>
        <w:t>р</w:t>
      </w:r>
      <w:r w:rsidRPr="0096136F">
        <w:rPr>
          <w:lang w:val="uk-UA"/>
        </w:rPr>
        <w:t>тість обробки тощо).</w:t>
      </w:r>
    </w:p>
    <w:p w:rsidR="00A82BAE" w:rsidRPr="0096136F" w:rsidRDefault="00A82BAE" w:rsidP="00895803">
      <w:pPr>
        <w:shd w:val="clear" w:color="auto" w:fill="FFFFFF"/>
        <w:ind w:firstLine="720"/>
        <w:jc w:val="both"/>
        <w:rPr>
          <w:lang w:val="uk-UA"/>
        </w:rPr>
      </w:pPr>
      <w:r w:rsidRPr="0096136F">
        <w:rPr>
          <w:lang w:val="uk-UA"/>
        </w:rPr>
        <w:t>Як додаткову умову, що визначає можливість розмірної обробки, у вихідні дані н</w:t>
      </w:r>
      <w:r w:rsidRPr="0096136F">
        <w:rPr>
          <w:lang w:val="uk-UA"/>
        </w:rPr>
        <w:t>е</w:t>
      </w:r>
      <w:r w:rsidRPr="0096136F">
        <w:rPr>
          <w:lang w:val="uk-UA"/>
        </w:rPr>
        <w:t xml:space="preserve">обхідно також внести умови адитивності, тобто визначити </w:t>
      </w:r>
      <w:r w:rsidRPr="0096136F">
        <w:rPr>
          <w:i/>
          <w:iCs/>
          <w:lang w:val="uk-UA"/>
        </w:rPr>
        <w:t>f</w:t>
      </w:r>
      <w:r w:rsidRPr="0096136F">
        <w:rPr>
          <w:i/>
          <w:iCs/>
          <w:vertAlign w:val="subscript"/>
          <w:lang w:val="uk-UA"/>
        </w:rPr>
        <w:t>гран</w:t>
      </w:r>
      <w:r w:rsidRPr="0096136F">
        <w:rPr>
          <w:lang w:val="uk-UA"/>
        </w:rPr>
        <w:t xml:space="preserve"> для конкретного режиму ЕЕДВ.</w:t>
      </w:r>
    </w:p>
    <w:p w:rsidR="00A82BAE" w:rsidRPr="0096136F" w:rsidRDefault="00A82BAE" w:rsidP="00895803">
      <w:pPr>
        <w:widowControl w:val="0"/>
        <w:autoSpaceDE w:val="0"/>
        <w:autoSpaceDN w:val="0"/>
        <w:adjustRightInd w:val="0"/>
        <w:ind w:firstLine="709"/>
        <w:jc w:val="both"/>
        <w:rPr>
          <w:lang w:val="uk-UA"/>
        </w:rPr>
      </w:pPr>
      <w:r w:rsidRPr="0096136F">
        <w:rPr>
          <w:lang w:val="uk-UA"/>
        </w:rPr>
        <w:t>Усі ці умови визначають як технологічні режими обробки, так і найбільш прийня</w:t>
      </w:r>
      <w:r w:rsidRPr="0096136F">
        <w:rPr>
          <w:lang w:val="uk-UA"/>
        </w:rPr>
        <w:t>т</w:t>
      </w:r>
      <w:r w:rsidRPr="0096136F">
        <w:rPr>
          <w:lang w:val="uk-UA"/>
        </w:rPr>
        <w:t>ний технологічний маршрут. Електроерозійну вирізну обробку більшої частини виробів звичайно виконують послідовно за 2 – 4 технологічні проходи. Це обумовлено високими вимогами до точності, шорсткості та глибини зони структурних змін сучасних виробів і</w:t>
      </w:r>
      <w:r w:rsidRPr="0096136F">
        <w:rPr>
          <w:lang w:val="uk-UA"/>
        </w:rPr>
        <w:t>н</w:t>
      </w:r>
      <w:r w:rsidRPr="0096136F">
        <w:rPr>
          <w:lang w:val="uk-UA"/>
        </w:rPr>
        <w:t>струментального виробництва, задовольнити які за один технологічний прохід чорнового різання (різання повного зйому ) практично неможливо. Основна мета першого чорнового проходу – сформувати поверхню виробу з припуском на наступні технологічні проходи за мінімальний час. Мета проходів додаткового різання – за мінімальний час одержати зад</w:t>
      </w:r>
      <w:r w:rsidRPr="0096136F">
        <w:rPr>
          <w:lang w:val="uk-UA"/>
        </w:rPr>
        <w:t>а</w:t>
      </w:r>
      <w:r w:rsidRPr="0096136F">
        <w:rPr>
          <w:lang w:val="uk-UA"/>
        </w:rPr>
        <w:t>ну кресленням геометричну точність та шорсткість поверхні виробу. Умовно представимо процес розрахунку технологічних режимів ЕЕДВ у вигляді трьох послідовних етапів.</w:t>
      </w:r>
    </w:p>
    <w:p w:rsidR="00A82BAE" w:rsidRPr="0096136F" w:rsidRDefault="00A82BAE" w:rsidP="00895803">
      <w:pPr>
        <w:pStyle w:val="BodyTextIndent2"/>
        <w:spacing w:line="240" w:lineRule="auto"/>
        <w:ind w:firstLine="709"/>
        <w:rPr>
          <w:sz w:val="24"/>
          <w:szCs w:val="24"/>
        </w:rPr>
      </w:pPr>
      <w:r w:rsidRPr="0096136F">
        <w:rPr>
          <w:sz w:val="24"/>
          <w:szCs w:val="24"/>
        </w:rPr>
        <w:t>На першому етапі проводять оцінку технічних характеристик моделі верстата і г</w:t>
      </w:r>
      <w:r w:rsidRPr="0096136F">
        <w:rPr>
          <w:sz w:val="24"/>
          <w:szCs w:val="24"/>
        </w:rPr>
        <w:t>е</w:t>
      </w:r>
      <w:r w:rsidRPr="0096136F">
        <w:rPr>
          <w:sz w:val="24"/>
          <w:szCs w:val="24"/>
        </w:rPr>
        <w:t>нератора, вибирають діаметр та матеріал дротяного електрода-інструмента. При цьому варто виходити з можливості закріплення деталі заданих розмірів на столі верстата, ная</w:t>
      </w:r>
      <w:r w:rsidRPr="0096136F">
        <w:rPr>
          <w:sz w:val="24"/>
          <w:szCs w:val="24"/>
        </w:rPr>
        <w:t>в</w:t>
      </w:r>
      <w:r w:rsidRPr="0096136F">
        <w:rPr>
          <w:sz w:val="24"/>
          <w:szCs w:val="24"/>
        </w:rPr>
        <w:t>ності необхідного розхилу  інструментальної скоби,  необхідної точності приводів верст</w:t>
      </w:r>
      <w:r w:rsidRPr="0096136F">
        <w:rPr>
          <w:sz w:val="24"/>
          <w:szCs w:val="24"/>
        </w:rPr>
        <w:t>а</w:t>
      </w:r>
      <w:r w:rsidRPr="0096136F">
        <w:rPr>
          <w:sz w:val="24"/>
          <w:szCs w:val="24"/>
        </w:rPr>
        <w:t>та та жорсткості системи ВІПД.</w:t>
      </w:r>
    </w:p>
    <w:p w:rsidR="00A82BAE" w:rsidRPr="0096136F" w:rsidRDefault="00A82BAE" w:rsidP="00895803">
      <w:pPr>
        <w:ind w:firstLine="709"/>
        <w:jc w:val="both"/>
        <w:rPr>
          <w:lang w:val="uk-UA"/>
        </w:rPr>
      </w:pPr>
      <w:r w:rsidRPr="0096136F">
        <w:rPr>
          <w:lang w:val="uk-UA"/>
        </w:rPr>
        <w:t>На другому етапі, виходячи з матеріалу та товщини деталі, діаметра та матеріалу електрода, характеристик генератора технологічного струму, фізико-хімічних властиво</w:t>
      </w:r>
      <w:r w:rsidRPr="0096136F">
        <w:rPr>
          <w:lang w:val="uk-UA"/>
        </w:rPr>
        <w:t>с</w:t>
      </w:r>
      <w:r w:rsidRPr="0096136F">
        <w:rPr>
          <w:lang w:val="uk-UA"/>
        </w:rPr>
        <w:t xml:space="preserve">тей робочої рідини, визначають необхідну мінімальну кількість технологічних проходів, величини еквідистант та параметри розрядних імпульсів (тривалість </w:t>
      </w:r>
      <w:r w:rsidRPr="0096136F">
        <w:rPr>
          <w:i/>
          <w:iCs/>
          <w:lang w:val="uk-UA"/>
        </w:rPr>
        <w:t>t</w:t>
      </w:r>
      <w:r w:rsidRPr="0096136F">
        <w:rPr>
          <w:i/>
          <w:iCs/>
          <w:vertAlign w:val="subscript"/>
          <w:lang w:val="uk-UA"/>
        </w:rPr>
        <w:t>і</w:t>
      </w:r>
      <w:r w:rsidRPr="0096136F">
        <w:rPr>
          <w:lang w:val="uk-UA"/>
        </w:rPr>
        <w:t xml:space="preserve">, напруга </w:t>
      </w:r>
      <w:r w:rsidRPr="0096136F">
        <w:rPr>
          <w:i/>
          <w:iCs/>
          <w:lang w:val="uk-UA"/>
        </w:rPr>
        <w:t>U</w:t>
      </w:r>
      <w:r w:rsidRPr="0096136F">
        <w:rPr>
          <w:i/>
          <w:iCs/>
          <w:vertAlign w:val="subscript"/>
          <w:lang w:val="uk-UA"/>
        </w:rPr>
        <w:t>хх</w:t>
      </w:r>
      <w:r w:rsidRPr="0096136F">
        <w:rPr>
          <w:lang w:val="uk-UA"/>
        </w:rPr>
        <w:t>, ампл</w:t>
      </w:r>
      <w:r w:rsidRPr="0096136F">
        <w:rPr>
          <w:lang w:val="uk-UA"/>
        </w:rPr>
        <w:t>і</w:t>
      </w:r>
      <w:r w:rsidRPr="0096136F">
        <w:rPr>
          <w:lang w:val="uk-UA"/>
        </w:rPr>
        <w:t xml:space="preserve">туда струму </w:t>
      </w:r>
      <w:r w:rsidRPr="0096136F">
        <w:rPr>
          <w:i/>
          <w:iCs/>
          <w:lang w:val="uk-UA"/>
        </w:rPr>
        <w:t>I</w:t>
      </w:r>
      <w:r w:rsidRPr="0096136F">
        <w:rPr>
          <w:i/>
          <w:iCs/>
          <w:vertAlign w:val="subscript"/>
          <w:lang w:val="uk-UA"/>
        </w:rPr>
        <w:t>а</w:t>
      </w:r>
      <w:r w:rsidRPr="0096136F">
        <w:rPr>
          <w:lang w:val="uk-UA"/>
        </w:rPr>
        <w:t xml:space="preserve">, частота слідування </w:t>
      </w:r>
      <w:r w:rsidRPr="0096136F">
        <w:rPr>
          <w:i/>
          <w:iCs/>
          <w:lang w:val="uk-UA"/>
        </w:rPr>
        <w:t>f</w:t>
      </w:r>
      <w:r w:rsidRPr="0096136F">
        <w:rPr>
          <w:i/>
          <w:iCs/>
          <w:vertAlign w:val="subscript"/>
          <w:lang w:val="uk-UA"/>
        </w:rPr>
        <w:t>р</w:t>
      </w:r>
      <w:r w:rsidRPr="0096136F">
        <w:rPr>
          <w:lang w:val="uk-UA"/>
        </w:rPr>
        <w:t>) для кожного технологічного проходу.</w:t>
      </w:r>
    </w:p>
    <w:p w:rsidR="00A82BAE" w:rsidRPr="0096136F" w:rsidRDefault="00A82BAE" w:rsidP="00895803">
      <w:pPr>
        <w:pStyle w:val="BodyTextIndent2"/>
        <w:spacing w:line="240" w:lineRule="auto"/>
        <w:rPr>
          <w:sz w:val="24"/>
          <w:szCs w:val="24"/>
        </w:rPr>
      </w:pPr>
      <w:r w:rsidRPr="0096136F">
        <w:rPr>
          <w:sz w:val="24"/>
          <w:szCs w:val="24"/>
        </w:rPr>
        <w:t>На третьому етапі визначають параметри прокачування робочої рідини через між</w:t>
      </w:r>
      <w:r w:rsidRPr="0096136F">
        <w:rPr>
          <w:sz w:val="24"/>
          <w:szCs w:val="24"/>
        </w:rPr>
        <w:t>е</w:t>
      </w:r>
      <w:r w:rsidRPr="0096136F">
        <w:rPr>
          <w:sz w:val="24"/>
          <w:szCs w:val="24"/>
        </w:rPr>
        <w:t>лектродний проміжок.</w:t>
      </w:r>
    </w:p>
    <w:p w:rsidR="00A82BAE" w:rsidRPr="0096136F" w:rsidRDefault="00A82BAE" w:rsidP="00895803">
      <w:pPr>
        <w:ind w:firstLine="567"/>
        <w:jc w:val="both"/>
        <w:rPr>
          <w:lang w:val="uk-UA"/>
        </w:rPr>
      </w:pPr>
      <w:r w:rsidRPr="0096136F">
        <w:rPr>
          <w:lang w:val="uk-UA"/>
        </w:rPr>
        <w:t>Розглянемо детальніше відомі експериментальні та розрахункові залежності, що д</w:t>
      </w:r>
      <w:r w:rsidRPr="0096136F">
        <w:rPr>
          <w:lang w:val="uk-UA"/>
        </w:rPr>
        <w:t>о</w:t>
      </w:r>
      <w:r w:rsidRPr="0096136F">
        <w:rPr>
          <w:lang w:val="uk-UA"/>
        </w:rPr>
        <w:t>зволяють у певних межах достовірності виконати розрахунки технологічних режимів ЕЕДВ.</w:t>
      </w:r>
    </w:p>
    <w:p w:rsidR="00A82BAE" w:rsidRPr="0096136F" w:rsidRDefault="00A82BAE" w:rsidP="00895803">
      <w:pPr>
        <w:ind w:firstLine="567"/>
        <w:jc w:val="both"/>
        <w:rPr>
          <w:lang w:val="uk-UA"/>
        </w:rPr>
      </w:pPr>
    </w:p>
    <w:p w:rsidR="00A82BAE" w:rsidRPr="00C02E7C" w:rsidRDefault="00A82BAE" w:rsidP="00E43ECA">
      <w:pPr>
        <w:pStyle w:val="ListParagraph"/>
        <w:numPr>
          <w:ilvl w:val="2"/>
          <w:numId w:val="38"/>
        </w:numPr>
        <w:tabs>
          <w:tab w:val="left" w:pos="851"/>
        </w:tabs>
        <w:ind w:left="0" w:firstLine="567"/>
        <w:jc w:val="both"/>
        <w:rPr>
          <w:noProof/>
          <w:lang w:val="uk-UA"/>
        </w:rPr>
      </w:pPr>
      <w:r w:rsidRPr="00C02E7C">
        <w:rPr>
          <w:spacing w:val="20"/>
          <w:lang w:val="uk-UA"/>
        </w:rPr>
        <w:t>Параметри розрядних імпульсів генератора технологічного струму.</w:t>
      </w:r>
      <w:r w:rsidRPr="00C02E7C">
        <w:rPr>
          <w:noProof/>
          <w:lang w:val="uk-UA"/>
        </w:rPr>
        <w:t>Тривалість та амплітуда струму розряду визначають густину теплового потоку. При електроерозійній обробці непрофільованим електродом використовують однополярний іскровий розряд. Іскровий розряд є такою формою самостійного розряду, що виникає в результаті пробою міжелектродного проміжку при достатньо високому значенні різниці потенціалів між електродами та араметрами джерела, що забезпечують неможливість збудження дугового розряду. Іскровий розряд характеризується дуже малою тривалістю 10</w:t>
      </w:r>
      <w:r w:rsidRPr="00C02E7C">
        <w:rPr>
          <w:noProof/>
          <w:vertAlign w:val="superscript"/>
          <w:lang w:val="uk-UA"/>
        </w:rPr>
        <w:t>-7</w:t>
      </w:r>
      <w:r w:rsidRPr="00C02E7C">
        <w:rPr>
          <w:noProof/>
          <w:lang w:val="uk-UA"/>
        </w:rPr>
        <w:t>...10</w:t>
      </w:r>
      <w:r w:rsidRPr="00C02E7C">
        <w:rPr>
          <w:noProof/>
          <w:vertAlign w:val="superscript"/>
          <w:lang w:val="uk-UA"/>
        </w:rPr>
        <w:t>-6</w:t>
      </w:r>
      <w:r w:rsidRPr="00C02E7C">
        <w:rPr>
          <w:noProof/>
          <w:lang w:val="uk-UA"/>
        </w:rPr>
        <w:t xml:space="preserve"> с, високою густиною потужності в каналіі розряду – 10</w:t>
      </w:r>
      <w:r w:rsidRPr="00C02E7C">
        <w:rPr>
          <w:noProof/>
          <w:vertAlign w:val="superscript"/>
          <w:lang w:val="uk-UA"/>
        </w:rPr>
        <w:t>6</w:t>
      </w:r>
      <w:r w:rsidRPr="00C02E7C">
        <w:rPr>
          <w:noProof/>
          <w:lang w:val="uk-UA"/>
        </w:rPr>
        <w:t xml:space="preserve"> – 10</w:t>
      </w:r>
      <w:r w:rsidRPr="00C02E7C">
        <w:rPr>
          <w:noProof/>
          <w:vertAlign w:val="superscript"/>
          <w:lang w:val="uk-UA"/>
        </w:rPr>
        <w:t xml:space="preserve">9 </w:t>
      </w:r>
      <w:r w:rsidRPr="00C02E7C">
        <w:rPr>
          <w:lang w:val="uk-UA"/>
        </w:rPr>
        <w:t>Вт/см</w:t>
      </w:r>
      <w:r w:rsidRPr="00C02E7C">
        <w:rPr>
          <w:vertAlign w:val="superscript"/>
          <w:lang w:val="uk-UA"/>
        </w:rPr>
        <w:t>2</w:t>
      </w:r>
      <w:r w:rsidRPr="00C02E7C">
        <w:rPr>
          <w:noProof/>
          <w:lang w:val="uk-UA"/>
        </w:rPr>
        <w:t>[8].</w:t>
      </w:r>
    </w:p>
    <w:p w:rsidR="00A82BAE" w:rsidRPr="0096136F" w:rsidRDefault="00A82BAE" w:rsidP="00C02E7C">
      <w:pPr>
        <w:pStyle w:val="BodyText"/>
        <w:tabs>
          <w:tab w:val="left" w:pos="851"/>
        </w:tabs>
        <w:spacing w:line="240" w:lineRule="auto"/>
        <w:ind w:firstLine="567"/>
        <w:jc w:val="both"/>
        <w:rPr>
          <w:noProof/>
          <w:sz w:val="24"/>
          <w:szCs w:val="24"/>
        </w:rPr>
      </w:pPr>
      <w:r w:rsidRPr="0096136F">
        <w:rPr>
          <w:noProof/>
          <w:sz w:val="24"/>
          <w:szCs w:val="24"/>
        </w:rPr>
        <w:t>Характерними для цієї форми є локалізованість ерозійного процесу й глибина руйнування. Це обумовлено малою тривалістю процесу, при якому канал іскрового розряду не встигає розширитися або переміститися по поверхні електродів на значну відстань. Висока температура в каналі розряду призводить до зосередженого й глибокого руйнування поверхні. Крім того, короткочасність проходження іскрового розряду надає вибухоподібного характеру процесу ерозії з викидом продуктів ерозії з великою швидкістю. Інтенсивність протікання процесу іскрової ерозії, в першу чергу, визначається густиною енергії, реалізованої в іскровому проміжку. При іскрових розрядах анод сильніше піддається ерозії, ніж катод.</w:t>
      </w:r>
    </w:p>
    <w:p w:rsidR="00A82BAE" w:rsidRPr="0096136F" w:rsidRDefault="00A82BAE" w:rsidP="00895803">
      <w:pPr>
        <w:pStyle w:val="BodyText2"/>
        <w:spacing w:line="240" w:lineRule="auto"/>
        <w:ind w:firstLine="720"/>
        <w:rPr>
          <w:sz w:val="24"/>
          <w:szCs w:val="24"/>
        </w:rPr>
      </w:pPr>
      <w:r w:rsidRPr="0096136F">
        <w:rPr>
          <w:sz w:val="24"/>
          <w:szCs w:val="24"/>
        </w:rPr>
        <w:t>Кожен генератор коротких імпульсів, що входять в електроерозійний комплекс, з</w:t>
      </w:r>
      <w:r w:rsidRPr="0096136F">
        <w:rPr>
          <w:sz w:val="24"/>
          <w:szCs w:val="24"/>
        </w:rPr>
        <w:t>а</w:t>
      </w:r>
      <w:r w:rsidRPr="0096136F">
        <w:rPr>
          <w:sz w:val="24"/>
          <w:szCs w:val="24"/>
        </w:rPr>
        <w:t>безпечує обробку визначеним пакетом режимів, параметри яких визначаються тривалістю імпульсу, амплітудою напруги та струму (визначають загальну енергію розряду (див рі</w:t>
      </w:r>
      <w:r w:rsidRPr="0096136F">
        <w:rPr>
          <w:sz w:val="24"/>
          <w:szCs w:val="24"/>
        </w:rPr>
        <w:t>в</w:t>
      </w:r>
      <w:r w:rsidRPr="0096136F">
        <w:rPr>
          <w:sz w:val="24"/>
          <w:szCs w:val="24"/>
        </w:rPr>
        <w:t>няння (1.1))), сквапністю, частотою та формою імпульсу.</w:t>
      </w:r>
    </w:p>
    <w:p w:rsidR="00A82BAE" w:rsidRPr="0096136F" w:rsidRDefault="00A82BAE" w:rsidP="00895803">
      <w:pPr>
        <w:pStyle w:val="BodyText2"/>
        <w:spacing w:line="240" w:lineRule="auto"/>
        <w:ind w:firstLine="720"/>
        <w:rPr>
          <w:sz w:val="24"/>
          <w:szCs w:val="24"/>
        </w:rPr>
      </w:pPr>
      <w:r w:rsidRPr="0096136F">
        <w:rPr>
          <w:sz w:val="24"/>
          <w:szCs w:val="24"/>
        </w:rPr>
        <w:t>Розглянемо, яким чином кожний з указаних параметрів впливає на фізичні особл</w:t>
      </w:r>
      <w:r w:rsidRPr="0096136F">
        <w:rPr>
          <w:sz w:val="24"/>
          <w:szCs w:val="24"/>
        </w:rPr>
        <w:t>и</w:t>
      </w:r>
      <w:r w:rsidRPr="0096136F">
        <w:rPr>
          <w:sz w:val="24"/>
          <w:szCs w:val="24"/>
        </w:rPr>
        <w:t>вості перебігу процесу ерозії.</w:t>
      </w:r>
    </w:p>
    <w:p w:rsidR="00A82BAE" w:rsidRPr="0096136F" w:rsidRDefault="00A82BAE" w:rsidP="00895803">
      <w:pPr>
        <w:shd w:val="clear" w:color="auto" w:fill="FFFFFF"/>
        <w:ind w:firstLine="567"/>
        <w:jc w:val="both"/>
        <w:rPr>
          <w:lang w:val="uk-UA"/>
        </w:rPr>
      </w:pPr>
      <w:r w:rsidRPr="0096136F">
        <w:rPr>
          <w:spacing w:val="20"/>
          <w:lang w:val="uk-UA"/>
        </w:rPr>
        <w:t>Тривалість імпульсу</w:t>
      </w:r>
      <w:r w:rsidRPr="0096136F">
        <w:rPr>
          <w:i/>
          <w:iCs/>
          <w:lang w:val="uk-UA"/>
        </w:rPr>
        <w:t xml:space="preserve">. </w:t>
      </w:r>
      <w:r w:rsidRPr="0096136F">
        <w:rPr>
          <w:lang w:val="uk-UA"/>
        </w:rPr>
        <w:t>Стосовно умов електроерозійного дротяного вирізання в</w:t>
      </w:r>
      <w:r w:rsidRPr="0096136F">
        <w:rPr>
          <w:lang w:val="uk-UA"/>
        </w:rPr>
        <w:t>и</w:t>
      </w:r>
      <w:r w:rsidRPr="0096136F">
        <w:rPr>
          <w:lang w:val="uk-UA"/>
        </w:rPr>
        <w:t>користовують тривалість імпульсу від 0,2 до 5 мкс. Для визначення оптимальної тривал</w:t>
      </w:r>
      <w:r w:rsidRPr="0096136F">
        <w:rPr>
          <w:lang w:val="uk-UA"/>
        </w:rPr>
        <w:t>о</w:t>
      </w:r>
      <w:r w:rsidRPr="0096136F">
        <w:rPr>
          <w:lang w:val="uk-UA"/>
        </w:rPr>
        <w:t xml:space="preserve">сті імпульсу в роботах [1, 2] використовується задача Стефана, у результаті чого отримана формула </w:t>
      </w:r>
    </w:p>
    <w:p w:rsidR="00A82BAE" w:rsidRPr="0096136F" w:rsidRDefault="00A82BAE" w:rsidP="00895803">
      <w:pPr>
        <w:shd w:val="clear" w:color="auto" w:fill="FFFFFF"/>
        <w:ind w:left="1416"/>
        <w:jc w:val="right"/>
        <w:rPr>
          <w:lang w:val="uk-UA"/>
        </w:rPr>
      </w:pPr>
      <w:r w:rsidRPr="0096136F">
        <w:rPr>
          <w:position w:val="-30"/>
          <w:lang w:val="uk-UA"/>
        </w:rPr>
        <w:object w:dxaOrig="2680" w:dyaOrig="1140">
          <v:shape id="_x0000_i1032" type="#_x0000_t75" style="width:139.5pt;height:58.5pt" o:ole="">
            <v:imagedata r:id="rId18" o:title=""/>
          </v:shape>
          <o:OLEObject Type="Embed" ProgID="Equation.3" ShapeID="_x0000_i1032" DrawAspect="Content" ObjectID="_1611991699" r:id="rId19"/>
        </w:object>
      </w:r>
      <w:r w:rsidRPr="0096136F">
        <w:rPr>
          <w:lang w:val="uk-UA"/>
        </w:rPr>
        <w:t xml:space="preserve">  ,         </w:t>
      </w:r>
      <w:r w:rsidRPr="0096136F">
        <w:rPr>
          <w:lang w:val="uk-UA"/>
        </w:rPr>
        <w:tab/>
      </w:r>
      <w:r w:rsidRPr="0096136F">
        <w:rPr>
          <w:lang w:val="uk-UA"/>
        </w:rPr>
        <w:tab/>
        <w:t xml:space="preserve">                     (1.5)</w:t>
      </w:r>
    </w:p>
    <w:p w:rsidR="00A82BAE" w:rsidRPr="0096136F" w:rsidRDefault="00A82BAE" w:rsidP="00895803">
      <w:pPr>
        <w:shd w:val="clear" w:color="auto" w:fill="FFFFFF"/>
        <w:jc w:val="both"/>
        <w:rPr>
          <w:lang w:val="uk-UA"/>
        </w:rPr>
      </w:pPr>
      <w:r w:rsidRPr="0096136F">
        <w:rPr>
          <w:lang w:val="uk-UA"/>
        </w:rPr>
        <w:t xml:space="preserve">де </w:t>
      </w:r>
      <w:r w:rsidRPr="0096136F">
        <w:rPr>
          <w:i/>
          <w:iCs/>
          <w:lang w:val="uk-UA"/>
        </w:rPr>
        <w:t xml:space="preserve">с – </w:t>
      </w:r>
      <w:r w:rsidRPr="0096136F">
        <w:rPr>
          <w:lang w:val="uk-UA"/>
        </w:rPr>
        <w:t xml:space="preserve">теплоємність; </w:t>
      </w:r>
      <w:r w:rsidRPr="0096136F">
        <w:rPr>
          <w:i/>
          <w:iCs/>
          <w:lang w:val="uk-UA"/>
        </w:rPr>
        <w:t>ρ</w:t>
      </w:r>
      <w:r w:rsidRPr="0096136F">
        <w:rPr>
          <w:lang w:val="uk-UA"/>
        </w:rPr>
        <w:t xml:space="preserve"> – густина; </w:t>
      </w:r>
      <w:r w:rsidRPr="0096136F">
        <w:rPr>
          <w:i/>
          <w:iCs/>
          <w:lang w:val="en-US"/>
        </w:rPr>
        <w:t>L</w:t>
      </w:r>
      <w:r w:rsidRPr="0096136F">
        <w:rPr>
          <w:i/>
          <w:iCs/>
          <w:vertAlign w:val="subscript"/>
          <w:lang w:val="uk-UA"/>
        </w:rPr>
        <w:t>пл</w:t>
      </w:r>
      <w:r w:rsidRPr="0096136F">
        <w:rPr>
          <w:lang w:val="uk-UA"/>
        </w:rPr>
        <w:t xml:space="preserve"> – прихована теплота плавлення; </w:t>
      </w:r>
      <w:r w:rsidRPr="0096136F">
        <w:rPr>
          <w:i/>
          <w:iCs/>
          <w:lang w:val="uk-UA"/>
        </w:rPr>
        <w:t>Т</w:t>
      </w:r>
      <w:r w:rsidRPr="0096136F">
        <w:rPr>
          <w:i/>
          <w:iCs/>
          <w:vertAlign w:val="subscript"/>
          <w:lang w:val="uk-UA"/>
        </w:rPr>
        <w:t>пл</w:t>
      </w:r>
      <w:r w:rsidRPr="0096136F">
        <w:rPr>
          <w:lang w:val="uk-UA"/>
        </w:rPr>
        <w:t>–температура пл</w:t>
      </w:r>
      <w:r w:rsidRPr="0096136F">
        <w:rPr>
          <w:lang w:val="uk-UA"/>
        </w:rPr>
        <w:t>а</w:t>
      </w:r>
      <w:r w:rsidRPr="0096136F">
        <w:rPr>
          <w:lang w:val="uk-UA"/>
        </w:rPr>
        <w:t>влення.</w:t>
      </w:r>
    </w:p>
    <w:p w:rsidR="00A82BAE" w:rsidRPr="0096136F" w:rsidRDefault="00A82BAE" w:rsidP="00895803">
      <w:pPr>
        <w:shd w:val="clear" w:color="auto" w:fill="FFFFFF"/>
        <w:ind w:firstLine="709"/>
        <w:jc w:val="both"/>
        <w:rPr>
          <w:lang w:val="uk-UA"/>
        </w:rPr>
      </w:pPr>
      <w:r w:rsidRPr="0096136F">
        <w:rPr>
          <w:lang w:val="uk-UA"/>
        </w:rPr>
        <w:t xml:space="preserve">Величина </w:t>
      </w:r>
      <w:r w:rsidRPr="0096136F">
        <w:rPr>
          <w:i/>
          <w:iCs/>
          <w:lang w:val="uk-UA"/>
        </w:rPr>
        <w:t>В</w:t>
      </w:r>
      <w:r w:rsidRPr="0096136F">
        <w:rPr>
          <w:i/>
          <w:iCs/>
          <w:vertAlign w:val="subscript"/>
          <w:lang w:val="uk-UA"/>
        </w:rPr>
        <w:t>0</w:t>
      </w:r>
      <w:r w:rsidRPr="0096136F">
        <w:rPr>
          <w:lang w:val="uk-UA"/>
        </w:rPr>
        <w:t>лежить у межах від 0,775 ·10</w:t>
      </w:r>
      <w:r w:rsidRPr="0096136F">
        <w:rPr>
          <w:vertAlign w:val="superscript"/>
          <w:lang w:val="uk-UA"/>
        </w:rPr>
        <w:t>3</w:t>
      </w:r>
      <w:r w:rsidRPr="0096136F">
        <w:rPr>
          <w:lang w:val="uk-UA"/>
        </w:rPr>
        <w:t xml:space="preserve"> (Al); до 6· 10</w:t>
      </w:r>
      <w:r w:rsidRPr="0096136F">
        <w:rPr>
          <w:vertAlign w:val="superscript"/>
          <w:lang w:val="uk-UA"/>
        </w:rPr>
        <w:t>3</w:t>
      </w:r>
      <w:r w:rsidRPr="0096136F">
        <w:rPr>
          <w:lang w:val="uk-UA"/>
        </w:rPr>
        <w:t>(W). Для сталей різних м</w:t>
      </w:r>
      <w:r w:rsidRPr="0096136F">
        <w:rPr>
          <w:lang w:val="uk-UA"/>
        </w:rPr>
        <w:t>а</w:t>
      </w:r>
      <w:r w:rsidRPr="0096136F">
        <w:rPr>
          <w:lang w:val="uk-UA"/>
        </w:rPr>
        <w:t xml:space="preserve">рок </w:t>
      </w:r>
      <w:r w:rsidRPr="0096136F">
        <w:rPr>
          <w:i/>
          <w:iCs/>
          <w:lang w:val="en-US"/>
        </w:rPr>
        <w:t>B</w:t>
      </w:r>
      <w:r w:rsidRPr="0096136F">
        <w:rPr>
          <w:vertAlign w:val="subscript"/>
          <w:lang w:val="uk-UA"/>
        </w:rPr>
        <w:t>0</w:t>
      </w:r>
      <w:r w:rsidRPr="0096136F">
        <w:rPr>
          <w:i/>
          <w:iCs/>
          <w:lang w:val="uk-UA"/>
        </w:rPr>
        <w:t>=</w:t>
      </w:r>
      <w:r w:rsidRPr="0096136F">
        <w:rPr>
          <w:lang w:val="uk-UA"/>
        </w:rPr>
        <w:t>(0,880 – 1.2)·10</w:t>
      </w:r>
      <w:r w:rsidRPr="0096136F">
        <w:rPr>
          <w:vertAlign w:val="superscript"/>
          <w:lang w:val="uk-UA"/>
        </w:rPr>
        <w:t xml:space="preserve">3  </w:t>
      </w:r>
      <w:r w:rsidRPr="0096136F">
        <w:rPr>
          <w:lang w:val="uk-UA"/>
        </w:rPr>
        <w:t xml:space="preserve"> (табл.. 1.1).</w:t>
      </w:r>
    </w:p>
    <w:p w:rsidR="00A82BAE" w:rsidRPr="0096136F" w:rsidRDefault="00A82BAE" w:rsidP="00895803">
      <w:pPr>
        <w:pStyle w:val="BodyText"/>
        <w:spacing w:line="240" w:lineRule="auto"/>
        <w:ind w:firstLine="720"/>
        <w:jc w:val="both"/>
        <w:rPr>
          <w:sz w:val="24"/>
          <w:szCs w:val="24"/>
        </w:rPr>
      </w:pPr>
      <w:r w:rsidRPr="0096136F">
        <w:rPr>
          <w:sz w:val="24"/>
          <w:szCs w:val="24"/>
        </w:rPr>
        <w:t>Більш детальний аналіз режимів обробки та якості отриманої поверхні дозволив побудувати номограми, що зв’язують шорсткість обробленої поверхні (сталь), тривалість імпульсу та амплітуду робочого струму (рис. 1.4) [17].</w:t>
      </w:r>
    </w:p>
    <w:p w:rsidR="00A82BAE" w:rsidRPr="0096136F" w:rsidRDefault="00A82BAE" w:rsidP="00895803">
      <w:pPr>
        <w:shd w:val="clear" w:color="auto" w:fill="FFFFFF"/>
        <w:ind w:firstLine="709"/>
        <w:jc w:val="both"/>
        <w:rPr>
          <w:lang w:val="uk-UA"/>
        </w:rPr>
      </w:pPr>
    </w:p>
    <w:p w:rsidR="00A82BAE" w:rsidRPr="0096136F" w:rsidRDefault="00A82BAE" w:rsidP="00895803">
      <w:pPr>
        <w:shd w:val="clear" w:color="auto" w:fill="FFFFFF"/>
        <w:ind w:firstLine="709"/>
        <w:jc w:val="both"/>
        <w:rPr>
          <w:lang w:val="uk-UA"/>
        </w:rPr>
      </w:pPr>
    </w:p>
    <w:p w:rsidR="00A82BAE" w:rsidRPr="0096136F" w:rsidRDefault="00A82BAE" w:rsidP="00895803">
      <w:pPr>
        <w:shd w:val="clear" w:color="auto" w:fill="FFFFFF"/>
        <w:ind w:firstLine="709"/>
        <w:jc w:val="both"/>
        <w:rPr>
          <w:lang w:val="uk-UA"/>
        </w:rPr>
      </w:pPr>
    </w:p>
    <w:p w:rsidR="00A82BAE" w:rsidRPr="0096136F" w:rsidRDefault="00A82BAE" w:rsidP="007C57FF">
      <w:pPr>
        <w:shd w:val="clear" w:color="auto" w:fill="FFFFFF"/>
        <w:rPr>
          <w:b/>
          <w:bCs/>
          <w:lang w:val="uk-UA"/>
        </w:rPr>
      </w:pPr>
      <w:r w:rsidRPr="0096136F">
        <w:rPr>
          <w:b/>
          <w:bCs/>
          <w:lang w:val="uk-UA"/>
        </w:rPr>
        <w:t xml:space="preserve">Таблиця1.1 </w:t>
      </w:r>
      <w:r w:rsidRPr="0096136F">
        <w:rPr>
          <w:lang w:val="uk-UA"/>
        </w:rPr>
        <w:t>–</w:t>
      </w:r>
      <w:r w:rsidRPr="0096136F">
        <w:rPr>
          <w:b/>
          <w:bCs/>
          <w:lang w:val="uk-UA"/>
        </w:rPr>
        <w:t xml:space="preserve">Чисельні значення коефіцієнта </w:t>
      </w:r>
      <w:r w:rsidRPr="0096136F">
        <w:rPr>
          <w:b/>
          <w:bCs/>
          <w:i/>
          <w:iCs/>
          <w:lang w:val="en-US"/>
        </w:rPr>
        <w:t>B</w:t>
      </w:r>
      <w:r w:rsidRPr="0096136F">
        <w:rPr>
          <w:b/>
          <w:bCs/>
          <w:i/>
          <w:iCs/>
          <w:vertAlign w:val="subscript"/>
          <w:lang w:val="uk-UA"/>
        </w:rPr>
        <w:t>0</w:t>
      </w:r>
      <w:r w:rsidRPr="0096136F">
        <w:rPr>
          <w:b/>
          <w:bCs/>
          <w:lang w:val="uk-UA"/>
        </w:rPr>
        <w:t xml:space="preserve"> різних матеріалів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43"/>
        <w:gridCol w:w="2393"/>
        <w:gridCol w:w="2394"/>
        <w:gridCol w:w="2394"/>
      </w:tblGrid>
      <w:tr w:rsidR="00A82BAE" w:rsidRPr="0096136F">
        <w:trPr>
          <w:jc w:val="center"/>
        </w:trPr>
        <w:tc>
          <w:tcPr>
            <w:tcW w:w="2143" w:type="dxa"/>
          </w:tcPr>
          <w:p w:rsidR="00A82BAE" w:rsidRPr="0096136F" w:rsidRDefault="00A82BAE" w:rsidP="00895803">
            <w:pPr>
              <w:jc w:val="center"/>
              <w:rPr>
                <w:lang w:val="uk-UA"/>
              </w:rPr>
            </w:pPr>
            <w:r w:rsidRPr="0096136F">
              <w:rPr>
                <w:lang w:val="uk-UA"/>
              </w:rPr>
              <w:t>Матеріал</w:t>
            </w:r>
          </w:p>
        </w:tc>
        <w:tc>
          <w:tcPr>
            <w:tcW w:w="2393" w:type="dxa"/>
          </w:tcPr>
          <w:p w:rsidR="00A82BAE" w:rsidRPr="0096136F" w:rsidRDefault="00A82BAE" w:rsidP="00895803">
            <w:pPr>
              <w:jc w:val="center"/>
              <w:rPr>
                <w:vertAlign w:val="subscript"/>
                <w:lang w:val="uk-UA"/>
              </w:rPr>
            </w:pPr>
            <w:r w:rsidRPr="0096136F">
              <w:rPr>
                <w:lang w:val="uk-UA"/>
              </w:rPr>
              <w:t>В</w:t>
            </w:r>
            <w:r w:rsidRPr="0096136F">
              <w:rPr>
                <w:vertAlign w:val="subscript"/>
                <w:lang w:val="uk-UA"/>
              </w:rPr>
              <w:t>0</w:t>
            </w:r>
          </w:p>
        </w:tc>
        <w:tc>
          <w:tcPr>
            <w:tcW w:w="2394" w:type="dxa"/>
          </w:tcPr>
          <w:p w:rsidR="00A82BAE" w:rsidRPr="0096136F" w:rsidRDefault="00A82BAE" w:rsidP="00895803">
            <w:pPr>
              <w:jc w:val="center"/>
              <w:rPr>
                <w:lang w:val="uk-UA"/>
              </w:rPr>
            </w:pPr>
            <w:r w:rsidRPr="0096136F">
              <w:rPr>
                <w:lang w:val="uk-UA"/>
              </w:rPr>
              <w:t>Матеріал</w:t>
            </w:r>
          </w:p>
        </w:tc>
        <w:tc>
          <w:tcPr>
            <w:tcW w:w="2394" w:type="dxa"/>
          </w:tcPr>
          <w:p w:rsidR="00A82BAE" w:rsidRPr="0096136F" w:rsidRDefault="00A82BAE" w:rsidP="00895803">
            <w:pPr>
              <w:jc w:val="center"/>
              <w:rPr>
                <w:vertAlign w:val="subscript"/>
                <w:lang w:val="uk-UA"/>
              </w:rPr>
            </w:pPr>
            <w:r w:rsidRPr="0096136F">
              <w:rPr>
                <w:lang w:val="uk-UA"/>
              </w:rPr>
              <w:t>В</w:t>
            </w:r>
            <w:r w:rsidRPr="0096136F">
              <w:rPr>
                <w:vertAlign w:val="subscript"/>
                <w:lang w:val="uk-UA"/>
              </w:rPr>
              <w:t>0</w:t>
            </w:r>
          </w:p>
        </w:tc>
      </w:tr>
      <w:tr w:rsidR="00A82BAE" w:rsidRPr="0096136F">
        <w:trPr>
          <w:jc w:val="center"/>
        </w:trPr>
        <w:tc>
          <w:tcPr>
            <w:tcW w:w="2143" w:type="dxa"/>
          </w:tcPr>
          <w:p w:rsidR="00A82BAE" w:rsidRPr="0096136F" w:rsidRDefault="00A82BAE" w:rsidP="00895803">
            <w:pPr>
              <w:jc w:val="center"/>
              <w:rPr>
                <w:lang w:val="uk-UA"/>
              </w:rPr>
            </w:pPr>
            <w:r w:rsidRPr="0096136F">
              <w:rPr>
                <w:lang w:val="uk-UA"/>
              </w:rPr>
              <w:t>Al</w:t>
            </w:r>
          </w:p>
        </w:tc>
        <w:tc>
          <w:tcPr>
            <w:tcW w:w="2393" w:type="dxa"/>
          </w:tcPr>
          <w:p w:rsidR="00A82BAE" w:rsidRPr="0096136F" w:rsidRDefault="00A82BAE" w:rsidP="00895803">
            <w:pPr>
              <w:jc w:val="center"/>
              <w:rPr>
                <w:lang w:val="uk-UA"/>
              </w:rPr>
            </w:pPr>
            <w:r w:rsidRPr="0096136F">
              <w:rPr>
                <w:lang w:val="uk-UA"/>
              </w:rPr>
              <w:t>775</w:t>
            </w:r>
          </w:p>
        </w:tc>
        <w:tc>
          <w:tcPr>
            <w:tcW w:w="2394" w:type="dxa"/>
          </w:tcPr>
          <w:p w:rsidR="00A82BAE" w:rsidRPr="0096136F" w:rsidRDefault="00A82BAE" w:rsidP="00895803">
            <w:pPr>
              <w:jc w:val="center"/>
              <w:rPr>
                <w:lang w:val="uk-UA"/>
              </w:rPr>
            </w:pPr>
            <w:r w:rsidRPr="0096136F">
              <w:rPr>
                <w:lang w:val="uk-UA"/>
              </w:rPr>
              <w:t>Cu</w:t>
            </w:r>
          </w:p>
        </w:tc>
        <w:tc>
          <w:tcPr>
            <w:tcW w:w="2394" w:type="dxa"/>
          </w:tcPr>
          <w:p w:rsidR="00A82BAE" w:rsidRPr="0096136F" w:rsidRDefault="00A82BAE" w:rsidP="00895803">
            <w:pPr>
              <w:jc w:val="center"/>
              <w:rPr>
                <w:lang w:val="uk-UA"/>
              </w:rPr>
            </w:pPr>
            <w:r w:rsidRPr="0096136F">
              <w:rPr>
                <w:lang w:val="uk-UA"/>
              </w:rPr>
              <w:t>1400</w:t>
            </w:r>
          </w:p>
        </w:tc>
      </w:tr>
      <w:tr w:rsidR="00A82BAE" w:rsidRPr="0096136F">
        <w:trPr>
          <w:jc w:val="center"/>
        </w:trPr>
        <w:tc>
          <w:tcPr>
            <w:tcW w:w="2143" w:type="dxa"/>
          </w:tcPr>
          <w:p w:rsidR="00A82BAE" w:rsidRPr="0096136F" w:rsidRDefault="00A82BAE" w:rsidP="00895803">
            <w:pPr>
              <w:jc w:val="center"/>
              <w:rPr>
                <w:lang w:val="uk-UA"/>
              </w:rPr>
            </w:pPr>
            <w:r w:rsidRPr="0096136F">
              <w:rPr>
                <w:lang w:val="uk-UA"/>
              </w:rPr>
              <w:t>Сталь 45</w:t>
            </w:r>
          </w:p>
        </w:tc>
        <w:tc>
          <w:tcPr>
            <w:tcW w:w="2393" w:type="dxa"/>
          </w:tcPr>
          <w:p w:rsidR="00A82BAE" w:rsidRPr="0096136F" w:rsidRDefault="00A82BAE" w:rsidP="00895803">
            <w:pPr>
              <w:jc w:val="center"/>
              <w:rPr>
                <w:lang w:val="uk-UA"/>
              </w:rPr>
            </w:pPr>
            <w:r w:rsidRPr="0096136F">
              <w:rPr>
                <w:lang w:val="uk-UA"/>
              </w:rPr>
              <w:t>880</w:t>
            </w:r>
          </w:p>
        </w:tc>
        <w:tc>
          <w:tcPr>
            <w:tcW w:w="2394" w:type="dxa"/>
          </w:tcPr>
          <w:p w:rsidR="00A82BAE" w:rsidRPr="0096136F" w:rsidRDefault="00A82BAE" w:rsidP="00895803">
            <w:pPr>
              <w:jc w:val="center"/>
              <w:rPr>
                <w:lang w:val="uk-UA"/>
              </w:rPr>
            </w:pPr>
            <w:r w:rsidRPr="0096136F">
              <w:rPr>
                <w:lang w:val="uk-UA"/>
              </w:rPr>
              <w:t>BK-6</w:t>
            </w:r>
          </w:p>
        </w:tc>
        <w:tc>
          <w:tcPr>
            <w:tcW w:w="2394" w:type="dxa"/>
          </w:tcPr>
          <w:p w:rsidR="00A82BAE" w:rsidRPr="0096136F" w:rsidRDefault="00A82BAE" w:rsidP="00895803">
            <w:pPr>
              <w:jc w:val="center"/>
              <w:rPr>
                <w:lang w:val="uk-UA"/>
              </w:rPr>
            </w:pPr>
            <w:r w:rsidRPr="0096136F">
              <w:rPr>
                <w:lang w:val="uk-UA"/>
              </w:rPr>
              <w:t>4400</w:t>
            </w:r>
          </w:p>
        </w:tc>
      </w:tr>
      <w:tr w:rsidR="00A82BAE" w:rsidRPr="0096136F">
        <w:trPr>
          <w:trHeight w:val="252"/>
          <w:jc w:val="center"/>
        </w:trPr>
        <w:tc>
          <w:tcPr>
            <w:tcW w:w="2143" w:type="dxa"/>
          </w:tcPr>
          <w:p w:rsidR="00A82BAE" w:rsidRPr="0096136F" w:rsidRDefault="00A82BAE" w:rsidP="00895803">
            <w:pPr>
              <w:jc w:val="center"/>
              <w:rPr>
                <w:lang w:val="uk-UA"/>
              </w:rPr>
            </w:pPr>
            <w:r w:rsidRPr="0096136F">
              <w:rPr>
                <w:lang w:val="uk-UA"/>
              </w:rPr>
              <w:t>Залізо-Армко</w:t>
            </w:r>
          </w:p>
        </w:tc>
        <w:tc>
          <w:tcPr>
            <w:tcW w:w="2393" w:type="dxa"/>
          </w:tcPr>
          <w:p w:rsidR="00A82BAE" w:rsidRPr="0096136F" w:rsidRDefault="00A82BAE" w:rsidP="00895803">
            <w:pPr>
              <w:jc w:val="center"/>
              <w:rPr>
                <w:lang w:val="uk-UA"/>
              </w:rPr>
            </w:pPr>
            <w:r w:rsidRPr="0096136F">
              <w:rPr>
                <w:lang w:val="uk-UA"/>
              </w:rPr>
              <w:t>900</w:t>
            </w:r>
          </w:p>
        </w:tc>
        <w:tc>
          <w:tcPr>
            <w:tcW w:w="2394" w:type="dxa"/>
          </w:tcPr>
          <w:p w:rsidR="00A82BAE" w:rsidRPr="0096136F" w:rsidRDefault="00A82BAE" w:rsidP="00895803">
            <w:pPr>
              <w:jc w:val="center"/>
              <w:rPr>
                <w:lang w:val="uk-UA"/>
              </w:rPr>
            </w:pPr>
            <w:r w:rsidRPr="0096136F">
              <w:rPr>
                <w:lang w:val="uk-UA"/>
              </w:rPr>
              <w:t>BK-15</w:t>
            </w:r>
          </w:p>
        </w:tc>
        <w:tc>
          <w:tcPr>
            <w:tcW w:w="2394" w:type="dxa"/>
          </w:tcPr>
          <w:p w:rsidR="00A82BAE" w:rsidRPr="0096136F" w:rsidRDefault="00A82BAE" w:rsidP="00895803">
            <w:pPr>
              <w:jc w:val="center"/>
              <w:rPr>
                <w:lang w:val="uk-UA"/>
              </w:rPr>
            </w:pPr>
            <w:r w:rsidRPr="0096136F">
              <w:rPr>
                <w:lang w:val="uk-UA"/>
              </w:rPr>
              <w:t>5000</w:t>
            </w:r>
          </w:p>
        </w:tc>
      </w:tr>
      <w:tr w:rsidR="00A82BAE" w:rsidRPr="0096136F">
        <w:trPr>
          <w:jc w:val="center"/>
        </w:trPr>
        <w:tc>
          <w:tcPr>
            <w:tcW w:w="2143" w:type="dxa"/>
          </w:tcPr>
          <w:p w:rsidR="00A82BAE" w:rsidRPr="0096136F" w:rsidRDefault="00A82BAE" w:rsidP="00895803">
            <w:pPr>
              <w:jc w:val="center"/>
              <w:rPr>
                <w:lang w:val="uk-UA"/>
              </w:rPr>
            </w:pPr>
            <w:r w:rsidRPr="0096136F">
              <w:rPr>
                <w:lang w:val="uk-UA"/>
              </w:rPr>
              <w:t>Ni</w:t>
            </w:r>
          </w:p>
        </w:tc>
        <w:tc>
          <w:tcPr>
            <w:tcW w:w="2393" w:type="dxa"/>
          </w:tcPr>
          <w:p w:rsidR="00A82BAE" w:rsidRPr="0096136F" w:rsidRDefault="00A82BAE" w:rsidP="00895803">
            <w:pPr>
              <w:jc w:val="center"/>
              <w:rPr>
                <w:lang w:val="uk-UA"/>
              </w:rPr>
            </w:pPr>
            <w:r w:rsidRPr="0096136F">
              <w:rPr>
                <w:lang w:val="uk-UA"/>
              </w:rPr>
              <w:t>1200</w:t>
            </w:r>
          </w:p>
        </w:tc>
        <w:tc>
          <w:tcPr>
            <w:tcW w:w="2394" w:type="dxa"/>
          </w:tcPr>
          <w:p w:rsidR="00A82BAE" w:rsidRPr="0096136F" w:rsidRDefault="00A82BAE" w:rsidP="00895803">
            <w:pPr>
              <w:jc w:val="center"/>
              <w:rPr>
                <w:lang w:val="uk-UA"/>
              </w:rPr>
            </w:pPr>
            <w:r w:rsidRPr="0096136F">
              <w:rPr>
                <w:lang w:val="uk-UA"/>
              </w:rPr>
              <w:t>W</w:t>
            </w:r>
          </w:p>
        </w:tc>
        <w:tc>
          <w:tcPr>
            <w:tcW w:w="2394" w:type="dxa"/>
          </w:tcPr>
          <w:p w:rsidR="00A82BAE" w:rsidRPr="0096136F" w:rsidRDefault="00A82BAE" w:rsidP="00895803">
            <w:pPr>
              <w:jc w:val="center"/>
              <w:rPr>
                <w:lang w:val="uk-UA"/>
              </w:rPr>
            </w:pPr>
            <w:r w:rsidRPr="0096136F">
              <w:rPr>
                <w:lang w:val="uk-UA"/>
              </w:rPr>
              <w:t>6000</w:t>
            </w:r>
          </w:p>
        </w:tc>
      </w:tr>
    </w:tbl>
    <w:p w:rsidR="00A82BAE" w:rsidRPr="0096136F" w:rsidRDefault="00A82BAE" w:rsidP="00895803">
      <w:pPr>
        <w:pStyle w:val="BodyText"/>
        <w:spacing w:line="240" w:lineRule="auto"/>
        <w:ind w:firstLine="720"/>
        <w:jc w:val="both"/>
        <w:rPr>
          <w:sz w:val="24"/>
          <w:szCs w:val="24"/>
        </w:rPr>
      </w:pPr>
    </w:p>
    <w:p w:rsidR="00A82BAE" w:rsidRPr="0096136F" w:rsidRDefault="00A82BAE" w:rsidP="00895803">
      <w:pPr>
        <w:ind w:firstLine="720"/>
        <w:jc w:val="both"/>
        <w:rPr>
          <w:lang w:val="uk-UA"/>
        </w:rPr>
      </w:pPr>
      <w:r w:rsidRPr="0096136F">
        <w:rPr>
          <w:lang w:val="uk-UA"/>
        </w:rPr>
        <w:t>В роботах В.М. Коренблюма, Б.М. Біхмана, Г.А. Алексєєва [48; 49] для розрахунку параметрів режиму високопродуктивного вирізання була використана методика аналіти</w:t>
      </w:r>
      <w:r w:rsidRPr="0096136F">
        <w:rPr>
          <w:lang w:val="uk-UA"/>
        </w:rPr>
        <w:t>ч</w:t>
      </w:r>
      <w:r w:rsidRPr="0096136F">
        <w:rPr>
          <w:lang w:val="uk-UA"/>
        </w:rPr>
        <w:t>ного визначення амплітуди (</w:t>
      </w:r>
      <w:r w:rsidRPr="0096136F">
        <w:rPr>
          <w:i/>
          <w:iCs/>
          <w:lang w:val="uk-UA"/>
        </w:rPr>
        <w:t>I</w:t>
      </w:r>
      <w:r w:rsidRPr="0096136F">
        <w:rPr>
          <w:i/>
          <w:iCs/>
          <w:vertAlign w:val="subscript"/>
          <w:lang w:val="uk-UA"/>
        </w:rPr>
        <w:t>m</w:t>
      </w:r>
      <w:r w:rsidRPr="0096136F">
        <w:rPr>
          <w:lang w:val="uk-UA"/>
        </w:rPr>
        <w:t>) і тривалості (</w:t>
      </w:r>
      <w:r w:rsidRPr="0096136F">
        <w:rPr>
          <w:i/>
          <w:iCs/>
          <w:lang w:val="uk-UA"/>
        </w:rPr>
        <w:t>t</w:t>
      </w:r>
      <w:r w:rsidRPr="0096136F">
        <w:rPr>
          <w:i/>
          <w:iCs/>
          <w:vertAlign w:val="subscript"/>
          <w:lang w:val="uk-UA"/>
        </w:rPr>
        <w:t>і</w:t>
      </w:r>
      <w:r w:rsidRPr="0096136F">
        <w:rPr>
          <w:lang w:val="uk-UA"/>
        </w:rPr>
        <w:t>) імпульсів розрядного струму, що забезп</w:t>
      </w:r>
      <w:r w:rsidRPr="0096136F">
        <w:rPr>
          <w:lang w:val="uk-UA"/>
        </w:rPr>
        <w:t>е</w:t>
      </w:r>
      <w:r w:rsidRPr="0096136F">
        <w:rPr>
          <w:lang w:val="uk-UA"/>
        </w:rPr>
        <w:t>чують задану шорсткість поверхні. Ця методика виходить із переважної ролі теплових процесів при електроерозійній обробці і використовує розв’язок задачі плавлення однор</w:t>
      </w:r>
      <w:r w:rsidRPr="0096136F">
        <w:rPr>
          <w:lang w:val="uk-UA"/>
        </w:rPr>
        <w:t>і</w:t>
      </w:r>
      <w:r w:rsidRPr="0096136F">
        <w:rPr>
          <w:lang w:val="uk-UA"/>
        </w:rPr>
        <w:t>дного півпростору заданим тепловим потоком при безупинному видаленні розплаву. В</w:t>
      </w:r>
      <w:r w:rsidRPr="0096136F">
        <w:rPr>
          <w:lang w:val="uk-UA"/>
        </w:rPr>
        <w:t>и</w:t>
      </w:r>
      <w:r w:rsidRPr="0096136F">
        <w:rPr>
          <w:lang w:val="uk-UA"/>
        </w:rPr>
        <w:t xml:space="preserve">раз, що зв'язує </w:t>
      </w:r>
      <w:r w:rsidRPr="0096136F">
        <w:rPr>
          <w:i/>
          <w:iCs/>
          <w:lang w:val="uk-UA"/>
        </w:rPr>
        <w:t>I</w:t>
      </w:r>
      <w:r w:rsidRPr="0096136F">
        <w:rPr>
          <w:i/>
          <w:iCs/>
          <w:vertAlign w:val="subscript"/>
          <w:lang w:val="uk-UA"/>
        </w:rPr>
        <w:t>m</w:t>
      </w:r>
      <w:r w:rsidRPr="0096136F">
        <w:rPr>
          <w:lang w:val="uk-UA"/>
        </w:rPr>
        <w:t xml:space="preserve"> і </w:t>
      </w:r>
      <w:r w:rsidRPr="0096136F">
        <w:rPr>
          <w:i/>
          <w:iCs/>
          <w:lang w:val="uk-UA"/>
        </w:rPr>
        <w:t>t</w:t>
      </w:r>
      <w:r w:rsidRPr="0096136F">
        <w:rPr>
          <w:vertAlign w:val="subscript"/>
          <w:lang w:val="uk-UA"/>
        </w:rPr>
        <w:t xml:space="preserve">і </w:t>
      </w:r>
      <w:r w:rsidRPr="0096136F">
        <w:rPr>
          <w:lang w:val="uk-UA"/>
        </w:rPr>
        <w:t xml:space="preserve">прямокутних імпульсів розрядного струму з висотою нерівностей </w:t>
      </w:r>
      <w:r w:rsidRPr="0096136F">
        <w:rPr>
          <w:i/>
          <w:iCs/>
          <w:lang w:val="uk-UA"/>
        </w:rPr>
        <w:t>R</w:t>
      </w:r>
      <w:r w:rsidRPr="0096136F">
        <w:rPr>
          <w:i/>
          <w:iCs/>
          <w:vertAlign w:val="subscript"/>
          <w:lang w:val="uk-UA"/>
        </w:rPr>
        <w:t>z</w:t>
      </w:r>
      <w:r w:rsidRPr="0096136F">
        <w:rPr>
          <w:i/>
          <w:iCs/>
          <w:lang w:val="uk-UA"/>
        </w:rPr>
        <w:t>,</w:t>
      </w:r>
      <w:r w:rsidRPr="0096136F">
        <w:rPr>
          <w:lang w:val="uk-UA"/>
        </w:rPr>
        <w:t xml:space="preserve"> обробленої поверхні, має вигляд [49]</w:t>
      </w:r>
    </w:p>
    <w:p w:rsidR="00A82BAE" w:rsidRPr="0096136F" w:rsidRDefault="00A82BAE" w:rsidP="00895803">
      <w:pPr>
        <w:pStyle w:val="Normal1"/>
        <w:jc w:val="right"/>
        <w:rPr>
          <w:sz w:val="24"/>
          <w:szCs w:val="24"/>
        </w:rPr>
      </w:pPr>
      <w:r w:rsidRPr="0096136F">
        <w:rPr>
          <w:position w:val="-48"/>
          <w:sz w:val="24"/>
          <w:szCs w:val="24"/>
        </w:rPr>
        <w:object w:dxaOrig="6860" w:dyaOrig="1080">
          <v:shape id="_x0000_i1033" type="#_x0000_t75" style="width:5in;height:58.5pt" o:ole="" fillcolor="window">
            <v:imagedata r:id="rId20" o:title=""/>
          </v:shape>
          <o:OLEObject Type="Embed" ProgID="Equation.3" ShapeID="_x0000_i1033" DrawAspect="Content" ObjectID="_1611991700" r:id="rId21"/>
        </w:object>
      </w:r>
      <w:r w:rsidRPr="0096136F">
        <w:rPr>
          <w:sz w:val="24"/>
          <w:szCs w:val="24"/>
        </w:rPr>
        <w:tab/>
      </w:r>
      <w:r w:rsidRPr="0096136F">
        <w:rPr>
          <w:position w:val="18"/>
          <w:sz w:val="24"/>
          <w:szCs w:val="24"/>
          <w:lang w:val="ru-RU"/>
        </w:rPr>
        <w:t>,</w:t>
      </w:r>
      <w:r w:rsidRPr="0096136F">
        <w:rPr>
          <w:position w:val="18"/>
          <w:sz w:val="24"/>
          <w:szCs w:val="24"/>
        </w:rPr>
        <w:t>(1.6)</w:t>
      </w:r>
    </w:p>
    <w:p w:rsidR="00A82BAE" w:rsidRPr="0096136F" w:rsidRDefault="00A82BAE" w:rsidP="00895803">
      <w:pPr>
        <w:pStyle w:val="Normal1"/>
        <w:jc w:val="both"/>
        <w:rPr>
          <w:sz w:val="24"/>
          <w:szCs w:val="24"/>
        </w:rPr>
      </w:pPr>
    </w:p>
    <w:p w:rsidR="00A82BAE" w:rsidRPr="0096136F" w:rsidRDefault="00A82BAE" w:rsidP="00895803">
      <w:pPr>
        <w:pStyle w:val="Normal1"/>
        <w:jc w:val="both"/>
        <w:rPr>
          <w:sz w:val="24"/>
          <w:szCs w:val="24"/>
        </w:rPr>
      </w:pPr>
      <w:r w:rsidRPr="0096136F">
        <w:rPr>
          <w:sz w:val="24"/>
          <w:szCs w:val="24"/>
        </w:rPr>
        <w:tab/>
        <w:t xml:space="preserve">тут </w:t>
      </w:r>
      <w:r w:rsidRPr="0096136F">
        <w:rPr>
          <w:i/>
          <w:iCs/>
          <w:sz w:val="24"/>
          <w:szCs w:val="24"/>
        </w:rPr>
        <w:t>U</w:t>
      </w:r>
      <w:r w:rsidRPr="0096136F">
        <w:rPr>
          <w:i/>
          <w:iCs/>
          <w:sz w:val="24"/>
          <w:szCs w:val="24"/>
          <w:vertAlign w:val="subscript"/>
        </w:rPr>
        <w:t>s</w:t>
      </w:r>
      <w:r w:rsidRPr="0096136F">
        <w:rPr>
          <w:sz w:val="24"/>
          <w:szCs w:val="24"/>
        </w:rPr>
        <w:t>напруга близькодугової стадії розряду;</w:t>
      </w:r>
    </w:p>
    <w:p w:rsidR="00A82BAE" w:rsidRPr="0096136F" w:rsidRDefault="00A82BAE" w:rsidP="00895803">
      <w:pPr>
        <w:pStyle w:val="Normal1"/>
        <w:ind w:left="284"/>
        <w:jc w:val="both"/>
        <w:rPr>
          <w:sz w:val="24"/>
          <w:szCs w:val="24"/>
        </w:rPr>
      </w:pPr>
      <w:r w:rsidRPr="0096136F">
        <w:rPr>
          <w:position w:val="-12"/>
          <w:sz w:val="24"/>
          <w:szCs w:val="24"/>
        </w:rPr>
        <w:object w:dxaOrig="7720" w:dyaOrig="380">
          <v:shape id="_x0000_i1034" type="#_x0000_t75" style="width:393.75pt;height:18.75pt" o:ole="" fillcolor="window">
            <v:imagedata r:id="rId22" o:title=""/>
          </v:shape>
          <o:OLEObject Type="Embed" ProgID="Equation.3" ShapeID="_x0000_i1034" DrawAspect="Content" ObjectID="_1611991701" r:id="rId23"/>
        </w:object>
      </w:r>
      <w:r w:rsidRPr="0096136F">
        <w:rPr>
          <w:position w:val="-30"/>
          <w:sz w:val="24"/>
          <w:szCs w:val="24"/>
        </w:rPr>
        <w:object w:dxaOrig="4520" w:dyaOrig="740">
          <v:shape id="_x0000_i1035" type="#_x0000_t75" style="width:214.5pt;height:36.75pt" o:ole="" fillcolor="window">
            <v:imagedata r:id="rId24" o:title=""/>
          </v:shape>
          <o:OLEObject Type="Embed" ProgID="Equation.3" ShapeID="_x0000_i1035" DrawAspect="Content" ObjectID="_1611991702" r:id="rId25"/>
        </w:object>
      </w:r>
    </w:p>
    <w:p w:rsidR="00A82BAE" w:rsidRPr="0096136F" w:rsidRDefault="00A82BAE" w:rsidP="00895803">
      <w:pPr>
        <w:pStyle w:val="Normal1"/>
        <w:jc w:val="both"/>
        <w:rPr>
          <w:sz w:val="24"/>
          <w:szCs w:val="24"/>
        </w:rPr>
      </w:pPr>
      <w:r w:rsidRPr="0096136F">
        <w:rPr>
          <w:sz w:val="24"/>
          <w:szCs w:val="24"/>
        </w:rPr>
        <w:t xml:space="preserve">де в свою чергу </w:t>
      </w:r>
      <w:r w:rsidRPr="0096136F">
        <w:rPr>
          <w:i/>
          <w:iCs/>
          <w:sz w:val="24"/>
          <w:szCs w:val="24"/>
        </w:rPr>
        <w:t>d</w:t>
      </w:r>
      <w:r w:rsidRPr="0096136F">
        <w:rPr>
          <w:i/>
          <w:iCs/>
          <w:sz w:val="24"/>
          <w:szCs w:val="24"/>
          <w:vertAlign w:val="subscript"/>
        </w:rPr>
        <w:t>n</w:t>
      </w:r>
      <w:r w:rsidRPr="0096136F">
        <w:rPr>
          <w:i/>
          <w:iCs/>
          <w:sz w:val="24"/>
          <w:szCs w:val="24"/>
        </w:rPr>
        <w:t>,h</w:t>
      </w:r>
      <w:r w:rsidRPr="0096136F">
        <w:rPr>
          <w:i/>
          <w:iCs/>
          <w:sz w:val="24"/>
          <w:szCs w:val="24"/>
          <w:vertAlign w:val="subscript"/>
        </w:rPr>
        <w:t>n</w:t>
      </w:r>
      <w:r w:rsidRPr="0096136F">
        <w:rPr>
          <w:sz w:val="24"/>
          <w:szCs w:val="24"/>
        </w:rPr>
        <w:t xml:space="preserve">– діаметр і глибина одиничної розрядної лунки; коефіцієнти: </w:t>
      </w:r>
      <w:r w:rsidRPr="0096136F">
        <w:rPr>
          <w:position w:val="-6"/>
          <w:sz w:val="24"/>
          <w:szCs w:val="24"/>
        </w:rPr>
        <w:object w:dxaOrig="260" w:dyaOrig="340">
          <v:shape id="_x0000_i1036" type="#_x0000_t75" style="width:12.75pt;height:16.5pt" o:ole="" fillcolor="window">
            <v:imagedata r:id="rId26" o:title=""/>
          </v:shape>
          <o:OLEObject Type="Embed" ProgID="Equation.3" ShapeID="_x0000_i1036" DrawAspect="Content" ObjectID="_1611991703" r:id="rId27"/>
        </w:object>
      </w:r>
      <w:r w:rsidRPr="0096136F">
        <w:rPr>
          <w:sz w:val="24"/>
          <w:szCs w:val="24"/>
        </w:rPr>
        <w:t xml:space="preserve"> – т</w:t>
      </w:r>
      <w:r w:rsidRPr="0096136F">
        <w:rPr>
          <w:sz w:val="24"/>
          <w:szCs w:val="24"/>
        </w:rPr>
        <w:t>е</w:t>
      </w:r>
      <w:r w:rsidRPr="0096136F">
        <w:rPr>
          <w:sz w:val="24"/>
          <w:szCs w:val="24"/>
        </w:rPr>
        <w:t xml:space="preserve">плопровідність; </w:t>
      </w:r>
      <w:r w:rsidRPr="0096136F">
        <w:rPr>
          <w:i/>
          <w:iCs/>
          <w:sz w:val="24"/>
          <w:szCs w:val="24"/>
        </w:rPr>
        <w:t>S</w:t>
      </w:r>
      <w:r w:rsidRPr="0096136F">
        <w:rPr>
          <w:sz w:val="24"/>
          <w:szCs w:val="24"/>
          <w:vertAlign w:val="subscript"/>
        </w:rPr>
        <w:t>1</w:t>
      </w:r>
      <w:r w:rsidRPr="0096136F">
        <w:rPr>
          <w:i/>
          <w:iCs/>
          <w:sz w:val="24"/>
          <w:szCs w:val="24"/>
        </w:rPr>
        <w:t>,S</w:t>
      </w:r>
      <w:r w:rsidRPr="0096136F">
        <w:rPr>
          <w:sz w:val="24"/>
          <w:szCs w:val="24"/>
          <w:vertAlign w:val="subscript"/>
        </w:rPr>
        <w:t>2</w:t>
      </w:r>
      <w:r w:rsidRPr="0096136F">
        <w:rPr>
          <w:sz w:val="24"/>
          <w:szCs w:val="24"/>
        </w:rPr>
        <w:t xml:space="preserve"> – густина твердої та рідкої фаз; С</w:t>
      </w:r>
      <w:r w:rsidRPr="0096136F">
        <w:rPr>
          <w:sz w:val="24"/>
          <w:szCs w:val="24"/>
          <w:vertAlign w:val="subscript"/>
        </w:rPr>
        <w:t>1</w:t>
      </w:r>
      <w:r w:rsidRPr="0096136F">
        <w:rPr>
          <w:i/>
          <w:iCs/>
          <w:sz w:val="24"/>
          <w:szCs w:val="24"/>
          <w:vertAlign w:val="subscript"/>
        </w:rPr>
        <w:t>,</w:t>
      </w:r>
      <w:r w:rsidRPr="0096136F">
        <w:rPr>
          <w:i/>
          <w:iCs/>
          <w:sz w:val="24"/>
          <w:szCs w:val="24"/>
        </w:rPr>
        <w:t>С</w:t>
      </w:r>
      <w:r w:rsidRPr="0096136F">
        <w:rPr>
          <w:sz w:val="24"/>
          <w:szCs w:val="24"/>
          <w:vertAlign w:val="subscript"/>
        </w:rPr>
        <w:t>2</w:t>
      </w:r>
      <w:r w:rsidRPr="0096136F">
        <w:rPr>
          <w:sz w:val="24"/>
          <w:szCs w:val="24"/>
        </w:rPr>
        <w:t xml:space="preserve"> – питома теплоємкість твердої та рідкої фаз; </w:t>
      </w:r>
      <w:r w:rsidRPr="0096136F">
        <w:rPr>
          <w:i/>
          <w:iCs/>
          <w:sz w:val="24"/>
          <w:szCs w:val="24"/>
        </w:rPr>
        <w:t>L</w:t>
      </w:r>
      <w:r w:rsidRPr="0096136F">
        <w:rPr>
          <w:sz w:val="24"/>
          <w:szCs w:val="24"/>
          <w:vertAlign w:val="subscript"/>
        </w:rPr>
        <w:t>1</w:t>
      </w:r>
      <w:r w:rsidRPr="0096136F">
        <w:rPr>
          <w:i/>
          <w:iCs/>
          <w:sz w:val="24"/>
          <w:szCs w:val="24"/>
        </w:rPr>
        <w:t>,L</w:t>
      </w:r>
      <w:r w:rsidRPr="0096136F">
        <w:rPr>
          <w:sz w:val="24"/>
          <w:szCs w:val="24"/>
          <w:vertAlign w:val="subscript"/>
        </w:rPr>
        <w:t>2</w:t>
      </w:r>
      <w:r w:rsidRPr="0096136F">
        <w:rPr>
          <w:sz w:val="24"/>
          <w:szCs w:val="24"/>
        </w:rPr>
        <w:t xml:space="preserve"> – питома теплота плавлення та випаровування; </w:t>
      </w:r>
      <w:r w:rsidRPr="0096136F">
        <w:rPr>
          <w:i/>
          <w:iCs/>
          <w:sz w:val="24"/>
          <w:szCs w:val="24"/>
        </w:rPr>
        <w:t>Т</w:t>
      </w:r>
      <w:r w:rsidRPr="0096136F">
        <w:rPr>
          <w:sz w:val="24"/>
          <w:szCs w:val="24"/>
          <w:vertAlign w:val="subscript"/>
        </w:rPr>
        <w:t>1</w:t>
      </w:r>
      <w:r w:rsidRPr="0096136F">
        <w:rPr>
          <w:i/>
          <w:iCs/>
          <w:sz w:val="24"/>
          <w:szCs w:val="24"/>
        </w:rPr>
        <w:t>, Т</w:t>
      </w:r>
      <w:r w:rsidRPr="0096136F">
        <w:rPr>
          <w:sz w:val="24"/>
          <w:szCs w:val="24"/>
          <w:vertAlign w:val="subscript"/>
        </w:rPr>
        <w:t>2</w:t>
      </w:r>
      <w:r w:rsidRPr="0096136F">
        <w:rPr>
          <w:i/>
          <w:iCs/>
          <w:sz w:val="24"/>
          <w:szCs w:val="24"/>
        </w:rPr>
        <w:t>, Т</w:t>
      </w:r>
      <w:r w:rsidRPr="0096136F">
        <w:rPr>
          <w:sz w:val="24"/>
          <w:szCs w:val="24"/>
          <w:vertAlign w:val="subscript"/>
        </w:rPr>
        <w:t>о</w:t>
      </w:r>
      <w:r w:rsidRPr="0096136F">
        <w:rPr>
          <w:sz w:val="24"/>
          <w:szCs w:val="24"/>
        </w:rPr>
        <w:t xml:space="preserve"> - температура плавлення, кипіння та початкова; коефіцієнт </w:t>
      </w:r>
      <w:r w:rsidRPr="0096136F">
        <w:rPr>
          <w:position w:val="-4"/>
          <w:sz w:val="24"/>
          <w:szCs w:val="24"/>
        </w:rPr>
        <w:object w:dxaOrig="1180" w:dyaOrig="300">
          <v:shape id="_x0000_i1037" type="#_x0000_t75" style="width:42.75pt;height:11.25pt" o:ole="" fillcolor="window">
            <v:imagedata r:id="rId28" o:title=""/>
          </v:shape>
          <o:OLEObject Type="Embed" ProgID="Equation.3" ShapeID="_x0000_i1037" DrawAspect="Content" ObjectID="_1611991704" r:id="rId29"/>
        </w:object>
      </w:r>
      <w:r w:rsidRPr="0096136F">
        <w:rPr>
          <w:sz w:val="24"/>
          <w:szCs w:val="24"/>
        </w:rPr>
        <w:t xml:space="preserve"> характеризує дію тепла, що йде на перегрівання та випаровування металу.</w:t>
      </w:r>
    </w:p>
    <w:p w:rsidR="00A82BAE" w:rsidRPr="0096136F" w:rsidRDefault="00A82BAE" w:rsidP="00895803">
      <w:pPr>
        <w:pStyle w:val="Normal1"/>
        <w:ind w:firstLine="567"/>
        <w:jc w:val="both"/>
        <w:rPr>
          <w:sz w:val="24"/>
          <w:szCs w:val="24"/>
        </w:rPr>
      </w:pPr>
      <w:r w:rsidRPr="0096136F">
        <w:rPr>
          <w:sz w:val="24"/>
          <w:szCs w:val="24"/>
        </w:rPr>
        <w:t>Стосовно умов електроерозійного вирізання сталевої заготовки анода латунним др</w:t>
      </w:r>
      <w:r w:rsidRPr="0096136F">
        <w:rPr>
          <w:sz w:val="24"/>
          <w:szCs w:val="24"/>
        </w:rPr>
        <w:t>о</w:t>
      </w:r>
      <w:r w:rsidRPr="0096136F">
        <w:rPr>
          <w:sz w:val="24"/>
          <w:szCs w:val="24"/>
        </w:rPr>
        <w:t>том, коли використовуються мікросекундні імпульси, через високу густину енергії в кан</w:t>
      </w:r>
      <w:r w:rsidRPr="0096136F">
        <w:rPr>
          <w:sz w:val="24"/>
          <w:szCs w:val="24"/>
        </w:rPr>
        <w:t>а</w:t>
      </w:r>
      <w:r w:rsidRPr="0096136F">
        <w:rPr>
          <w:sz w:val="24"/>
          <w:szCs w:val="24"/>
        </w:rPr>
        <w:t>лі розряду (10</w:t>
      </w:r>
      <w:r w:rsidRPr="0096136F">
        <w:rPr>
          <w:sz w:val="24"/>
          <w:szCs w:val="24"/>
          <w:vertAlign w:val="superscript"/>
        </w:rPr>
        <w:t>7</w:t>
      </w:r>
      <w:r w:rsidRPr="0096136F">
        <w:rPr>
          <w:sz w:val="24"/>
          <w:szCs w:val="24"/>
        </w:rPr>
        <w:t xml:space="preserve"> – 10</w:t>
      </w:r>
      <w:r w:rsidRPr="0096136F">
        <w:rPr>
          <w:sz w:val="24"/>
          <w:szCs w:val="24"/>
          <w:vertAlign w:val="superscript"/>
        </w:rPr>
        <w:t xml:space="preserve">9 </w:t>
      </w:r>
      <w:r w:rsidRPr="0096136F">
        <w:rPr>
          <w:sz w:val="24"/>
          <w:szCs w:val="24"/>
        </w:rPr>
        <w:t xml:space="preserve"> Вт/см</w:t>
      </w:r>
      <w:r w:rsidRPr="0096136F">
        <w:rPr>
          <w:sz w:val="24"/>
          <w:szCs w:val="24"/>
          <w:vertAlign w:val="superscript"/>
        </w:rPr>
        <w:t>2</w:t>
      </w:r>
      <w:r w:rsidRPr="0096136F">
        <w:rPr>
          <w:sz w:val="24"/>
          <w:szCs w:val="24"/>
        </w:rPr>
        <w:t xml:space="preserve">) матеріал переважно випаровується. З високою вірогідністю можна прийняти n = 0,8...0,9. Відповідно до вимірів розмірів одиничних розрядних лунок коефіцієнти </w:t>
      </w:r>
      <w:r w:rsidRPr="0096136F">
        <w:rPr>
          <w:i/>
          <w:iCs/>
          <w:sz w:val="24"/>
          <w:szCs w:val="24"/>
        </w:rPr>
        <w:t>К</w:t>
      </w:r>
      <w:r w:rsidRPr="0096136F">
        <w:rPr>
          <w:sz w:val="24"/>
          <w:szCs w:val="24"/>
          <w:vertAlign w:val="subscript"/>
        </w:rPr>
        <w:t>1</w:t>
      </w:r>
      <w:r w:rsidRPr="0096136F">
        <w:rPr>
          <w:sz w:val="24"/>
          <w:szCs w:val="24"/>
        </w:rPr>
        <w:t xml:space="preserve">=7...10, </w:t>
      </w:r>
      <w:r w:rsidRPr="0096136F">
        <w:rPr>
          <w:i/>
          <w:iCs/>
          <w:sz w:val="24"/>
          <w:szCs w:val="24"/>
        </w:rPr>
        <w:t>К</w:t>
      </w:r>
      <w:r w:rsidRPr="0096136F">
        <w:rPr>
          <w:sz w:val="24"/>
          <w:szCs w:val="24"/>
          <w:vertAlign w:val="subscript"/>
        </w:rPr>
        <w:t>2</w:t>
      </w:r>
      <w:r w:rsidRPr="0096136F">
        <w:rPr>
          <w:sz w:val="24"/>
          <w:szCs w:val="24"/>
        </w:rPr>
        <w:t xml:space="preserve">=1,1...1,4, з осцилограм процесу вирізання </w:t>
      </w:r>
      <w:r w:rsidRPr="0096136F">
        <w:rPr>
          <w:i/>
          <w:iCs/>
          <w:sz w:val="24"/>
          <w:szCs w:val="24"/>
        </w:rPr>
        <w:t>U</w:t>
      </w:r>
      <w:r w:rsidRPr="0096136F">
        <w:rPr>
          <w:sz w:val="24"/>
          <w:szCs w:val="24"/>
          <w:vertAlign w:val="subscript"/>
        </w:rPr>
        <w:t xml:space="preserve">s </w:t>
      </w:r>
      <w:r w:rsidRPr="0096136F">
        <w:rPr>
          <w:sz w:val="24"/>
          <w:szCs w:val="24"/>
        </w:rPr>
        <w:t>= 30...35 В [2].</w:t>
      </w:r>
    </w:p>
    <w:p w:rsidR="00A82BAE" w:rsidRPr="0096136F" w:rsidRDefault="00A82BAE" w:rsidP="00895803">
      <w:pPr>
        <w:pStyle w:val="Normal1"/>
        <w:jc w:val="both"/>
        <w:rPr>
          <w:sz w:val="24"/>
          <w:szCs w:val="24"/>
        </w:rPr>
      </w:pPr>
      <w:r w:rsidRPr="0096136F">
        <w:rPr>
          <w:sz w:val="24"/>
          <w:szCs w:val="24"/>
        </w:rPr>
        <w:tab/>
        <w:t>Для більшості інструментальних сталей (У8, Х12М та інш.) теплофізичні конста</w:t>
      </w:r>
      <w:r w:rsidRPr="0096136F">
        <w:rPr>
          <w:sz w:val="24"/>
          <w:szCs w:val="24"/>
        </w:rPr>
        <w:t>н</w:t>
      </w:r>
      <w:r w:rsidRPr="0096136F">
        <w:rPr>
          <w:sz w:val="24"/>
          <w:szCs w:val="24"/>
        </w:rPr>
        <w:t>ти, що входять в вираз (1.6) становлять:</w:t>
      </w:r>
    </w:p>
    <w:p w:rsidR="00A82BAE" w:rsidRPr="0096136F" w:rsidRDefault="00A82BAE" w:rsidP="00895803">
      <w:pPr>
        <w:pStyle w:val="Normal1"/>
        <w:ind w:firstLine="709"/>
        <w:jc w:val="both"/>
        <w:rPr>
          <w:sz w:val="24"/>
          <w:szCs w:val="24"/>
        </w:rPr>
      </w:pPr>
      <w:r w:rsidRPr="0096136F">
        <w:rPr>
          <w:i/>
          <w:iCs/>
          <w:sz w:val="24"/>
          <w:szCs w:val="24"/>
        </w:rPr>
        <w:sym w:font="Symbol" w:char="F06C"/>
      </w:r>
      <w:r w:rsidRPr="0096136F">
        <w:rPr>
          <w:sz w:val="24"/>
          <w:szCs w:val="24"/>
        </w:rPr>
        <w:t>= 0,88 кал/см с град;</w:t>
      </w:r>
    </w:p>
    <w:p w:rsidR="00A82BAE" w:rsidRPr="0096136F" w:rsidRDefault="00A82BAE" w:rsidP="00895803">
      <w:pPr>
        <w:pStyle w:val="Normal1"/>
        <w:ind w:firstLine="709"/>
        <w:jc w:val="both"/>
        <w:rPr>
          <w:sz w:val="24"/>
          <w:szCs w:val="24"/>
        </w:rPr>
      </w:pPr>
      <w:r w:rsidRPr="0096136F">
        <w:rPr>
          <w:i/>
          <w:iCs/>
          <w:sz w:val="24"/>
          <w:szCs w:val="24"/>
        </w:rPr>
        <w:t>S</w:t>
      </w:r>
      <w:r w:rsidRPr="0096136F">
        <w:rPr>
          <w:sz w:val="24"/>
          <w:szCs w:val="24"/>
          <w:vertAlign w:val="subscript"/>
        </w:rPr>
        <w:t>1</w:t>
      </w:r>
      <w:r w:rsidRPr="0096136F">
        <w:rPr>
          <w:sz w:val="24"/>
          <w:szCs w:val="24"/>
        </w:rPr>
        <w:t xml:space="preserve">, </w:t>
      </w:r>
      <w:r w:rsidRPr="0096136F">
        <w:rPr>
          <w:i/>
          <w:iCs/>
          <w:sz w:val="24"/>
          <w:szCs w:val="24"/>
        </w:rPr>
        <w:t>S</w:t>
      </w:r>
      <w:r w:rsidRPr="0096136F">
        <w:rPr>
          <w:sz w:val="24"/>
          <w:szCs w:val="24"/>
          <w:vertAlign w:val="subscript"/>
        </w:rPr>
        <w:t xml:space="preserve">2 </w:t>
      </w:r>
      <w:r w:rsidRPr="0096136F">
        <w:rPr>
          <w:sz w:val="24"/>
          <w:szCs w:val="24"/>
        </w:rPr>
        <w:t>= 7.9 , 7.5 г/см</w:t>
      </w:r>
      <w:r w:rsidRPr="0096136F">
        <w:rPr>
          <w:sz w:val="24"/>
          <w:szCs w:val="24"/>
          <w:vertAlign w:val="superscript"/>
        </w:rPr>
        <w:t>3</w:t>
      </w:r>
      <w:r w:rsidRPr="0096136F">
        <w:rPr>
          <w:sz w:val="24"/>
          <w:szCs w:val="24"/>
        </w:rPr>
        <w:t xml:space="preserve"> ;</w:t>
      </w:r>
    </w:p>
    <w:p w:rsidR="00A82BAE" w:rsidRPr="0096136F" w:rsidRDefault="00A82BAE" w:rsidP="00895803">
      <w:pPr>
        <w:pStyle w:val="Normal1"/>
        <w:ind w:firstLine="709"/>
        <w:jc w:val="both"/>
        <w:rPr>
          <w:sz w:val="24"/>
          <w:szCs w:val="24"/>
        </w:rPr>
      </w:pPr>
      <w:r w:rsidRPr="0096136F">
        <w:rPr>
          <w:i/>
          <w:iCs/>
          <w:sz w:val="24"/>
          <w:szCs w:val="24"/>
        </w:rPr>
        <w:t>С</w:t>
      </w:r>
      <w:r w:rsidRPr="0096136F">
        <w:rPr>
          <w:sz w:val="24"/>
          <w:szCs w:val="24"/>
          <w:vertAlign w:val="subscript"/>
        </w:rPr>
        <w:t xml:space="preserve">1 </w:t>
      </w:r>
      <w:r w:rsidRPr="0096136F">
        <w:rPr>
          <w:sz w:val="24"/>
          <w:szCs w:val="24"/>
        </w:rPr>
        <w:t xml:space="preserve">= 0,166 кал/г град; </w:t>
      </w:r>
      <w:r w:rsidRPr="0096136F">
        <w:rPr>
          <w:i/>
          <w:iCs/>
          <w:sz w:val="24"/>
          <w:szCs w:val="24"/>
        </w:rPr>
        <w:t>С</w:t>
      </w:r>
      <w:r w:rsidRPr="0096136F">
        <w:rPr>
          <w:sz w:val="24"/>
          <w:szCs w:val="24"/>
          <w:vertAlign w:val="subscript"/>
        </w:rPr>
        <w:t xml:space="preserve">2 </w:t>
      </w:r>
      <w:r w:rsidRPr="0096136F">
        <w:rPr>
          <w:sz w:val="24"/>
          <w:szCs w:val="24"/>
        </w:rPr>
        <w:t>= 0,232 кал/г град;</w:t>
      </w:r>
    </w:p>
    <w:p w:rsidR="00A82BAE" w:rsidRPr="0096136F" w:rsidRDefault="00A82BAE" w:rsidP="00895803">
      <w:pPr>
        <w:pStyle w:val="Normal1"/>
        <w:ind w:firstLine="709"/>
        <w:jc w:val="both"/>
        <w:rPr>
          <w:sz w:val="24"/>
          <w:szCs w:val="24"/>
        </w:rPr>
      </w:pPr>
      <w:r w:rsidRPr="0096136F">
        <w:rPr>
          <w:i/>
          <w:iCs/>
          <w:sz w:val="24"/>
          <w:szCs w:val="24"/>
        </w:rPr>
        <w:t>L</w:t>
      </w:r>
      <w:r w:rsidRPr="0096136F">
        <w:rPr>
          <w:sz w:val="24"/>
          <w:szCs w:val="24"/>
          <w:vertAlign w:val="subscript"/>
        </w:rPr>
        <w:t xml:space="preserve">1 </w:t>
      </w:r>
      <w:r w:rsidRPr="0096136F">
        <w:rPr>
          <w:sz w:val="24"/>
          <w:szCs w:val="24"/>
        </w:rPr>
        <w:t xml:space="preserve">= 50 кал/г; </w:t>
      </w:r>
      <w:r w:rsidRPr="0096136F">
        <w:rPr>
          <w:i/>
          <w:iCs/>
          <w:sz w:val="24"/>
          <w:szCs w:val="24"/>
        </w:rPr>
        <w:t>L</w:t>
      </w:r>
      <w:r w:rsidRPr="0096136F">
        <w:rPr>
          <w:sz w:val="24"/>
          <w:szCs w:val="24"/>
          <w:vertAlign w:val="subscript"/>
        </w:rPr>
        <w:t xml:space="preserve">2 </w:t>
      </w:r>
      <w:r w:rsidRPr="0096136F">
        <w:rPr>
          <w:sz w:val="24"/>
          <w:szCs w:val="24"/>
        </w:rPr>
        <w:t>= 1590 кал/г;</w:t>
      </w:r>
    </w:p>
    <w:p w:rsidR="00A82BAE" w:rsidRPr="0096136F" w:rsidRDefault="00A82BAE" w:rsidP="00895803">
      <w:pPr>
        <w:pStyle w:val="Normal1"/>
        <w:ind w:firstLine="709"/>
        <w:jc w:val="both"/>
        <w:rPr>
          <w:sz w:val="24"/>
          <w:szCs w:val="24"/>
        </w:rPr>
      </w:pPr>
      <w:r w:rsidRPr="0096136F">
        <w:rPr>
          <w:i/>
          <w:iCs/>
          <w:sz w:val="24"/>
          <w:szCs w:val="24"/>
        </w:rPr>
        <w:t>Т</w:t>
      </w:r>
      <w:r w:rsidRPr="0096136F">
        <w:rPr>
          <w:sz w:val="24"/>
          <w:szCs w:val="24"/>
          <w:vertAlign w:val="subscript"/>
        </w:rPr>
        <w:t>1</w:t>
      </w:r>
      <w:r w:rsidRPr="0096136F">
        <w:rPr>
          <w:sz w:val="24"/>
          <w:szCs w:val="24"/>
        </w:rPr>
        <w:t xml:space="preserve"> = 1530</w:t>
      </w:r>
      <w:r w:rsidRPr="0096136F">
        <w:rPr>
          <w:sz w:val="24"/>
          <w:szCs w:val="24"/>
          <w:vertAlign w:val="superscript"/>
        </w:rPr>
        <w:t>о</w:t>
      </w:r>
      <w:r w:rsidRPr="0096136F">
        <w:rPr>
          <w:sz w:val="24"/>
          <w:szCs w:val="24"/>
        </w:rPr>
        <w:t xml:space="preserve">С; </w:t>
      </w:r>
      <w:r w:rsidRPr="0096136F">
        <w:rPr>
          <w:i/>
          <w:iCs/>
          <w:sz w:val="24"/>
          <w:szCs w:val="24"/>
        </w:rPr>
        <w:t>Т</w:t>
      </w:r>
      <w:r w:rsidRPr="0096136F">
        <w:rPr>
          <w:sz w:val="24"/>
          <w:szCs w:val="24"/>
          <w:vertAlign w:val="subscript"/>
        </w:rPr>
        <w:t>2</w:t>
      </w:r>
      <w:r w:rsidRPr="0096136F">
        <w:rPr>
          <w:sz w:val="24"/>
          <w:szCs w:val="24"/>
        </w:rPr>
        <w:t xml:space="preserve"> = 2735 </w:t>
      </w:r>
      <w:r w:rsidRPr="0096136F">
        <w:rPr>
          <w:sz w:val="24"/>
          <w:szCs w:val="24"/>
          <w:vertAlign w:val="superscript"/>
        </w:rPr>
        <w:t>о</w:t>
      </w:r>
      <w:r w:rsidRPr="0096136F">
        <w:rPr>
          <w:sz w:val="24"/>
          <w:szCs w:val="24"/>
        </w:rPr>
        <w:t>С;</w:t>
      </w:r>
    </w:p>
    <w:p w:rsidR="00A82BAE" w:rsidRPr="0096136F" w:rsidRDefault="00A82BAE" w:rsidP="00895803">
      <w:pPr>
        <w:pStyle w:val="Normal1"/>
        <w:ind w:firstLine="709"/>
        <w:jc w:val="both"/>
        <w:rPr>
          <w:sz w:val="24"/>
          <w:szCs w:val="24"/>
        </w:rPr>
      </w:pPr>
      <w:r w:rsidRPr="0096136F">
        <w:rPr>
          <w:i/>
          <w:iCs/>
          <w:sz w:val="24"/>
          <w:szCs w:val="24"/>
        </w:rPr>
        <w:t>П</w:t>
      </w:r>
      <w:r w:rsidRPr="0096136F">
        <w:rPr>
          <w:sz w:val="24"/>
          <w:szCs w:val="24"/>
        </w:rPr>
        <w:t xml:space="preserve"> = 2.38 ·10</w:t>
      </w:r>
      <w:r w:rsidRPr="0096136F">
        <w:rPr>
          <w:sz w:val="24"/>
          <w:szCs w:val="24"/>
          <w:vertAlign w:val="superscript"/>
        </w:rPr>
        <w:t>5</w:t>
      </w:r>
      <w:r w:rsidRPr="0096136F">
        <w:rPr>
          <w:sz w:val="24"/>
          <w:szCs w:val="24"/>
        </w:rPr>
        <w:t xml:space="preserve"> кал</w:t>
      </w:r>
      <w:r w:rsidRPr="0096136F">
        <w:rPr>
          <w:sz w:val="24"/>
          <w:szCs w:val="24"/>
          <w:vertAlign w:val="superscript"/>
        </w:rPr>
        <w:t>2</w:t>
      </w:r>
      <w:r w:rsidRPr="0096136F">
        <w:rPr>
          <w:sz w:val="24"/>
          <w:szCs w:val="24"/>
        </w:rPr>
        <w:t>/см</w:t>
      </w:r>
      <w:r w:rsidRPr="0096136F">
        <w:rPr>
          <w:sz w:val="24"/>
          <w:szCs w:val="24"/>
          <w:vertAlign w:val="superscript"/>
        </w:rPr>
        <w:t xml:space="preserve">4 </w:t>
      </w:r>
      <w:r w:rsidRPr="0096136F">
        <w:rPr>
          <w:sz w:val="24"/>
          <w:szCs w:val="24"/>
        </w:rPr>
        <w:t xml:space="preserve">С; </w:t>
      </w:r>
      <w:r w:rsidRPr="0096136F">
        <w:rPr>
          <w:i/>
          <w:iCs/>
          <w:sz w:val="24"/>
          <w:szCs w:val="24"/>
        </w:rPr>
        <w:t>Q</w:t>
      </w:r>
      <w:r w:rsidRPr="0096136F">
        <w:rPr>
          <w:sz w:val="24"/>
          <w:szCs w:val="24"/>
          <w:vertAlign w:val="subscript"/>
        </w:rPr>
        <w:t>1</w:t>
      </w:r>
      <w:r w:rsidRPr="0096136F">
        <w:rPr>
          <w:sz w:val="24"/>
          <w:szCs w:val="24"/>
        </w:rPr>
        <w:t xml:space="preserve"> = 2380 кал/см</w:t>
      </w:r>
      <w:r w:rsidRPr="0096136F">
        <w:rPr>
          <w:sz w:val="24"/>
          <w:szCs w:val="24"/>
          <w:vertAlign w:val="superscript"/>
        </w:rPr>
        <w:t>3</w:t>
      </w:r>
      <w:r w:rsidRPr="0096136F">
        <w:rPr>
          <w:sz w:val="24"/>
          <w:szCs w:val="24"/>
        </w:rPr>
        <w:t xml:space="preserve"> ;</w:t>
      </w:r>
    </w:p>
    <w:p w:rsidR="00A82BAE" w:rsidRPr="0096136F" w:rsidRDefault="00A82BAE" w:rsidP="00895803">
      <w:pPr>
        <w:pStyle w:val="Normal1"/>
        <w:ind w:firstLine="709"/>
        <w:jc w:val="both"/>
        <w:rPr>
          <w:sz w:val="24"/>
          <w:szCs w:val="24"/>
        </w:rPr>
      </w:pPr>
      <w:r w:rsidRPr="0096136F">
        <w:rPr>
          <w:i/>
          <w:iCs/>
          <w:sz w:val="24"/>
          <w:szCs w:val="24"/>
        </w:rPr>
        <w:t>Q</w:t>
      </w:r>
      <w:r w:rsidRPr="0096136F">
        <w:rPr>
          <w:sz w:val="24"/>
          <w:szCs w:val="24"/>
          <w:vertAlign w:val="subscript"/>
        </w:rPr>
        <w:t>2</w:t>
      </w:r>
      <w:r w:rsidRPr="0096136F">
        <w:rPr>
          <w:sz w:val="24"/>
          <w:szCs w:val="24"/>
        </w:rPr>
        <w:t xml:space="preserve"> = 13870 кал/см</w:t>
      </w:r>
      <w:r w:rsidRPr="0096136F">
        <w:rPr>
          <w:sz w:val="24"/>
          <w:szCs w:val="24"/>
          <w:vertAlign w:val="superscript"/>
        </w:rPr>
        <w:t>3</w:t>
      </w:r>
      <w:r w:rsidRPr="0096136F">
        <w:rPr>
          <w:sz w:val="24"/>
          <w:szCs w:val="24"/>
        </w:rPr>
        <w:t>.</w:t>
      </w:r>
    </w:p>
    <w:p w:rsidR="00A82BAE" w:rsidRPr="0096136F" w:rsidRDefault="00A82BAE" w:rsidP="00895803">
      <w:pPr>
        <w:pStyle w:val="Normal1"/>
        <w:ind w:firstLine="709"/>
        <w:jc w:val="both"/>
        <w:rPr>
          <w:snapToGrid w:val="0"/>
          <w:sz w:val="24"/>
          <w:szCs w:val="24"/>
        </w:rPr>
      </w:pPr>
      <w:r w:rsidRPr="0096136F">
        <w:rPr>
          <w:sz w:val="24"/>
          <w:szCs w:val="24"/>
        </w:rPr>
        <w:t xml:space="preserve">Коефіцієнт форми розрядних імпульсів струму приймають рівним </w:t>
      </w:r>
      <w:r w:rsidRPr="0096136F">
        <w:rPr>
          <w:i/>
          <w:iCs/>
          <w:sz w:val="24"/>
          <w:szCs w:val="24"/>
        </w:rPr>
        <w:t>К</w:t>
      </w:r>
      <w:r w:rsidRPr="0096136F">
        <w:rPr>
          <w:sz w:val="24"/>
          <w:szCs w:val="24"/>
          <w:vertAlign w:val="subscript"/>
        </w:rPr>
        <w:t>3</w:t>
      </w:r>
      <w:r w:rsidRPr="0096136F">
        <w:rPr>
          <w:sz w:val="24"/>
          <w:szCs w:val="24"/>
        </w:rPr>
        <w:t xml:space="preserve"> ≈ 0.7. Обчи</w:t>
      </w:r>
      <w:r w:rsidRPr="0096136F">
        <w:rPr>
          <w:sz w:val="24"/>
          <w:szCs w:val="24"/>
        </w:rPr>
        <w:t>с</w:t>
      </w:r>
      <w:r w:rsidRPr="0096136F">
        <w:rPr>
          <w:sz w:val="24"/>
          <w:szCs w:val="24"/>
        </w:rPr>
        <w:t xml:space="preserve">лення для одержання номограм проводили при значеннях шорсткості поверхні </w:t>
      </w:r>
      <w:r w:rsidRPr="0096136F">
        <w:rPr>
          <w:i/>
          <w:iCs/>
          <w:sz w:val="24"/>
          <w:szCs w:val="24"/>
        </w:rPr>
        <w:t>Ra</w:t>
      </w:r>
      <w:r w:rsidRPr="0096136F">
        <w:rPr>
          <w:sz w:val="24"/>
          <w:szCs w:val="24"/>
        </w:rPr>
        <w:t xml:space="preserve">=1.2; 2.2; 3.2; 4.2 мкм, що </w:t>
      </w:r>
      <w:r w:rsidRPr="0096136F">
        <w:rPr>
          <w:snapToGrid w:val="0"/>
          <w:sz w:val="24"/>
          <w:szCs w:val="24"/>
        </w:rPr>
        <w:t xml:space="preserve">охоплюють діапазон від чистової до чорнової обробки. Коефіцієнт </w:t>
      </w:r>
      <w:r w:rsidRPr="0096136F">
        <w:rPr>
          <w:i/>
          <w:iCs/>
          <w:snapToGrid w:val="0"/>
          <w:sz w:val="24"/>
          <w:szCs w:val="24"/>
        </w:rPr>
        <w:t>k</w:t>
      </w:r>
      <w:r w:rsidRPr="0096136F">
        <w:rPr>
          <w:snapToGrid w:val="0"/>
          <w:sz w:val="24"/>
          <w:szCs w:val="24"/>
          <w:vertAlign w:val="subscript"/>
        </w:rPr>
        <w:t>і</w:t>
      </w:r>
      <w:r w:rsidRPr="0096136F">
        <w:rPr>
          <w:snapToGrid w:val="0"/>
          <w:sz w:val="24"/>
          <w:szCs w:val="24"/>
        </w:rPr>
        <w:t>=</w:t>
      </w:r>
      <w:r w:rsidRPr="0096136F">
        <w:rPr>
          <w:i/>
          <w:iCs/>
          <w:snapToGrid w:val="0"/>
          <w:sz w:val="24"/>
          <w:szCs w:val="24"/>
        </w:rPr>
        <w:t>d</w:t>
      </w:r>
      <w:r w:rsidRPr="0096136F">
        <w:rPr>
          <w:i/>
          <w:iCs/>
          <w:snapToGrid w:val="0"/>
          <w:sz w:val="24"/>
          <w:szCs w:val="24"/>
          <w:vertAlign w:val="subscript"/>
        </w:rPr>
        <w:t>л</w:t>
      </w:r>
      <w:r w:rsidRPr="0096136F">
        <w:rPr>
          <w:i/>
          <w:iCs/>
          <w:snapToGrid w:val="0"/>
          <w:sz w:val="24"/>
          <w:szCs w:val="24"/>
        </w:rPr>
        <w:t>,/h</w:t>
      </w:r>
      <w:r w:rsidRPr="0096136F">
        <w:rPr>
          <w:i/>
          <w:iCs/>
          <w:snapToGrid w:val="0"/>
          <w:sz w:val="24"/>
          <w:szCs w:val="24"/>
          <w:vertAlign w:val="subscript"/>
        </w:rPr>
        <w:t>л</w:t>
      </w:r>
      <w:r w:rsidRPr="0096136F">
        <w:rPr>
          <w:snapToGrid w:val="0"/>
          <w:sz w:val="24"/>
          <w:szCs w:val="24"/>
        </w:rPr>
        <w:t xml:space="preserve"> приймає значення від 6 до 10, при цьому менша величина стосується більш кор</w:t>
      </w:r>
      <w:r w:rsidRPr="0096136F">
        <w:rPr>
          <w:snapToGrid w:val="0"/>
          <w:sz w:val="24"/>
          <w:szCs w:val="24"/>
        </w:rPr>
        <w:t>о</w:t>
      </w:r>
      <w:r w:rsidRPr="0096136F">
        <w:rPr>
          <w:snapToGrid w:val="0"/>
          <w:sz w:val="24"/>
          <w:szCs w:val="24"/>
        </w:rPr>
        <w:t>тких імпульсів (до 1 мкс) [48]. Імпульсні значення розрядного струму (без врахування к</w:t>
      </w:r>
      <w:r w:rsidRPr="0096136F">
        <w:rPr>
          <w:snapToGrid w:val="0"/>
          <w:sz w:val="24"/>
          <w:szCs w:val="24"/>
        </w:rPr>
        <w:t>о</w:t>
      </w:r>
      <w:r w:rsidRPr="0096136F">
        <w:rPr>
          <w:snapToGrid w:val="0"/>
          <w:sz w:val="24"/>
          <w:szCs w:val="24"/>
        </w:rPr>
        <w:t>ефіцієнта форми) прийняті рівними для чистових режимів 25 – 100 А, для напівчистових – 75 – 200 А, для чорнових – 100 – 250 А.</w:t>
      </w:r>
    </w:p>
    <w:p w:rsidR="00A82BAE" w:rsidRPr="0096136F" w:rsidRDefault="00A82BAE" w:rsidP="00895803">
      <w:pPr>
        <w:pStyle w:val="Normal1"/>
        <w:ind w:firstLine="709"/>
        <w:jc w:val="both"/>
        <w:rPr>
          <w:sz w:val="24"/>
          <w:szCs w:val="24"/>
        </w:rPr>
      </w:pPr>
    </w:p>
    <w:p w:rsidR="00A82BAE" w:rsidRPr="0096136F" w:rsidRDefault="00A82BAE" w:rsidP="00895803">
      <w:pPr>
        <w:jc w:val="center"/>
        <w:rPr>
          <w:lang w:val="uk-UA"/>
        </w:rPr>
      </w:pPr>
      <w:r w:rsidRPr="0096136F">
        <w:rPr>
          <w:lang w:val="uk-UA"/>
        </w:rPr>
        <w:object w:dxaOrig="7830" w:dyaOrig="5715">
          <v:shape id="_x0000_i1038" type="#_x0000_t75" style="width:294pt;height:282.75pt" o:ole="" o:allowoverlap="f">
            <v:imagedata r:id="rId30" o:title="" cropleft="6955f" cropright="7859f"/>
          </v:shape>
          <o:OLEObject Type="Embed" ProgID="AutoCAD.Drawing.15" ShapeID="_x0000_i1038" DrawAspect="Content" ObjectID="_1611991705" r:id="rId31"/>
        </w:object>
      </w:r>
    </w:p>
    <w:p w:rsidR="00A82BAE" w:rsidRPr="0096136F" w:rsidRDefault="00A82BAE" w:rsidP="00F2390D">
      <w:pPr>
        <w:ind w:left="709"/>
        <w:rPr>
          <w:lang w:val="uk-UA"/>
        </w:rPr>
      </w:pPr>
      <w:r w:rsidRPr="0096136F">
        <w:rPr>
          <w:lang w:val="uk-UA"/>
        </w:rPr>
        <w:t>Рисунок1.4– Залежність шорсткості обробки від тривалості імпульсу при різній а</w:t>
      </w:r>
      <w:r w:rsidRPr="0096136F">
        <w:rPr>
          <w:lang w:val="uk-UA"/>
        </w:rPr>
        <w:t>м</w:t>
      </w:r>
      <w:r w:rsidRPr="0096136F">
        <w:rPr>
          <w:lang w:val="uk-UA"/>
        </w:rPr>
        <w:t>плітуді робочого струму</w:t>
      </w:r>
    </w:p>
    <w:p w:rsidR="00A82BAE" w:rsidRPr="0096136F" w:rsidRDefault="00A82BAE" w:rsidP="00895803">
      <w:pPr>
        <w:ind w:left="1701" w:hanging="992"/>
        <w:rPr>
          <w:lang w:val="uk-UA"/>
        </w:rPr>
      </w:pPr>
    </w:p>
    <w:p w:rsidR="00A82BAE" w:rsidRPr="0096136F" w:rsidRDefault="00A82BAE" w:rsidP="00895803">
      <w:pPr>
        <w:widowControl w:val="0"/>
        <w:snapToGrid w:val="0"/>
        <w:jc w:val="center"/>
        <w:rPr>
          <w:lang w:val="uk-UA"/>
        </w:rPr>
      </w:pPr>
      <w:r w:rsidRPr="00DC1D1E">
        <w:rPr>
          <w:noProof/>
        </w:rPr>
        <w:pict>
          <v:shape id="Рисунок 15" o:spid="_x0000_i1039" type="#_x0000_t75" style="width:396pt;height:268.5pt;visibility:visible">
            <v:imagedata r:id="rId32" o:title="" croptop="2004f" cropbottom="2308f"/>
          </v:shape>
        </w:pict>
      </w:r>
    </w:p>
    <w:p w:rsidR="00A82BAE" w:rsidRPr="0096136F" w:rsidRDefault="00A82BAE" w:rsidP="005755D6">
      <w:pPr>
        <w:ind w:left="851"/>
        <w:jc w:val="both"/>
        <w:rPr>
          <w:lang w:val="uk-UA"/>
        </w:rPr>
      </w:pPr>
      <w:r w:rsidRPr="0096136F">
        <w:rPr>
          <w:lang w:val="uk-UA"/>
        </w:rPr>
        <w:t>Рисунок1.5 – Номограми для визначення параметрів одиничних розрядних імп</w:t>
      </w:r>
      <w:r w:rsidRPr="0096136F">
        <w:rPr>
          <w:lang w:val="uk-UA"/>
        </w:rPr>
        <w:t>у</w:t>
      </w:r>
      <w:r w:rsidRPr="0096136F">
        <w:rPr>
          <w:lang w:val="uk-UA"/>
        </w:rPr>
        <w:t>льсів (</w:t>
      </w:r>
      <w:r w:rsidRPr="0096136F">
        <w:rPr>
          <w:i/>
          <w:iCs/>
          <w:lang w:val="uk-UA"/>
        </w:rPr>
        <w:t>I</w:t>
      </w:r>
      <w:r w:rsidRPr="0096136F">
        <w:rPr>
          <w:i/>
          <w:iCs/>
          <w:vertAlign w:val="subscript"/>
          <w:lang w:val="uk-UA"/>
        </w:rPr>
        <w:t>m</w:t>
      </w:r>
      <w:r w:rsidRPr="0096136F">
        <w:rPr>
          <w:lang w:val="uk-UA"/>
        </w:rPr>
        <w:t xml:space="preserve">, </w:t>
      </w:r>
      <w:r w:rsidRPr="0096136F">
        <w:rPr>
          <w:i/>
          <w:iCs/>
          <w:lang w:val="uk-UA"/>
        </w:rPr>
        <w:t>t</w:t>
      </w:r>
      <w:r w:rsidRPr="0096136F">
        <w:rPr>
          <w:i/>
          <w:iCs/>
          <w:vertAlign w:val="subscript"/>
          <w:lang w:val="uk-UA"/>
        </w:rPr>
        <w:t>і</w:t>
      </w:r>
      <w:r w:rsidRPr="0096136F">
        <w:rPr>
          <w:i/>
          <w:iCs/>
          <w:lang w:val="uk-UA"/>
        </w:rPr>
        <w:t>)</w:t>
      </w:r>
      <w:r w:rsidRPr="0096136F">
        <w:rPr>
          <w:lang w:val="uk-UA"/>
        </w:rPr>
        <w:t xml:space="preserve">  при </w:t>
      </w:r>
      <w:r w:rsidRPr="0096136F">
        <w:rPr>
          <w:i/>
          <w:iCs/>
          <w:lang w:val="uk-UA"/>
        </w:rPr>
        <w:t>Ra</w:t>
      </w:r>
      <w:r w:rsidRPr="0096136F">
        <w:rPr>
          <w:lang w:val="uk-UA"/>
        </w:rPr>
        <w:t xml:space="preserve"> = 1,2; 2,2; 3,2; 4,2 мкм і </w:t>
      </w:r>
      <w:r w:rsidRPr="0096136F">
        <w:rPr>
          <w:i/>
          <w:iCs/>
          <w:lang w:val="uk-UA"/>
        </w:rPr>
        <w:t>k</w:t>
      </w:r>
      <w:r w:rsidRPr="0096136F">
        <w:rPr>
          <w:vertAlign w:val="subscript"/>
          <w:lang w:val="uk-UA"/>
        </w:rPr>
        <w:t xml:space="preserve">і </w:t>
      </w:r>
      <w:r w:rsidRPr="0096136F">
        <w:rPr>
          <w:lang w:val="uk-UA"/>
        </w:rPr>
        <w:t>= 6 – 10 [48]</w:t>
      </w:r>
    </w:p>
    <w:p w:rsidR="00A82BAE" w:rsidRPr="0096136F" w:rsidRDefault="00A82BAE" w:rsidP="00895803">
      <w:pPr>
        <w:ind w:firstLine="720"/>
        <w:jc w:val="both"/>
        <w:rPr>
          <w:lang w:val="uk-UA"/>
        </w:rPr>
      </w:pPr>
    </w:p>
    <w:p w:rsidR="00A82BAE" w:rsidRPr="0096136F" w:rsidRDefault="00A82BAE" w:rsidP="00895803">
      <w:pPr>
        <w:widowControl w:val="0"/>
        <w:snapToGrid w:val="0"/>
        <w:ind w:firstLine="860"/>
        <w:jc w:val="both"/>
        <w:rPr>
          <w:lang w:val="uk-UA"/>
        </w:rPr>
      </w:pPr>
      <w:r w:rsidRPr="0096136F">
        <w:rPr>
          <w:lang w:val="uk-UA"/>
        </w:rPr>
        <w:t>Номограми (рис. 1.5) дозволяють оцінити параметри одиничних розрядних імп</w:t>
      </w:r>
      <w:r w:rsidRPr="0096136F">
        <w:rPr>
          <w:lang w:val="uk-UA"/>
        </w:rPr>
        <w:t>у</w:t>
      </w:r>
      <w:r w:rsidRPr="0096136F">
        <w:rPr>
          <w:lang w:val="uk-UA"/>
        </w:rPr>
        <w:t>льсів, якщо задана необхідна шорсткість обробленої поверхні. Згідно з [8; 48], режими в</w:t>
      </w:r>
      <w:r w:rsidRPr="0096136F">
        <w:rPr>
          <w:lang w:val="uk-UA"/>
        </w:rPr>
        <w:t>и</w:t>
      </w:r>
      <w:r w:rsidRPr="0096136F">
        <w:rPr>
          <w:lang w:val="uk-UA"/>
        </w:rPr>
        <w:t>сокопродуктивного вирізання (100 – 200 мм</w:t>
      </w:r>
      <w:r w:rsidRPr="0096136F">
        <w:rPr>
          <w:vertAlign w:val="superscript"/>
          <w:lang w:val="uk-UA"/>
        </w:rPr>
        <w:t>2</w:t>
      </w:r>
      <w:r w:rsidRPr="0096136F">
        <w:rPr>
          <w:lang w:val="uk-UA"/>
        </w:rPr>
        <w:t xml:space="preserve">/хв) забезпечують шорсткість </w:t>
      </w:r>
      <w:r w:rsidRPr="0096136F">
        <w:rPr>
          <w:i/>
          <w:iCs/>
          <w:lang w:val="uk-UA"/>
        </w:rPr>
        <w:t>Rа</w:t>
      </w:r>
      <w:r w:rsidRPr="0096136F">
        <w:rPr>
          <w:lang w:val="uk-UA"/>
        </w:rPr>
        <w:t xml:space="preserve"> = 2,2...4,2 мкм. Ці режими відповідно до отриманих номограм реалізуються розрядами, що мають тривалість одиниці – частки мікросекунд і амплітуди струму 100 – 400 А.</w:t>
      </w:r>
    </w:p>
    <w:p w:rsidR="00A82BAE" w:rsidRPr="0096136F" w:rsidRDefault="00A82BAE" w:rsidP="00895803">
      <w:pPr>
        <w:ind w:firstLine="720"/>
        <w:jc w:val="both"/>
        <w:rPr>
          <w:lang w:val="uk-UA"/>
        </w:rPr>
      </w:pPr>
      <w:r w:rsidRPr="0096136F">
        <w:rPr>
          <w:lang w:val="uk-UA"/>
        </w:rPr>
        <w:t>У роботі [48] зроблене припущення, що з укороченням розрядних імпульсів нава</w:t>
      </w:r>
      <w:r w:rsidRPr="0096136F">
        <w:rPr>
          <w:lang w:val="uk-UA"/>
        </w:rPr>
        <w:t>н</w:t>
      </w:r>
      <w:r w:rsidRPr="0096136F">
        <w:rPr>
          <w:lang w:val="uk-UA"/>
        </w:rPr>
        <w:t>тажувальна здатність електрода-дроту збільшується як за рахунок меншого зносу (менша глибина одиничних розрядних лунок і відповідне зменшення діаметра ерозійної лунки), так і за рахунок більшої асиметрії електричної ерозії (менша частинка енергії розряду п</w:t>
      </w:r>
      <w:r w:rsidRPr="0096136F">
        <w:rPr>
          <w:lang w:val="uk-UA"/>
        </w:rPr>
        <w:t>е</w:t>
      </w:r>
      <w:r w:rsidRPr="0096136F">
        <w:rPr>
          <w:lang w:val="uk-UA"/>
        </w:rPr>
        <w:t>редається дроту-катоду).</w:t>
      </w:r>
    </w:p>
    <w:p w:rsidR="00A82BAE" w:rsidRPr="0096136F" w:rsidRDefault="00A82BAE" w:rsidP="00895803">
      <w:pPr>
        <w:widowControl w:val="0"/>
        <w:snapToGrid w:val="0"/>
        <w:ind w:firstLine="860"/>
        <w:jc w:val="both"/>
        <w:rPr>
          <w:lang w:val="uk-UA"/>
        </w:rPr>
      </w:pPr>
      <w:r w:rsidRPr="0096136F">
        <w:rPr>
          <w:lang w:val="uk-UA"/>
        </w:rPr>
        <w:t>Аналіз номограм показує, що при виборі параметрів розрядних імпульсів для в</w:t>
      </w:r>
      <w:r w:rsidRPr="0096136F">
        <w:rPr>
          <w:lang w:val="uk-UA"/>
        </w:rPr>
        <w:t>и</w:t>
      </w:r>
      <w:r w:rsidRPr="0096136F">
        <w:rPr>
          <w:lang w:val="uk-UA"/>
        </w:rPr>
        <w:t>сокопродуктивного вирізання необхідно визначити максимально допустиму шорсткість обробки, обмежену діаметром електрода-дроту і його зносом. Відповідно до виразу (1.6) при збільшенні амплітуди імпульсів струму у два рази висота нерівностей зростає на 30 %, а збільшення імпульсного струму у три рази приводить до зростання шорсткості на 50 %.</w:t>
      </w:r>
    </w:p>
    <w:p w:rsidR="00A82BAE" w:rsidRPr="0096136F" w:rsidRDefault="00A82BAE" w:rsidP="00895803">
      <w:pPr>
        <w:jc w:val="both"/>
        <w:rPr>
          <w:lang w:val="uk-UA"/>
        </w:rPr>
      </w:pPr>
      <w:r w:rsidRPr="0096136F">
        <w:rPr>
          <w:lang w:val="uk-UA"/>
        </w:rPr>
        <w:tab/>
      </w:r>
      <w:r w:rsidRPr="0096136F">
        <w:rPr>
          <w:spacing w:val="20"/>
          <w:lang w:val="uk-UA"/>
        </w:rPr>
        <w:t>Амплітудні значення напруги та струму</w:t>
      </w:r>
      <w:r w:rsidRPr="0096136F">
        <w:rPr>
          <w:lang w:val="uk-UA"/>
        </w:rPr>
        <w:t xml:space="preserve"> (рис. 1.6) разом з тривалістю імп</w:t>
      </w:r>
      <w:r w:rsidRPr="0096136F">
        <w:rPr>
          <w:lang w:val="uk-UA"/>
        </w:rPr>
        <w:t>у</w:t>
      </w:r>
      <w:r w:rsidRPr="0096136F">
        <w:rPr>
          <w:lang w:val="uk-UA"/>
        </w:rPr>
        <w:t>льсу визначають загальну енергію розряду та її баланс у МЕП. Амплітуда напруги холо</w:t>
      </w:r>
      <w:r w:rsidRPr="0096136F">
        <w:rPr>
          <w:lang w:val="uk-UA"/>
        </w:rPr>
        <w:t>с</w:t>
      </w:r>
      <w:r w:rsidRPr="0096136F">
        <w:rPr>
          <w:lang w:val="uk-UA"/>
        </w:rPr>
        <w:t xml:space="preserve">того ходу генератора </w:t>
      </w:r>
      <w:r w:rsidRPr="0096136F">
        <w:rPr>
          <w:i/>
          <w:iCs/>
          <w:lang w:val="en-US"/>
        </w:rPr>
        <w:t>U</w:t>
      </w:r>
      <w:r w:rsidRPr="0096136F">
        <w:rPr>
          <w:i/>
          <w:iCs/>
          <w:vertAlign w:val="subscript"/>
          <w:lang w:val="uk-UA"/>
        </w:rPr>
        <w:t>хх мах</w:t>
      </w:r>
      <w:r w:rsidRPr="0096136F">
        <w:rPr>
          <w:lang w:val="uk-UA"/>
        </w:rPr>
        <w:t xml:space="preserve"> за інших рівних умов визначає максимальне значення геоме</w:t>
      </w:r>
      <w:r w:rsidRPr="0096136F">
        <w:rPr>
          <w:lang w:val="uk-UA"/>
        </w:rPr>
        <w:t>т</w:t>
      </w:r>
      <w:r w:rsidRPr="0096136F">
        <w:rPr>
          <w:lang w:val="uk-UA"/>
        </w:rPr>
        <w:t>ричної величини МЕП. На процеси в каналі розряду суттєвий вплив має крутизна пере</w:t>
      </w:r>
      <w:r w:rsidRPr="0096136F">
        <w:rPr>
          <w:lang w:val="uk-UA"/>
        </w:rPr>
        <w:t>д</w:t>
      </w:r>
      <w:r w:rsidRPr="0096136F">
        <w:rPr>
          <w:lang w:val="uk-UA"/>
        </w:rPr>
        <w:t>нього фронту імпульсу напруги [49]. Збільшення крутизни приводить до збільшення гу</w:t>
      </w:r>
      <w:r w:rsidRPr="0096136F">
        <w:rPr>
          <w:lang w:val="uk-UA"/>
        </w:rPr>
        <w:t>с</w:t>
      </w:r>
      <w:r w:rsidRPr="0096136F">
        <w:rPr>
          <w:lang w:val="uk-UA"/>
        </w:rPr>
        <w:t>тини теплового потоку на початку розряду і, таким чином, до збільшення відносного ру</w:t>
      </w:r>
      <w:r w:rsidRPr="0096136F">
        <w:rPr>
          <w:lang w:val="uk-UA"/>
        </w:rPr>
        <w:t>й</w:t>
      </w:r>
      <w:r w:rsidRPr="0096136F">
        <w:rPr>
          <w:lang w:val="uk-UA"/>
        </w:rPr>
        <w:t>нування анода.</w:t>
      </w:r>
    </w:p>
    <w:p w:rsidR="00A82BAE" w:rsidRPr="0096136F" w:rsidRDefault="00A82BAE" w:rsidP="00895803">
      <w:pPr>
        <w:ind w:firstLine="709"/>
        <w:jc w:val="both"/>
        <w:rPr>
          <w:lang w:val="uk-UA"/>
        </w:rPr>
      </w:pPr>
      <w:r w:rsidRPr="0096136F">
        <w:rPr>
          <w:spacing w:val="20"/>
          <w:lang w:val="uk-UA"/>
        </w:rPr>
        <w:t>Величина міжелектродного проміжку</w:t>
      </w:r>
      <w:r w:rsidRPr="0096136F">
        <w:rPr>
          <w:lang w:val="uk-UA"/>
        </w:rPr>
        <w:t xml:space="preserve"> за умов електроерозійного дротяного вирізання змінюється в межах від 0,01 до 0,06 мм. Залежність величини МЕП від параме</w:t>
      </w:r>
      <w:r w:rsidRPr="0096136F">
        <w:rPr>
          <w:lang w:val="uk-UA"/>
        </w:rPr>
        <w:t>т</w:t>
      </w:r>
      <w:r w:rsidRPr="0096136F">
        <w:rPr>
          <w:lang w:val="uk-UA"/>
        </w:rPr>
        <w:t>рів режиму ЕЕДВ теоретично не розраховується. Дані про вплив величини МЕП на заг</w:t>
      </w:r>
      <w:r w:rsidRPr="0096136F">
        <w:rPr>
          <w:lang w:val="uk-UA"/>
        </w:rPr>
        <w:t>а</w:t>
      </w:r>
      <w:r w:rsidRPr="0096136F">
        <w:rPr>
          <w:lang w:val="uk-UA"/>
        </w:rPr>
        <w:t>льну енергію розряду та баланс енергії в проміжку є досить обмеженими та не полишен</w:t>
      </w:r>
      <w:r w:rsidRPr="0096136F">
        <w:rPr>
          <w:lang w:val="uk-UA"/>
        </w:rPr>
        <w:t>и</w:t>
      </w:r>
      <w:r w:rsidRPr="0096136F">
        <w:rPr>
          <w:lang w:val="uk-UA"/>
        </w:rPr>
        <w:t>ми протиріч в оцінках [50 – 52].</w:t>
      </w:r>
    </w:p>
    <w:p w:rsidR="00A82BAE" w:rsidRPr="0096136F" w:rsidRDefault="00A82BAE" w:rsidP="00895803">
      <w:pPr>
        <w:jc w:val="center"/>
        <w:rPr>
          <w:lang w:val="uk-UA"/>
        </w:rPr>
      </w:pPr>
      <w:r w:rsidRPr="00DC1D1E">
        <w:rPr>
          <w:noProof/>
        </w:rPr>
        <w:pict>
          <v:shape id="Рисунок 16" o:spid="_x0000_i1040" type="#_x0000_t75" style="width:480.75pt;height:145.5pt;visibility:visible">
            <v:imagedata r:id="rId33" o:title="" croptop="18460f" cropbottom="18793f" cropleft="3035f"/>
          </v:shape>
        </w:pict>
      </w:r>
    </w:p>
    <w:p w:rsidR="00A82BAE" w:rsidRPr="0096136F" w:rsidRDefault="00A82BAE" w:rsidP="00895803">
      <w:pPr>
        <w:pStyle w:val="Caption"/>
        <w:spacing w:line="240" w:lineRule="auto"/>
      </w:pPr>
      <w:r w:rsidRPr="0096136F">
        <w:t>Рисунок 1.6– Типові осцилограми імпульсу струму та напруги при ЕЕДВ</w:t>
      </w:r>
    </w:p>
    <w:p w:rsidR="00A82BAE" w:rsidRPr="0096136F" w:rsidRDefault="00A82BAE" w:rsidP="00895803">
      <w:pPr>
        <w:rPr>
          <w:lang w:val="uk-UA"/>
        </w:rPr>
      </w:pPr>
    </w:p>
    <w:p w:rsidR="00A82BAE" w:rsidRPr="0096136F" w:rsidRDefault="00A82BAE" w:rsidP="00895803">
      <w:pPr>
        <w:pStyle w:val="BodyText2"/>
        <w:spacing w:line="240" w:lineRule="auto"/>
        <w:ind w:firstLine="720"/>
        <w:rPr>
          <w:sz w:val="24"/>
          <w:szCs w:val="24"/>
        </w:rPr>
      </w:pPr>
      <w:r w:rsidRPr="0096136F">
        <w:rPr>
          <w:sz w:val="24"/>
          <w:szCs w:val="24"/>
        </w:rPr>
        <w:t>При цьому більшість дослідників виказують в тій чи іншій мірі обґрунтовані в</w:t>
      </w:r>
      <w:r w:rsidRPr="0096136F">
        <w:rPr>
          <w:sz w:val="24"/>
          <w:szCs w:val="24"/>
        </w:rPr>
        <w:t>и</w:t>
      </w:r>
      <w:r w:rsidRPr="0096136F">
        <w:rPr>
          <w:sz w:val="24"/>
          <w:szCs w:val="24"/>
        </w:rPr>
        <w:t>сновки про те, що для кожного енергетичного режиму ГКІ існує оптимальне значення МЕП.</w:t>
      </w:r>
    </w:p>
    <w:p w:rsidR="00A82BAE" w:rsidRPr="0096136F" w:rsidRDefault="00A82BAE" w:rsidP="00895803">
      <w:pPr>
        <w:jc w:val="both"/>
        <w:rPr>
          <w:lang w:val="uk-UA"/>
        </w:rPr>
      </w:pPr>
      <w:r w:rsidRPr="0096136F">
        <w:rPr>
          <w:i/>
          <w:iCs/>
          <w:lang w:val="uk-UA"/>
        </w:rPr>
        <w:tab/>
      </w:r>
      <w:r w:rsidRPr="0096136F">
        <w:rPr>
          <w:spacing w:val="20"/>
          <w:lang w:val="uk-UA"/>
        </w:rPr>
        <w:t>Сквапність імпульсів</w:t>
      </w:r>
      <w:r w:rsidRPr="0096136F">
        <w:rPr>
          <w:lang w:val="uk-UA"/>
        </w:rPr>
        <w:t xml:space="preserve"> – це параметр, що визначає співвідношення між часом дії імпульсу </w:t>
      </w:r>
      <w:r w:rsidRPr="0096136F">
        <w:rPr>
          <w:i/>
          <w:iCs/>
          <w:lang w:val="uk-UA"/>
        </w:rPr>
        <w:t>t</w:t>
      </w:r>
      <w:r w:rsidRPr="0096136F">
        <w:rPr>
          <w:i/>
          <w:iCs/>
          <w:vertAlign w:val="subscript"/>
          <w:lang w:val="uk-UA"/>
        </w:rPr>
        <w:t>і</w:t>
      </w:r>
      <w:r w:rsidRPr="0096136F">
        <w:rPr>
          <w:lang w:val="uk-UA"/>
        </w:rPr>
        <w:t xml:space="preserve">та періодом повторення імпульсів </w:t>
      </w:r>
      <w:r w:rsidRPr="0096136F">
        <w:rPr>
          <w:i/>
          <w:iCs/>
          <w:lang w:val="uk-UA"/>
        </w:rPr>
        <w:t>Т</w:t>
      </w:r>
      <w:r w:rsidRPr="0096136F">
        <w:rPr>
          <w:lang w:val="uk-UA"/>
        </w:rPr>
        <w:t>:</w:t>
      </w:r>
    </w:p>
    <w:p w:rsidR="00A82BAE" w:rsidRPr="0096136F" w:rsidRDefault="00A82BAE" w:rsidP="005755D6">
      <w:pPr>
        <w:ind w:firstLine="709"/>
        <w:jc w:val="right"/>
        <w:rPr>
          <w:lang w:val="uk-UA"/>
        </w:rPr>
      </w:pPr>
      <w:r w:rsidRPr="0096136F">
        <w:rPr>
          <w:position w:val="-30"/>
          <w:lang w:val="uk-UA"/>
        </w:rPr>
        <w:object w:dxaOrig="680" w:dyaOrig="680">
          <v:shape id="_x0000_i1041" type="#_x0000_t75" style="width:36pt;height:34.5pt" o:ole="" fillcolor="window">
            <v:imagedata r:id="rId34" o:title=""/>
          </v:shape>
          <o:OLEObject Type="Embed" ProgID="Equation.3" ShapeID="_x0000_i1041" DrawAspect="Content" ObjectID="_1611991706" r:id="rId35"/>
        </w:object>
      </w:r>
      <w:r w:rsidRPr="0096136F">
        <w:rPr>
          <w:lang w:val="uk-UA"/>
        </w:rPr>
        <w:t xml:space="preserve">  .</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(1.7)</w:t>
      </w:r>
    </w:p>
    <w:p w:rsidR="00A82BAE" w:rsidRPr="0096136F" w:rsidRDefault="00A82BAE" w:rsidP="00895803">
      <w:pPr>
        <w:pStyle w:val="BodyTextIndent2"/>
        <w:spacing w:line="240" w:lineRule="auto"/>
        <w:rPr>
          <w:sz w:val="24"/>
          <w:szCs w:val="24"/>
        </w:rPr>
      </w:pPr>
      <w:r w:rsidRPr="0096136F">
        <w:rPr>
          <w:sz w:val="24"/>
          <w:szCs w:val="24"/>
        </w:rPr>
        <w:t xml:space="preserve">Для іскрової обробки </w:t>
      </w:r>
      <w:r w:rsidRPr="0096136F">
        <w:rPr>
          <w:i/>
          <w:iCs/>
          <w:sz w:val="24"/>
          <w:szCs w:val="24"/>
        </w:rPr>
        <w:t>ψ</w:t>
      </w:r>
      <w:r w:rsidRPr="0096136F">
        <w:rPr>
          <w:sz w:val="24"/>
          <w:szCs w:val="24"/>
        </w:rPr>
        <w:t xml:space="preserve"> обирається в межах від 6 до 10. Менше значення лімітується високою ймовірністю локалізації розрядів, що небезпечно для обриву ДЕІ, а більше зн</w:t>
      </w:r>
      <w:r w:rsidRPr="0096136F">
        <w:rPr>
          <w:sz w:val="24"/>
          <w:szCs w:val="24"/>
        </w:rPr>
        <w:t>а</w:t>
      </w:r>
      <w:r w:rsidRPr="0096136F">
        <w:rPr>
          <w:sz w:val="24"/>
          <w:szCs w:val="24"/>
        </w:rPr>
        <w:t>чення недоцільне через зниження робочого струму і, відповідно, продуктивності. При значенні ψ &gt; 30 вважають, що обробка проводиться одиничними розрядами (значення б</w:t>
      </w:r>
      <w:r w:rsidRPr="0096136F">
        <w:rPr>
          <w:sz w:val="24"/>
          <w:szCs w:val="24"/>
        </w:rPr>
        <w:t>і</w:t>
      </w:r>
      <w:r w:rsidRPr="0096136F">
        <w:rPr>
          <w:sz w:val="24"/>
          <w:szCs w:val="24"/>
        </w:rPr>
        <w:t xml:space="preserve">льше 10 не характерні для електроіскрової обробки). Величиною сквапності визначається можливість концентрації у часі значних енергій та потужностей у зоні обробки. Час між імпульсами необхідний для видалення із зони дії розряду продуктів ерозії та охолодження електродів </w:t>
      </w:r>
      <w:r w:rsidRPr="0096136F">
        <w:rPr>
          <w:sz w:val="24"/>
          <w:szCs w:val="24"/>
          <w:lang w:val="ru-RU"/>
        </w:rPr>
        <w:t>[53]</w:t>
      </w:r>
      <w:r w:rsidRPr="0096136F">
        <w:rPr>
          <w:sz w:val="24"/>
          <w:szCs w:val="24"/>
        </w:rPr>
        <w:t>.</w:t>
      </w:r>
    </w:p>
    <w:p w:rsidR="00A82BAE" w:rsidRPr="0096136F" w:rsidRDefault="00A82BAE" w:rsidP="00895803">
      <w:pPr>
        <w:jc w:val="both"/>
        <w:rPr>
          <w:lang w:val="uk-UA"/>
        </w:rPr>
      </w:pPr>
      <w:r w:rsidRPr="0096136F">
        <w:rPr>
          <w:lang w:val="uk-UA"/>
        </w:rPr>
        <w:tab/>
      </w:r>
      <w:r w:rsidRPr="0096136F">
        <w:rPr>
          <w:spacing w:val="20"/>
          <w:lang w:val="uk-UA"/>
        </w:rPr>
        <w:t>Частота імпульсів</w:t>
      </w:r>
      <w:r w:rsidRPr="0096136F">
        <w:rPr>
          <w:lang w:val="uk-UA"/>
        </w:rPr>
        <w:t xml:space="preserve"> – це кількість імпульсів, що подається на проміжок за 1 сек</w:t>
      </w:r>
      <w:r w:rsidRPr="0096136F">
        <w:rPr>
          <w:lang w:val="uk-UA"/>
        </w:rPr>
        <w:t>у</w:t>
      </w:r>
      <w:r w:rsidRPr="0096136F">
        <w:rPr>
          <w:lang w:val="uk-UA"/>
        </w:rPr>
        <w:t>нду. Більші значення частоти відповідають чистовим режимам обробки. Проведення чо</w:t>
      </w:r>
      <w:r w:rsidRPr="0096136F">
        <w:rPr>
          <w:lang w:val="uk-UA"/>
        </w:rPr>
        <w:t>р</w:t>
      </w:r>
      <w:r w:rsidRPr="0096136F">
        <w:rPr>
          <w:lang w:val="uk-UA"/>
        </w:rPr>
        <w:t>нової обробки на підвищених частотах може спричинити появу обриву ДЕІ через суттєве погіршення гідродинамічних умов на проміжку. В загальному випадку імпульси можна поділити на робочі та холості</w:t>
      </w:r>
      <w:r w:rsidRPr="0096136F">
        <w:t xml:space="preserve"> (</w:t>
      </w:r>
      <w:r w:rsidRPr="0096136F">
        <w:rPr>
          <w:lang w:val="uk-UA"/>
        </w:rPr>
        <w:t>імпульси напруги, що не призводять до пробою МЕП). Причинами появи холостих імпульсів можуть бути: завищена для обраного енергетичного режиму величина міжелектродного зазору; наявність нерівномірності електропровідності матеріалу електродів або робочої рідини, що тимчасово збільшує напруженість пробою проміжку; робота спеціальних блокуючих систем ЕЕВВ (системи регулювання швидкості подачі та величини МЕП, системи адаптивного керування параметрами енерговиділення) та інші фактори.</w:t>
      </w:r>
    </w:p>
    <w:p w:rsidR="00A82BAE" w:rsidRPr="0096136F" w:rsidRDefault="00A82BAE" w:rsidP="00895803">
      <w:pPr>
        <w:pStyle w:val="BodyText2"/>
        <w:spacing w:line="240" w:lineRule="auto"/>
        <w:rPr>
          <w:sz w:val="24"/>
          <w:szCs w:val="24"/>
        </w:rPr>
      </w:pPr>
      <w:r w:rsidRPr="0096136F">
        <w:rPr>
          <w:sz w:val="24"/>
          <w:szCs w:val="24"/>
        </w:rPr>
        <w:tab/>
      </w:r>
      <w:r w:rsidRPr="0096136F">
        <w:rPr>
          <w:spacing w:val="20"/>
          <w:sz w:val="24"/>
          <w:szCs w:val="24"/>
        </w:rPr>
        <w:t>Форма імпульсів</w:t>
      </w:r>
      <w:r w:rsidRPr="0096136F">
        <w:rPr>
          <w:i/>
          <w:iCs/>
          <w:sz w:val="24"/>
          <w:szCs w:val="24"/>
        </w:rPr>
        <w:t>.</w:t>
      </w:r>
      <w:r w:rsidRPr="0096136F">
        <w:rPr>
          <w:sz w:val="24"/>
          <w:szCs w:val="24"/>
        </w:rPr>
        <w:t xml:space="preserve"> Вибір форми імпульсів залежить від матеріалу деталі, грани</w:t>
      </w:r>
      <w:r w:rsidRPr="0096136F">
        <w:rPr>
          <w:sz w:val="24"/>
          <w:szCs w:val="24"/>
        </w:rPr>
        <w:t>ч</w:t>
      </w:r>
      <w:r w:rsidRPr="0096136F">
        <w:rPr>
          <w:sz w:val="24"/>
          <w:szCs w:val="24"/>
        </w:rPr>
        <w:t>ного зносу інструмента, форми оброблюваної порожнини (для прошивної обробки) та н</w:t>
      </w:r>
      <w:r w:rsidRPr="0096136F">
        <w:rPr>
          <w:sz w:val="24"/>
          <w:szCs w:val="24"/>
        </w:rPr>
        <w:t>е</w:t>
      </w:r>
      <w:r w:rsidRPr="0096136F">
        <w:rPr>
          <w:sz w:val="24"/>
          <w:szCs w:val="24"/>
        </w:rPr>
        <w:t>обхідної шорсткості оброблених поверхонь [54]. Для електроіскрової обробки використ</w:t>
      </w:r>
      <w:r w:rsidRPr="0096136F">
        <w:rPr>
          <w:sz w:val="24"/>
          <w:szCs w:val="24"/>
        </w:rPr>
        <w:t>о</w:t>
      </w:r>
      <w:r w:rsidRPr="0096136F">
        <w:rPr>
          <w:sz w:val="24"/>
          <w:szCs w:val="24"/>
        </w:rPr>
        <w:t>вують прямокутні, гребінчасті імпульси та колоколоподібні. Для вирізної обробки з тр</w:t>
      </w:r>
      <w:r w:rsidRPr="0096136F">
        <w:rPr>
          <w:sz w:val="24"/>
          <w:szCs w:val="24"/>
        </w:rPr>
        <w:t>и</w:t>
      </w:r>
      <w:r w:rsidRPr="0096136F">
        <w:rPr>
          <w:sz w:val="24"/>
          <w:szCs w:val="24"/>
        </w:rPr>
        <w:t>валістю імпульсів менше 10 мкс за звичай використовують імпульси струму, що близькі до трикутної форми.</w:t>
      </w:r>
    </w:p>
    <w:p w:rsidR="00A82BAE" w:rsidRPr="0096136F" w:rsidRDefault="00A82BAE" w:rsidP="00895803">
      <w:pPr>
        <w:pStyle w:val="Normal1"/>
        <w:ind w:firstLine="567"/>
        <w:jc w:val="both"/>
        <w:rPr>
          <w:sz w:val="24"/>
          <w:szCs w:val="24"/>
        </w:rPr>
      </w:pPr>
      <w:r w:rsidRPr="0096136F">
        <w:rPr>
          <w:sz w:val="24"/>
          <w:szCs w:val="24"/>
        </w:rPr>
        <w:t>В загальному випадку середній робочий струм можливо визначити з відомого виразу [53</w:t>
      </w:r>
      <w:r w:rsidRPr="0096136F">
        <w:rPr>
          <w:sz w:val="24"/>
          <w:szCs w:val="24"/>
          <w:lang w:val="ru-RU"/>
        </w:rPr>
        <w:t>]</w:t>
      </w:r>
      <w:r w:rsidRPr="0096136F">
        <w:rPr>
          <w:sz w:val="24"/>
          <w:szCs w:val="24"/>
        </w:rPr>
        <w:t>:</w:t>
      </w:r>
    </w:p>
    <w:p w:rsidR="00A82BAE" w:rsidRPr="0096136F" w:rsidRDefault="00A82BAE" w:rsidP="00895803">
      <w:pPr>
        <w:pStyle w:val="Normal1"/>
        <w:jc w:val="right"/>
        <w:rPr>
          <w:sz w:val="24"/>
          <w:szCs w:val="24"/>
        </w:rPr>
      </w:pPr>
      <w:r w:rsidRPr="0096136F">
        <w:rPr>
          <w:position w:val="-24"/>
          <w:sz w:val="24"/>
          <w:szCs w:val="24"/>
        </w:rPr>
        <w:object w:dxaOrig="1300" w:dyaOrig="620">
          <v:shape id="_x0000_i1042" type="#_x0000_t75" style="width:83.25pt;height:31.5pt" o:ole="" fillcolor="window">
            <v:imagedata r:id="rId36" o:title=""/>
          </v:shape>
          <o:OLEObject Type="Embed" ProgID="Equation.3" ShapeID="_x0000_i1042" DrawAspect="Content" ObjectID="_1611991707" r:id="rId37"/>
        </w:object>
      </w:r>
      <w:r w:rsidRPr="0096136F">
        <w:rPr>
          <w:sz w:val="24"/>
          <w:szCs w:val="24"/>
        </w:rPr>
        <w:t xml:space="preserve"> ,                                              (1.8)</w:t>
      </w:r>
    </w:p>
    <w:p w:rsidR="00A82BAE" w:rsidRPr="0096136F" w:rsidRDefault="00A82BAE" w:rsidP="00895803">
      <w:pPr>
        <w:pStyle w:val="Normal1"/>
        <w:jc w:val="both"/>
        <w:rPr>
          <w:sz w:val="24"/>
          <w:szCs w:val="24"/>
        </w:rPr>
      </w:pPr>
    </w:p>
    <w:p w:rsidR="00A82BAE" w:rsidRPr="0096136F" w:rsidRDefault="00A82BAE" w:rsidP="00895803">
      <w:pPr>
        <w:pStyle w:val="Normal1"/>
        <w:jc w:val="both"/>
        <w:rPr>
          <w:sz w:val="24"/>
          <w:szCs w:val="24"/>
        </w:rPr>
      </w:pPr>
      <w:r w:rsidRPr="0096136F">
        <w:rPr>
          <w:sz w:val="24"/>
          <w:szCs w:val="24"/>
        </w:rPr>
        <w:t xml:space="preserve">де </w:t>
      </w:r>
      <w:r w:rsidRPr="0096136F">
        <w:rPr>
          <w:i/>
          <w:iCs/>
          <w:sz w:val="24"/>
          <w:szCs w:val="24"/>
        </w:rPr>
        <w:t>K</w:t>
      </w:r>
      <w:r w:rsidRPr="0096136F">
        <w:rPr>
          <w:b/>
          <w:bCs/>
          <w:i/>
          <w:iCs/>
          <w:sz w:val="24"/>
          <w:szCs w:val="24"/>
          <w:vertAlign w:val="subscript"/>
        </w:rPr>
        <w:t>ві</w:t>
      </w:r>
      <w:r w:rsidRPr="0096136F">
        <w:rPr>
          <w:sz w:val="24"/>
          <w:szCs w:val="24"/>
        </w:rPr>
        <w:t xml:space="preserve"> – коефіцієнт використання імпульсів (доля числа робочих розрядів від числа ген</w:t>
      </w:r>
      <w:r w:rsidRPr="0096136F">
        <w:rPr>
          <w:sz w:val="24"/>
          <w:szCs w:val="24"/>
        </w:rPr>
        <w:t>е</w:t>
      </w:r>
      <w:r w:rsidRPr="0096136F">
        <w:rPr>
          <w:sz w:val="24"/>
          <w:szCs w:val="24"/>
        </w:rPr>
        <w:t xml:space="preserve">рованих); </w:t>
      </w:r>
      <w:r w:rsidRPr="0096136F">
        <w:rPr>
          <w:i/>
          <w:iCs/>
          <w:sz w:val="24"/>
          <w:szCs w:val="24"/>
        </w:rPr>
        <w:t>ψ</w:t>
      </w:r>
      <w:r w:rsidRPr="0096136F">
        <w:rPr>
          <w:sz w:val="24"/>
          <w:szCs w:val="24"/>
        </w:rPr>
        <w:t xml:space="preserve"> – сквапність імпульсів.</w:t>
      </w:r>
    </w:p>
    <w:p w:rsidR="00A82BAE" w:rsidRPr="0096136F" w:rsidRDefault="00A82BAE" w:rsidP="00895803">
      <w:pPr>
        <w:pStyle w:val="Normal1"/>
        <w:ind w:firstLine="709"/>
        <w:jc w:val="both"/>
        <w:rPr>
          <w:sz w:val="24"/>
          <w:szCs w:val="24"/>
        </w:rPr>
      </w:pPr>
      <w:r w:rsidRPr="0096136F">
        <w:rPr>
          <w:sz w:val="24"/>
          <w:szCs w:val="24"/>
        </w:rPr>
        <w:t xml:space="preserve">Для стабільного процесу вирізання </w:t>
      </w:r>
      <w:r w:rsidRPr="0096136F">
        <w:rPr>
          <w:i/>
          <w:iCs/>
          <w:sz w:val="24"/>
          <w:szCs w:val="24"/>
        </w:rPr>
        <w:t>K</w:t>
      </w:r>
      <w:r w:rsidRPr="0096136F">
        <w:rPr>
          <w:i/>
          <w:iCs/>
          <w:sz w:val="24"/>
          <w:szCs w:val="24"/>
          <w:vertAlign w:val="subscript"/>
        </w:rPr>
        <w:t xml:space="preserve">ві </w:t>
      </w:r>
      <w:r w:rsidRPr="0096136F">
        <w:rPr>
          <w:i/>
          <w:iCs/>
          <w:sz w:val="24"/>
          <w:szCs w:val="24"/>
        </w:rPr>
        <w:sym w:font="Symbol" w:char="F0BB"/>
      </w:r>
      <w:r w:rsidRPr="0096136F">
        <w:rPr>
          <w:sz w:val="24"/>
          <w:szCs w:val="24"/>
        </w:rPr>
        <w:t xml:space="preserve">0,7. При використанні поняття питомої продуктивності </w:t>
      </w:r>
      <w:r w:rsidRPr="0096136F">
        <w:rPr>
          <w:i/>
          <w:iCs/>
          <w:sz w:val="24"/>
          <w:szCs w:val="24"/>
        </w:rPr>
        <w:t>М</w:t>
      </w:r>
      <w:r w:rsidRPr="0096136F">
        <w:rPr>
          <w:i/>
          <w:iCs/>
          <w:sz w:val="24"/>
          <w:szCs w:val="24"/>
          <w:vertAlign w:val="subscript"/>
        </w:rPr>
        <w:t>а</w:t>
      </w:r>
      <w:r w:rsidRPr="0096136F">
        <w:rPr>
          <w:sz w:val="24"/>
          <w:szCs w:val="24"/>
        </w:rPr>
        <w:t>(продуктивність на 1 А робочого струму) продуктивність можна зап</w:t>
      </w:r>
      <w:r w:rsidRPr="0096136F">
        <w:rPr>
          <w:sz w:val="24"/>
          <w:szCs w:val="24"/>
        </w:rPr>
        <w:t>и</w:t>
      </w:r>
      <w:r w:rsidRPr="0096136F">
        <w:rPr>
          <w:sz w:val="24"/>
          <w:szCs w:val="24"/>
        </w:rPr>
        <w:t>сати:</w:t>
      </w:r>
    </w:p>
    <w:p w:rsidR="00A82BAE" w:rsidRPr="0096136F" w:rsidRDefault="00A82BAE" w:rsidP="00895803">
      <w:pPr>
        <w:pStyle w:val="Normal1"/>
        <w:jc w:val="right"/>
        <w:rPr>
          <w:sz w:val="24"/>
          <w:szCs w:val="24"/>
        </w:rPr>
      </w:pPr>
      <w:r w:rsidRPr="0096136F">
        <w:rPr>
          <w:position w:val="-14"/>
          <w:sz w:val="24"/>
          <w:szCs w:val="24"/>
        </w:rPr>
        <w:object w:dxaOrig="1280" w:dyaOrig="380">
          <v:shape id="_x0000_i1043" type="#_x0000_t75" style="width:93.75pt;height:18pt" o:ole="" fillcolor="window">
            <v:imagedata r:id="rId38" o:title=""/>
          </v:shape>
          <o:OLEObject Type="Embed" ProgID="Equation.3" ShapeID="_x0000_i1043" DrawAspect="Content" ObjectID="_1611991708" r:id="rId39"/>
        </w:object>
      </w:r>
      <w:r w:rsidRPr="0096136F">
        <w:rPr>
          <w:sz w:val="24"/>
          <w:szCs w:val="24"/>
        </w:rPr>
        <w:t xml:space="preserve"> ,                                     (1.9)</w:t>
      </w:r>
    </w:p>
    <w:p w:rsidR="00A82BAE" w:rsidRPr="0096136F" w:rsidRDefault="00A82BAE" w:rsidP="00895803">
      <w:pPr>
        <w:pStyle w:val="Normal1"/>
        <w:ind w:firstLine="567"/>
        <w:jc w:val="both"/>
        <w:rPr>
          <w:sz w:val="24"/>
          <w:szCs w:val="24"/>
        </w:rPr>
      </w:pPr>
      <w:r w:rsidRPr="0096136F">
        <w:rPr>
          <w:sz w:val="24"/>
          <w:szCs w:val="24"/>
        </w:rPr>
        <w:t xml:space="preserve">На рис. 1.7 подані номограми для оцінки частоти повторення імпульсів, робочого струму й очікуваної продуктивності вирізання </w:t>
      </w:r>
      <w:r w:rsidRPr="0096136F">
        <w:rPr>
          <w:sz w:val="24"/>
          <w:szCs w:val="24"/>
          <w:lang w:val="ru-RU"/>
        </w:rPr>
        <w:t>[48]</w:t>
      </w:r>
      <w:r w:rsidRPr="0096136F">
        <w:rPr>
          <w:sz w:val="24"/>
          <w:szCs w:val="24"/>
        </w:rPr>
        <w:t>.</w:t>
      </w:r>
    </w:p>
    <w:p w:rsidR="00A82BAE" w:rsidRPr="0096136F" w:rsidRDefault="00A82BAE" w:rsidP="00895803">
      <w:pPr>
        <w:pStyle w:val="Normal1"/>
        <w:jc w:val="both"/>
        <w:rPr>
          <w:sz w:val="24"/>
          <w:szCs w:val="24"/>
        </w:rPr>
        <w:sectPr w:rsidR="00A82BAE" w:rsidRPr="0096136F" w:rsidSect="006A75DF">
          <w:headerReference w:type="even" r:id="rId40"/>
          <w:headerReference w:type="default" r:id="rId41"/>
          <w:type w:val="nextColumn"/>
          <w:pgSz w:w="11907" w:h="16840" w:code="9"/>
          <w:pgMar w:top="1247" w:right="1418" w:bottom="1418" w:left="1134" w:header="1021" w:footer="0" w:gutter="0"/>
          <w:pgNumType w:start="1"/>
          <w:cols w:space="720"/>
          <w:titlePg/>
          <w:docGrid w:linePitch="326"/>
        </w:sectPr>
      </w:pPr>
    </w:p>
    <w:p w:rsidR="00A82BAE" w:rsidRPr="0096136F" w:rsidRDefault="00A82BAE" w:rsidP="00895803">
      <w:pPr>
        <w:pStyle w:val="Normal1"/>
        <w:jc w:val="center"/>
        <w:rPr>
          <w:sz w:val="24"/>
          <w:szCs w:val="24"/>
        </w:rPr>
      </w:pPr>
      <w:r w:rsidRPr="008E7D50">
        <w:rPr>
          <w:noProof/>
          <w:sz w:val="24"/>
          <w:szCs w:val="24"/>
          <w:lang w:val="ru-RU"/>
        </w:rPr>
        <w:pict>
          <v:shape id="Рисунок 20" o:spid="_x0000_i1044" type="#_x0000_t75" style="width:366.75pt;height:618.75pt;visibility:visible">
            <v:imagedata r:id="rId42" o:title=""/>
          </v:shape>
        </w:pict>
      </w:r>
    </w:p>
    <w:p w:rsidR="00A82BAE" w:rsidRPr="0096136F" w:rsidRDefault="00A82BAE" w:rsidP="005755D6">
      <w:pPr>
        <w:pStyle w:val="Normal1"/>
        <w:ind w:left="709"/>
        <w:rPr>
          <w:sz w:val="24"/>
          <w:szCs w:val="24"/>
        </w:rPr>
        <w:sectPr w:rsidR="00A82BAE" w:rsidRPr="0096136F" w:rsidSect="000F4C74">
          <w:type w:val="nextColumn"/>
          <w:pgSz w:w="11907" w:h="16840"/>
          <w:pgMar w:top="1247" w:right="1418" w:bottom="1418" w:left="1134" w:header="1021" w:footer="0" w:gutter="0"/>
          <w:cols w:space="720"/>
        </w:sectPr>
      </w:pPr>
      <w:r w:rsidRPr="0096136F">
        <w:rPr>
          <w:sz w:val="24"/>
          <w:szCs w:val="24"/>
        </w:rPr>
        <w:t>Рисунок 1.7– Номограми для оцінки частоти імпульсів (а), робочого струму (б), та продуктивності вирізання (в)</w:t>
      </w:r>
    </w:p>
    <w:p w:rsidR="00A82BAE" w:rsidRPr="0096136F" w:rsidRDefault="00A82BAE" w:rsidP="00895803">
      <w:pPr>
        <w:widowControl w:val="0"/>
        <w:ind w:firstLine="680"/>
        <w:jc w:val="both"/>
        <w:rPr>
          <w:lang w:val="uk-UA"/>
        </w:rPr>
      </w:pPr>
      <w:r w:rsidRPr="0096136F">
        <w:rPr>
          <w:lang w:val="uk-UA"/>
        </w:rPr>
        <w:t>Проведений огляд та аналіз літературних джерел показали, що існує ряд робіт, в яких автори намагаються пов’язати параметри розрядних імпульсів з основними технол</w:t>
      </w:r>
      <w:r w:rsidRPr="0096136F">
        <w:rPr>
          <w:lang w:val="uk-UA"/>
        </w:rPr>
        <w:t>о</w:t>
      </w:r>
      <w:r w:rsidRPr="0096136F">
        <w:rPr>
          <w:lang w:val="uk-UA"/>
        </w:rPr>
        <w:t>гічними показниками ЕЕДВ – продуктивністю процесу та шорсткістю отриманих пове</w:t>
      </w:r>
      <w:r w:rsidRPr="0096136F">
        <w:rPr>
          <w:lang w:val="uk-UA"/>
        </w:rPr>
        <w:t>р</w:t>
      </w:r>
      <w:r w:rsidRPr="0096136F">
        <w:rPr>
          <w:lang w:val="uk-UA"/>
        </w:rPr>
        <w:t>хонь. Однак системи розрахунків, засновані на дослідженнях окремих параметрів процесу (більшість досліджень не враховують специфічні технологічні особливості о</w:t>
      </w:r>
      <w:r w:rsidRPr="0096136F">
        <w:rPr>
          <w:lang w:val="uk-UA"/>
        </w:rPr>
        <w:t>б</w:t>
      </w:r>
      <w:r w:rsidRPr="0096136F">
        <w:rPr>
          <w:lang w:val="uk-UA"/>
        </w:rPr>
        <w:t>ладнання для ЕЕДВ), не дають цілісного уявлення про вплив усього комплексу факторів (електри</w:t>
      </w:r>
      <w:r w:rsidRPr="0096136F">
        <w:rPr>
          <w:lang w:val="uk-UA"/>
        </w:rPr>
        <w:t>ч</w:t>
      </w:r>
      <w:r w:rsidRPr="0096136F">
        <w:rPr>
          <w:lang w:val="uk-UA"/>
        </w:rPr>
        <w:t>ний, гідродинамічний, та тепловий режими процесу, теплофізичні характеристики матер</w:t>
      </w:r>
      <w:r w:rsidRPr="0096136F">
        <w:rPr>
          <w:lang w:val="uk-UA"/>
        </w:rPr>
        <w:t>і</w:t>
      </w:r>
      <w:r w:rsidRPr="0096136F">
        <w:rPr>
          <w:lang w:val="uk-UA"/>
        </w:rPr>
        <w:t>алу електродів, фізико-хімічні властивості робочого середовища, параметри технологі</w:t>
      </w:r>
      <w:r w:rsidRPr="0096136F">
        <w:rPr>
          <w:lang w:val="uk-UA"/>
        </w:rPr>
        <w:t>ч</w:t>
      </w:r>
      <w:r w:rsidRPr="0096136F">
        <w:rPr>
          <w:lang w:val="uk-UA"/>
        </w:rPr>
        <w:t>них систем обладнання) на кінцеві технологічні показники (продуктивність вирізання, т</w:t>
      </w:r>
      <w:r w:rsidRPr="0096136F">
        <w:rPr>
          <w:lang w:val="uk-UA"/>
        </w:rPr>
        <w:t>о</w:t>
      </w:r>
      <w:r w:rsidRPr="0096136F">
        <w:rPr>
          <w:lang w:val="uk-UA"/>
        </w:rPr>
        <w:t>чність контуру, шорсткість отриманої поверхні).</w:t>
      </w:r>
    </w:p>
    <w:p w:rsidR="00A82BAE" w:rsidRPr="0096136F" w:rsidRDefault="00A82BAE" w:rsidP="00895803">
      <w:pPr>
        <w:pStyle w:val="BodyText2"/>
        <w:spacing w:line="240" w:lineRule="auto"/>
        <w:rPr>
          <w:sz w:val="24"/>
          <w:szCs w:val="24"/>
        </w:rPr>
      </w:pPr>
      <w:r w:rsidRPr="0096136F">
        <w:rPr>
          <w:sz w:val="24"/>
          <w:szCs w:val="24"/>
        </w:rPr>
        <w:tab/>
        <w:t>Між тим проведений попередній аналіз показав можливість покращення кінцевих технологічних показників ЕЕДВ за рахунок моделювання та удосконалення фізико-технологічних процесів, що забезпечить коректне визначення зони оптимальних електр</w:t>
      </w:r>
      <w:r w:rsidRPr="0096136F">
        <w:rPr>
          <w:sz w:val="24"/>
          <w:szCs w:val="24"/>
        </w:rPr>
        <w:t>и</w:t>
      </w:r>
      <w:r w:rsidRPr="0096136F">
        <w:rPr>
          <w:sz w:val="24"/>
          <w:szCs w:val="24"/>
        </w:rPr>
        <w:t>чних параметрів для пари матеріалів інструмент-деталь, ступеню необхідної ефективності охолодження ДЕІ і виносу з МЕП продуктів ерозії та газопарової суміші і, відповідно, п</w:t>
      </w:r>
      <w:r w:rsidRPr="0096136F">
        <w:rPr>
          <w:sz w:val="24"/>
          <w:szCs w:val="24"/>
        </w:rPr>
        <w:t>а</w:t>
      </w:r>
      <w:r w:rsidRPr="0096136F">
        <w:rPr>
          <w:sz w:val="24"/>
          <w:szCs w:val="24"/>
        </w:rPr>
        <w:t>раметри керування постійними часу роботи ГКІ [58].</w:t>
      </w:r>
    </w:p>
    <w:p w:rsidR="00A82BAE" w:rsidRPr="0096136F" w:rsidRDefault="00A82BAE" w:rsidP="00895803">
      <w:pPr>
        <w:jc w:val="both"/>
        <w:rPr>
          <w:lang w:val="uk-UA"/>
        </w:rPr>
      </w:pPr>
    </w:p>
    <w:p w:rsidR="00A82BAE" w:rsidRPr="0096136F" w:rsidRDefault="00A82BAE" w:rsidP="00895803">
      <w:pPr>
        <w:ind w:firstLine="566"/>
        <w:jc w:val="both"/>
        <w:rPr>
          <w:lang w:val="uk-UA"/>
        </w:rPr>
      </w:pPr>
      <w:r w:rsidRPr="0096136F">
        <w:rPr>
          <w:spacing w:val="20"/>
          <w:lang w:val="uk-UA"/>
        </w:rPr>
        <w:t>1.4.3 Зв’язок величини ерозійної руйнації електродів з енергією та тр</w:t>
      </w:r>
      <w:r w:rsidRPr="0096136F">
        <w:rPr>
          <w:spacing w:val="20"/>
          <w:lang w:val="uk-UA"/>
        </w:rPr>
        <w:t>и</w:t>
      </w:r>
      <w:r w:rsidRPr="0096136F">
        <w:rPr>
          <w:spacing w:val="20"/>
          <w:lang w:val="uk-UA"/>
        </w:rPr>
        <w:t>валістю імпульсу</w:t>
      </w:r>
      <w:r w:rsidRPr="0096136F">
        <w:rPr>
          <w:lang w:val="uk-UA"/>
        </w:rPr>
        <w:t>. Аналіз відомих досліджень теплових та гідродинамічних процесів у МЕП показує, що для заданої пари матеріалів той чи інший механізм процесу ерозійної руйнації електродів визначається параметрами імпульсів: загальною енергією, тривалістю, частотою, сквапністю, густиною потужності в електродних плямах [55 – 57]. У свою чергу параметри механізму ерозійного руйнування електродів визначають не тільки енергетичні, але й технологічні характеристики процесу. Тобто в основі ефективного використання процесів електроерозійної обробки повинно бути оптимальне узгодження енергетичних і електричних характеристик імпульсу з теплофізичними характеристиками матеріалу еле</w:t>
      </w:r>
      <w:r w:rsidRPr="0096136F">
        <w:rPr>
          <w:lang w:val="uk-UA"/>
        </w:rPr>
        <w:t>к</w:t>
      </w:r>
      <w:r w:rsidRPr="0096136F">
        <w:rPr>
          <w:lang w:val="uk-UA"/>
        </w:rPr>
        <w:t>тродів, що визначають швидкість зйому, питомі витрати енергії, величину зони структу</w:t>
      </w:r>
      <w:r w:rsidRPr="0096136F">
        <w:rPr>
          <w:lang w:val="uk-UA"/>
        </w:rPr>
        <w:t>р</w:t>
      </w:r>
      <w:r w:rsidRPr="0096136F">
        <w:rPr>
          <w:lang w:val="uk-UA"/>
        </w:rPr>
        <w:t>них змін, чистоту поверхні та ін.</w:t>
      </w:r>
    </w:p>
    <w:p w:rsidR="00A82BAE" w:rsidRPr="0096136F" w:rsidRDefault="00A82BAE" w:rsidP="00895803">
      <w:pPr>
        <w:pStyle w:val="BodyTextIndent"/>
        <w:spacing w:line="240" w:lineRule="auto"/>
        <w:ind w:firstLine="851"/>
        <w:rPr>
          <w:sz w:val="24"/>
          <w:szCs w:val="24"/>
        </w:rPr>
      </w:pPr>
      <w:r w:rsidRPr="0096136F">
        <w:rPr>
          <w:sz w:val="24"/>
          <w:szCs w:val="24"/>
        </w:rPr>
        <w:t>Ерозійні процеси проходять на поверхні електродів (глибина одиничної лунки при енергії імпульсу до 10 мДж не перевищує 3...10 мкм). Таким чином, при розгляді ф</w:t>
      </w:r>
      <w:r w:rsidRPr="0096136F">
        <w:rPr>
          <w:sz w:val="24"/>
          <w:szCs w:val="24"/>
        </w:rPr>
        <w:t>і</w:t>
      </w:r>
      <w:r w:rsidRPr="0096136F">
        <w:rPr>
          <w:sz w:val="24"/>
          <w:szCs w:val="24"/>
        </w:rPr>
        <w:t>зико-хімічних властивостей матеріалу електрода і їх впливу на перебіг процесу ерозії, р</w:t>
      </w:r>
      <w:r w:rsidRPr="0096136F">
        <w:rPr>
          <w:sz w:val="24"/>
          <w:szCs w:val="24"/>
        </w:rPr>
        <w:t>о</w:t>
      </w:r>
      <w:r w:rsidRPr="0096136F">
        <w:rPr>
          <w:sz w:val="24"/>
          <w:szCs w:val="24"/>
        </w:rPr>
        <w:t>зподіл енергії між електродами й руйнування останніх, необхідно розуміти не весь об’єм матеріалу, а лише властивості поверхневих шарів.</w:t>
      </w:r>
    </w:p>
    <w:p w:rsidR="00A82BAE" w:rsidRPr="0096136F" w:rsidRDefault="00A82BAE" w:rsidP="00895803">
      <w:pPr>
        <w:ind w:firstLine="720"/>
        <w:jc w:val="both"/>
        <w:rPr>
          <w:lang w:val="uk-UA"/>
        </w:rPr>
      </w:pPr>
      <w:r w:rsidRPr="0096136F">
        <w:rPr>
          <w:lang w:val="uk-UA"/>
        </w:rPr>
        <w:t>Дослідниками [3; 59 – 67] для аналізу ерозійної стійкості або оброблюваності мат</w:t>
      </w:r>
      <w:r w:rsidRPr="0096136F">
        <w:rPr>
          <w:lang w:val="uk-UA"/>
        </w:rPr>
        <w:t>е</w:t>
      </w:r>
      <w:r w:rsidRPr="0096136F">
        <w:rPr>
          <w:lang w:val="uk-UA"/>
        </w:rPr>
        <w:t>ріалів було сформовано ряд критеріїв, які мають відповісти на запитання: “Який з двох електродів більше схильний до ерозійного руйнування?” До переліку базових критеріїв входять температура та питома теплота плавлення і випаровування матеріалу, його тепл</w:t>
      </w:r>
      <w:r w:rsidRPr="0096136F">
        <w:rPr>
          <w:lang w:val="uk-UA"/>
        </w:rPr>
        <w:t>о</w:t>
      </w:r>
      <w:r w:rsidRPr="0096136F">
        <w:rPr>
          <w:lang w:val="uk-UA"/>
        </w:rPr>
        <w:t>провідність, теплоємність, густина та ін. В багатьох випадках результати, отримані різн</w:t>
      </w:r>
      <w:r w:rsidRPr="0096136F">
        <w:rPr>
          <w:lang w:val="uk-UA"/>
        </w:rPr>
        <w:t>и</w:t>
      </w:r>
      <w:r w:rsidRPr="0096136F">
        <w:rPr>
          <w:lang w:val="uk-UA"/>
        </w:rPr>
        <w:t>ми дослідниками, не завжди співпадають. Це пов’язано з прийнятими авторами прип</w:t>
      </w:r>
      <w:r w:rsidRPr="0096136F">
        <w:rPr>
          <w:lang w:val="uk-UA"/>
        </w:rPr>
        <w:t>у</w:t>
      </w:r>
      <w:r w:rsidRPr="0096136F">
        <w:rPr>
          <w:lang w:val="uk-UA"/>
        </w:rPr>
        <w:t>щеннями та спрощеннями, відмінностями енергетичних та часових параметрів використ</w:t>
      </w:r>
      <w:r w:rsidRPr="0096136F">
        <w:rPr>
          <w:lang w:val="uk-UA"/>
        </w:rPr>
        <w:t>о</w:t>
      </w:r>
      <w:r w:rsidRPr="0096136F">
        <w:rPr>
          <w:lang w:val="uk-UA"/>
        </w:rPr>
        <w:t>вуваних імпульсів, властивостями робочих рідин, наявністю неоднорідності складу пове</w:t>
      </w:r>
      <w:r w:rsidRPr="0096136F">
        <w:rPr>
          <w:lang w:val="uk-UA"/>
        </w:rPr>
        <w:t>р</w:t>
      </w:r>
      <w:r w:rsidRPr="0096136F">
        <w:rPr>
          <w:lang w:val="uk-UA"/>
        </w:rPr>
        <w:t>хневих шарів електродів, та ін.</w:t>
      </w:r>
    </w:p>
    <w:p w:rsidR="00A82BAE" w:rsidRPr="0096136F" w:rsidRDefault="00A82BAE" w:rsidP="00895803">
      <w:pPr>
        <w:ind w:firstLine="720"/>
        <w:jc w:val="both"/>
        <w:rPr>
          <w:lang w:val="uk-UA"/>
        </w:rPr>
      </w:pPr>
      <w:r w:rsidRPr="0096136F">
        <w:rPr>
          <w:lang w:val="uk-UA"/>
        </w:rPr>
        <w:t>В технологіях ЕЕДВ більша частина деталей виготовляється з інструментальних сталей або твердих сплавів (властивості матеріалів усередині цих груп відрізняються не більш ніж на 10 %). Обробка інших матеріалів, хоча і не виключається, але частинка оп</w:t>
      </w:r>
      <w:r w:rsidRPr="0096136F">
        <w:rPr>
          <w:lang w:val="uk-UA"/>
        </w:rPr>
        <w:t>е</w:t>
      </w:r>
      <w:r w:rsidRPr="0096136F">
        <w:rPr>
          <w:lang w:val="uk-UA"/>
        </w:rPr>
        <w:t>рацій з їх застосуванням невелика.</w:t>
      </w:r>
    </w:p>
    <w:p w:rsidR="00A82BAE" w:rsidRPr="0096136F" w:rsidRDefault="00A82BAE" w:rsidP="00895803">
      <w:pPr>
        <w:ind w:firstLine="720"/>
        <w:jc w:val="both"/>
        <w:rPr>
          <w:lang w:val="uk-UA"/>
        </w:rPr>
      </w:pPr>
      <w:r w:rsidRPr="0096136F">
        <w:rPr>
          <w:lang w:val="uk-UA"/>
        </w:rPr>
        <w:t>За базовий матеріал деталі можна обрати конструкційну вуглецеву Сталь 45 (ГОСТ 1050-88). Усі інші матеріали з відповідними показниками слід зводити до базового матер</w:t>
      </w:r>
      <w:r w:rsidRPr="0096136F">
        <w:rPr>
          <w:lang w:val="uk-UA"/>
        </w:rPr>
        <w:t>і</w:t>
      </w:r>
      <w:r w:rsidRPr="0096136F">
        <w:rPr>
          <w:lang w:val="uk-UA"/>
        </w:rPr>
        <w:t>алу.</w:t>
      </w:r>
    </w:p>
    <w:p w:rsidR="00A82BAE" w:rsidRPr="0096136F" w:rsidRDefault="00A82BAE" w:rsidP="00895803">
      <w:pPr>
        <w:ind w:firstLine="720"/>
        <w:jc w:val="both"/>
        <w:rPr>
          <w:lang w:val="uk-UA"/>
        </w:rPr>
      </w:pPr>
      <w:r w:rsidRPr="0096136F">
        <w:rPr>
          <w:lang w:val="uk-UA"/>
        </w:rPr>
        <w:t>Щодо матеріалу ДЕІ, то для виготовлення непрофільованого електрода-інструмента найчастіше використовують латунь Л62, Л65. Цей матеріал є пластичним, має добру теплопровідність, легко обробляється. На практиці досить часто використовуєт</w:t>
      </w:r>
      <w:r w:rsidRPr="0096136F">
        <w:rPr>
          <w:lang w:val="uk-UA"/>
        </w:rPr>
        <w:t>ь</w:t>
      </w:r>
      <w:r w:rsidRPr="0096136F">
        <w:rPr>
          <w:lang w:val="uk-UA"/>
        </w:rPr>
        <w:t>ся ДЕІ з цинковим покриттям фірми “AGIE”. Цей тип ДЕІ дозволяє отримати асиметри</w:t>
      </w:r>
      <w:r w:rsidRPr="0096136F">
        <w:rPr>
          <w:lang w:val="uk-UA"/>
        </w:rPr>
        <w:t>ч</w:t>
      </w:r>
      <w:r w:rsidRPr="0096136F">
        <w:rPr>
          <w:lang w:val="uk-UA"/>
        </w:rPr>
        <w:t>ний розряд і, відповідно, досягти продуктивності обробки до 300 мм</w:t>
      </w:r>
      <w:r w:rsidRPr="0096136F">
        <w:rPr>
          <w:vertAlign w:val="superscript"/>
          <w:lang w:val="uk-UA"/>
        </w:rPr>
        <w:t>2</w:t>
      </w:r>
      <w:r w:rsidRPr="0096136F">
        <w:rPr>
          <w:lang w:val="uk-UA"/>
        </w:rPr>
        <w:t>/хв.</w:t>
      </w:r>
    </w:p>
    <w:p w:rsidR="00A82BAE" w:rsidRPr="0096136F" w:rsidRDefault="00A82BAE" w:rsidP="00895803">
      <w:pPr>
        <w:ind w:firstLine="720"/>
        <w:jc w:val="both"/>
        <w:rPr>
          <w:lang w:val="uk-UA"/>
        </w:rPr>
      </w:pPr>
      <w:r w:rsidRPr="0096136F">
        <w:rPr>
          <w:lang w:val="uk-UA"/>
        </w:rPr>
        <w:t>Існує ряд трактувань [68 – 77], щодо фізичного механізму зносу ДЕІ і, відповідно, кілька гіпотез щодо зменшення зносу ДЕІ. Згідно з однією з них зменшення зносу поя</w:t>
      </w:r>
      <w:r w:rsidRPr="0096136F">
        <w:rPr>
          <w:lang w:val="uk-UA"/>
        </w:rPr>
        <w:t>с</w:t>
      </w:r>
      <w:r w:rsidRPr="0096136F">
        <w:rPr>
          <w:lang w:val="uk-UA"/>
        </w:rPr>
        <w:t>нюється захисними властивостями вуглецевих плівок, що утворюються на електроді при піролізі робочої рідини (керосину тощо) під дією розряду. Вуглецева плівка, згідно з д</w:t>
      </w:r>
      <w:r w:rsidRPr="0096136F">
        <w:rPr>
          <w:lang w:val="uk-UA"/>
        </w:rPr>
        <w:t>а</w:t>
      </w:r>
      <w:r w:rsidRPr="0096136F">
        <w:rPr>
          <w:lang w:val="uk-UA"/>
        </w:rPr>
        <w:t>ними авторів цієї гіпотези, виконує теплозахисні функції завдяки високій температурі плавлення графіту.</w:t>
      </w:r>
    </w:p>
    <w:p w:rsidR="00A82BAE" w:rsidRPr="0096136F" w:rsidRDefault="00A82BAE" w:rsidP="00895803">
      <w:pPr>
        <w:ind w:firstLine="720"/>
        <w:jc w:val="both"/>
        <w:rPr>
          <w:lang w:val="uk-UA"/>
        </w:rPr>
      </w:pPr>
      <w:r w:rsidRPr="0096136F">
        <w:rPr>
          <w:lang w:val="uk-UA"/>
        </w:rPr>
        <w:t>Аналогічне явище було описано в роботі [33] для латунного дроту в середовищі т</w:t>
      </w:r>
      <w:r w:rsidRPr="0096136F">
        <w:rPr>
          <w:lang w:val="uk-UA"/>
        </w:rPr>
        <w:t>е</w:t>
      </w:r>
      <w:r w:rsidRPr="0096136F">
        <w:rPr>
          <w:lang w:val="uk-UA"/>
        </w:rPr>
        <w:t>хнічної води. Автор показує, що на окремих режимах обробки на поверхні латунного др</w:t>
      </w:r>
      <w:r w:rsidRPr="0096136F">
        <w:rPr>
          <w:lang w:val="uk-UA"/>
        </w:rPr>
        <w:t>о</w:t>
      </w:r>
      <w:r w:rsidRPr="0096136F">
        <w:rPr>
          <w:lang w:val="uk-UA"/>
        </w:rPr>
        <w:t>ту формується захисна плівка, що складається з оксидів міді та цинку. Попередньо відтв</w:t>
      </w:r>
      <w:r w:rsidRPr="0096136F">
        <w:rPr>
          <w:lang w:val="uk-UA"/>
        </w:rPr>
        <w:t>о</w:t>
      </w:r>
      <w:r w:rsidRPr="0096136F">
        <w:rPr>
          <w:lang w:val="uk-UA"/>
        </w:rPr>
        <w:t>ривши близьку за складом плівку, можливо зменшити знос і, відповідно, температурне поле ДЕІ.</w:t>
      </w:r>
    </w:p>
    <w:p w:rsidR="00A82BAE" w:rsidRPr="0096136F" w:rsidRDefault="00A82BAE" w:rsidP="00895803">
      <w:pPr>
        <w:ind w:firstLine="720"/>
        <w:jc w:val="both"/>
        <w:rPr>
          <w:lang w:val="uk-UA"/>
        </w:rPr>
      </w:pPr>
      <w:r w:rsidRPr="0096136F">
        <w:rPr>
          <w:lang w:val="uk-UA"/>
        </w:rPr>
        <w:t>Таким чином, при незмінному матеріалі заготовки підбір матеріалу інструмента (або його поверхневих шарів) впливає на механізм формування каналу розряду та теплові процеси в зоні дії електродних плям. Однак при цьому практично відсутні дані про кільк</w:t>
      </w:r>
      <w:r w:rsidRPr="0096136F">
        <w:rPr>
          <w:lang w:val="uk-UA"/>
        </w:rPr>
        <w:t>і</w:t>
      </w:r>
      <w:r w:rsidRPr="0096136F">
        <w:rPr>
          <w:lang w:val="uk-UA"/>
        </w:rPr>
        <w:t>сні та якісні закономірності впливу фізико-хімічних властивостей поверхневих шарів ДЕІ на теплову асиметрію іскрового розряду.</w:t>
      </w:r>
    </w:p>
    <w:p w:rsidR="00A82BAE" w:rsidRPr="0096136F" w:rsidRDefault="00A82BAE" w:rsidP="00895803">
      <w:pPr>
        <w:ind w:firstLine="851"/>
        <w:jc w:val="both"/>
        <w:rPr>
          <w:lang w:val="uk-UA"/>
        </w:rPr>
      </w:pPr>
      <w:r w:rsidRPr="0096136F">
        <w:rPr>
          <w:lang w:val="uk-UA"/>
        </w:rPr>
        <w:t>В роботах [1; 2] запропоновано математичну модель для оцінки ерозійного ру</w:t>
      </w:r>
      <w:r w:rsidRPr="0096136F">
        <w:rPr>
          <w:lang w:val="uk-UA"/>
        </w:rPr>
        <w:t>й</w:t>
      </w:r>
      <w:r w:rsidRPr="0096136F">
        <w:rPr>
          <w:lang w:val="uk-UA"/>
        </w:rPr>
        <w:t>нування електродів при різному значенні енергії розряду. Для розрахунків застосовувал</w:t>
      </w:r>
      <w:r w:rsidRPr="0096136F">
        <w:rPr>
          <w:lang w:val="uk-UA"/>
        </w:rPr>
        <w:t>а</w:t>
      </w:r>
      <w:r w:rsidRPr="0096136F">
        <w:rPr>
          <w:lang w:val="uk-UA"/>
        </w:rPr>
        <w:t>ся відома з математичної фізики так звана задача Стефана про сполученнядвох температ</w:t>
      </w:r>
      <w:r w:rsidRPr="0096136F">
        <w:rPr>
          <w:lang w:val="uk-UA"/>
        </w:rPr>
        <w:t>у</w:t>
      </w:r>
      <w:r w:rsidRPr="0096136F">
        <w:rPr>
          <w:lang w:val="uk-UA"/>
        </w:rPr>
        <w:t xml:space="preserve">рних полів за особливої умови на рухомій </w:t>
      </w:r>
      <w:r w:rsidRPr="0096136F">
        <w:t>границ</w:t>
      </w:r>
      <w:r w:rsidRPr="0096136F">
        <w:rPr>
          <w:lang w:val="uk-UA"/>
        </w:rPr>
        <w:t>і розділу. Було використано окремий в</w:t>
      </w:r>
      <w:r w:rsidRPr="0096136F">
        <w:rPr>
          <w:lang w:val="uk-UA"/>
        </w:rPr>
        <w:t>и</w:t>
      </w:r>
      <w:r w:rsidRPr="0096136F">
        <w:rPr>
          <w:lang w:val="uk-UA"/>
        </w:rPr>
        <w:t>падок розв’язання плоскої (одновимірної) задачі для напівобмеженого тіла. Правомірність використання обраного варіанта задачі Стефана автори обумовили рядом припущень:</w:t>
      </w:r>
    </w:p>
    <w:p w:rsidR="00A82BAE" w:rsidRPr="0096136F" w:rsidRDefault="00A82BAE" w:rsidP="00E43ECA">
      <w:pPr>
        <w:numPr>
          <w:ilvl w:val="0"/>
          <w:numId w:val="8"/>
        </w:numPr>
        <w:tabs>
          <w:tab w:val="clear" w:pos="1069"/>
          <w:tab w:val="num" w:pos="-426"/>
        </w:tabs>
        <w:ind w:left="0" w:firstLine="709"/>
        <w:jc w:val="both"/>
        <w:rPr>
          <w:lang w:val="uk-UA"/>
        </w:rPr>
      </w:pPr>
      <w:r w:rsidRPr="0096136F">
        <w:rPr>
          <w:lang w:val="uk-UA"/>
        </w:rPr>
        <w:t xml:space="preserve">Радіус лунки </w:t>
      </w:r>
      <w:r w:rsidRPr="0096136F">
        <w:rPr>
          <w:i/>
          <w:iCs/>
          <w:lang w:val="uk-UA"/>
        </w:rPr>
        <w:t>r</w:t>
      </w:r>
      <w:r w:rsidRPr="0096136F">
        <w:rPr>
          <w:i/>
          <w:iCs/>
          <w:vertAlign w:val="subscript"/>
          <w:lang w:val="uk-UA"/>
        </w:rPr>
        <w:t>л</w:t>
      </w:r>
      <w:r w:rsidRPr="0096136F">
        <w:rPr>
          <w:lang w:val="uk-UA"/>
        </w:rPr>
        <w:t xml:space="preserve"> в 10 – 15 разів більше глибини </w:t>
      </w:r>
      <w:r w:rsidRPr="0096136F">
        <w:rPr>
          <w:i/>
          <w:iCs/>
          <w:lang w:val="uk-UA"/>
        </w:rPr>
        <w:t>h</w:t>
      </w:r>
      <w:r w:rsidRPr="0096136F">
        <w:rPr>
          <w:i/>
          <w:iCs/>
          <w:vertAlign w:val="subscript"/>
          <w:lang w:val="uk-UA"/>
        </w:rPr>
        <w:t>л</w:t>
      </w:r>
      <w:r w:rsidRPr="0096136F">
        <w:rPr>
          <w:lang w:val="uk-UA"/>
        </w:rPr>
        <w:t>, тому при визначенні пер</w:t>
      </w:r>
      <w:r w:rsidRPr="0096136F">
        <w:rPr>
          <w:lang w:val="uk-UA"/>
        </w:rPr>
        <w:t>е</w:t>
      </w:r>
      <w:r w:rsidRPr="0096136F">
        <w:rPr>
          <w:lang w:val="uk-UA"/>
        </w:rPr>
        <w:t xml:space="preserve">міщення точки границі проплаву, що знаходиться проти центра джерела тепла, можна вважати </w:t>
      </w:r>
      <w:r w:rsidRPr="0096136F">
        <w:rPr>
          <w:i/>
          <w:iCs/>
          <w:lang w:val="uk-UA"/>
        </w:rPr>
        <w:t>r</w:t>
      </w:r>
      <w:r w:rsidRPr="0096136F">
        <w:rPr>
          <w:i/>
          <w:iCs/>
          <w:vertAlign w:val="subscript"/>
          <w:lang w:val="uk-UA"/>
        </w:rPr>
        <w:t xml:space="preserve">л </w:t>
      </w:r>
      <w:r w:rsidRPr="0096136F">
        <w:rPr>
          <w:lang w:val="uk-UA"/>
        </w:rPr>
        <w:t xml:space="preserve">= </w:t>
      </w:r>
      <w:r w:rsidRPr="0096136F">
        <w:rPr>
          <w:lang w:val="uk-UA"/>
        </w:rPr>
        <w:sym w:font="Symbol" w:char="F0A5"/>
      </w:r>
      <w:r w:rsidRPr="0096136F">
        <w:rPr>
          <w:lang w:val="uk-UA"/>
        </w:rPr>
        <w:t>, знехтувати радіальним розсіювання тепла та вирішувати плоску (однов</w:t>
      </w:r>
      <w:r w:rsidRPr="0096136F">
        <w:rPr>
          <w:lang w:val="uk-UA"/>
        </w:rPr>
        <w:t>и</w:t>
      </w:r>
      <w:r w:rsidRPr="0096136F">
        <w:rPr>
          <w:lang w:val="uk-UA"/>
        </w:rPr>
        <w:t>мірну) задачу.</w:t>
      </w:r>
    </w:p>
    <w:p w:rsidR="00A82BAE" w:rsidRPr="0096136F" w:rsidRDefault="00A82BAE" w:rsidP="00E43ECA">
      <w:pPr>
        <w:numPr>
          <w:ilvl w:val="0"/>
          <w:numId w:val="8"/>
        </w:numPr>
        <w:tabs>
          <w:tab w:val="clear" w:pos="1069"/>
          <w:tab w:val="num" w:pos="-284"/>
        </w:tabs>
        <w:ind w:left="0" w:firstLine="709"/>
        <w:jc w:val="both"/>
        <w:rPr>
          <w:lang w:val="uk-UA"/>
        </w:rPr>
      </w:pPr>
      <w:r w:rsidRPr="0096136F">
        <w:rPr>
          <w:lang w:val="uk-UA"/>
        </w:rPr>
        <w:t>Дія джерела тепла, утвореного розрядом, проявляється тільки в плавленні металу, випар не відіграє суттєвої ролі.</w:t>
      </w:r>
    </w:p>
    <w:p w:rsidR="00A82BAE" w:rsidRPr="0096136F" w:rsidRDefault="00A82BAE" w:rsidP="00E43ECA">
      <w:pPr>
        <w:numPr>
          <w:ilvl w:val="0"/>
          <w:numId w:val="8"/>
        </w:numPr>
        <w:tabs>
          <w:tab w:val="num" w:pos="1497"/>
        </w:tabs>
        <w:ind w:left="0" w:firstLine="567"/>
        <w:jc w:val="both"/>
        <w:rPr>
          <w:lang w:val="uk-UA"/>
        </w:rPr>
      </w:pPr>
      <w:r w:rsidRPr="0096136F">
        <w:rPr>
          <w:lang w:val="uk-UA"/>
        </w:rPr>
        <w:t>Процеси плавлення та видалення металу з лунки повністю розділені в часі, то</w:t>
      </w:r>
      <w:r w:rsidRPr="0096136F">
        <w:rPr>
          <w:lang w:val="uk-UA"/>
        </w:rPr>
        <w:t>б</w:t>
      </w:r>
      <w:r w:rsidRPr="0096136F">
        <w:rPr>
          <w:lang w:val="uk-UA"/>
        </w:rPr>
        <w:t>то при русі границі розплаву весь матеріал залишається в лунці.</w:t>
      </w:r>
    </w:p>
    <w:p w:rsidR="00A82BAE" w:rsidRPr="0096136F" w:rsidRDefault="00A82BAE" w:rsidP="00E43ECA">
      <w:pPr>
        <w:numPr>
          <w:ilvl w:val="0"/>
          <w:numId w:val="8"/>
        </w:numPr>
        <w:tabs>
          <w:tab w:val="num" w:pos="1497"/>
        </w:tabs>
        <w:ind w:left="0" w:firstLine="567"/>
        <w:jc w:val="both"/>
        <w:rPr>
          <w:lang w:val="uk-UA"/>
        </w:rPr>
      </w:pPr>
      <w:r w:rsidRPr="0096136F">
        <w:rPr>
          <w:lang w:val="uk-UA"/>
        </w:rPr>
        <w:t>Теплофізичні константи металів у твердій та рідкій фазах не залежать від те</w:t>
      </w:r>
      <w:r w:rsidRPr="0096136F">
        <w:rPr>
          <w:lang w:val="uk-UA"/>
        </w:rPr>
        <w:t>м</w:t>
      </w:r>
      <w:r w:rsidRPr="0096136F">
        <w:rPr>
          <w:lang w:val="uk-UA"/>
        </w:rPr>
        <w:t>ператури матеріалу фази.</w:t>
      </w:r>
    </w:p>
    <w:p w:rsidR="00A82BAE" w:rsidRPr="0096136F" w:rsidRDefault="00A82BAE" w:rsidP="00E43ECA">
      <w:pPr>
        <w:numPr>
          <w:ilvl w:val="0"/>
          <w:numId w:val="8"/>
        </w:numPr>
        <w:tabs>
          <w:tab w:val="num" w:pos="1497"/>
        </w:tabs>
        <w:ind w:left="0" w:firstLine="567"/>
        <w:jc w:val="both"/>
        <w:rPr>
          <w:lang w:val="uk-UA"/>
        </w:rPr>
      </w:pPr>
      <w:r w:rsidRPr="0096136F">
        <w:rPr>
          <w:lang w:val="uk-UA"/>
        </w:rPr>
        <w:t>При визначенні об’єму ерозійної лунки її форму вважали близькою до кульов</w:t>
      </w:r>
      <w:r w:rsidRPr="0096136F">
        <w:rPr>
          <w:lang w:val="uk-UA"/>
        </w:rPr>
        <w:t>о</w:t>
      </w:r>
      <w:r w:rsidRPr="0096136F">
        <w:rPr>
          <w:lang w:val="uk-UA"/>
        </w:rPr>
        <w:t>го сегмента.</w:t>
      </w:r>
    </w:p>
    <w:p w:rsidR="00A82BAE" w:rsidRPr="0096136F" w:rsidRDefault="00A82BAE" w:rsidP="00895803">
      <w:pPr>
        <w:tabs>
          <w:tab w:val="num" w:pos="-426"/>
        </w:tabs>
        <w:ind w:firstLine="709"/>
        <w:jc w:val="both"/>
        <w:rPr>
          <w:lang w:val="uk-UA"/>
        </w:rPr>
      </w:pPr>
      <w:r w:rsidRPr="0096136F">
        <w:rPr>
          <w:lang w:val="uk-UA"/>
        </w:rPr>
        <w:t>Використана задача Стефана описується системою двох рівнянь теплопровідності, що відносяться відповідно до рідкої (індекс 1) та твердої (індекс 2) фаз.</w:t>
      </w:r>
    </w:p>
    <w:p w:rsidR="00A82BAE" w:rsidRPr="0096136F" w:rsidRDefault="00A82BAE" w:rsidP="00895803">
      <w:pPr>
        <w:tabs>
          <w:tab w:val="num" w:pos="-426"/>
        </w:tabs>
        <w:ind w:firstLine="709"/>
        <w:jc w:val="right"/>
        <w:rPr>
          <w:lang w:val="uk-UA"/>
        </w:rPr>
      </w:pPr>
      <w:r w:rsidRPr="0096136F">
        <w:rPr>
          <w:position w:val="-24"/>
        </w:rPr>
        <w:object w:dxaOrig="1300" w:dyaOrig="660">
          <v:shape id="_x0000_i1045" type="#_x0000_t75" style="width:70.5pt;height:36pt" o:ole="">
            <v:imagedata r:id="rId43" o:title=""/>
          </v:shape>
          <o:OLEObject Type="Embed" ProgID="Equation.3" ShapeID="_x0000_i1045" DrawAspect="Content" ObjectID="_1611991709" r:id="rId44"/>
        </w:object>
      </w:r>
      <w:r w:rsidRPr="0096136F">
        <w:rPr>
          <w:lang w:val="uk-UA"/>
        </w:rPr>
        <w:t xml:space="preserve">  ;                    </w:t>
      </w:r>
      <w:r w:rsidRPr="0096136F">
        <w:rPr>
          <w:position w:val="-10"/>
        </w:rPr>
        <w:object w:dxaOrig="920" w:dyaOrig="320">
          <v:shape id="_x0000_i1046" type="#_x0000_t75" style="width:45.75pt;height:15.75pt" o:ole="">
            <v:imagedata r:id="rId45" o:title=""/>
          </v:shape>
          <o:OLEObject Type="Embed" ProgID="Equation.3" ShapeID="_x0000_i1046" DrawAspect="Content" ObjectID="_1611991710" r:id="rId46"/>
        </w:object>
      </w:r>
      <w:r w:rsidRPr="0096136F">
        <w:rPr>
          <w:lang w:val="uk-UA"/>
        </w:rPr>
        <w:t>;</w:t>
      </w:r>
      <w:r w:rsidRPr="0096136F">
        <w:rPr>
          <w:lang w:val="uk-UA"/>
        </w:rPr>
        <w:tab/>
      </w:r>
      <w:r w:rsidRPr="0096136F">
        <w:rPr>
          <w:lang w:val="uk-UA"/>
        </w:rPr>
        <w:tab/>
      </w:r>
      <w:r w:rsidRPr="0096136F">
        <w:rPr>
          <w:lang w:val="uk-UA"/>
        </w:rPr>
        <w:tab/>
      </w:r>
      <w:r w:rsidRPr="0096136F">
        <w:rPr>
          <w:lang w:val="uk-UA"/>
        </w:rPr>
        <w:tab/>
      </w:r>
    </w:p>
    <w:p w:rsidR="00A82BAE" w:rsidRPr="0096136F" w:rsidRDefault="00A82BAE" w:rsidP="00895803">
      <w:pPr>
        <w:tabs>
          <w:tab w:val="num" w:pos="-426"/>
        </w:tabs>
        <w:ind w:firstLine="709"/>
        <w:jc w:val="right"/>
        <w:rPr>
          <w:lang w:val="uk-UA"/>
        </w:rPr>
      </w:pP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(1.10)</w:t>
      </w:r>
    </w:p>
    <w:p w:rsidR="00A82BAE" w:rsidRPr="0096136F" w:rsidRDefault="00A82BAE" w:rsidP="00C95828">
      <w:pPr>
        <w:tabs>
          <w:tab w:val="num" w:pos="-426"/>
        </w:tabs>
        <w:ind w:firstLine="709"/>
        <w:jc w:val="center"/>
        <w:rPr>
          <w:lang w:val="uk-UA"/>
        </w:rPr>
      </w:pPr>
      <w:r w:rsidRPr="0096136F">
        <w:rPr>
          <w:position w:val="-24"/>
        </w:rPr>
        <w:object w:dxaOrig="1380" w:dyaOrig="660">
          <v:shape id="_x0000_i1047" type="#_x0000_t75" style="width:73.5pt;height:36pt" o:ole="">
            <v:imagedata r:id="rId47" o:title=""/>
          </v:shape>
          <o:OLEObject Type="Embed" ProgID="Equation.3" ShapeID="_x0000_i1047" DrawAspect="Content" ObjectID="_1611991711" r:id="rId48"/>
        </w:object>
      </w:r>
      <w:r w:rsidRPr="0096136F">
        <w:rPr>
          <w:lang w:val="uk-UA"/>
        </w:rPr>
        <w:t xml:space="preserve">  ;    </w:t>
      </w:r>
      <w:r w:rsidRPr="0096136F">
        <w:rPr>
          <w:lang w:val="uk-UA"/>
        </w:rPr>
        <w:tab/>
      </w:r>
      <w:r w:rsidRPr="0096136F">
        <w:rPr>
          <w:lang w:val="uk-UA"/>
        </w:rPr>
        <w:tab/>
      </w:r>
      <w:r w:rsidRPr="0096136F">
        <w:rPr>
          <w:position w:val="-10"/>
        </w:rPr>
        <w:object w:dxaOrig="980" w:dyaOrig="300">
          <v:shape id="_x0000_i1048" type="#_x0000_t75" style="width:48.75pt;height:15pt" o:ole="">
            <v:imagedata r:id="rId49" o:title=""/>
          </v:shape>
          <o:OLEObject Type="Embed" ProgID="Equation.3" ShapeID="_x0000_i1048" DrawAspect="Content" ObjectID="_1611991712" r:id="rId50"/>
        </w:object>
      </w:r>
      <w:r w:rsidRPr="0096136F">
        <w:rPr>
          <w:lang w:val="uk-UA"/>
        </w:rPr>
        <w:t>,</w:t>
      </w:r>
    </w:p>
    <w:p w:rsidR="00A82BAE" w:rsidRPr="0096136F" w:rsidRDefault="00A82BAE" w:rsidP="00895803">
      <w:pPr>
        <w:tabs>
          <w:tab w:val="num" w:pos="-284"/>
        </w:tabs>
        <w:jc w:val="both"/>
        <w:rPr>
          <w:lang w:val="uk-UA"/>
        </w:rPr>
      </w:pPr>
      <w:r w:rsidRPr="0096136F">
        <w:rPr>
          <w:lang w:val="uk-UA"/>
        </w:rPr>
        <w:t xml:space="preserve">де </w:t>
      </w:r>
      <w:r w:rsidRPr="0096136F">
        <w:rPr>
          <w:i/>
          <w:iCs/>
          <w:lang w:val="uk-UA"/>
        </w:rPr>
        <w:t>η</w:t>
      </w:r>
      <w:r w:rsidRPr="0096136F">
        <w:rPr>
          <w:lang w:val="uk-UA"/>
        </w:rPr>
        <w:t xml:space="preserve"> – поточна координата рухомої границі плавлення; </w:t>
      </w:r>
      <w:r w:rsidRPr="0096136F">
        <w:rPr>
          <w:i/>
          <w:iCs/>
          <w:lang w:val="uk-UA"/>
        </w:rPr>
        <w:t xml:space="preserve">а </w:t>
      </w:r>
      <w:r w:rsidRPr="0096136F">
        <w:rPr>
          <w:lang w:val="uk-UA"/>
        </w:rPr>
        <w:t>– коефіцієнт температуропрові</w:t>
      </w:r>
      <w:r w:rsidRPr="0096136F">
        <w:rPr>
          <w:lang w:val="uk-UA"/>
        </w:rPr>
        <w:t>д</w:t>
      </w:r>
      <w:r w:rsidRPr="0096136F">
        <w:rPr>
          <w:lang w:val="uk-UA"/>
        </w:rPr>
        <w:t>ності.</w:t>
      </w:r>
    </w:p>
    <w:p w:rsidR="00A82BAE" w:rsidRPr="0096136F" w:rsidRDefault="00A82BAE" w:rsidP="00895803">
      <w:pPr>
        <w:tabs>
          <w:tab w:val="num" w:pos="1497"/>
        </w:tabs>
        <w:ind w:firstLine="709"/>
        <w:jc w:val="both"/>
        <w:rPr>
          <w:lang w:val="uk-UA"/>
        </w:rPr>
      </w:pPr>
      <w:r w:rsidRPr="0096136F">
        <w:rPr>
          <w:lang w:val="uk-UA"/>
        </w:rPr>
        <w:t>При цьому для системи рівнянь (1.10) початкові та граничні умови формуються в такому вигляді:</w:t>
      </w:r>
    </w:p>
    <w:p w:rsidR="00A82BAE" w:rsidRPr="0096136F" w:rsidRDefault="00A82BAE" w:rsidP="00895803">
      <w:pPr>
        <w:tabs>
          <w:tab w:val="num" w:pos="1497"/>
        </w:tabs>
        <w:jc w:val="both"/>
        <w:rPr>
          <w:lang w:val="uk-UA"/>
        </w:rPr>
      </w:pPr>
    </w:p>
    <w:p w:rsidR="00A82BAE" w:rsidRPr="0096136F" w:rsidRDefault="00A82BAE" w:rsidP="00895803">
      <w:pPr>
        <w:tabs>
          <w:tab w:val="num" w:pos="1497"/>
        </w:tabs>
        <w:ind w:firstLine="851"/>
        <w:jc w:val="right"/>
        <w:rPr>
          <w:lang w:val="uk-UA"/>
        </w:rPr>
      </w:pPr>
      <w:r w:rsidRPr="0096136F">
        <w:rPr>
          <w:position w:val="-114"/>
        </w:rPr>
        <w:object w:dxaOrig="2680" w:dyaOrig="2400">
          <v:shape id="_x0000_i1049" type="#_x0000_t75" style="width:134.25pt;height:120pt" o:ole="">
            <v:imagedata r:id="rId51" o:title=""/>
          </v:shape>
          <o:OLEObject Type="Embed" ProgID="Equation.3" ShapeID="_x0000_i1049" DrawAspect="Content" ObjectID="_1611991713" r:id="rId52"/>
        </w:object>
      </w:r>
      <w:r w:rsidRPr="0096136F">
        <w:rPr>
          <w:lang w:val="uk-UA"/>
        </w:rPr>
        <w:t xml:space="preserve">                                        (1.11)</w:t>
      </w:r>
    </w:p>
    <w:p w:rsidR="00A82BAE" w:rsidRPr="0096136F" w:rsidRDefault="00A82BAE" w:rsidP="00895803">
      <w:pPr>
        <w:tabs>
          <w:tab w:val="num" w:pos="1497"/>
        </w:tabs>
        <w:ind w:firstLine="709"/>
        <w:jc w:val="both"/>
        <w:rPr>
          <w:lang w:val="uk-UA"/>
        </w:rPr>
      </w:pPr>
      <w:r w:rsidRPr="0096136F">
        <w:rPr>
          <w:lang w:val="uk-UA"/>
        </w:rPr>
        <w:t>Розв’язок, що задовольняє початкові та граничні умови, має вигляд:</w:t>
      </w:r>
    </w:p>
    <w:p w:rsidR="00A82BAE" w:rsidRPr="0096136F" w:rsidRDefault="00A82BAE" w:rsidP="00895803">
      <w:pPr>
        <w:tabs>
          <w:tab w:val="num" w:pos="1497"/>
        </w:tabs>
        <w:ind w:firstLine="567"/>
        <w:jc w:val="right"/>
        <w:rPr>
          <w:lang w:val="uk-UA"/>
        </w:rPr>
      </w:pPr>
      <w:r w:rsidRPr="0096136F">
        <w:rPr>
          <w:position w:val="-74"/>
        </w:rPr>
        <w:object w:dxaOrig="3940" w:dyaOrig="1600">
          <v:shape id="_x0000_i1050" type="#_x0000_t75" style="width:195pt;height:79.5pt" o:ole="">
            <v:imagedata r:id="rId53" o:title=""/>
          </v:shape>
          <o:OLEObject Type="Embed" ProgID="Equation.3" ShapeID="_x0000_i1050" DrawAspect="Content" ObjectID="_1611991714" r:id="rId54"/>
        </w:object>
      </w:r>
      <w:r w:rsidRPr="0096136F">
        <w:rPr>
          <w:lang w:val="uk-UA"/>
        </w:rPr>
        <w:tab/>
        <w:t>;</w:t>
      </w:r>
      <w:r w:rsidRPr="0096136F">
        <w:rPr>
          <w:lang w:val="uk-UA"/>
        </w:rPr>
        <w:tab/>
      </w:r>
      <w:r w:rsidRPr="0096136F">
        <w:rPr>
          <w:lang w:val="uk-UA"/>
        </w:rPr>
        <w:tab/>
      </w:r>
      <w:r w:rsidRPr="0096136F">
        <w:rPr>
          <w:lang w:val="uk-UA"/>
        </w:rPr>
        <w:tab/>
        <w:t xml:space="preserve">  (1.12)</w:t>
      </w:r>
    </w:p>
    <w:p w:rsidR="00A82BAE" w:rsidRPr="0096136F" w:rsidRDefault="00A82BAE" w:rsidP="00895803">
      <w:pPr>
        <w:tabs>
          <w:tab w:val="num" w:pos="1497"/>
        </w:tabs>
        <w:jc w:val="right"/>
        <w:rPr>
          <w:lang w:val="uk-UA"/>
        </w:rPr>
      </w:pPr>
      <w:r w:rsidRPr="0096136F">
        <w:rPr>
          <w:position w:val="-74"/>
        </w:rPr>
        <w:object w:dxaOrig="3960" w:dyaOrig="1640">
          <v:shape id="_x0000_i1051" type="#_x0000_t75" style="width:198pt;height:79.5pt" o:ole="">
            <v:imagedata r:id="rId55" o:title=""/>
          </v:shape>
          <o:OLEObject Type="Embed" ProgID="Equation.3" ShapeID="_x0000_i1051" DrawAspect="Content" ObjectID="_1611991715" r:id="rId56"/>
        </w:object>
      </w:r>
      <w:r w:rsidRPr="0096136F">
        <w:rPr>
          <w:lang w:val="uk-UA"/>
        </w:rPr>
        <w:t xml:space="preserve">  .                                (1.13)</w:t>
      </w:r>
    </w:p>
    <w:p w:rsidR="00A82BAE" w:rsidRPr="0096136F" w:rsidRDefault="00A82BAE" w:rsidP="00895803">
      <w:pPr>
        <w:tabs>
          <w:tab w:val="num" w:pos="1497"/>
        </w:tabs>
        <w:jc w:val="both"/>
        <w:rPr>
          <w:lang w:val="uk-UA"/>
        </w:rPr>
      </w:pPr>
    </w:p>
    <w:p w:rsidR="00A82BAE" w:rsidRPr="0096136F" w:rsidRDefault="00A82BAE" w:rsidP="00895803">
      <w:pPr>
        <w:pStyle w:val="Heading4"/>
        <w:spacing w:line="240" w:lineRule="auto"/>
        <w:rPr>
          <w:sz w:val="24"/>
          <w:szCs w:val="24"/>
        </w:rPr>
      </w:pPr>
      <w:r w:rsidRPr="0096136F">
        <w:rPr>
          <w:sz w:val="24"/>
          <w:szCs w:val="24"/>
        </w:rPr>
        <w:t>Початкові та граничні умови виконуються, якщо:</w:t>
      </w:r>
    </w:p>
    <w:p w:rsidR="00A82BAE" w:rsidRPr="0096136F" w:rsidRDefault="00A82BAE" w:rsidP="00895803">
      <w:pPr>
        <w:tabs>
          <w:tab w:val="num" w:pos="1497"/>
        </w:tabs>
        <w:ind w:firstLine="709"/>
        <w:jc w:val="right"/>
        <w:rPr>
          <w:lang w:val="uk-UA"/>
        </w:rPr>
      </w:pPr>
      <w:r w:rsidRPr="0096136F">
        <w:rPr>
          <w:position w:val="-10"/>
          <w:lang w:val="uk-UA"/>
        </w:rPr>
        <w:object w:dxaOrig="880" w:dyaOrig="380">
          <v:shape id="_x0000_i1052" type="#_x0000_t75" style="width:48pt;height:20.25pt" o:ole="">
            <v:imagedata r:id="rId57" o:title=""/>
          </v:shape>
          <o:OLEObject Type="Embed" ProgID="Equation.3" ShapeID="_x0000_i1052" DrawAspect="Content" ObjectID="_1611991716" r:id="rId58"/>
        </w:object>
      </w:r>
      <w:r w:rsidRPr="0096136F">
        <w:rPr>
          <w:lang w:val="uk-UA"/>
        </w:rPr>
        <w:t xml:space="preserve"> ,</w:t>
      </w:r>
      <w:r w:rsidRPr="0096136F">
        <w:rPr>
          <w:lang w:val="uk-UA"/>
        </w:rPr>
        <w:tab/>
      </w:r>
      <w:r w:rsidRPr="0096136F">
        <w:rPr>
          <w:lang w:val="uk-UA"/>
        </w:rPr>
        <w:tab/>
      </w:r>
      <w:r w:rsidRPr="0096136F">
        <w:rPr>
          <w:lang w:val="uk-UA"/>
        </w:rPr>
        <w:tab/>
      </w:r>
      <w:r w:rsidRPr="0096136F">
        <w:rPr>
          <w:lang w:val="uk-UA"/>
        </w:rPr>
        <w:tab/>
      </w:r>
      <w:r w:rsidRPr="0096136F">
        <w:rPr>
          <w:lang w:val="uk-UA"/>
        </w:rPr>
        <w:tab/>
        <w:t xml:space="preserve">                         (1.14)</w:t>
      </w:r>
    </w:p>
    <w:p w:rsidR="00A82BAE" w:rsidRPr="0096136F" w:rsidRDefault="00A82BAE" w:rsidP="00895803">
      <w:pPr>
        <w:pStyle w:val="BodyText2"/>
        <w:tabs>
          <w:tab w:val="num" w:pos="-284"/>
        </w:tabs>
        <w:spacing w:line="240" w:lineRule="auto"/>
        <w:rPr>
          <w:sz w:val="24"/>
          <w:szCs w:val="24"/>
        </w:rPr>
      </w:pPr>
      <w:r w:rsidRPr="0096136F">
        <w:rPr>
          <w:sz w:val="24"/>
          <w:szCs w:val="24"/>
        </w:rPr>
        <w:t>причому значення α – отримують з підстановки рішення (1.12) в граничні умови (1.11).</w:t>
      </w:r>
    </w:p>
    <w:p w:rsidR="00A82BAE" w:rsidRPr="0096136F" w:rsidRDefault="00A82BAE" w:rsidP="00895803">
      <w:pPr>
        <w:tabs>
          <w:tab w:val="num" w:pos="1497"/>
        </w:tabs>
        <w:ind w:firstLine="851"/>
        <w:jc w:val="both"/>
        <w:rPr>
          <w:lang w:val="uk-UA"/>
        </w:rPr>
      </w:pPr>
      <w:r w:rsidRPr="0096136F">
        <w:rPr>
          <w:lang w:val="uk-UA"/>
        </w:rPr>
        <w:t xml:space="preserve">Реальні режими, що використовуються в сучасних ЕЕВВ, в більшості випадків суттєво не вкладаються в рамки наведених обмежень </w:t>
      </w:r>
      <w:r w:rsidRPr="0096136F">
        <w:t>[</w:t>
      </w:r>
      <w:r w:rsidRPr="0096136F">
        <w:rPr>
          <w:lang w:val="uk-UA"/>
        </w:rPr>
        <w:t xml:space="preserve">7; </w:t>
      </w:r>
      <w:r w:rsidRPr="0096136F">
        <w:t>8</w:t>
      </w:r>
      <w:r w:rsidRPr="0096136F">
        <w:rPr>
          <w:lang w:val="uk-UA"/>
        </w:rPr>
        <w:t>; 17 – 21</w:t>
      </w:r>
      <w:r w:rsidRPr="0096136F">
        <w:t>]</w:t>
      </w:r>
      <w:r w:rsidRPr="0096136F">
        <w:rPr>
          <w:lang w:val="uk-UA"/>
        </w:rPr>
        <w:t>. Зупинимося на пр</w:t>
      </w:r>
      <w:r w:rsidRPr="0096136F">
        <w:rPr>
          <w:lang w:val="uk-UA"/>
        </w:rPr>
        <w:t>о</w:t>
      </w:r>
      <w:r w:rsidRPr="0096136F">
        <w:rPr>
          <w:lang w:val="uk-UA"/>
        </w:rPr>
        <w:t>блемі детальніше.</w:t>
      </w:r>
    </w:p>
    <w:p w:rsidR="00A82BAE" w:rsidRPr="0096136F" w:rsidRDefault="00A82BAE" w:rsidP="00E43ECA">
      <w:pPr>
        <w:pStyle w:val="BodyTextIndent2"/>
        <w:numPr>
          <w:ilvl w:val="0"/>
          <w:numId w:val="9"/>
        </w:numPr>
        <w:tabs>
          <w:tab w:val="clear" w:pos="1069"/>
          <w:tab w:val="num" w:pos="-142"/>
        </w:tabs>
        <w:spacing w:line="240" w:lineRule="auto"/>
        <w:ind w:left="0" w:firstLine="709"/>
        <w:rPr>
          <w:sz w:val="24"/>
          <w:szCs w:val="24"/>
        </w:rPr>
      </w:pPr>
      <w:r w:rsidRPr="0096136F">
        <w:rPr>
          <w:sz w:val="24"/>
          <w:szCs w:val="24"/>
        </w:rPr>
        <w:t>Фракталометричними дослідженнями встановлено, що при більшості реж</w:t>
      </w:r>
      <w:r w:rsidRPr="0096136F">
        <w:rPr>
          <w:sz w:val="24"/>
          <w:szCs w:val="24"/>
        </w:rPr>
        <w:t>и</w:t>
      </w:r>
      <w:r w:rsidRPr="0096136F">
        <w:rPr>
          <w:sz w:val="24"/>
          <w:szCs w:val="24"/>
        </w:rPr>
        <w:t>мів ЕЕДВ від 70 % до 90 % матеріалу видаляється з лунки у вигляді пари.</w:t>
      </w:r>
    </w:p>
    <w:p w:rsidR="00A82BAE" w:rsidRPr="0096136F" w:rsidRDefault="00A82BAE" w:rsidP="00E43ECA">
      <w:pPr>
        <w:numPr>
          <w:ilvl w:val="0"/>
          <w:numId w:val="9"/>
        </w:numPr>
        <w:tabs>
          <w:tab w:val="clear" w:pos="1069"/>
          <w:tab w:val="num" w:pos="-142"/>
        </w:tabs>
        <w:ind w:left="0" w:firstLine="709"/>
        <w:jc w:val="both"/>
        <w:rPr>
          <w:lang w:val="uk-UA"/>
        </w:rPr>
      </w:pPr>
      <w:r w:rsidRPr="0096136F">
        <w:rPr>
          <w:lang w:val="uk-UA"/>
        </w:rPr>
        <w:t>При густині потужності в каналі розряду  10</w:t>
      </w:r>
      <w:r w:rsidRPr="0096136F">
        <w:rPr>
          <w:vertAlign w:val="superscript"/>
          <w:lang w:val="uk-UA"/>
        </w:rPr>
        <w:t>7</w:t>
      </w:r>
      <w:r w:rsidRPr="0096136F">
        <w:rPr>
          <w:lang w:val="uk-UA"/>
        </w:rPr>
        <w:t xml:space="preserve"> – 10</w:t>
      </w:r>
      <w:r w:rsidRPr="0096136F">
        <w:rPr>
          <w:vertAlign w:val="superscript"/>
          <w:lang w:val="uk-UA"/>
        </w:rPr>
        <w:t>9</w:t>
      </w:r>
      <w:r w:rsidRPr="0096136F">
        <w:rPr>
          <w:lang w:val="uk-UA"/>
        </w:rPr>
        <w:t xml:space="preserve"> Вт/см</w:t>
      </w:r>
      <w:r w:rsidRPr="0096136F">
        <w:rPr>
          <w:vertAlign w:val="superscript"/>
          <w:lang w:val="uk-UA"/>
        </w:rPr>
        <w:t xml:space="preserve">2 </w:t>
      </w:r>
      <w:r w:rsidRPr="0096136F">
        <w:rPr>
          <w:lang w:val="uk-UA"/>
        </w:rPr>
        <w:t xml:space="preserve"> відбувається бу</w:t>
      </w:r>
      <w:r w:rsidRPr="0096136F">
        <w:rPr>
          <w:lang w:val="uk-UA"/>
        </w:rPr>
        <w:t>р</w:t>
      </w:r>
      <w:r w:rsidRPr="0096136F">
        <w:rPr>
          <w:lang w:val="uk-UA"/>
        </w:rPr>
        <w:t>хливе випаровування матеріалу електрода, що має характер вибуху. Пари видаляються майже одночасно без додаткового перегрівання.</w:t>
      </w:r>
    </w:p>
    <w:p w:rsidR="00A82BAE" w:rsidRPr="0096136F" w:rsidRDefault="00A82BAE" w:rsidP="00E43ECA">
      <w:pPr>
        <w:numPr>
          <w:ilvl w:val="0"/>
          <w:numId w:val="9"/>
        </w:numPr>
        <w:ind w:left="0" w:firstLine="567"/>
        <w:jc w:val="both"/>
        <w:rPr>
          <w:lang w:val="uk-UA"/>
        </w:rPr>
      </w:pPr>
      <w:r w:rsidRPr="0096136F">
        <w:rPr>
          <w:lang w:val="uk-UA"/>
        </w:rPr>
        <w:t>Експериментально визначена форма лунки може суттєво відрізнятися від к</w:t>
      </w:r>
      <w:r w:rsidRPr="0096136F">
        <w:rPr>
          <w:lang w:val="uk-UA"/>
        </w:rPr>
        <w:t>у</w:t>
      </w:r>
      <w:r w:rsidRPr="0096136F">
        <w:rPr>
          <w:lang w:val="uk-UA"/>
        </w:rPr>
        <w:t>льового сегмента.</w:t>
      </w:r>
    </w:p>
    <w:p w:rsidR="00A82BAE" w:rsidRPr="0096136F" w:rsidRDefault="00A82BAE" w:rsidP="00E43ECA">
      <w:pPr>
        <w:numPr>
          <w:ilvl w:val="0"/>
          <w:numId w:val="9"/>
        </w:numPr>
        <w:ind w:left="0" w:firstLine="567"/>
        <w:jc w:val="both"/>
        <w:rPr>
          <w:lang w:val="uk-UA"/>
        </w:rPr>
      </w:pPr>
      <w:r w:rsidRPr="0096136F">
        <w:rPr>
          <w:lang w:val="uk-UA"/>
        </w:rPr>
        <w:t>Теплофізичні константи металів у твердій, рідкій та паровій фазах залежать від температури.</w:t>
      </w:r>
    </w:p>
    <w:p w:rsidR="00A82BAE" w:rsidRPr="0096136F" w:rsidRDefault="00A82BAE" w:rsidP="00895803">
      <w:pPr>
        <w:ind w:firstLine="851"/>
        <w:jc w:val="both"/>
        <w:rPr>
          <w:lang w:val="uk-UA"/>
        </w:rPr>
      </w:pPr>
      <w:r w:rsidRPr="0096136F">
        <w:rPr>
          <w:lang w:val="uk-UA"/>
        </w:rPr>
        <w:t>Наведені відмінності призводять до того, що результати розрахунку параметрів ерозійного руйнування електродів за режимів, характерних для ЕЕДВ, при використанні наведених моделей відрізняються від експериментально отриманих значень на 50 – 100 %. Це є побічним підтвердженням тези про те, що отримати точні розв’язки нелінійної мод</w:t>
      </w:r>
      <w:r w:rsidRPr="0096136F">
        <w:rPr>
          <w:lang w:val="uk-UA"/>
        </w:rPr>
        <w:t>е</w:t>
      </w:r>
      <w:r w:rsidRPr="0096136F">
        <w:rPr>
          <w:lang w:val="uk-UA"/>
        </w:rPr>
        <w:t>лі за допомогою існуючих аналітичних методів практично неможливо. У зв’язку з цим п</w:t>
      </w:r>
      <w:r w:rsidRPr="0096136F">
        <w:rPr>
          <w:lang w:val="uk-UA"/>
        </w:rPr>
        <w:t>о</w:t>
      </w:r>
      <w:r w:rsidRPr="0096136F">
        <w:rPr>
          <w:lang w:val="uk-UA"/>
        </w:rPr>
        <w:t>стає необхідність використання числових методів для розв’язання поставлених задач та проблема забезпечення прийнятної для технологій ЕЕДВ точності розрахунку закономі</w:t>
      </w:r>
      <w:r w:rsidRPr="0096136F">
        <w:rPr>
          <w:lang w:val="uk-UA"/>
        </w:rPr>
        <w:t>р</w:t>
      </w:r>
      <w:r w:rsidRPr="0096136F">
        <w:rPr>
          <w:lang w:val="uk-UA"/>
        </w:rPr>
        <w:t>ностей руху меж розділу фаз.</w:t>
      </w:r>
    </w:p>
    <w:p w:rsidR="00A82BAE" w:rsidRPr="00C02E7C" w:rsidRDefault="00A82BAE" w:rsidP="00E43ECA">
      <w:pPr>
        <w:pStyle w:val="ListParagraph"/>
        <w:numPr>
          <w:ilvl w:val="2"/>
          <w:numId w:val="39"/>
        </w:numPr>
        <w:ind w:left="284" w:firstLine="567"/>
        <w:jc w:val="both"/>
        <w:rPr>
          <w:lang w:val="uk-UA"/>
        </w:rPr>
      </w:pPr>
      <w:r w:rsidRPr="00C02E7C">
        <w:rPr>
          <w:spacing w:val="20"/>
          <w:lang w:val="uk-UA"/>
        </w:rPr>
        <w:t>Просторово – часове розподілення розрядів.</w:t>
      </w:r>
      <w:r w:rsidRPr="00C02E7C">
        <w:rPr>
          <w:lang w:val="uk-UA"/>
        </w:rPr>
        <w:t xml:space="preserve"> Параметри одиничних імпульсів визначають значною мірою оптимальну полярність включення електродів і основні технологічні характеристики процесу. Однак взаємодія розрядів у квазіпарал</w:t>
      </w:r>
      <w:r w:rsidRPr="00C02E7C">
        <w:rPr>
          <w:lang w:val="uk-UA"/>
        </w:rPr>
        <w:t>е</w:t>
      </w:r>
      <w:r w:rsidRPr="00C02E7C">
        <w:rPr>
          <w:lang w:val="uk-UA"/>
        </w:rPr>
        <w:t>льній порожнині між електродами за час паузи між імпульсами і розподіл розрядів по поверхні найвагомішим чином впливають не тільки на швидкість знімання, але і на відносний знос дротяного електрода-інструмента, шорсткість поверхні, товщину стру</w:t>
      </w:r>
      <w:r w:rsidRPr="00C02E7C">
        <w:rPr>
          <w:lang w:val="uk-UA"/>
        </w:rPr>
        <w:t>к</w:t>
      </w:r>
      <w:r w:rsidRPr="00C02E7C">
        <w:rPr>
          <w:lang w:val="uk-UA"/>
        </w:rPr>
        <w:t>турно зміненого шару.</w:t>
      </w:r>
    </w:p>
    <w:p w:rsidR="00A82BAE" w:rsidRPr="0096136F" w:rsidRDefault="00A82BAE" w:rsidP="00C02E7C">
      <w:pPr>
        <w:pStyle w:val="BodyTextIndent2"/>
        <w:spacing w:line="240" w:lineRule="auto"/>
        <w:ind w:left="284"/>
        <w:rPr>
          <w:sz w:val="24"/>
          <w:szCs w:val="24"/>
        </w:rPr>
      </w:pPr>
      <w:r w:rsidRPr="0096136F">
        <w:rPr>
          <w:sz w:val="24"/>
          <w:szCs w:val="24"/>
        </w:rPr>
        <w:t>Розряди розподіляються по оброблюваній поверхні гніздами, оскільки виникне</w:t>
      </w:r>
      <w:r w:rsidRPr="0096136F">
        <w:rPr>
          <w:sz w:val="24"/>
          <w:szCs w:val="24"/>
        </w:rPr>
        <w:t>н</w:t>
      </w:r>
      <w:r w:rsidRPr="0096136F">
        <w:rPr>
          <w:sz w:val="24"/>
          <w:szCs w:val="24"/>
        </w:rPr>
        <w:t>ня наступного розряду найбільше ймовірно поблизу ділянки, враженої попереднім ро</w:t>
      </w:r>
      <w:r w:rsidRPr="0096136F">
        <w:rPr>
          <w:sz w:val="24"/>
          <w:szCs w:val="24"/>
        </w:rPr>
        <w:t>з</w:t>
      </w:r>
      <w:r w:rsidRPr="0096136F">
        <w:rPr>
          <w:sz w:val="24"/>
          <w:szCs w:val="24"/>
        </w:rPr>
        <w:t>рядом. Чим менша пауза між імпульсами, тим за інших рівних умов більше розрядів у гнізді. Нерівномірність скупчення продуктів ерозії збільшує міжелектродний зазор і поліпшує процес видалення продуктів обробки. Накладення температурних полів від кожного з розрядів гнізда призводить до локальних перегрівів ділянок електродів і ск</w:t>
      </w:r>
      <w:r w:rsidRPr="0096136F">
        <w:rPr>
          <w:sz w:val="24"/>
          <w:szCs w:val="24"/>
        </w:rPr>
        <w:t>и</w:t>
      </w:r>
      <w:r w:rsidRPr="0096136F">
        <w:rPr>
          <w:sz w:val="24"/>
          <w:szCs w:val="24"/>
        </w:rPr>
        <w:t>пання робочої рідини, що утворює в зазорі газопарову суміш. Деяка оптимальна кіл</w:t>
      </w:r>
      <w:r w:rsidRPr="0096136F">
        <w:rPr>
          <w:sz w:val="24"/>
          <w:szCs w:val="24"/>
        </w:rPr>
        <w:t>ь</w:t>
      </w:r>
      <w:r w:rsidRPr="0096136F">
        <w:rPr>
          <w:sz w:val="24"/>
          <w:szCs w:val="24"/>
        </w:rPr>
        <w:t>кість цієї суміші в міжелектродному зазорі сприяє видаленню продуктів ерозії, але я</w:t>
      </w:r>
      <w:r w:rsidRPr="0096136F">
        <w:rPr>
          <w:sz w:val="24"/>
          <w:szCs w:val="24"/>
        </w:rPr>
        <w:t>к</w:t>
      </w:r>
      <w:r w:rsidRPr="0096136F">
        <w:rPr>
          <w:sz w:val="24"/>
          <w:szCs w:val="24"/>
        </w:rPr>
        <w:t>що суміш заповнює весь зазор, то процес евакуації призупиняється [8]. Зменшення па</w:t>
      </w:r>
      <w:r w:rsidRPr="0096136F">
        <w:rPr>
          <w:sz w:val="24"/>
          <w:szCs w:val="24"/>
        </w:rPr>
        <w:t>у</w:t>
      </w:r>
      <w:r w:rsidRPr="0096136F">
        <w:rPr>
          <w:sz w:val="24"/>
          <w:szCs w:val="24"/>
        </w:rPr>
        <w:t>зи між імпульсами до деякої межі збільшує швидкість знімання і знижує знос інстр</w:t>
      </w:r>
      <w:r w:rsidRPr="0096136F">
        <w:rPr>
          <w:sz w:val="24"/>
          <w:szCs w:val="24"/>
        </w:rPr>
        <w:t>у</w:t>
      </w:r>
      <w:r w:rsidRPr="0096136F">
        <w:rPr>
          <w:sz w:val="24"/>
          <w:szCs w:val="24"/>
        </w:rPr>
        <w:t>мента-анода; при цьому воно не істотно впливає на шорсткість поверхні. Внаслідок взаємного впливу температурних полів кожного з розрядів або гнізд розрядів і пер</w:t>
      </w:r>
      <w:r w:rsidRPr="0096136F">
        <w:rPr>
          <w:sz w:val="24"/>
          <w:szCs w:val="24"/>
        </w:rPr>
        <w:t>е</w:t>
      </w:r>
      <w:r w:rsidRPr="0096136F">
        <w:rPr>
          <w:sz w:val="24"/>
          <w:szCs w:val="24"/>
        </w:rPr>
        <w:t>мінних умов теплообміну, що залежать від геометричних характеристик міжелектро</w:t>
      </w:r>
      <w:r w:rsidRPr="0096136F">
        <w:rPr>
          <w:sz w:val="24"/>
          <w:szCs w:val="24"/>
        </w:rPr>
        <w:t>д</w:t>
      </w:r>
      <w:r w:rsidRPr="0096136F">
        <w:rPr>
          <w:sz w:val="24"/>
          <w:szCs w:val="24"/>
        </w:rPr>
        <w:t xml:space="preserve">ної порожнини, властивостей і умов прокачування робочої рідини, кінцева товщина зміненого шару завжди перевищує товщину цього шару від одиничних розрядів. </w:t>
      </w:r>
    </w:p>
    <w:p w:rsidR="00A82BAE" w:rsidRPr="0096136F" w:rsidRDefault="00A82BAE" w:rsidP="00895803">
      <w:pPr>
        <w:widowControl w:val="0"/>
        <w:autoSpaceDE w:val="0"/>
        <w:autoSpaceDN w:val="0"/>
        <w:adjustRightInd w:val="0"/>
        <w:ind w:firstLine="567"/>
        <w:jc w:val="both"/>
        <w:rPr>
          <w:lang w:val="uk-UA"/>
        </w:rPr>
      </w:pPr>
      <w:r w:rsidRPr="0096136F">
        <w:rPr>
          <w:lang w:val="uk-UA"/>
        </w:rPr>
        <w:t>При погіршеному видаленні продуктів обробки з міжелектродного проміжку кіл</w:t>
      </w:r>
      <w:r w:rsidRPr="0096136F">
        <w:rPr>
          <w:lang w:val="uk-UA"/>
        </w:rPr>
        <w:t>ь</w:t>
      </w:r>
      <w:r w:rsidRPr="0096136F">
        <w:rPr>
          <w:lang w:val="uk-UA"/>
        </w:rPr>
        <w:t>кість розрядів у гніздах різко збільшується, тобто підвищується локалізація розрядів, що може викликати дугоутворення (так зване шлакування). Фіктивні та короткозамкнені і</w:t>
      </w:r>
      <w:r w:rsidRPr="0096136F">
        <w:rPr>
          <w:lang w:val="uk-UA"/>
        </w:rPr>
        <w:t>м</w:t>
      </w:r>
      <w:r w:rsidRPr="0096136F">
        <w:rPr>
          <w:lang w:val="uk-UA"/>
        </w:rPr>
        <w:t>пульси, концентруючи на ділянці поверхні з великою щільністю продуктів ерозії, призв</w:t>
      </w:r>
      <w:r w:rsidRPr="0096136F">
        <w:rPr>
          <w:lang w:val="uk-UA"/>
        </w:rPr>
        <w:t>о</w:t>
      </w:r>
      <w:r w:rsidRPr="0096136F">
        <w:rPr>
          <w:lang w:val="uk-UA"/>
        </w:rPr>
        <w:t>дять  до перегріву дротяного електрода. В більшості дослідників не викликає сумнів той факт, що саме локалізація є домінуючою  причиною обривів ДЕІ [58; 78]. Для захисту дроту від обривів більшість розробників ЕЕВВ застосовують так звані адаптивні системи керування просторово-часовим параметрами енерговиділення в МЕП [17; 20].</w:t>
      </w:r>
    </w:p>
    <w:p w:rsidR="00A82BAE" w:rsidRPr="0096136F" w:rsidRDefault="00A82BAE" w:rsidP="00895803">
      <w:pPr>
        <w:widowControl w:val="0"/>
        <w:autoSpaceDE w:val="0"/>
        <w:autoSpaceDN w:val="0"/>
        <w:adjustRightInd w:val="0"/>
        <w:ind w:firstLine="567"/>
        <w:jc w:val="both"/>
        <w:rPr>
          <w:lang w:val="uk-UA"/>
        </w:rPr>
      </w:pPr>
      <w:r w:rsidRPr="0096136F">
        <w:rPr>
          <w:lang w:val="uk-UA"/>
        </w:rPr>
        <w:t>Фірма “Charmilles Technologies” запропонувала пристрій для виявлення місця лок</w:t>
      </w:r>
      <w:r w:rsidRPr="0096136F">
        <w:rPr>
          <w:lang w:val="uk-UA"/>
        </w:rPr>
        <w:t>а</w:t>
      </w:r>
      <w:r w:rsidRPr="0096136F">
        <w:rPr>
          <w:lang w:val="uk-UA"/>
        </w:rPr>
        <w:t>лізації розрядів по товщині заготовки (при використанні двох струмопідводів), що вим</w:t>
      </w:r>
      <w:r w:rsidRPr="0096136F">
        <w:rPr>
          <w:lang w:val="uk-UA"/>
        </w:rPr>
        <w:t>і</w:t>
      </w:r>
      <w:r w:rsidRPr="0096136F">
        <w:rPr>
          <w:lang w:val="uk-UA"/>
        </w:rPr>
        <w:t>рює різницю і суму струмів, що протікають під час кожного розряду в ланцюзі верхнього і нижнього струмопідводів, і визначає відношення різниці до суми (Європейський патент ЕР 0136975А2). Для визначення різниці і суми використовуються трансформатори струму, обмотки яких включені зустрічно і узгоджено.</w:t>
      </w:r>
    </w:p>
    <w:p w:rsidR="00A82BAE" w:rsidRPr="0096136F" w:rsidRDefault="00A82BAE" w:rsidP="00895803">
      <w:pPr>
        <w:pStyle w:val="BodyTextIndent2"/>
        <w:widowControl w:val="0"/>
        <w:autoSpaceDE w:val="0"/>
        <w:autoSpaceDN w:val="0"/>
        <w:adjustRightInd w:val="0"/>
        <w:spacing w:line="240" w:lineRule="auto"/>
        <w:rPr>
          <w:sz w:val="24"/>
          <w:szCs w:val="24"/>
        </w:rPr>
      </w:pPr>
      <w:r w:rsidRPr="0096136F">
        <w:rPr>
          <w:sz w:val="24"/>
          <w:szCs w:val="24"/>
        </w:rPr>
        <w:t>Фірма “Міцубісі” запропонувала пристрій, у якому дискримінатор стану ерозійного проміжку формує функції розподілу імпульсів холостого ходу, короткого замикання, ан</w:t>
      </w:r>
      <w:r w:rsidRPr="0096136F">
        <w:rPr>
          <w:sz w:val="24"/>
          <w:szCs w:val="24"/>
        </w:rPr>
        <w:t>о</w:t>
      </w:r>
      <w:r w:rsidRPr="0096136F">
        <w:rPr>
          <w:sz w:val="24"/>
          <w:szCs w:val="24"/>
        </w:rPr>
        <w:t>мальних і нормальних розрядів (заявка Японії № 61 – 111838). Лічильник на виході ди</w:t>
      </w:r>
      <w:r w:rsidRPr="0096136F">
        <w:rPr>
          <w:sz w:val="24"/>
          <w:szCs w:val="24"/>
        </w:rPr>
        <w:t>с</w:t>
      </w:r>
      <w:r w:rsidRPr="0096136F">
        <w:rPr>
          <w:sz w:val="24"/>
          <w:szCs w:val="24"/>
        </w:rPr>
        <w:t>кримінатора формує сигнал про небезпеку обриву.</w:t>
      </w:r>
    </w:p>
    <w:p w:rsidR="00A82BAE" w:rsidRPr="0096136F" w:rsidRDefault="00A82BAE" w:rsidP="00895803">
      <w:pPr>
        <w:widowControl w:val="0"/>
        <w:autoSpaceDE w:val="0"/>
        <w:autoSpaceDN w:val="0"/>
        <w:adjustRightInd w:val="0"/>
        <w:ind w:firstLine="567"/>
        <w:jc w:val="both"/>
        <w:rPr>
          <w:lang w:val="uk-UA"/>
        </w:rPr>
      </w:pPr>
      <w:r w:rsidRPr="0096136F">
        <w:rPr>
          <w:lang w:val="uk-UA"/>
        </w:rPr>
        <w:t>Інший пристрій, запропонований цією ж фірмою, впливає на сервопідсилювач пр</w:t>
      </w:r>
      <w:r w:rsidRPr="0096136F">
        <w:rPr>
          <w:lang w:val="uk-UA"/>
        </w:rPr>
        <w:t>и</w:t>
      </w:r>
      <w:r w:rsidRPr="0096136F">
        <w:rPr>
          <w:lang w:val="uk-UA"/>
        </w:rPr>
        <w:t>воду подачі через дискримінатор стану, що працює від датчика звукових коливань дроту (заявка Японії № 61 – 111827). На холостому ходу їхня амплітуда дорівнює нулю, при н</w:t>
      </w:r>
      <w:r w:rsidRPr="0096136F">
        <w:rPr>
          <w:lang w:val="uk-UA"/>
        </w:rPr>
        <w:t>о</w:t>
      </w:r>
      <w:r w:rsidRPr="0096136F">
        <w:rPr>
          <w:lang w:val="uk-UA"/>
        </w:rPr>
        <w:t>рмальному процесі присутній увесь спектр, від середніх до високих частот, при короткому замиканні - той же спектр, але з амплітудами меншого рівня. У передобривному стані рі</w:t>
      </w:r>
      <w:r w:rsidRPr="0096136F">
        <w:rPr>
          <w:lang w:val="uk-UA"/>
        </w:rPr>
        <w:t>з</w:t>
      </w:r>
      <w:r w:rsidRPr="0096136F">
        <w:rPr>
          <w:lang w:val="uk-UA"/>
        </w:rPr>
        <w:t>ко виділяються амплітуди  в діапазоні середніх частот. Із появою сигналу про локалізацію розрядів можна автоматично збільшувати час паузи між імпульсами (заявка Японії № 61-109622). В іншій пропозиції при цьому автоматично знижується амплітуда імпульсів ро</w:t>
      </w:r>
      <w:r w:rsidRPr="0096136F">
        <w:rPr>
          <w:lang w:val="uk-UA"/>
        </w:rPr>
        <w:t>з</w:t>
      </w:r>
      <w:r w:rsidRPr="0096136F">
        <w:rPr>
          <w:lang w:val="uk-UA"/>
        </w:rPr>
        <w:t>рядного струму (заявка Японії 61 – 125731).</w:t>
      </w:r>
    </w:p>
    <w:p w:rsidR="00A82BAE" w:rsidRPr="0096136F" w:rsidRDefault="00A82BAE" w:rsidP="00895803">
      <w:pPr>
        <w:pStyle w:val="BodyTextIndent"/>
        <w:spacing w:line="240" w:lineRule="auto"/>
        <w:rPr>
          <w:sz w:val="24"/>
          <w:szCs w:val="24"/>
        </w:rPr>
      </w:pPr>
      <w:r w:rsidRPr="0096136F">
        <w:rPr>
          <w:sz w:val="24"/>
          <w:szCs w:val="24"/>
        </w:rPr>
        <w:t>Фірма “Міцубісі” запропонувала використовувати для запобігання локалізації розр</w:t>
      </w:r>
      <w:r w:rsidRPr="0096136F">
        <w:rPr>
          <w:sz w:val="24"/>
          <w:szCs w:val="24"/>
        </w:rPr>
        <w:t>я</w:t>
      </w:r>
      <w:r w:rsidRPr="0096136F">
        <w:rPr>
          <w:sz w:val="24"/>
          <w:szCs w:val="24"/>
        </w:rPr>
        <w:t>дів два резервуари з робочою рідиною і, відповідно, два насоси прокачування (заявка Японії № 61 – 109618): у першому резервуарі знаходиться рідина з малим питомим оп</w:t>
      </w:r>
      <w:r w:rsidRPr="0096136F">
        <w:rPr>
          <w:sz w:val="24"/>
          <w:szCs w:val="24"/>
        </w:rPr>
        <w:t>о</w:t>
      </w:r>
      <w:r w:rsidRPr="0096136F">
        <w:rPr>
          <w:sz w:val="24"/>
          <w:szCs w:val="24"/>
        </w:rPr>
        <w:t>ром, у другому – з високим питомим опором. При локалізації розрядів рідина подається з першого резервуара, що забезпечує збільшення міжелектродного зазору і розосередження розрядів. Після нормалізації стану рідина подається з другого резервуара.</w:t>
      </w:r>
    </w:p>
    <w:p w:rsidR="00A82BAE" w:rsidRPr="0096136F" w:rsidRDefault="00A82BAE" w:rsidP="00895803">
      <w:pPr>
        <w:pStyle w:val="BodyTextIndent2"/>
        <w:widowControl w:val="0"/>
        <w:autoSpaceDE w:val="0"/>
        <w:autoSpaceDN w:val="0"/>
        <w:adjustRightInd w:val="0"/>
        <w:spacing w:line="240" w:lineRule="auto"/>
        <w:rPr>
          <w:sz w:val="24"/>
          <w:szCs w:val="24"/>
        </w:rPr>
      </w:pPr>
      <w:r w:rsidRPr="0096136F">
        <w:rPr>
          <w:sz w:val="24"/>
          <w:szCs w:val="24"/>
        </w:rPr>
        <w:t>Фірма “Хітаті” запропонувала оригінальний детектор локалізації розрядів, засн</w:t>
      </w:r>
      <w:r w:rsidRPr="0096136F">
        <w:rPr>
          <w:sz w:val="24"/>
          <w:szCs w:val="24"/>
        </w:rPr>
        <w:t>о</w:t>
      </w:r>
      <w:r w:rsidRPr="0096136F">
        <w:rPr>
          <w:sz w:val="24"/>
          <w:szCs w:val="24"/>
        </w:rPr>
        <w:t>ваний на порівнянні швидкості переміщення місця виникнення розрядів зі швидкістю п</w:t>
      </w:r>
      <w:r w:rsidRPr="0096136F">
        <w:rPr>
          <w:sz w:val="24"/>
          <w:szCs w:val="24"/>
        </w:rPr>
        <w:t>е</w:t>
      </w:r>
      <w:r w:rsidRPr="0096136F">
        <w:rPr>
          <w:sz w:val="24"/>
          <w:szCs w:val="24"/>
        </w:rPr>
        <w:t>ремотування дроту і виявленні збігу цих швидкостей за заданий час (заявка Японії № 62 – 54626). Швидкість переміщення розрядів фіксують за диференціальним сигналом струмів, що протікають у ланцюгах верхнього і нижнього струмопідводів. Зміна в часі амплітуди диференціального сигналу характеризує швидкість переміщення розрядів.</w:t>
      </w:r>
    </w:p>
    <w:p w:rsidR="00A82BAE" w:rsidRPr="0096136F" w:rsidRDefault="00A82BAE" w:rsidP="00895803">
      <w:pPr>
        <w:pStyle w:val="BodyTextIndent2"/>
        <w:widowControl w:val="0"/>
        <w:autoSpaceDE w:val="0"/>
        <w:autoSpaceDN w:val="0"/>
        <w:adjustRightInd w:val="0"/>
        <w:spacing w:line="240" w:lineRule="auto"/>
        <w:rPr>
          <w:sz w:val="24"/>
          <w:szCs w:val="24"/>
        </w:rPr>
      </w:pPr>
      <w:r w:rsidRPr="0096136F">
        <w:rPr>
          <w:sz w:val="24"/>
          <w:szCs w:val="24"/>
        </w:rPr>
        <w:t>Фірма “Джапакс” запропонувала при збільшенні частоти розрядних імпульсів вище заданої (локалізація розрядів), автоматично змінювати тиск рідини, що прокачується через сопла, швидкість перемотування і натяг ДЕІ (заявка Японії № 61 – 96218). Пристрій для здійснення цього способу містить тригер Шмідта, який підключений до струмообмежув</w:t>
      </w:r>
      <w:r w:rsidRPr="0096136F">
        <w:rPr>
          <w:sz w:val="24"/>
          <w:szCs w:val="24"/>
        </w:rPr>
        <w:t>а</w:t>
      </w:r>
      <w:r w:rsidRPr="0096136F">
        <w:rPr>
          <w:sz w:val="24"/>
          <w:szCs w:val="24"/>
        </w:rPr>
        <w:t>льного опору генератора і керує роботою лічильника, тактований задавальним генерат</w:t>
      </w:r>
      <w:r w:rsidRPr="0096136F">
        <w:rPr>
          <w:sz w:val="24"/>
          <w:szCs w:val="24"/>
        </w:rPr>
        <w:t>о</w:t>
      </w:r>
      <w:r w:rsidRPr="0096136F">
        <w:rPr>
          <w:sz w:val="24"/>
          <w:szCs w:val="24"/>
        </w:rPr>
        <w:t>ром. При нормальному процесі вирізання лічильник періодично обнуляється, а при лок</w:t>
      </w:r>
      <w:r w:rsidRPr="0096136F">
        <w:rPr>
          <w:sz w:val="24"/>
          <w:szCs w:val="24"/>
        </w:rPr>
        <w:t>а</w:t>
      </w:r>
      <w:r w:rsidRPr="0096136F">
        <w:rPr>
          <w:sz w:val="24"/>
          <w:szCs w:val="24"/>
        </w:rPr>
        <w:t>лізації розрядів він переповняється, викликаючи спрацьовування керуючих ланцюгів.</w:t>
      </w:r>
    </w:p>
    <w:p w:rsidR="00A82BAE" w:rsidRPr="0096136F" w:rsidRDefault="00A82BAE" w:rsidP="00895803">
      <w:pPr>
        <w:pStyle w:val="BodyTextIndent2"/>
        <w:widowControl w:val="0"/>
        <w:autoSpaceDE w:val="0"/>
        <w:autoSpaceDN w:val="0"/>
        <w:adjustRightInd w:val="0"/>
        <w:spacing w:line="240" w:lineRule="auto"/>
        <w:rPr>
          <w:sz w:val="24"/>
          <w:szCs w:val="24"/>
        </w:rPr>
      </w:pPr>
      <w:r w:rsidRPr="0096136F">
        <w:rPr>
          <w:sz w:val="24"/>
          <w:szCs w:val="24"/>
        </w:rPr>
        <w:t>Таким чином, складність досліджень процесів локалізації розрядів (у режимі реал</w:t>
      </w:r>
      <w:r w:rsidRPr="0096136F">
        <w:rPr>
          <w:sz w:val="24"/>
          <w:szCs w:val="24"/>
        </w:rPr>
        <w:t>ь</w:t>
      </w:r>
      <w:r w:rsidRPr="0096136F">
        <w:rPr>
          <w:sz w:val="24"/>
          <w:szCs w:val="24"/>
        </w:rPr>
        <w:t>ного часу виміряти розподіл температури в довільному перетині ДЕІ практично неможл</w:t>
      </w:r>
      <w:r w:rsidRPr="0096136F">
        <w:rPr>
          <w:sz w:val="24"/>
          <w:szCs w:val="24"/>
        </w:rPr>
        <w:t>и</w:t>
      </w:r>
      <w:r w:rsidRPr="0096136F">
        <w:rPr>
          <w:sz w:val="24"/>
          <w:szCs w:val="24"/>
        </w:rPr>
        <w:t>во) обумовила тенденції до вирішення проблеми шляхом подальшого розвитку складних апаратних та програмних засобів керування параметрами енерговиділення в МЕП та о</w:t>
      </w:r>
      <w:r w:rsidRPr="0096136F">
        <w:rPr>
          <w:sz w:val="24"/>
          <w:szCs w:val="24"/>
        </w:rPr>
        <w:t>б</w:t>
      </w:r>
      <w:r w:rsidRPr="0096136F">
        <w:rPr>
          <w:sz w:val="24"/>
          <w:szCs w:val="24"/>
        </w:rPr>
        <w:t>меження експериментальних і теоретичних досліджень теплових та гідродинамічних умов у зоні локалізації розрядів.</w:t>
      </w:r>
    </w:p>
    <w:p w:rsidR="00A82BAE" w:rsidRPr="0096136F" w:rsidRDefault="00A82BAE" w:rsidP="00895803">
      <w:pPr>
        <w:ind w:firstLine="567"/>
        <w:jc w:val="both"/>
        <w:rPr>
          <w:lang w:val="uk-UA"/>
        </w:rPr>
      </w:pPr>
    </w:p>
    <w:p w:rsidR="00A82BAE" w:rsidRPr="0096136F" w:rsidRDefault="00A82BAE" w:rsidP="00E43ECA">
      <w:pPr>
        <w:numPr>
          <w:ilvl w:val="2"/>
          <w:numId w:val="39"/>
        </w:numPr>
        <w:ind w:left="0" w:firstLine="709"/>
        <w:jc w:val="both"/>
      </w:pPr>
      <w:r w:rsidRPr="0096136F">
        <w:rPr>
          <w:spacing w:val="20"/>
          <w:lang w:val="uk-UA"/>
        </w:rPr>
        <w:t>Фізико-хімічні властивості та параметри циркуляції робочої р</w:t>
      </w:r>
      <w:r w:rsidRPr="0096136F">
        <w:rPr>
          <w:spacing w:val="20"/>
          <w:lang w:val="uk-UA"/>
        </w:rPr>
        <w:t>і</w:t>
      </w:r>
      <w:r w:rsidRPr="0096136F">
        <w:rPr>
          <w:spacing w:val="20"/>
          <w:lang w:val="uk-UA"/>
        </w:rPr>
        <w:t>дини</w:t>
      </w:r>
      <w:r w:rsidRPr="0096136F">
        <w:rPr>
          <w:lang w:val="uk-UA"/>
        </w:rPr>
        <w:t>. Всі фізичні процеси, супутні електроерозійному дротяному вирізанню, протікають в міжелектродному проміжку, який заповнений робочою рідиною. Остання чинить фізи</w:t>
      </w:r>
      <w:r w:rsidRPr="0096136F">
        <w:rPr>
          <w:lang w:val="uk-UA"/>
        </w:rPr>
        <w:t>ч</w:t>
      </w:r>
      <w:r w:rsidRPr="0096136F">
        <w:rPr>
          <w:lang w:val="uk-UA"/>
        </w:rPr>
        <w:t>ний, хімічний та механічний вплив на канал розряду, електроди, продукти ерозії та газ</w:t>
      </w:r>
      <w:r w:rsidRPr="0096136F">
        <w:rPr>
          <w:lang w:val="uk-UA"/>
        </w:rPr>
        <w:t>о</w:t>
      </w:r>
      <w:r w:rsidRPr="0096136F">
        <w:rPr>
          <w:lang w:val="uk-UA"/>
        </w:rPr>
        <w:t>парові бульбашки</w:t>
      </w:r>
      <w:r w:rsidRPr="0096136F">
        <w:t xml:space="preserve">. Цей вплив присутній на всіх стадіях електроерозійного процесу [53]. </w:t>
      </w:r>
    </w:p>
    <w:p w:rsidR="00A82BAE" w:rsidRPr="0096136F" w:rsidRDefault="00A82BAE" w:rsidP="00895803">
      <w:pPr>
        <w:pStyle w:val="BodyTextIndent"/>
        <w:spacing w:line="240" w:lineRule="auto"/>
        <w:ind w:firstLine="851"/>
        <w:rPr>
          <w:sz w:val="24"/>
          <w:szCs w:val="24"/>
        </w:rPr>
      </w:pPr>
      <w:r w:rsidRPr="0096136F">
        <w:rPr>
          <w:sz w:val="24"/>
          <w:szCs w:val="24"/>
        </w:rPr>
        <w:t>На стадії формування пробою міжелектродного проміжку суттєвий вплив має ді</w:t>
      </w:r>
      <w:r w:rsidRPr="0096136F">
        <w:rPr>
          <w:sz w:val="24"/>
          <w:szCs w:val="24"/>
        </w:rPr>
        <w:t>е</w:t>
      </w:r>
      <w:r w:rsidRPr="0096136F">
        <w:rPr>
          <w:sz w:val="24"/>
          <w:szCs w:val="24"/>
        </w:rPr>
        <w:t xml:space="preserve">лектрична міцність робочої рідини та її в’язкість. Діелектрична міцність у певних межах визначає відстань, на якій буде пробитий міжелектродний проміжок, та побічно впливає на діаметр каналу розряду. В’язкість визначає час формування струмопровідних частинок в “місток”, по якому проходить пробій робочого середовища [79]. </w:t>
      </w:r>
    </w:p>
    <w:p w:rsidR="00A82BAE" w:rsidRPr="0096136F" w:rsidRDefault="00A82BAE" w:rsidP="00895803">
      <w:pPr>
        <w:ind w:firstLine="851"/>
        <w:jc w:val="both"/>
        <w:rPr>
          <w:lang w:val="uk-UA"/>
        </w:rPr>
      </w:pPr>
      <w:r w:rsidRPr="0096136F">
        <w:rPr>
          <w:lang w:val="uk-UA"/>
        </w:rPr>
        <w:t>На діаметр каналу іскрового розряду значний вплив має робоче середовище, що позначається на ефективності енерговиділення на електродах, співвідношенні діаметра до глибини ерозійної лунки (яке характеризує шорсткість поверхні), об’ємі лунки та ін. Інт</w:t>
      </w:r>
      <w:r w:rsidRPr="0096136F">
        <w:rPr>
          <w:lang w:val="uk-UA"/>
        </w:rPr>
        <w:t>е</w:t>
      </w:r>
      <w:r w:rsidRPr="0096136F">
        <w:rPr>
          <w:lang w:val="uk-UA"/>
        </w:rPr>
        <w:t>нсивність післяпробійного розширення каналу розряду визначається тиском, в’язкістю та поверхневим натягом на границі рідина – канал розряду. Припинення розширення каналу розряду обумовлено тим, що тиск електронів та парів рідини в каналі розряду урівноваж</w:t>
      </w:r>
      <w:r w:rsidRPr="0096136F">
        <w:rPr>
          <w:lang w:val="uk-UA"/>
        </w:rPr>
        <w:t>у</w:t>
      </w:r>
      <w:r w:rsidRPr="0096136F">
        <w:rPr>
          <w:lang w:val="uk-UA"/>
        </w:rPr>
        <w:t>ється тиском робочої рідини та силами поверхневого натягу на границі каналу [4]. Вих</w:t>
      </w:r>
      <w:r w:rsidRPr="0096136F">
        <w:rPr>
          <w:lang w:val="uk-UA"/>
        </w:rPr>
        <w:t>о</w:t>
      </w:r>
      <w:r w:rsidRPr="0096136F">
        <w:rPr>
          <w:lang w:val="uk-UA"/>
        </w:rPr>
        <w:t>дячи із специфічності фізичних процесів, супутніх ЕЕДВ, можна припустити, що керована зміна фізико-хімічних властивостей робочої рідини є ефективним засобом регулювання просторово-енергетичних характеристик каналу іскрового розряду. Проте до цього часу не існує робіт, у яких побудовано моделі, що пов’язують величину ерозійного руйнування із просторово-енергетичними характеристиками каналу розряду.</w:t>
      </w:r>
    </w:p>
    <w:p w:rsidR="00A82BAE" w:rsidRPr="0096136F" w:rsidRDefault="00A82BAE" w:rsidP="00895803">
      <w:pPr>
        <w:pStyle w:val="BodyTextIndent"/>
        <w:spacing w:line="240" w:lineRule="auto"/>
        <w:ind w:firstLine="567"/>
        <w:rPr>
          <w:sz w:val="24"/>
          <w:szCs w:val="24"/>
        </w:rPr>
      </w:pPr>
      <w:r w:rsidRPr="0096136F">
        <w:rPr>
          <w:sz w:val="24"/>
          <w:szCs w:val="24"/>
        </w:rPr>
        <w:t>В існуючих технологічних системах робочим середовищем може бути повітря, рід</w:t>
      </w:r>
      <w:r w:rsidRPr="0096136F">
        <w:rPr>
          <w:sz w:val="24"/>
          <w:szCs w:val="24"/>
        </w:rPr>
        <w:t>и</w:t>
      </w:r>
      <w:r w:rsidRPr="0096136F">
        <w:rPr>
          <w:sz w:val="24"/>
          <w:szCs w:val="24"/>
        </w:rPr>
        <w:t>ни на базі вуглецевих сполук та технічна вода. В повітряному середовищі проводять еле</w:t>
      </w:r>
      <w:r w:rsidRPr="0096136F">
        <w:rPr>
          <w:sz w:val="24"/>
          <w:szCs w:val="24"/>
        </w:rPr>
        <w:t>к</w:t>
      </w:r>
      <w:r w:rsidRPr="0096136F">
        <w:rPr>
          <w:sz w:val="24"/>
          <w:szCs w:val="24"/>
        </w:rPr>
        <w:t xml:space="preserve">троконтактну обробку та зміцнення деталей. Різноманітні вуглецеві сполуки найчастіше використовують при електроерозійному прошиванні. Для електроерозійного вирізання застосовують дистильовану чи технічну воду (іноді з додаванням активізаторів). </w:t>
      </w:r>
    </w:p>
    <w:p w:rsidR="00A82BAE" w:rsidRPr="0096136F" w:rsidRDefault="00A82BAE" w:rsidP="00895803">
      <w:pPr>
        <w:ind w:firstLine="851"/>
        <w:jc w:val="both"/>
        <w:rPr>
          <w:lang w:val="uk-UA"/>
        </w:rPr>
      </w:pPr>
      <w:r w:rsidRPr="0096136F">
        <w:rPr>
          <w:lang w:val="uk-UA"/>
        </w:rPr>
        <w:t>Спостерігається досить значний вплив складу робочої рідини на параметри фак</w:t>
      </w:r>
      <w:r w:rsidRPr="0096136F">
        <w:rPr>
          <w:lang w:val="uk-UA"/>
        </w:rPr>
        <w:t>е</w:t>
      </w:r>
      <w:r w:rsidRPr="0096136F">
        <w:rPr>
          <w:lang w:val="uk-UA"/>
        </w:rPr>
        <w:t>льного перенесення матеріалу електродів. Для значень максимальної енергії іскрових ро</w:t>
      </w:r>
      <w:r w:rsidRPr="0096136F">
        <w:rPr>
          <w:lang w:val="uk-UA"/>
        </w:rPr>
        <w:t>з</w:t>
      </w:r>
      <w:r w:rsidRPr="0096136F">
        <w:rPr>
          <w:lang w:val="uk-UA"/>
        </w:rPr>
        <w:t>рядів, що використовуються при ЕЕДВ (енергія імпульсу – до 10 мДж, тривалість – до 7 мкс), енергія факелів недостатня для ерозійного руйнування поверхні електродів. За зад</w:t>
      </w:r>
      <w:r w:rsidRPr="0096136F">
        <w:rPr>
          <w:lang w:val="uk-UA"/>
        </w:rPr>
        <w:t>а</w:t>
      </w:r>
      <w:r w:rsidRPr="0096136F">
        <w:rPr>
          <w:lang w:val="uk-UA"/>
        </w:rPr>
        <w:t>них умова струмені парів та краплі рідкого металу можуть досягати поверхні протил</w:t>
      </w:r>
      <w:r w:rsidRPr="0096136F">
        <w:rPr>
          <w:lang w:val="uk-UA"/>
        </w:rPr>
        <w:t>е</w:t>
      </w:r>
      <w:r w:rsidRPr="0096136F">
        <w:rPr>
          <w:lang w:val="uk-UA"/>
        </w:rPr>
        <w:t>жного електрода. Якщо метали електродів здатні до взаємодії, на їх поверхні утвор</w:t>
      </w:r>
      <w:r w:rsidRPr="0096136F">
        <w:rPr>
          <w:lang w:val="uk-UA"/>
        </w:rPr>
        <w:t>ю</w:t>
      </w:r>
      <w:r w:rsidRPr="0096136F">
        <w:rPr>
          <w:lang w:val="uk-UA"/>
        </w:rPr>
        <w:t>ється плівка із матеріалу протиелектрода, яка з’єднана міжатомним зв’язком із підкла</w:t>
      </w:r>
      <w:r w:rsidRPr="0096136F">
        <w:rPr>
          <w:lang w:val="uk-UA"/>
        </w:rPr>
        <w:t>д</w:t>
      </w:r>
      <w:r w:rsidRPr="0096136F">
        <w:rPr>
          <w:lang w:val="uk-UA"/>
        </w:rPr>
        <w:t>кою. Утворення такої плівки частково компенсує попередній ерозійний знос, що суттєво зме</w:t>
      </w:r>
      <w:r w:rsidRPr="0096136F">
        <w:rPr>
          <w:lang w:val="uk-UA"/>
        </w:rPr>
        <w:t>н</w:t>
      </w:r>
      <w:r w:rsidRPr="0096136F">
        <w:rPr>
          <w:lang w:val="uk-UA"/>
        </w:rPr>
        <w:t>шує продуктивність обробки. При інтенсивному перенесенні матеріалу протиелектроду спостерігається запаювання окремих ділянок прорізаного пазу, у результаті процес вир</w:t>
      </w:r>
      <w:r w:rsidRPr="0096136F">
        <w:rPr>
          <w:lang w:val="uk-UA"/>
        </w:rPr>
        <w:t>і</w:t>
      </w:r>
      <w:r w:rsidRPr="0096136F">
        <w:rPr>
          <w:lang w:val="uk-UA"/>
        </w:rPr>
        <w:t>зання суттєво дестабілізується [33].</w:t>
      </w:r>
    </w:p>
    <w:p w:rsidR="00A82BAE" w:rsidRPr="0096136F" w:rsidRDefault="00A82BAE" w:rsidP="00895803">
      <w:pPr>
        <w:ind w:firstLine="851"/>
        <w:jc w:val="both"/>
        <w:rPr>
          <w:lang w:val="uk-UA"/>
        </w:rPr>
      </w:pPr>
      <w:r w:rsidRPr="0096136F">
        <w:rPr>
          <w:lang w:val="uk-UA"/>
        </w:rPr>
        <w:t>Явище перенесення залежить від величини міжелектродного проміжку та відно</w:t>
      </w:r>
      <w:r w:rsidRPr="0096136F">
        <w:rPr>
          <w:lang w:val="uk-UA"/>
        </w:rPr>
        <w:t>с</w:t>
      </w:r>
      <w:r w:rsidRPr="0096136F">
        <w:rPr>
          <w:lang w:val="uk-UA"/>
        </w:rPr>
        <w:t>ного переміщення приелектродних плям (швидкості переміщення ДЕІ). Початок утворе</w:t>
      </w:r>
      <w:r w:rsidRPr="0096136F">
        <w:rPr>
          <w:lang w:val="uk-UA"/>
        </w:rPr>
        <w:t>н</w:t>
      </w:r>
      <w:r w:rsidRPr="0096136F">
        <w:rPr>
          <w:lang w:val="uk-UA"/>
        </w:rPr>
        <w:t>ня факелів різний у часі для кожного електрода внаслідок різниці швидкостей електронн</w:t>
      </w:r>
      <w:r w:rsidRPr="0096136F">
        <w:rPr>
          <w:lang w:val="uk-UA"/>
        </w:rPr>
        <w:t>о</w:t>
      </w:r>
      <w:r w:rsidRPr="0096136F">
        <w:rPr>
          <w:lang w:val="uk-UA"/>
        </w:rPr>
        <w:t>го та іонного потоків. Енергію факельного струменя можна зменшити при незмінних п</w:t>
      </w:r>
      <w:r w:rsidRPr="0096136F">
        <w:rPr>
          <w:lang w:val="uk-UA"/>
        </w:rPr>
        <w:t>а</w:t>
      </w:r>
      <w:r w:rsidRPr="0096136F">
        <w:rPr>
          <w:lang w:val="uk-UA"/>
        </w:rPr>
        <w:t>раметрах електричного імпульсу шляхом підбору в якості робочої рідини середовища з різною величиною питомого електричного опору. Вуглеводневе середовище (гас, мастила) з високим питомим опором обумовлює перебіг процесу ЕЕДВ на менших (відносно води) величинах МЕП. Це сприяє незначному розсіюванню енергії факельного струменя в от</w:t>
      </w:r>
      <w:r w:rsidRPr="0096136F">
        <w:rPr>
          <w:lang w:val="uk-UA"/>
        </w:rPr>
        <w:t>о</w:t>
      </w:r>
      <w:r w:rsidRPr="0096136F">
        <w:rPr>
          <w:lang w:val="uk-UA"/>
        </w:rPr>
        <w:t>чуюче середовище. Основна частинка енергії виділяється при конденсації факелів на пр</w:t>
      </w:r>
      <w:r w:rsidRPr="0096136F">
        <w:rPr>
          <w:lang w:val="uk-UA"/>
        </w:rPr>
        <w:t>о</w:t>
      </w:r>
      <w:r w:rsidRPr="0096136F">
        <w:rPr>
          <w:lang w:val="uk-UA"/>
        </w:rPr>
        <w:t>тиелектроді [55; 73; 80; 81]. Водне середовище (дейонізована вода), що характеризується значно меншою величиною питомого опору (~</w:t>
      </w:r>
      <w:r w:rsidRPr="0096136F">
        <w:t>60 кОм/см</w:t>
      </w:r>
      <w:r w:rsidRPr="0096136F">
        <w:rPr>
          <w:lang w:val="uk-UA"/>
        </w:rPr>
        <w:t>), сприяє різкому збільшенню МЕП в декілька разів відносно вуглеводного середовища, тим самим значно знижує вел</w:t>
      </w:r>
      <w:r w:rsidRPr="0096136F">
        <w:rPr>
          <w:lang w:val="uk-UA"/>
        </w:rPr>
        <w:t>и</w:t>
      </w:r>
      <w:r w:rsidRPr="0096136F">
        <w:rPr>
          <w:lang w:val="uk-UA"/>
        </w:rPr>
        <w:t>чину енергії факельного струменя в момент його гальмування на поверхні електродів. У цьому випадку енергія факельного середовища недостатня для осідання на протиелектр</w:t>
      </w:r>
      <w:r w:rsidRPr="0096136F">
        <w:rPr>
          <w:lang w:val="uk-UA"/>
        </w:rPr>
        <w:t>о</w:t>
      </w:r>
      <w:r w:rsidRPr="0096136F">
        <w:rPr>
          <w:lang w:val="uk-UA"/>
        </w:rPr>
        <w:t xml:space="preserve">ді. </w:t>
      </w:r>
    </w:p>
    <w:p w:rsidR="00A82BAE" w:rsidRPr="0096136F" w:rsidRDefault="00A82BAE" w:rsidP="00895803">
      <w:pPr>
        <w:ind w:firstLine="851"/>
        <w:jc w:val="both"/>
        <w:rPr>
          <w:lang w:val="uk-UA"/>
        </w:rPr>
      </w:pPr>
      <w:r w:rsidRPr="0096136F">
        <w:rPr>
          <w:lang w:val="uk-UA"/>
        </w:rPr>
        <w:t>Зменшення енергії факельного струменя спостерігається при збільшенні каналу розряду. При цьому зменшується густина потужності енергії, що виділяється на електр</w:t>
      </w:r>
      <w:r w:rsidRPr="0096136F">
        <w:rPr>
          <w:lang w:val="uk-UA"/>
        </w:rPr>
        <w:t>о</w:t>
      </w:r>
      <w:r w:rsidRPr="0096136F">
        <w:rPr>
          <w:lang w:val="uk-UA"/>
        </w:rPr>
        <w:t>дах, і перегрів матеріалу в зоні анодної та катодної плям, змінюється баланс між струм</w:t>
      </w:r>
      <w:r w:rsidRPr="0096136F">
        <w:rPr>
          <w:lang w:val="uk-UA"/>
        </w:rPr>
        <w:t>е</w:t>
      </w:r>
      <w:r w:rsidRPr="0096136F">
        <w:rPr>
          <w:lang w:val="uk-UA"/>
        </w:rPr>
        <w:t xml:space="preserve">невим та краплинним механізмами випаровування матеріалу з ерозійної лунки [81; 82]. </w:t>
      </w:r>
    </w:p>
    <w:p w:rsidR="00A82BAE" w:rsidRPr="0096136F" w:rsidRDefault="00A82BAE" w:rsidP="00895803">
      <w:pPr>
        <w:pStyle w:val="Heading2"/>
        <w:spacing w:line="240" w:lineRule="auto"/>
        <w:jc w:val="both"/>
        <w:rPr>
          <w:b w:val="0"/>
          <w:bCs w:val="0"/>
          <w:i w:val="0"/>
          <w:iCs w:val="0"/>
          <w:sz w:val="24"/>
          <w:szCs w:val="24"/>
        </w:rPr>
      </w:pPr>
      <w:r w:rsidRPr="0096136F">
        <w:rPr>
          <w:b w:val="0"/>
          <w:bCs w:val="0"/>
          <w:i w:val="0"/>
          <w:iCs w:val="0"/>
          <w:spacing w:val="20"/>
          <w:sz w:val="24"/>
          <w:szCs w:val="24"/>
        </w:rPr>
        <w:t>Процеси евакуації продуктів ерозії та газопарових бульбашок з МЕП</w:t>
      </w:r>
      <w:r w:rsidRPr="0096136F">
        <w:rPr>
          <w:b w:val="0"/>
          <w:bCs w:val="0"/>
          <w:i w:val="0"/>
          <w:iCs w:val="0"/>
          <w:sz w:val="24"/>
          <w:szCs w:val="24"/>
        </w:rPr>
        <w:t>. Відомо, що швидкість знімання металу при електроерозійному дротяному вирізанні в</w:t>
      </w:r>
      <w:r w:rsidRPr="0096136F">
        <w:rPr>
          <w:b w:val="0"/>
          <w:bCs w:val="0"/>
          <w:i w:val="0"/>
          <w:iCs w:val="0"/>
          <w:sz w:val="24"/>
          <w:szCs w:val="24"/>
        </w:rPr>
        <w:t>и</w:t>
      </w:r>
      <w:r w:rsidRPr="0096136F">
        <w:rPr>
          <w:b w:val="0"/>
          <w:bCs w:val="0"/>
          <w:i w:val="0"/>
          <w:iCs w:val="0"/>
          <w:sz w:val="24"/>
          <w:szCs w:val="24"/>
        </w:rPr>
        <w:t>значається величиною підведеної в міжелектродний проміжок енергії та ефективністю її використання. При цьому існують фізичні обмеження рівня максимальної енергії, яку м</w:t>
      </w:r>
      <w:r w:rsidRPr="0096136F">
        <w:rPr>
          <w:b w:val="0"/>
          <w:bCs w:val="0"/>
          <w:i w:val="0"/>
          <w:iCs w:val="0"/>
          <w:sz w:val="24"/>
          <w:szCs w:val="24"/>
        </w:rPr>
        <w:t>о</w:t>
      </w:r>
      <w:r w:rsidRPr="0096136F">
        <w:rPr>
          <w:b w:val="0"/>
          <w:bCs w:val="0"/>
          <w:i w:val="0"/>
          <w:iCs w:val="0"/>
          <w:sz w:val="24"/>
          <w:szCs w:val="24"/>
        </w:rPr>
        <w:t>жна ввести в МЕП. Так, при зростанні енергії збільшується загальний об’єм газопарових бульбашок і продуктів ерозії в МЕП [42; 43].</w:t>
      </w:r>
    </w:p>
    <w:p w:rsidR="00A82BAE" w:rsidRPr="0096136F" w:rsidRDefault="00A82BAE" w:rsidP="00895803">
      <w:pPr>
        <w:pStyle w:val="BodyTextIndent"/>
        <w:spacing w:line="240" w:lineRule="auto"/>
        <w:ind w:firstLine="851"/>
        <w:rPr>
          <w:sz w:val="24"/>
          <w:szCs w:val="24"/>
        </w:rPr>
      </w:pPr>
      <w:r w:rsidRPr="0096136F">
        <w:rPr>
          <w:spacing w:val="20"/>
          <w:sz w:val="24"/>
          <w:szCs w:val="24"/>
        </w:rPr>
        <w:t>Продукти ерозії</w:t>
      </w:r>
      <w:r w:rsidRPr="0096136F">
        <w:rPr>
          <w:sz w:val="24"/>
          <w:szCs w:val="24"/>
        </w:rPr>
        <w:t>. Засмічення МЕП продуктами ерозії призводить до збільшення частки фіктивних та короткозамкнених імпульсів. При проходженні фіктивного імпульсу ерозійне руйнування електродів не відбувається, натомість спостерігається подрібнення частинок продуктів ерозії. В результаті проходження короткозамкнених імпульсів відб</w:t>
      </w:r>
      <w:r w:rsidRPr="0096136F">
        <w:rPr>
          <w:sz w:val="24"/>
          <w:szCs w:val="24"/>
        </w:rPr>
        <w:t>у</w:t>
      </w:r>
      <w:r w:rsidRPr="0096136F">
        <w:rPr>
          <w:sz w:val="24"/>
          <w:szCs w:val="24"/>
        </w:rPr>
        <w:t>вається локальне підвищення температури в зоні розряду, та зниження межі міцності ДЕІ, що призводить до його обриву.</w:t>
      </w:r>
    </w:p>
    <w:p w:rsidR="00A82BAE" w:rsidRPr="0096136F" w:rsidRDefault="00A82BAE" w:rsidP="00895803">
      <w:pPr>
        <w:widowControl w:val="0"/>
        <w:autoSpaceDE w:val="0"/>
        <w:autoSpaceDN w:val="0"/>
        <w:adjustRightInd w:val="0"/>
        <w:ind w:firstLine="851"/>
        <w:jc w:val="both"/>
        <w:rPr>
          <w:lang w:val="uk-UA"/>
        </w:rPr>
      </w:pPr>
      <w:r w:rsidRPr="0096136F">
        <w:rPr>
          <w:lang w:val="uk-UA"/>
        </w:rPr>
        <w:t>Процеси утворення та видалення продуктів ерозії, внаслідок малості розмірів останніх досліджені недостатньо. Тепловий потік великої густини, що виникає при іскр</w:t>
      </w:r>
      <w:r w:rsidRPr="0096136F">
        <w:rPr>
          <w:lang w:val="uk-UA"/>
        </w:rPr>
        <w:t>о</w:t>
      </w:r>
      <w:r w:rsidRPr="0096136F">
        <w:rPr>
          <w:lang w:val="uk-UA"/>
        </w:rPr>
        <w:t>вому розряді, викликає плавлення та випаровування матеріалу електродів. На початковій стадії розряду ерозія проходить лише за рахунок випаровування матеріалів. Під дією і</w:t>
      </w:r>
      <w:r w:rsidRPr="0096136F">
        <w:rPr>
          <w:lang w:val="uk-UA"/>
        </w:rPr>
        <w:t>м</w:t>
      </w:r>
      <w:r w:rsidRPr="0096136F">
        <w:rPr>
          <w:lang w:val="uk-UA"/>
        </w:rPr>
        <w:t>пульсного тиску викидання рідкої фази проходить окремими порціями, які є наслідком серії вибухових процесів, зумовлених коливанням струму розряду, а також тисків, що в</w:t>
      </w:r>
      <w:r w:rsidRPr="0096136F">
        <w:rPr>
          <w:lang w:val="uk-UA"/>
        </w:rPr>
        <w:t>и</w:t>
      </w:r>
      <w:r w:rsidRPr="0096136F">
        <w:rPr>
          <w:lang w:val="uk-UA"/>
        </w:rPr>
        <w:t>никають у газовій бульбашці, що розширяється при виділенні прихованої теплоти випар</w:t>
      </w:r>
      <w:r w:rsidRPr="0096136F">
        <w:rPr>
          <w:lang w:val="uk-UA"/>
        </w:rPr>
        <w:t>о</w:t>
      </w:r>
      <w:r w:rsidRPr="0096136F">
        <w:rPr>
          <w:lang w:val="uk-UA"/>
        </w:rPr>
        <w:t>вування при конденсації [82].</w:t>
      </w:r>
    </w:p>
    <w:p w:rsidR="00A82BAE" w:rsidRPr="0096136F" w:rsidRDefault="00A82BAE" w:rsidP="00895803">
      <w:pPr>
        <w:widowControl w:val="0"/>
        <w:autoSpaceDE w:val="0"/>
        <w:autoSpaceDN w:val="0"/>
        <w:adjustRightInd w:val="0"/>
        <w:ind w:firstLine="851"/>
        <w:jc w:val="both"/>
        <w:rPr>
          <w:lang w:val="uk-UA"/>
        </w:rPr>
      </w:pPr>
      <w:r w:rsidRPr="0096136F">
        <w:rPr>
          <w:lang w:val="uk-UA"/>
        </w:rPr>
        <w:t>Кількість металу в рідкій фазі, видалена з електродів під дією імпульсних тисків, залежить від величин цих тисків, а також від величини поверхневого натягу розплавлен</w:t>
      </w:r>
      <w:r w:rsidRPr="0096136F">
        <w:rPr>
          <w:lang w:val="uk-UA"/>
        </w:rPr>
        <w:t>о</w:t>
      </w:r>
      <w:r w:rsidRPr="0096136F">
        <w:rPr>
          <w:lang w:val="uk-UA"/>
        </w:rPr>
        <w:t>го металу. Величина поверхневого натягу залежить від природи металу і його температ</w:t>
      </w:r>
      <w:r w:rsidRPr="0096136F">
        <w:rPr>
          <w:lang w:val="uk-UA"/>
        </w:rPr>
        <w:t>у</w:t>
      </w:r>
      <w:r w:rsidRPr="0096136F">
        <w:rPr>
          <w:lang w:val="uk-UA"/>
        </w:rPr>
        <w:t>ри, а імпульсні тиски в каналі розряду залежать від енергії імпульсу і середовища, в якому проходить розряд [11].</w:t>
      </w:r>
    </w:p>
    <w:p w:rsidR="00A82BAE" w:rsidRPr="0096136F" w:rsidRDefault="00A82BAE" w:rsidP="00895803">
      <w:pPr>
        <w:widowControl w:val="0"/>
        <w:autoSpaceDE w:val="0"/>
        <w:autoSpaceDN w:val="0"/>
        <w:adjustRightInd w:val="0"/>
        <w:ind w:firstLine="851"/>
        <w:jc w:val="both"/>
        <w:rPr>
          <w:lang w:val="uk-UA"/>
        </w:rPr>
      </w:pPr>
      <w:r w:rsidRPr="0096136F">
        <w:rPr>
          <w:lang w:val="uk-UA"/>
        </w:rPr>
        <w:t>Співвідношення частинок матеріалу, що видалені у вигляді парової та рідкої фаз, залежить від густини енергії, що надходить до електродів, а також від теплофізи</w:t>
      </w:r>
      <w:r w:rsidRPr="0096136F">
        <w:rPr>
          <w:lang w:val="uk-UA"/>
        </w:rPr>
        <w:t>ч</w:t>
      </w:r>
      <w:r w:rsidRPr="0096136F">
        <w:rPr>
          <w:lang w:val="uk-UA"/>
        </w:rPr>
        <w:t>них х</w:t>
      </w:r>
      <w:r w:rsidRPr="0096136F">
        <w:rPr>
          <w:lang w:val="uk-UA"/>
        </w:rPr>
        <w:t>а</w:t>
      </w:r>
      <w:r w:rsidRPr="0096136F">
        <w:rPr>
          <w:lang w:val="uk-UA"/>
        </w:rPr>
        <w:t>рактеристик матеріалу.</w:t>
      </w:r>
    </w:p>
    <w:p w:rsidR="00A82BAE" w:rsidRPr="0096136F" w:rsidRDefault="00A82BAE" w:rsidP="00895803">
      <w:pPr>
        <w:pStyle w:val="BodyTextIndent"/>
        <w:spacing w:line="240" w:lineRule="auto"/>
        <w:ind w:firstLine="851"/>
        <w:rPr>
          <w:sz w:val="24"/>
          <w:szCs w:val="24"/>
        </w:rPr>
      </w:pPr>
      <w:r w:rsidRPr="0096136F">
        <w:rPr>
          <w:sz w:val="24"/>
          <w:szCs w:val="24"/>
        </w:rPr>
        <w:t xml:space="preserve">Дисперсний склад продуктів ерозії дозволяє судити через співвідношення рідкої та парової фази при видаленні металу з поверхні, про сам процес видалення. </w:t>
      </w:r>
    </w:p>
    <w:p w:rsidR="00A82BAE" w:rsidRPr="0096136F" w:rsidRDefault="00A82BAE" w:rsidP="00895803">
      <w:pPr>
        <w:pStyle w:val="BodyTextIndent"/>
        <w:spacing w:line="240" w:lineRule="auto"/>
        <w:ind w:firstLine="851"/>
        <w:rPr>
          <w:sz w:val="24"/>
          <w:szCs w:val="24"/>
          <w:lang w:val="ru-RU"/>
        </w:rPr>
      </w:pPr>
      <w:r w:rsidRPr="0096136F">
        <w:rPr>
          <w:sz w:val="24"/>
          <w:szCs w:val="24"/>
        </w:rPr>
        <w:t xml:space="preserve">Робіт по дослідженню дисперсного складу небагато. Всі вони мають переважно експериментальний характер [4; 82]. В результаті аналізу цих робіт встановлено, що </w:t>
      </w:r>
      <w:r w:rsidRPr="0096136F">
        <w:rPr>
          <w:sz w:val="24"/>
          <w:szCs w:val="24"/>
          <w:lang w:val="ru-RU"/>
        </w:rPr>
        <w:t>крім</w:t>
      </w:r>
      <w:r w:rsidRPr="0096136F">
        <w:rPr>
          <w:sz w:val="24"/>
          <w:szCs w:val="24"/>
        </w:rPr>
        <w:t xml:space="preserve"> просторово-енергетичних характеристик каналу розряду впливати на дисперсний склад продуктів ерозії можна за рахунок зміни поверхневого натягу рідкого металу.</w:t>
      </w:r>
    </w:p>
    <w:p w:rsidR="00A82BAE" w:rsidRPr="0096136F" w:rsidRDefault="00A82BAE" w:rsidP="00895803">
      <w:pPr>
        <w:pStyle w:val="BodyTextIndent"/>
        <w:spacing w:line="240" w:lineRule="auto"/>
        <w:ind w:firstLine="851"/>
        <w:rPr>
          <w:sz w:val="24"/>
          <w:szCs w:val="24"/>
        </w:rPr>
      </w:pPr>
      <w:r w:rsidRPr="0096136F">
        <w:rPr>
          <w:spacing w:val="20"/>
          <w:sz w:val="24"/>
          <w:szCs w:val="24"/>
        </w:rPr>
        <w:t>Газопарові бульбашки</w:t>
      </w:r>
      <w:r w:rsidRPr="0096136F">
        <w:rPr>
          <w:i/>
          <w:iCs/>
          <w:sz w:val="24"/>
          <w:szCs w:val="24"/>
        </w:rPr>
        <w:t>.</w:t>
      </w:r>
      <w:r w:rsidRPr="0096136F">
        <w:rPr>
          <w:sz w:val="24"/>
          <w:szCs w:val="24"/>
        </w:rPr>
        <w:t xml:space="preserve"> При накопиченні газопарових бульбашок у МЕП су</w:t>
      </w:r>
      <w:r w:rsidRPr="0096136F">
        <w:rPr>
          <w:sz w:val="24"/>
          <w:szCs w:val="24"/>
        </w:rPr>
        <w:t>т</w:t>
      </w:r>
      <w:r w:rsidRPr="0096136F">
        <w:rPr>
          <w:sz w:val="24"/>
          <w:szCs w:val="24"/>
        </w:rPr>
        <w:t>тєво зменшується коефіцієнт тепловіддачі на поверхні ДЕІ. В роботах [44; 78] встановл</w:t>
      </w:r>
      <w:r w:rsidRPr="0096136F">
        <w:rPr>
          <w:sz w:val="24"/>
          <w:szCs w:val="24"/>
        </w:rPr>
        <w:t>е</w:t>
      </w:r>
      <w:r w:rsidRPr="0096136F">
        <w:rPr>
          <w:sz w:val="24"/>
          <w:szCs w:val="24"/>
        </w:rPr>
        <w:t>но, що обрив ДЕІ може виникнути внаслідок утворення парової плівки в МЕП. Для нед</w:t>
      </w:r>
      <w:r w:rsidRPr="0096136F">
        <w:rPr>
          <w:sz w:val="24"/>
          <w:szCs w:val="24"/>
        </w:rPr>
        <w:t>о</w:t>
      </w:r>
      <w:r w:rsidRPr="0096136F">
        <w:rPr>
          <w:sz w:val="24"/>
          <w:szCs w:val="24"/>
        </w:rPr>
        <w:t>пущення перегрівання ДЕІ (максимально можливого зменшення вірогідності обриву ДЕІ) необхідно забезпечити відсутність протягом тривалого часу в міжелектродному проміжку газопарової суміші. Для цього застосовують декілька прийомів [42; 58]:</w:t>
      </w:r>
    </w:p>
    <w:p w:rsidR="00A82BAE" w:rsidRPr="0096136F" w:rsidRDefault="00A82BAE" w:rsidP="00895803">
      <w:pPr>
        <w:widowControl w:val="0"/>
        <w:autoSpaceDE w:val="0"/>
        <w:autoSpaceDN w:val="0"/>
        <w:adjustRightInd w:val="0"/>
        <w:ind w:firstLine="851"/>
        <w:jc w:val="both"/>
        <w:rPr>
          <w:lang w:val="uk-UA"/>
        </w:rPr>
      </w:pPr>
      <w:r w:rsidRPr="0096136F">
        <w:rPr>
          <w:lang w:val="uk-UA"/>
        </w:rPr>
        <w:t>– узгодження електричних, гідродинамічних та часових параметрів імпульсів;</w:t>
      </w:r>
    </w:p>
    <w:p w:rsidR="00A82BAE" w:rsidRPr="0096136F" w:rsidRDefault="00A82BAE" w:rsidP="00895803">
      <w:pPr>
        <w:widowControl w:val="0"/>
        <w:autoSpaceDE w:val="0"/>
        <w:autoSpaceDN w:val="0"/>
        <w:adjustRightInd w:val="0"/>
        <w:ind w:firstLine="851"/>
        <w:jc w:val="both"/>
        <w:rPr>
          <w:lang w:val="uk-UA"/>
        </w:rPr>
      </w:pPr>
      <w:r w:rsidRPr="0096136F">
        <w:rPr>
          <w:lang w:val="uk-UA"/>
        </w:rPr>
        <w:t>– покращення гідродинамічних умов у МЕП за рахунок конструктивного вдоск</w:t>
      </w:r>
      <w:r w:rsidRPr="0096136F">
        <w:rPr>
          <w:lang w:val="uk-UA"/>
        </w:rPr>
        <w:t>о</w:t>
      </w:r>
      <w:r w:rsidRPr="0096136F">
        <w:rPr>
          <w:lang w:val="uk-UA"/>
        </w:rPr>
        <w:t>налення сопел промивки або зміни гідродинамічних характеристик протікання робочої рідини в МЕП.</w:t>
      </w:r>
    </w:p>
    <w:p w:rsidR="00A82BAE" w:rsidRPr="0096136F" w:rsidRDefault="00A82BAE" w:rsidP="00895803">
      <w:pPr>
        <w:widowControl w:val="0"/>
        <w:autoSpaceDE w:val="0"/>
        <w:autoSpaceDN w:val="0"/>
        <w:adjustRightInd w:val="0"/>
        <w:ind w:firstLine="851"/>
        <w:jc w:val="both"/>
        <w:rPr>
          <w:lang w:val="uk-UA"/>
        </w:rPr>
      </w:pPr>
      <w:r w:rsidRPr="0096136F">
        <w:rPr>
          <w:lang w:val="uk-UA"/>
        </w:rPr>
        <w:t xml:space="preserve">В попередніх дослідженнях встановлено значний вплив газопарової суміші на стабільність і продуктивність процесу електроерозійного дротяного вирізання. Однак при цьому недостатньо досліджено динаміку зародження та росту газопарових бульбашок, зв’язок загального об’єму та розмірів одиничних бульбашок з енергетичними та часовими характеристиками іскрового розряду. </w:t>
      </w:r>
    </w:p>
    <w:p w:rsidR="00A82BAE" w:rsidRPr="0096136F" w:rsidRDefault="00A82BAE" w:rsidP="00895803">
      <w:pPr>
        <w:ind w:firstLine="567"/>
        <w:jc w:val="both"/>
        <w:rPr>
          <w:lang w:val="uk-UA"/>
        </w:rPr>
      </w:pPr>
      <w:r w:rsidRPr="0096136F">
        <w:rPr>
          <w:spacing w:val="20"/>
          <w:lang w:val="uk-UA"/>
        </w:rPr>
        <w:t>Особливості теплообміну на поверхні електродів.</w:t>
      </w:r>
      <w:r w:rsidRPr="0096136F">
        <w:rPr>
          <w:lang w:val="uk-UA"/>
        </w:rPr>
        <w:t xml:space="preserve"> Одним із шляхів підв</w:t>
      </w:r>
      <w:r w:rsidRPr="0096136F">
        <w:rPr>
          <w:lang w:val="uk-UA"/>
        </w:rPr>
        <w:t>и</w:t>
      </w:r>
      <w:r w:rsidRPr="0096136F">
        <w:rPr>
          <w:lang w:val="uk-UA"/>
        </w:rPr>
        <w:t>щення швидкості електроерозійної обробки є пошук умов, за яких можливе зростання струмового навантаження на ДЕІ. Ефективне очищення МЕП від газопарових бульбашок та продуктів ерозії дозволяє збільшити струмове навантаження на ДЕІ і, відповідно, пр</w:t>
      </w:r>
      <w:r w:rsidRPr="0096136F">
        <w:rPr>
          <w:lang w:val="uk-UA"/>
        </w:rPr>
        <w:t>о</w:t>
      </w:r>
      <w:r w:rsidRPr="0096136F">
        <w:rPr>
          <w:lang w:val="uk-UA"/>
        </w:rPr>
        <w:t>дуктивність обробки. Для вирішення цієї проблеми більшість розробників верстатів вик</w:t>
      </w:r>
      <w:r w:rsidRPr="0096136F">
        <w:rPr>
          <w:lang w:val="uk-UA"/>
        </w:rPr>
        <w:t>о</w:t>
      </w:r>
      <w:r w:rsidRPr="0096136F">
        <w:rPr>
          <w:lang w:val="uk-UA"/>
        </w:rPr>
        <w:t>ристовують коаксіальну схему промивки міжелектродного проміжку, яка здійснюється за допомогою різних конструкцій убудованих сопел 2, 3 (рис. 1.8). Найчастіше використ</w:t>
      </w:r>
      <w:r w:rsidRPr="0096136F">
        <w:rPr>
          <w:lang w:val="uk-UA"/>
        </w:rPr>
        <w:t>о</w:t>
      </w:r>
      <w:r w:rsidRPr="0096136F">
        <w:rPr>
          <w:lang w:val="uk-UA"/>
        </w:rPr>
        <w:t xml:space="preserve">вуються такі схеми подачі робочої рідини в МЕП [42]: </w:t>
      </w:r>
    </w:p>
    <w:p w:rsidR="00A82BAE" w:rsidRPr="0096136F" w:rsidRDefault="00A82BAE" w:rsidP="00486F81">
      <w:pPr>
        <w:pStyle w:val="BodyTextIndent"/>
        <w:numPr>
          <w:ilvl w:val="0"/>
          <w:numId w:val="5"/>
        </w:numPr>
        <w:spacing w:line="240" w:lineRule="auto"/>
        <w:rPr>
          <w:sz w:val="24"/>
          <w:szCs w:val="24"/>
        </w:rPr>
      </w:pPr>
      <w:r w:rsidRPr="0096136F">
        <w:rPr>
          <w:sz w:val="24"/>
          <w:szCs w:val="24"/>
        </w:rPr>
        <w:t xml:space="preserve">подача зверху і знизу; </w:t>
      </w:r>
    </w:p>
    <w:p w:rsidR="00A82BAE" w:rsidRPr="0096136F" w:rsidRDefault="00A82BAE" w:rsidP="00486F81">
      <w:pPr>
        <w:pStyle w:val="BodyTextIndent"/>
        <w:numPr>
          <w:ilvl w:val="0"/>
          <w:numId w:val="5"/>
        </w:numPr>
        <w:spacing w:line="240" w:lineRule="auto"/>
        <w:rPr>
          <w:sz w:val="24"/>
          <w:szCs w:val="24"/>
        </w:rPr>
      </w:pPr>
      <w:r w:rsidRPr="0096136F">
        <w:rPr>
          <w:sz w:val="24"/>
          <w:szCs w:val="24"/>
        </w:rPr>
        <w:t xml:space="preserve">подача зверху – відкачування знизу; </w:t>
      </w:r>
    </w:p>
    <w:p w:rsidR="00A82BAE" w:rsidRPr="0096136F" w:rsidRDefault="00A82BAE" w:rsidP="00486F81">
      <w:pPr>
        <w:pStyle w:val="BodyTextIndent"/>
        <w:numPr>
          <w:ilvl w:val="0"/>
          <w:numId w:val="5"/>
        </w:numPr>
        <w:spacing w:line="240" w:lineRule="auto"/>
        <w:rPr>
          <w:sz w:val="24"/>
          <w:szCs w:val="24"/>
        </w:rPr>
      </w:pPr>
      <w:r w:rsidRPr="0096136F">
        <w:rPr>
          <w:sz w:val="24"/>
          <w:szCs w:val="24"/>
        </w:rPr>
        <w:t xml:space="preserve">подача знизу – відкачування зверху. </w:t>
      </w:r>
    </w:p>
    <w:p w:rsidR="00A82BAE" w:rsidRPr="0096136F" w:rsidRDefault="00A82BAE" w:rsidP="00895803">
      <w:pPr>
        <w:pStyle w:val="BodyTextIndent"/>
        <w:spacing w:line="240" w:lineRule="auto"/>
        <w:rPr>
          <w:sz w:val="24"/>
          <w:szCs w:val="24"/>
        </w:rPr>
      </w:pPr>
      <w:r w:rsidRPr="0096136F">
        <w:rPr>
          <w:sz w:val="24"/>
          <w:szCs w:val="24"/>
        </w:rPr>
        <w:t>Інші схеми не дозволяють ефективно відновлювати тепловий стан МЕП, і тому пра</w:t>
      </w:r>
      <w:r w:rsidRPr="0096136F">
        <w:rPr>
          <w:sz w:val="24"/>
          <w:szCs w:val="24"/>
        </w:rPr>
        <w:t>к</w:t>
      </w:r>
      <w:r w:rsidRPr="0096136F">
        <w:rPr>
          <w:sz w:val="24"/>
          <w:szCs w:val="24"/>
        </w:rPr>
        <w:t>тично не використовуються.</w:t>
      </w:r>
    </w:p>
    <w:p w:rsidR="00A82BAE" w:rsidRPr="0096136F" w:rsidRDefault="00A82BAE" w:rsidP="00895803">
      <w:pPr>
        <w:pStyle w:val="BodyTextIndent"/>
        <w:spacing w:line="240" w:lineRule="auto"/>
        <w:rPr>
          <w:sz w:val="24"/>
          <w:szCs w:val="24"/>
        </w:rPr>
      </w:pPr>
    </w:p>
    <w:p w:rsidR="00A82BAE" w:rsidRPr="0096136F" w:rsidRDefault="00A82BAE" w:rsidP="00895803">
      <w:pPr>
        <w:pStyle w:val="BodyTextIndent"/>
        <w:spacing w:line="240" w:lineRule="auto"/>
        <w:ind w:firstLine="0"/>
        <w:jc w:val="center"/>
        <w:rPr>
          <w:sz w:val="24"/>
          <w:szCs w:val="24"/>
        </w:rPr>
      </w:pPr>
      <w:r w:rsidRPr="008E7D50">
        <w:rPr>
          <w:noProof/>
          <w:sz w:val="24"/>
          <w:szCs w:val="24"/>
          <w:lang w:val="ru-RU"/>
        </w:rPr>
        <w:pict>
          <v:shape id="Рисунок 29" o:spid="_x0000_i1053" type="#_x0000_t75" style="width:325.5pt;height:205.5pt;visibility:visible">
            <v:imagedata r:id="rId59" o:title=""/>
          </v:shape>
        </w:pict>
      </w:r>
    </w:p>
    <w:p w:rsidR="00A82BAE" w:rsidRPr="0096136F" w:rsidRDefault="00A82BAE" w:rsidP="00895803">
      <w:pPr>
        <w:pStyle w:val="BodyTextIndent"/>
        <w:spacing w:line="240" w:lineRule="auto"/>
        <w:ind w:left="2069" w:firstLine="763"/>
        <w:rPr>
          <w:b/>
          <w:bCs/>
          <w:sz w:val="24"/>
          <w:szCs w:val="24"/>
        </w:rPr>
      </w:pPr>
      <w:r w:rsidRPr="0096136F">
        <w:rPr>
          <w:sz w:val="24"/>
          <w:szCs w:val="24"/>
        </w:rPr>
        <w:t>а)</w:t>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t>б)</w:t>
      </w:r>
    </w:p>
    <w:p w:rsidR="00A82BAE" w:rsidRPr="0096136F" w:rsidRDefault="00A82BAE" w:rsidP="00895803">
      <w:pPr>
        <w:ind w:firstLine="851"/>
        <w:jc w:val="both"/>
        <w:rPr>
          <w:lang w:val="uk-UA"/>
        </w:rPr>
      </w:pPr>
    </w:p>
    <w:p w:rsidR="00A82BAE" w:rsidRPr="0096136F" w:rsidRDefault="00A82BAE" w:rsidP="00700E99">
      <w:pPr>
        <w:ind w:left="851"/>
        <w:jc w:val="both"/>
        <w:rPr>
          <w:lang w:val="uk-UA"/>
        </w:rPr>
      </w:pPr>
      <w:r w:rsidRPr="0096136F">
        <w:rPr>
          <w:lang w:val="uk-UA"/>
        </w:rPr>
        <w:t>Рисунок 1.8 – Схема протікання робочої рідини в МЕП (а), та зміна швидкості (</w:t>
      </w:r>
      <w:r w:rsidRPr="0096136F">
        <w:rPr>
          <w:i/>
          <w:iCs/>
          <w:lang w:val="uk-UA"/>
        </w:rPr>
        <w:t>V</w:t>
      </w:r>
      <w:r w:rsidRPr="0096136F">
        <w:rPr>
          <w:i/>
          <w:iCs/>
          <w:vertAlign w:val="subscript"/>
          <w:lang w:val="uk-UA"/>
        </w:rPr>
        <w:t>р</w:t>
      </w:r>
      <w:r w:rsidRPr="0096136F">
        <w:rPr>
          <w:lang w:val="uk-UA"/>
        </w:rPr>
        <w:t>) обтікання ДЕІ робочою рідині по висоті МЕП (</w:t>
      </w:r>
      <w:r w:rsidRPr="0096136F">
        <w:rPr>
          <w:i/>
          <w:iCs/>
          <w:lang w:val="uk-UA"/>
        </w:rPr>
        <w:t>h</w:t>
      </w:r>
      <w:r w:rsidRPr="0096136F">
        <w:rPr>
          <w:lang w:val="uk-UA"/>
        </w:rPr>
        <w:t>) (б): 1 – деталь; 2, 3 – сопла п</w:t>
      </w:r>
      <w:r w:rsidRPr="0096136F">
        <w:rPr>
          <w:lang w:val="uk-UA"/>
        </w:rPr>
        <w:t>о</w:t>
      </w:r>
      <w:r w:rsidRPr="0096136F">
        <w:rPr>
          <w:lang w:val="uk-UA"/>
        </w:rPr>
        <w:t>дачі рідини; 4 – ДЕІ; 5 – застійна зона</w:t>
      </w:r>
    </w:p>
    <w:p w:rsidR="00A82BAE" w:rsidRPr="0096136F" w:rsidRDefault="00A82BAE" w:rsidP="00895803">
      <w:pPr>
        <w:pStyle w:val="BodyTextIndent"/>
        <w:spacing w:line="240" w:lineRule="auto"/>
        <w:ind w:firstLine="851"/>
        <w:rPr>
          <w:sz w:val="24"/>
          <w:szCs w:val="24"/>
        </w:rPr>
      </w:pPr>
      <w:r w:rsidRPr="0096136F">
        <w:rPr>
          <w:sz w:val="24"/>
          <w:szCs w:val="24"/>
        </w:rPr>
        <w:t>Перша схема більш вигідна при обробці деталей товщиною більше 20 мм, друга і третя потребують спеціальних пристроїв подачі і відкачування робочої рідини. При подачі РР за першою схемою при зустрічі верхнього і нижнього потоків у МЕП утворюється з</w:t>
      </w:r>
      <w:r w:rsidRPr="0096136F">
        <w:rPr>
          <w:sz w:val="24"/>
          <w:szCs w:val="24"/>
        </w:rPr>
        <w:t>а</w:t>
      </w:r>
      <w:r w:rsidRPr="0096136F">
        <w:rPr>
          <w:sz w:val="24"/>
          <w:szCs w:val="24"/>
        </w:rPr>
        <w:t>стійна зона 5 (рис. 1.8 а), що суттєво погіршує гідродинамічні умови в МЕП. Застійна зона характеризується накопиченням газопарових бульбашок і частинок металу, погіршеними умовами евакуації і теплообміну між ДЕІ та рідиною; в ній найбільш вірогідна локалізація розрядів та короткі замикання. В застійній зоні спостерігається мінімальне значення тиску поперечного обтікання (рис. 1.8 б). Локалізація розрядів призводить до інтенсивного зап</w:t>
      </w:r>
      <w:r w:rsidRPr="0096136F">
        <w:rPr>
          <w:sz w:val="24"/>
          <w:szCs w:val="24"/>
        </w:rPr>
        <w:t>о</w:t>
      </w:r>
      <w:r w:rsidRPr="0096136F">
        <w:rPr>
          <w:sz w:val="24"/>
          <w:szCs w:val="24"/>
        </w:rPr>
        <w:t>внення МЕП газопаровими бульбашками та металевими частинками, зниження пробивн</w:t>
      </w:r>
      <w:r w:rsidRPr="0096136F">
        <w:rPr>
          <w:sz w:val="24"/>
          <w:szCs w:val="24"/>
        </w:rPr>
        <w:t>о</w:t>
      </w:r>
      <w:r w:rsidRPr="0096136F">
        <w:rPr>
          <w:sz w:val="24"/>
          <w:szCs w:val="24"/>
        </w:rPr>
        <w:t xml:space="preserve">го опору середовища. Наступні розряди, що проходять в цій зоні, не будуть ефективними [42]. </w:t>
      </w:r>
    </w:p>
    <w:p w:rsidR="00A82BAE" w:rsidRPr="0096136F" w:rsidRDefault="00A82BAE" w:rsidP="00895803">
      <w:pPr>
        <w:pStyle w:val="BodyTextIndent2"/>
        <w:spacing w:line="240" w:lineRule="auto"/>
        <w:ind w:firstLine="851"/>
        <w:rPr>
          <w:sz w:val="24"/>
          <w:szCs w:val="24"/>
        </w:rPr>
      </w:pPr>
      <w:r w:rsidRPr="0096136F">
        <w:rPr>
          <w:sz w:val="24"/>
          <w:szCs w:val="24"/>
        </w:rPr>
        <w:t>Через наявність застійних зон, навіть при високому значенні витрат робочої рід</w:t>
      </w:r>
      <w:r w:rsidRPr="0096136F">
        <w:rPr>
          <w:sz w:val="24"/>
          <w:szCs w:val="24"/>
        </w:rPr>
        <w:t>и</w:t>
      </w:r>
      <w:r w:rsidRPr="0096136F">
        <w:rPr>
          <w:sz w:val="24"/>
          <w:szCs w:val="24"/>
        </w:rPr>
        <w:t>ни крізь МЕП, неможливо гарантувати високу швидкість відновлення теплових і гідрод</w:t>
      </w:r>
      <w:r w:rsidRPr="0096136F">
        <w:rPr>
          <w:sz w:val="24"/>
          <w:szCs w:val="24"/>
        </w:rPr>
        <w:t>и</w:t>
      </w:r>
      <w:r w:rsidRPr="0096136F">
        <w:rPr>
          <w:sz w:val="24"/>
          <w:szCs w:val="24"/>
        </w:rPr>
        <w:t xml:space="preserve">намічних умов у МЕП. </w:t>
      </w:r>
    </w:p>
    <w:p w:rsidR="00A82BAE" w:rsidRPr="0096136F" w:rsidRDefault="00A82BAE" w:rsidP="00895803">
      <w:pPr>
        <w:ind w:firstLine="851"/>
        <w:jc w:val="both"/>
        <w:rPr>
          <w:lang w:val="uk-UA"/>
        </w:rPr>
      </w:pPr>
      <w:r w:rsidRPr="0096136F">
        <w:rPr>
          <w:lang w:val="uk-UA"/>
        </w:rPr>
        <w:t>В роботі [56] проведено дослідження впливу застійних зон на якість отриманих поверхонь. Наявність застійної зони призводить до нестабільності процесу, порушення оптимальних умов евакуації продуктів ерозії та газопарових бульбашок, викривлення ф</w:t>
      </w:r>
      <w:r w:rsidRPr="0096136F">
        <w:rPr>
          <w:lang w:val="uk-UA"/>
        </w:rPr>
        <w:t>о</w:t>
      </w:r>
      <w:r w:rsidRPr="0096136F">
        <w:rPr>
          <w:lang w:val="uk-UA"/>
        </w:rPr>
        <w:t>рми обробленої поверхні та обриву ДЕІ. Для уникнення застійних зон необхідно здійсн</w:t>
      </w:r>
      <w:r w:rsidRPr="0096136F">
        <w:rPr>
          <w:lang w:val="uk-UA"/>
        </w:rPr>
        <w:t>ю</w:t>
      </w:r>
      <w:r w:rsidRPr="0096136F">
        <w:rPr>
          <w:lang w:val="uk-UA"/>
        </w:rPr>
        <w:t>вати обробку за кілька проходів, використовувати режим подачі зверху та відкачування знизу продуктів ерозії та газопарових бульбашок.</w:t>
      </w:r>
    </w:p>
    <w:p w:rsidR="00A82BAE" w:rsidRPr="0096136F" w:rsidRDefault="00A82BAE" w:rsidP="00895803">
      <w:pPr>
        <w:pStyle w:val="BodyTextIndent"/>
        <w:spacing w:line="240" w:lineRule="auto"/>
        <w:ind w:firstLine="851"/>
        <w:rPr>
          <w:sz w:val="24"/>
          <w:szCs w:val="24"/>
        </w:rPr>
      </w:pPr>
      <w:r w:rsidRPr="0096136F">
        <w:rPr>
          <w:sz w:val="24"/>
          <w:szCs w:val="24"/>
        </w:rPr>
        <w:t>В результаті аналізу літературних даних встановлено, що існують обмеження зн</w:t>
      </w:r>
      <w:r w:rsidRPr="0096136F">
        <w:rPr>
          <w:sz w:val="24"/>
          <w:szCs w:val="24"/>
        </w:rPr>
        <w:t>а</w:t>
      </w:r>
      <w:r w:rsidRPr="0096136F">
        <w:rPr>
          <w:sz w:val="24"/>
          <w:szCs w:val="24"/>
        </w:rPr>
        <w:t>чень швидкості протікання робочої рідини як зверху так і знизу. Кожний режим обробки має свою інтенсивність викиду продуктів ерозії та свою енергію імпульсу. Регулювання режиму охолодження ДЕІ відбувається зміною тиску робочої рідини на вході в МЕП. М</w:t>
      </w:r>
      <w:r w:rsidRPr="0096136F">
        <w:rPr>
          <w:sz w:val="24"/>
          <w:szCs w:val="24"/>
        </w:rPr>
        <w:t>і</w:t>
      </w:r>
      <w:r w:rsidRPr="0096136F">
        <w:rPr>
          <w:sz w:val="24"/>
          <w:szCs w:val="24"/>
        </w:rPr>
        <w:t>німальне значення швидкості обтікання ДЕІ повинно забезпечити винесення продуктів ерозії, газопарових бульбашок із МЕП та охолодження дротяного електрода. Збільшення швидкості протікання рідини вище верхньої межі поліпшує умови промивання МЕП, зм</w:t>
      </w:r>
      <w:r w:rsidRPr="0096136F">
        <w:rPr>
          <w:sz w:val="24"/>
          <w:szCs w:val="24"/>
        </w:rPr>
        <w:t>е</w:t>
      </w:r>
      <w:r w:rsidRPr="0096136F">
        <w:rPr>
          <w:sz w:val="24"/>
          <w:szCs w:val="24"/>
        </w:rPr>
        <w:t>ншуючи як постійну, так і локальну складові температурного поля ДЕІ. Однак при цьому спостерігається зростання амплітуди коливання ДЕІ, що негативно впливає на шорсткість та якість отриманих поверхонь.</w:t>
      </w:r>
    </w:p>
    <w:p w:rsidR="00A82BAE" w:rsidRPr="0096136F" w:rsidRDefault="00A82BAE" w:rsidP="00895803">
      <w:pPr>
        <w:ind w:firstLine="851"/>
        <w:jc w:val="both"/>
        <w:rPr>
          <w:lang w:val="uk-UA"/>
        </w:rPr>
      </w:pPr>
      <w:r w:rsidRPr="0096136F">
        <w:rPr>
          <w:lang w:val="uk-UA"/>
        </w:rPr>
        <w:t>Таким чином, для кожного технологічного режиму необхідно визначити межі р</w:t>
      </w:r>
      <w:r w:rsidRPr="0096136F">
        <w:rPr>
          <w:lang w:val="uk-UA"/>
        </w:rPr>
        <w:t>е</w:t>
      </w:r>
      <w:r w:rsidRPr="0096136F">
        <w:rPr>
          <w:lang w:val="uk-UA"/>
        </w:rPr>
        <w:t>гулювання тиску і його оптимальне значення.</w:t>
      </w:r>
    </w:p>
    <w:p w:rsidR="00A82BAE" w:rsidRPr="0096136F" w:rsidRDefault="00A82BAE" w:rsidP="00895803">
      <w:pPr>
        <w:ind w:firstLine="851"/>
        <w:jc w:val="both"/>
        <w:rPr>
          <w:lang w:val="uk-UA"/>
        </w:rPr>
      </w:pPr>
      <w:r w:rsidRPr="0096136F">
        <w:rPr>
          <w:lang w:val="uk-UA"/>
        </w:rPr>
        <w:t>У роботі [42] наведений розрахунок параметрів гідродинамічного напору при прокачуванні робочої рідини через коаксіальні електроду-дроту сопла. Була визначена с</w:t>
      </w:r>
      <w:r w:rsidRPr="0096136F">
        <w:rPr>
          <w:lang w:val="uk-UA"/>
        </w:rPr>
        <w:t>е</w:t>
      </w:r>
      <w:r w:rsidRPr="0096136F">
        <w:rPr>
          <w:lang w:val="uk-UA"/>
        </w:rPr>
        <w:t>редня швидкість робочої рідини, при якій забезпечується видалення з міжелектродної з</w:t>
      </w:r>
      <w:r w:rsidRPr="0096136F">
        <w:rPr>
          <w:lang w:val="uk-UA"/>
        </w:rPr>
        <w:t>о</w:t>
      </w:r>
      <w:r w:rsidRPr="0096136F">
        <w:rPr>
          <w:lang w:val="uk-UA"/>
        </w:rPr>
        <w:t>ни тепла, що виділяється в МЕП в результаті проходження одиничних розрядів; проведено оцінку загальної частки тепла, що виділилася на ДЕІ, та встановлено величину коефіціє</w:t>
      </w:r>
      <w:r w:rsidRPr="0096136F">
        <w:rPr>
          <w:lang w:val="uk-UA"/>
        </w:rPr>
        <w:t>н</w:t>
      </w:r>
      <w:r w:rsidRPr="0096136F">
        <w:rPr>
          <w:lang w:val="uk-UA"/>
        </w:rPr>
        <w:t>та тепловіддачі, при якому дріт не встигає нагрітися вище деякої заданої температури. При розрахунках вважалося, що охолодження поверхні електродів проходить лише за р</w:t>
      </w:r>
      <w:r w:rsidRPr="0096136F">
        <w:rPr>
          <w:lang w:val="uk-UA"/>
        </w:rPr>
        <w:t>а</w:t>
      </w:r>
      <w:r w:rsidRPr="0096136F">
        <w:rPr>
          <w:lang w:val="uk-UA"/>
        </w:rPr>
        <w:t>хунок конвективного теплообміну з робочою рідиною, натомість, не враховується охол</w:t>
      </w:r>
      <w:r w:rsidRPr="0096136F">
        <w:rPr>
          <w:lang w:val="uk-UA"/>
        </w:rPr>
        <w:t>о</w:t>
      </w:r>
      <w:r w:rsidRPr="0096136F">
        <w:rPr>
          <w:lang w:val="uk-UA"/>
        </w:rPr>
        <w:t>дження поверхні ДЕІ при кипінні робочої рідини на поверхні ерозійної лунки після схл</w:t>
      </w:r>
      <w:r w:rsidRPr="0096136F">
        <w:rPr>
          <w:lang w:val="uk-UA"/>
        </w:rPr>
        <w:t>о</w:t>
      </w:r>
      <w:r w:rsidRPr="0096136F">
        <w:rPr>
          <w:lang w:val="uk-UA"/>
        </w:rPr>
        <w:t>пування каналу розряду.</w:t>
      </w:r>
    </w:p>
    <w:p w:rsidR="00A82BAE" w:rsidRPr="0096136F" w:rsidRDefault="00A82BAE" w:rsidP="00895803">
      <w:pPr>
        <w:ind w:firstLine="851"/>
        <w:jc w:val="both"/>
        <w:rPr>
          <w:lang w:val="uk-UA"/>
        </w:rPr>
      </w:pPr>
      <w:r w:rsidRPr="0096136F">
        <w:rPr>
          <w:lang w:val="uk-UA"/>
        </w:rPr>
        <w:t>В роботі [40] наведено розрахунок постійної складової температурного поля еле</w:t>
      </w:r>
      <w:r w:rsidRPr="0096136F">
        <w:rPr>
          <w:lang w:val="uk-UA"/>
        </w:rPr>
        <w:t>к</w:t>
      </w:r>
      <w:r w:rsidRPr="0096136F">
        <w:rPr>
          <w:lang w:val="uk-UA"/>
        </w:rPr>
        <w:t>троду-дроту. Вважається, що поверхня ДЕІ охолоджується лише за рахунок конвективн</w:t>
      </w:r>
      <w:r w:rsidRPr="0096136F">
        <w:rPr>
          <w:lang w:val="uk-UA"/>
        </w:rPr>
        <w:t>о</w:t>
      </w:r>
      <w:r w:rsidRPr="0096136F">
        <w:rPr>
          <w:lang w:val="uk-UA"/>
        </w:rPr>
        <w:t xml:space="preserve">го теплообміну </w:t>
      </w:r>
      <w:r w:rsidRPr="0096136F">
        <w:rPr>
          <w:i/>
          <w:iCs/>
          <w:lang w:val="uk-UA"/>
        </w:rPr>
        <w:sym w:font="Symbol" w:char="F061"/>
      </w:r>
      <w:r w:rsidRPr="0096136F">
        <w:rPr>
          <w:b/>
          <w:bCs/>
          <w:i/>
          <w:iCs/>
          <w:vertAlign w:val="superscript"/>
          <w:lang w:val="uk-UA"/>
        </w:rPr>
        <w:t>.</w:t>
      </w:r>
      <w:r w:rsidRPr="0096136F">
        <w:rPr>
          <w:i/>
          <w:iCs/>
          <w:lang w:val="uk-UA"/>
        </w:rPr>
        <w:t>T</w:t>
      </w:r>
      <w:r w:rsidRPr="0096136F">
        <w:rPr>
          <w:lang w:val="uk-UA"/>
        </w:rPr>
        <w:t xml:space="preserve">, де </w:t>
      </w:r>
      <w:r w:rsidRPr="0096136F">
        <w:rPr>
          <w:i/>
          <w:iCs/>
          <w:lang w:val="uk-UA"/>
        </w:rPr>
        <w:sym w:font="Symbol" w:char="F061"/>
      </w:r>
      <w:r w:rsidRPr="0096136F">
        <w:rPr>
          <w:lang w:val="uk-UA"/>
        </w:rPr>
        <w:t xml:space="preserve"> – коефіцієнт теплообміну. Значення швидкості подачі робочої рідини, отримані в результаті розрахунку за наведеними моделями [40 – 42], будуть зав</w:t>
      </w:r>
      <w:r w:rsidRPr="0096136F">
        <w:rPr>
          <w:lang w:val="uk-UA"/>
        </w:rPr>
        <w:t>и</w:t>
      </w:r>
      <w:r w:rsidRPr="0096136F">
        <w:rPr>
          <w:lang w:val="uk-UA"/>
        </w:rPr>
        <w:t>щеними в 1,5-2 рази.</w:t>
      </w:r>
    </w:p>
    <w:p w:rsidR="00A82BAE" w:rsidRPr="0096136F" w:rsidRDefault="00A82BAE" w:rsidP="00895803">
      <w:pPr>
        <w:ind w:firstLine="851"/>
        <w:jc w:val="both"/>
        <w:rPr>
          <w:lang w:val="uk-UA"/>
        </w:rPr>
      </w:pPr>
      <w:r w:rsidRPr="0096136F">
        <w:rPr>
          <w:lang w:val="uk-UA"/>
        </w:rPr>
        <w:t>Процес охолодження поверхні ерозійної лунки починається з плівкового кипіння рідини. По мірі охолодження плівкове кипіння переходить у бульбашкове. Температура початку плівкового та бульбашкового кипіння та швидкість охолодження залежать від т</w:t>
      </w:r>
      <w:r w:rsidRPr="0096136F">
        <w:rPr>
          <w:lang w:val="uk-UA"/>
        </w:rPr>
        <w:t>е</w:t>
      </w:r>
      <w:r w:rsidRPr="0096136F">
        <w:rPr>
          <w:lang w:val="uk-UA"/>
        </w:rPr>
        <w:t>плофізичних характеристик рідини. При охолодженні лунки до температури кипіння р</w:t>
      </w:r>
      <w:r w:rsidRPr="0096136F">
        <w:rPr>
          <w:lang w:val="uk-UA"/>
        </w:rPr>
        <w:t>о</w:t>
      </w:r>
      <w:r w:rsidRPr="0096136F">
        <w:rPr>
          <w:lang w:val="uk-UA"/>
        </w:rPr>
        <w:t>бочої рідини газова порожнина ліквідується, і рідина вільно омиває всю поверхню лунки. Починається остання стадія охолодження, яка характеризується конвективним теплообм</w:t>
      </w:r>
      <w:r w:rsidRPr="0096136F">
        <w:rPr>
          <w:lang w:val="uk-UA"/>
        </w:rPr>
        <w:t>і</w:t>
      </w:r>
      <w:r w:rsidRPr="0096136F">
        <w:rPr>
          <w:lang w:val="uk-UA"/>
        </w:rPr>
        <w:t>ном. Швидкість охолодження на цій стадії найменша та, в основному, залежить від шви</w:t>
      </w:r>
      <w:r w:rsidRPr="0096136F">
        <w:rPr>
          <w:lang w:val="uk-UA"/>
        </w:rPr>
        <w:t>д</w:t>
      </w:r>
      <w:r w:rsidRPr="0096136F">
        <w:rPr>
          <w:lang w:val="uk-UA"/>
        </w:rPr>
        <w:t>кості протікання робочої рідини [83].</w:t>
      </w:r>
    </w:p>
    <w:p w:rsidR="00A82BAE" w:rsidRPr="0096136F" w:rsidRDefault="00A82BAE" w:rsidP="00895803">
      <w:pPr>
        <w:ind w:firstLine="851"/>
        <w:jc w:val="both"/>
        <w:rPr>
          <w:lang w:val="uk-UA"/>
        </w:rPr>
      </w:pPr>
      <w:r w:rsidRPr="0096136F">
        <w:rPr>
          <w:lang w:val="uk-UA"/>
        </w:rPr>
        <w:t>Необхідно врахувати, що по висоті МЕП значення швидкості обтікання суттєво змінюються. Найменше значення швидкості обтікання спостерігається в застійні зоні. Д</w:t>
      </w:r>
      <w:r w:rsidRPr="0096136F">
        <w:rPr>
          <w:lang w:val="uk-UA"/>
        </w:rPr>
        <w:t>о</w:t>
      </w:r>
      <w:r w:rsidRPr="0096136F">
        <w:rPr>
          <w:lang w:val="uk-UA"/>
        </w:rPr>
        <w:t>стовірні залежності швидкості обтікання ДЕІ по висоті МЕП для кожного електричного режиму обробки можна отримати лише експериментальним шляхом [33].</w:t>
      </w:r>
    </w:p>
    <w:p w:rsidR="00A82BAE" w:rsidRPr="0096136F" w:rsidRDefault="00A82BAE" w:rsidP="00895803">
      <w:pPr>
        <w:ind w:firstLine="851"/>
        <w:jc w:val="both"/>
        <w:rPr>
          <w:lang w:val="uk-UA"/>
        </w:rPr>
      </w:pPr>
      <w:r w:rsidRPr="0096136F">
        <w:rPr>
          <w:lang w:val="uk-UA"/>
        </w:rPr>
        <w:t>Існуючі методики вимірювання швидкості обтікання ДЕІ мають такі недоліки [33; 40]:</w:t>
      </w:r>
    </w:p>
    <w:p w:rsidR="00A82BAE" w:rsidRPr="0096136F" w:rsidRDefault="00A82BAE" w:rsidP="00895803">
      <w:pPr>
        <w:ind w:firstLine="851"/>
        <w:jc w:val="both"/>
        <w:rPr>
          <w:lang w:val="uk-UA"/>
        </w:rPr>
      </w:pPr>
      <w:r w:rsidRPr="0096136F">
        <w:rPr>
          <w:lang w:val="uk-UA"/>
        </w:rPr>
        <w:t xml:space="preserve"> – вимірювання проводиться без проходження робочих імпульсів, які викликають відхилення та коливання ДЕІ, впливаючи при цьому на розмір МЕП у місці проходження імпульсу;</w:t>
      </w:r>
    </w:p>
    <w:p w:rsidR="00A82BAE" w:rsidRPr="0096136F" w:rsidRDefault="00A82BAE" w:rsidP="00895803">
      <w:pPr>
        <w:ind w:firstLine="851"/>
        <w:jc w:val="both"/>
        <w:rPr>
          <w:lang w:val="uk-UA"/>
        </w:rPr>
      </w:pPr>
      <w:r w:rsidRPr="0096136F">
        <w:rPr>
          <w:lang w:val="uk-UA"/>
        </w:rPr>
        <w:t>– наявність в МЕП продуктів ерозії та газопарових бульбашок локально змінює режими протікання робочої рідини;</w:t>
      </w:r>
    </w:p>
    <w:p w:rsidR="00A82BAE" w:rsidRPr="0096136F" w:rsidRDefault="00A82BAE" w:rsidP="00895803">
      <w:pPr>
        <w:ind w:firstLine="851"/>
        <w:jc w:val="both"/>
        <w:rPr>
          <w:lang w:val="uk-UA"/>
        </w:rPr>
      </w:pPr>
      <w:r w:rsidRPr="0096136F">
        <w:rPr>
          <w:lang w:val="uk-UA"/>
        </w:rPr>
        <w:t>– шорсткість поверхні установки, в якій проходили заміри, не регламентується, в результаті не враховується ефект впливу шорсткості поверхні на величину гідравлічного опору перетину МЕП. Отримані залежності мають ідеалізований характер, вони відрізн</w:t>
      </w:r>
      <w:r w:rsidRPr="0096136F">
        <w:rPr>
          <w:lang w:val="uk-UA"/>
        </w:rPr>
        <w:t>я</w:t>
      </w:r>
      <w:r w:rsidRPr="0096136F">
        <w:rPr>
          <w:lang w:val="uk-UA"/>
        </w:rPr>
        <w:t>ються від реальних на 30 – 70 %.</w:t>
      </w:r>
    </w:p>
    <w:p w:rsidR="00A82BAE" w:rsidRPr="0096136F" w:rsidRDefault="00A82BAE" w:rsidP="00895803">
      <w:pPr>
        <w:ind w:firstLine="851"/>
        <w:jc w:val="both"/>
        <w:rPr>
          <w:lang w:val="uk-UA"/>
        </w:rPr>
      </w:pPr>
      <w:r w:rsidRPr="0096136F">
        <w:rPr>
          <w:lang w:val="uk-UA"/>
        </w:rPr>
        <w:t>Методи інтенсифікації промивання МЕП можна поділити на технологічні (пер</w:t>
      </w:r>
      <w:r w:rsidRPr="0096136F">
        <w:rPr>
          <w:lang w:val="uk-UA"/>
        </w:rPr>
        <w:t>е</w:t>
      </w:r>
      <w:r w:rsidRPr="0096136F">
        <w:rPr>
          <w:lang w:val="uk-UA"/>
        </w:rPr>
        <w:t>міщення ДЕІ з більшою швидкістю, знежирення поверхні ДЕІ) та конструктивні (викори</w:t>
      </w:r>
      <w:r w:rsidRPr="0096136F">
        <w:rPr>
          <w:lang w:val="uk-UA"/>
        </w:rPr>
        <w:t>с</w:t>
      </w:r>
      <w:r w:rsidRPr="0096136F">
        <w:rPr>
          <w:lang w:val="uk-UA"/>
        </w:rPr>
        <w:t>тання більш досконалого сопла) [42].</w:t>
      </w:r>
    </w:p>
    <w:p w:rsidR="00A82BAE" w:rsidRPr="0096136F" w:rsidRDefault="00A82BAE" w:rsidP="00895803">
      <w:pPr>
        <w:ind w:firstLine="851"/>
        <w:jc w:val="both"/>
        <w:rPr>
          <w:lang w:val="uk-UA"/>
        </w:rPr>
      </w:pPr>
      <w:r w:rsidRPr="0096136F">
        <w:rPr>
          <w:lang w:val="uk-UA"/>
        </w:rPr>
        <w:t>Зі збільшенням в’язкості рідини зростає ступінь захвату продуктів ерозії та газ</w:t>
      </w:r>
      <w:r w:rsidRPr="0096136F">
        <w:rPr>
          <w:lang w:val="uk-UA"/>
        </w:rPr>
        <w:t>о</w:t>
      </w:r>
      <w:r w:rsidRPr="0096136F">
        <w:rPr>
          <w:lang w:val="uk-UA"/>
        </w:rPr>
        <w:t>парових бульбашок, покращується процес їх видалення з МЕП. Однак у МЕП, характе</w:t>
      </w:r>
      <w:r w:rsidRPr="0096136F">
        <w:rPr>
          <w:lang w:val="uk-UA"/>
        </w:rPr>
        <w:t>р</w:t>
      </w:r>
      <w:r w:rsidRPr="0096136F">
        <w:rPr>
          <w:lang w:val="uk-UA"/>
        </w:rPr>
        <w:t>ному для електроерозійного дротяного вирізання (~20 – 40 мкм), рух в’язкої робочої рід</w:t>
      </w:r>
      <w:r w:rsidRPr="0096136F">
        <w:rPr>
          <w:lang w:val="uk-UA"/>
        </w:rPr>
        <w:t>и</w:t>
      </w:r>
      <w:r w:rsidRPr="0096136F">
        <w:rPr>
          <w:lang w:val="uk-UA"/>
        </w:rPr>
        <w:t>ни ускладнений, і процес видалення погіршується.</w:t>
      </w:r>
    </w:p>
    <w:p w:rsidR="00A82BAE" w:rsidRPr="0096136F" w:rsidRDefault="00A82BAE" w:rsidP="00895803">
      <w:pPr>
        <w:ind w:firstLine="851"/>
        <w:jc w:val="both"/>
        <w:rPr>
          <w:lang w:val="uk-UA"/>
        </w:rPr>
      </w:pPr>
      <w:r w:rsidRPr="0096136F">
        <w:rPr>
          <w:lang w:val="uk-UA"/>
        </w:rPr>
        <w:t>Одним з методів інтенсифікації гідродинамічних процесів у МЕП є накладання коливань на ДЕІ. При цьому покращуються умови евакуації продуктів ерозії та газопар</w:t>
      </w:r>
      <w:r w:rsidRPr="0096136F">
        <w:rPr>
          <w:lang w:val="uk-UA"/>
        </w:rPr>
        <w:t>о</w:t>
      </w:r>
      <w:r w:rsidRPr="0096136F">
        <w:rPr>
          <w:lang w:val="uk-UA"/>
        </w:rPr>
        <w:t>вих бульбашок, збільшується коефіцієнт тепловіддачі і рівномірність розподілу розрядів по висоті МЕП, але суттєво зменшується точність обробки і збільшується знос ДЕІ [84].</w:t>
      </w:r>
    </w:p>
    <w:p w:rsidR="00A82BAE" w:rsidRPr="0096136F" w:rsidRDefault="00A82BAE" w:rsidP="00895803">
      <w:pPr>
        <w:pStyle w:val="BodyTextIndent2"/>
        <w:spacing w:line="240" w:lineRule="auto"/>
        <w:rPr>
          <w:sz w:val="24"/>
          <w:szCs w:val="24"/>
        </w:rPr>
      </w:pPr>
      <w:r w:rsidRPr="0096136F">
        <w:rPr>
          <w:spacing w:val="20"/>
          <w:sz w:val="24"/>
          <w:szCs w:val="24"/>
        </w:rPr>
        <w:t>Модифікація  фізико-хімічних властивостей робочої рідини за доп</w:t>
      </w:r>
      <w:r w:rsidRPr="0096136F">
        <w:rPr>
          <w:spacing w:val="20"/>
          <w:sz w:val="24"/>
          <w:szCs w:val="24"/>
        </w:rPr>
        <w:t>о</w:t>
      </w:r>
      <w:r w:rsidRPr="0096136F">
        <w:rPr>
          <w:spacing w:val="20"/>
          <w:sz w:val="24"/>
          <w:szCs w:val="24"/>
        </w:rPr>
        <w:t>могою домішок поверхнево-активних речовин</w:t>
      </w:r>
      <w:r w:rsidRPr="0096136F">
        <w:rPr>
          <w:sz w:val="24"/>
          <w:szCs w:val="24"/>
        </w:rPr>
        <w:t>. У теперішній час поверхнево-активні речовини широко застосовують у різних галузях промисловості. Їх використа</w:t>
      </w:r>
      <w:r w:rsidRPr="0096136F">
        <w:rPr>
          <w:sz w:val="24"/>
          <w:szCs w:val="24"/>
        </w:rPr>
        <w:t>н</w:t>
      </w:r>
      <w:r w:rsidRPr="0096136F">
        <w:rPr>
          <w:sz w:val="24"/>
          <w:szCs w:val="24"/>
        </w:rPr>
        <w:t>ня обумовлено рядом важливих властивостей. Адсорбція молекул ПАР на границі под</w:t>
      </w:r>
      <w:r w:rsidRPr="0096136F">
        <w:rPr>
          <w:sz w:val="24"/>
          <w:szCs w:val="24"/>
        </w:rPr>
        <w:t>і</w:t>
      </w:r>
      <w:r w:rsidRPr="0096136F">
        <w:rPr>
          <w:sz w:val="24"/>
          <w:szCs w:val="24"/>
        </w:rPr>
        <w:t>лу фаз пові</w:t>
      </w:r>
      <w:r w:rsidRPr="0096136F">
        <w:rPr>
          <w:sz w:val="24"/>
          <w:szCs w:val="24"/>
        </w:rPr>
        <w:t>т</w:t>
      </w:r>
      <w:r w:rsidRPr="0096136F">
        <w:rPr>
          <w:sz w:val="24"/>
          <w:szCs w:val="24"/>
        </w:rPr>
        <w:t>ря – рідина та рідина-тверде тіло приводить до кількісної та якісної зміни процесів міжфазної взаємодії. Адсорбційні шари ПАР на твердій поверхні захищають метал від к</w:t>
      </w:r>
      <w:r w:rsidRPr="0096136F">
        <w:rPr>
          <w:sz w:val="24"/>
          <w:szCs w:val="24"/>
        </w:rPr>
        <w:t>о</w:t>
      </w:r>
      <w:r w:rsidRPr="0096136F">
        <w:rPr>
          <w:sz w:val="24"/>
          <w:szCs w:val="24"/>
        </w:rPr>
        <w:t>розії, мають гідрофобні властивості, сприяють очищенню поверхні від від</w:t>
      </w:r>
      <w:r w:rsidRPr="0096136F">
        <w:rPr>
          <w:sz w:val="24"/>
          <w:szCs w:val="24"/>
        </w:rPr>
        <w:t>к</w:t>
      </w:r>
      <w:r w:rsidRPr="0096136F">
        <w:rPr>
          <w:sz w:val="24"/>
          <w:szCs w:val="24"/>
        </w:rPr>
        <w:t>ладень і т. ін. [85; 86].</w:t>
      </w:r>
    </w:p>
    <w:p w:rsidR="00A82BAE" w:rsidRPr="0096136F" w:rsidRDefault="00A82BAE" w:rsidP="00895803">
      <w:pPr>
        <w:ind w:firstLine="851"/>
        <w:jc w:val="both"/>
        <w:rPr>
          <w:lang w:val="uk-UA"/>
        </w:rPr>
      </w:pPr>
      <w:r w:rsidRPr="0096136F">
        <w:rPr>
          <w:lang w:val="uk-UA"/>
        </w:rPr>
        <w:t>Здатність ПАР знижувати поверхневий натяг визначається дифільністю молекул, тобто наявністю в них гідрофільних та гідрофобних центрів. Гідрофільною частиною м</w:t>
      </w:r>
      <w:r w:rsidRPr="0096136F">
        <w:rPr>
          <w:lang w:val="uk-UA"/>
        </w:rPr>
        <w:t>о</w:t>
      </w:r>
      <w:r w:rsidRPr="0096136F">
        <w:rPr>
          <w:lang w:val="uk-UA"/>
        </w:rPr>
        <w:t>жуть бути карбоксильна СОО</w:t>
      </w:r>
      <w:r w:rsidRPr="0096136F">
        <w:rPr>
          <w:vertAlign w:val="superscript"/>
          <w:lang w:val="uk-UA"/>
        </w:rPr>
        <w:t>-</w:t>
      </w:r>
      <w:r w:rsidRPr="0096136F">
        <w:rPr>
          <w:lang w:val="uk-UA"/>
        </w:rPr>
        <w:t>, сульфатна SO</w:t>
      </w:r>
      <w:r w:rsidRPr="0096136F">
        <w:rPr>
          <w:vertAlign w:val="subscript"/>
          <w:lang w:val="uk-UA"/>
        </w:rPr>
        <w:t>3</w:t>
      </w:r>
      <w:r w:rsidRPr="0096136F">
        <w:rPr>
          <w:vertAlign w:val="superscript"/>
          <w:lang w:val="uk-UA"/>
        </w:rPr>
        <w:t>-</w:t>
      </w:r>
      <w:r w:rsidRPr="0096136F">
        <w:rPr>
          <w:lang w:val="uk-UA"/>
        </w:rPr>
        <w:t>, сульфонатна OSO</w:t>
      </w:r>
      <w:r w:rsidRPr="0096136F">
        <w:rPr>
          <w:vertAlign w:val="subscript"/>
          <w:lang w:val="uk-UA"/>
        </w:rPr>
        <w:t>3</w:t>
      </w:r>
      <w:r w:rsidRPr="0096136F">
        <w:rPr>
          <w:vertAlign w:val="superscript"/>
          <w:lang w:val="uk-UA"/>
        </w:rPr>
        <w:t>-</w:t>
      </w:r>
      <w:r w:rsidRPr="0096136F">
        <w:rPr>
          <w:lang w:val="uk-UA"/>
        </w:rPr>
        <w:t xml:space="preserve"> та інші групи. Гідр</w:t>
      </w:r>
      <w:r w:rsidRPr="0096136F">
        <w:rPr>
          <w:lang w:val="uk-UA"/>
        </w:rPr>
        <w:t>о</w:t>
      </w:r>
      <w:r w:rsidRPr="0096136F">
        <w:rPr>
          <w:lang w:val="uk-UA"/>
        </w:rPr>
        <w:t>фобна частина складається найчастіше  із парафінового ланцюга, бензольного та нафтал</w:t>
      </w:r>
      <w:r w:rsidRPr="0096136F">
        <w:rPr>
          <w:lang w:val="uk-UA"/>
        </w:rPr>
        <w:t>і</w:t>
      </w:r>
      <w:r w:rsidRPr="0096136F">
        <w:rPr>
          <w:lang w:val="uk-UA"/>
        </w:rPr>
        <w:t>нового кілець з алкольними радикалами.</w:t>
      </w:r>
    </w:p>
    <w:p w:rsidR="00A82BAE" w:rsidRPr="0096136F" w:rsidRDefault="00A82BAE" w:rsidP="00895803">
      <w:pPr>
        <w:ind w:firstLine="851"/>
        <w:jc w:val="both"/>
        <w:rPr>
          <w:lang w:val="uk-UA"/>
        </w:rPr>
      </w:pPr>
      <w:r w:rsidRPr="0096136F">
        <w:rPr>
          <w:lang w:val="uk-UA"/>
        </w:rPr>
        <w:t>Розчинність ПАР у воді обумовлена наявністю в структурі функціональних груп, що мають спорідненість із водою.</w:t>
      </w:r>
    </w:p>
    <w:p w:rsidR="00A82BAE" w:rsidRPr="0096136F" w:rsidRDefault="00A82BAE" w:rsidP="00895803">
      <w:pPr>
        <w:ind w:firstLine="851"/>
        <w:jc w:val="both"/>
        <w:rPr>
          <w:lang w:val="uk-UA"/>
        </w:rPr>
      </w:pPr>
      <w:r w:rsidRPr="0096136F">
        <w:rPr>
          <w:lang w:val="uk-UA"/>
        </w:rPr>
        <w:t>Для практичного застосування серед ПАР виділяють колоїдні розчини. Молекули цих розчинів мають розгалужені радикали та гідрофільні полярні групи. Концентрація ПАР в молекулярній чи іонній формі, вище якої вони набувають колоїдної структури в результаті утворення в об’ємі розчину колоїдних агрегатів – міцел, називається крити</w:t>
      </w:r>
      <w:r w:rsidRPr="0096136F">
        <w:rPr>
          <w:lang w:val="uk-UA"/>
        </w:rPr>
        <w:t>ч</w:t>
      </w:r>
      <w:r w:rsidRPr="0096136F">
        <w:rPr>
          <w:lang w:val="uk-UA"/>
        </w:rPr>
        <w:t>ною концентрацію міцелоутворення (ККМ). Розмір міцел залежить від будови ПАР та ф</w:t>
      </w:r>
      <w:r w:rsidRPr="0096136F">
        <w:rPr>
          <w:lang w:val="uk-UA"/>
        </w:rPr>
        <w:t>і</w:t>
      </w:r>
      <w:r w:rsidRPr="0096136F">
        <w:rPr>
          <w:lang w:val="uk-UA"/>
        </w:rPr>
        <w:t>зико-хімічних характеристик розчину [87].</w:t>
      </w:r>
    </w:p>
    <w:p w:rsidR="00A82BAE" w:rsidRPr="0096136F" w:rsidRDefault="00A82BAE" w:rsidP="00895803">
      <w:pPr>
        <w:ind w:firstLine="851"/>
        <w:jc w:val="both"/>
        <w:rPr>
          <w:lang w:val="uk-UA"/>
        </w:rPr>
      </w:pPr>
      <w:r w:rsidRPr="0096136F">
        <w:rPr>
          <w:lang w:val="uk-UA"/>
        </w:rPr>
        <w:t>Схильність до міцелоутворення в поєднанні з високою поверхневою активністю обумовлює високу ефективність стабілізуючої, емульгуючої, змочувальної та миючої дії ПАР.</w:t>
      </w:r>
    </w:p>
    <w:p w:rsidR="00A82BAE" w:rsidRPr="0096136F" w:rsidRDefault="00A82BAE" w:rsidP="00895803">
      <w:pPr>
        <w:ind w:firstLine="851"/>
        <w:jc w:val="both"/>
        <w:rPr>
          <w:lang w:val="uk-UA"/>
        </w:rPr>
      </w:pPr>
      <w:r w:rsidRPr="0096136F">
        <w:rPr>
          <w:lang w:val="uk-UA"/>
        </w:rPr>
        <w:t>У випадку орієнтованої адсорбції на границі поділу фаз рідина – газ утворюється мономолекулярний шар із молекул ПАР, причому гідратована група буде зорієнтована на воду, а гідрофобний вуглеводневий радикал спрямований до газової фази. Стан таких ш</w:t>
      </w:r>
      <w:r w:rsidRPr="0096136F">
        <w:rPr>
          <w:lang w:val="uk-UA"/>
        </w:rPr>
        <w:t>а</w:t>
      </w:r>
      <w:r w:rsidRPr="0096136F">
        <w:rPr>
          <w:lang w:val="uk-UA"/>
        </w:rPr>
        <w:t>рів може бути газоподібним чи сконденсованим, в залежності від структури молекул чи іонів, концентрації ПАР, температури тощо. У випадку іоногенних ПАР, стан адсорбці</w:t>
      </w:r>
      <w:r w:rsidRPr="0096136F">
        <w:rPr>
          <w:lang w:val="uk-UA"/>
        </w:rPr>
        <w:t>й</w:t>
      </w:r>
      <w:r w:rsidRPr="0096136F">
        <w:rPr>
          <w:lang w:val="uk-UA"/>
        </w:rPr>
        <w:t>них шарів залежить також від потенціалу подвійного електричного шару, обумовленого орієнтацією молекул чи іонів [86].</w:t>
      </w:r>
    </w:p>
    <w:p w:rsidR="00A82BAE" w:rsidRPr="0096136F" w:rsidRDefault="00A82BAE" w:rsidP="00895803">
      <w:pPr>
        <w:ind w:firstLine="851"/>
        <w:jc w:val="both"/>
        <w:rPr>
          <w:lang w:val="uk-UA"/>
        </w:rPr>
      </w:pPr>
      <w:r w:rsidRPr="0096136F">
        <w:rPr>
          <w:lang w:val="uk-UA"/>
        </w:rPr>
        <w:t>На поверхні поділу тверде тіло – розчин має місце зворотна орієнтація молекул (іонів) в моношарі – їх гідрофільні групи зв’язані з твердою поверхнею, а вуглеводні ла</w:t>
      </w:r>
      <w:r w:rsidRPr="0096136F">
        <w:rPr>
          <w:lang w:val="uk-UA"/>
        </w:rPr>
        <w:t>н</w:t>
      </w:r>
      <w:r w:rsidRPr="0096136F">
        <w:rPr>
          <w:lang w:val="uk-UA"/>
        </w:rPr>
        <w:t>цюги спрямовані до водної фази. Адсорбція такого типу проходить, коли на поверхні м</w:t>
      </w:r>
      <w:r w:rsidRPr="0096136F">
        <w:rPr>
          <w:lang w:val="uk-UA"/>
        </w:rPr>
        <w:t>е</w:t>
      </w:r>
      <w:r w:rsidRPr="0096136F">
        <w:rPr>
          <w:lang w:val="uk-UA"/>
        </w:rPr>
        <w:t>талу є полярні ділянки, які вибірково взаємодіють із гідрофільними групами [88].</w:t>
      </w:r>
    </w:p>
    <w:p w:rsidR="00A82BAE" w:rsidRPr="0096136F" w:rsidRDefault="00A82BAE" w:rsidP="00895803">
      <w:pPr>
        <w:ind w:firstLine="851"/>
        <w:jc w:val="both"/>
        <w:rPr>
          <w:lang w:val="uk-UA"/>
        </w:rPr>
      </w:pPr>
      <w:r w:rsidRPr="0096136F">
        <w:rPr>
          <w:lang w:val="uk-UA"/>
        </w:rPr>
        <w:t>Утворений захисний відносно зовнішніх впливів шар характеризується зміною г</w:t>
      </w:r>
      <w:r w:rsidRPr="0096136F">
        <w:rPr>
          <w:lang w:val="uk-UA"/>
        </w:rPr>
        <w:t>і</w:t>
      </w:r>
      <w:r w:rsidRPr="0096136F">
        <w:rPr>
          <w:lang w:val="uk-UA"/>
        </w:rPr>
        <w:t xml:space="preserve">дрофільно-гідрофобних властивостей поверхні, тобто зміною кута змочування </w:t>
      </w:r>
      <w:r w:rsidRPr="0096136F">
        <w:rPr>
          <w:lang w:val="uk-UA"/>
        </w:rPr>
        <w:sym w:font="Symbol" w:char="F071"/>
      </w:r>
      <w:r w:rsidRPr="0096136F">
        <w:rPr>
          <w:lang w:val="uk-UA"/>
        </w:rPr>
        <w:t>. Адсор</w:t>
      </w:r>
      <w:r w:rsidRPr="0096136F">
        <w:rPr>
          <w:lang w:val="uk-UA"/>
        </w:rPr>
        <w:t>б</w:t>
      </w:r>
      <w:r w:rsidRPr="0096136F">
        <w:rPr>
          <w:lang w:val="uk-UA"/>
        </w:rPr>
        <w:t>ція колоїдних електролітів на поверхні поділу тверде тіло – розчин проходить в дві стадії: довголанцюгові іони спочатку утворюють перший моношар, на якому потім утворюється другий моношар із нормальною орієнтацією [88].</w:t>
      </w:r>
    </w:p>
    <w:p w:rsidR="00A82BAE" w:rsidRPr="0096136F" w:rsidRDefault="00A82BAE" w:rsidP="00895803">
      <w:pPr>
        <w:ind w:firstLine="851"/>
        <w:jc w:val="both"/>
        <w:rPr>
          <w:lang w:val="uk-UA"/>
        </w:rPr>
      </w:pPr>
      <w:r w:rsidRPr="0096136F">
        <w:rPr>
          <w:lang w:val="uk-UA"/>
        </w:rPr>
        <w:t>Адсорбція на поверхні поділу тверде тіло – розчин найбільш залежить від таких факторів: природи адсорбенту й адсорбату, температури, pH середовища. Адсорбція кол</w:t>
      </w:r>
      <w:r w:rsidRPr="0096136F">
        <w:rPr>
          <w:lang w:val="uk-UA"/>
        </w:rPr>
        <w:t>о</w:t>
      </w:r>
      <w:r w:rsidRPr="0096136F">
        <w:rPr>
          <w:lang w:val="uk-UA"/>
        </w:rPr>
        <w:t>їдних ПАР звичайно зменшується з підвищенням температури внаслідок зростання ро</w:t>
      </w:r>
      <w:r w:rsidRPr="0096136F">
        <w:rPr>
          <w:lang w:val="uk-UA"/>
        </w:rPr>
        <w:t>з</w:t>
      </w:r>
      <w:r w:rsidRPr="0096136F">
        <w:rPr>
          <w:lang w:val="uk-UA"/>
        </w:rPr>
        <w:t>чинності ПАР. Адсорбція катіоактивних ПАР збільшується зі зростанням pH, а аніоакти</w:t>
      </w:r>
      <w:r w:rsidRPr="0096136F">
        <w:rPr>
          <w:lang w:val="uk-UA"/>
        </w:rPr>
        <w:t>в</w:t>
      </w:r>
      <w:r w:rsidRPr="0096136F">
        <w:rPr>
          <w:lang w:val="uk-UA"/>
        </w:rPr>
        <w:t>них – зменшується.</w:t>
      </w:r>
    </w:p>
    <w:p w:rsidR="00A82BAE" w:rsidRPr="0096136F" w:rsidRDefault="00A82BAE" w:rsidP="00895803">
      <w:pPr>
        <w:ind w:firstLine="851"/>
        <w:jc w:val="both"/>
        <w:rPr>
          <w:lang w:val="uk-UA"/>
        </w:rPr>
      </w:pPr>
      <w:r w:rsidRPr="0096136F">
        <w:rPr>
          <w:lang w:val="uk-UA"/>
        </w:rPr>
        <w:t xml:space="preserve">За хімічною природою всі ПАР поділяють на чотири класи: </w:t>
      </w:r>
    </w:p>
    <w:p w:rsidR="00A82BAE" w:rsidRPr="0096136F" w:rsidRDefault="00A82BAE" w:rsidP="00486F81">
      <w:pPr>
        <w:numPr>
          <w:ilvl w:val="0"/>
          <w:numId w:val="3"/>
        </w:numPr>
        <w:tabs>
          <w:tab w:val="num" w:pos="1090"/>
        </w:tabs>
        <w:ind w:left="0" w:firstLine="851"/>
        <w:jc w:val="both"/>
        <w:rPr>
          <w:lang w:val="uk-UA"/>
        </w:rPr>
      </w:pPr>
      <w:r w:rsidRPr="0096136F">
        <w:rPr>
          <w:lang w:val="uk-UA"/>
        </w:rPr>
        <w:t xml:space="preserve"> амфолітні (АмПАР), які дисоціюють у водному розчині з утворенням сполук, що в залежності від характеру середовища володіють аніонним або катіонним характером;</w:t>
      </w:r>
    </w:p>
    <w:p w:rsidR="00A82BAE" w:rsidRPr="0096136F" w:rsidRDefault="00A82BAE" w:rsidP="00486F81">
      <w:pPr>
        <w:numPr>
          <w:ilvl w:val="0"/>
          <w:numId w:val="3"/>
        </w:numPr>
        <w:tabs>
          <w:tab w:val="num" w:pos="1090"/>
        </w:tabs>
        <w:ind w:left="0" w:firstLine="851"/>
        <w:jc w:val="both"/>
        <w:rPr>
          <w:lang w:val="uk-UA"/>
        </w:rPr>
      </w:pPr>
      <w:r w:rsidRPr="0096136F">
        <w:rPr>
          <w:lang w:val="uk-UA"/>
        </w:rPr>
        <w:t xml:space="preserve"> аніоактивні (АПАР), які дисоціюють у водному розчині з утворенням негати</w:t>
      </w:r>
      <w:r w:rsidRPr="0096136F">
        <w:rPr>
          <w:lang w:val="uk-UA"/>
        </w:rPr>
        <w:t>в</w:t>
      </w:r>
      <w:r w:rsidRPr="0096136F">
        <w:rPr>
          <w:lang w:val="uk-UA"/>
        </w:rPr>
        <w:t>но заряджених поверхнево-активних іонів;</w:t>
      </w:r>
    </w:p>
    <w:p w:rsidR="00A82BAE" w:rsidRPr="0096136F" w:rsidRDefault="00A82BAE" w:rsidP="00486F81">
      <w:pPr>
        <w:numPr>
          <w:ilvl w:val="0"/>
          <w:numId w:val="3"/>
        </w:numPr>
        <w:tabs>
          <w:tab w:val="num" w:pos="1090"/>
        </w:tabs>
        <w:ind w:left="0" w:firstLine="851"/>
        <w:jc w:val="both"/>
        <w:rPr>
          <w:lang w:val="uk-UA"/>
        </w:rPr>
      </w:pPr>
      <w:r w:rsidRPr="0096136F">
        <w:rPr>
          <w:lang w:val="uk-UA"/>
        </w:rPr>
        <w:t xml:space="preserve"> катіоактивні (КПАР), які дисоціюють у водному розчині з утворенням поз</w:t>
      </w:r>
      <w:r w:rsidRPr="0096136F">
        <w:rPr>
          <w:lang w:val="uk-UA"/>
        </w:rPr>
        <w:t>и</w:t>
      </w:r>
      <w:r w:rsidRPr="0096136F">
        <w:rPr>
          <w:lang w:val="uk-UA"/>
        </w:rPr>
        <w:t>тивно заряджених поверхнево-активних іонів;</w:t>
      </w:r>
    </w:p>
    <w:p w:rsidR="00A82BAE" w:rsidRPr="0096136F" w:rsidRDefault="00A82BAE" w:rsidP="00486F81">
      <w:pPr>
        <w:numPr>
          <w:ilvl w:val="0"/>
          <w:numId w:val="3"/>
        </w:numPr>
        <w:tabs>
          <w:tab w:val="num" w:pos="1199"/>
        </w:tabs>
        <w:ind w:left="0" w:firstLine="851"/>
        <w:jc w:val="both"/>
        <w:rPr>
          <w:lang w:val="uk-UA"/>
        </w:rPr>
      </w:pPr>
      <w:r w:rsidRPr="0096136F">
        <w:rPr>
          <w:lang w:val="uk-UA"/>
        </w:rPr>
        <w:t>неіоногенні, які не утворюють іонів у водних розчинах.</w:t>
      </w:r>
    </w:p>
    <w:p w:rsidR="00A82BAE" w:rsidRPr="0096136F" w:rsidRDefault="00A82BAE" w:rsidP="00895803">
      <w:pPr>
        <w:ind w:firstLine="851"/>
        <w:jc w:val="both"/>
        <w:rPr>
          <w:lang w:val="uk-UA"/>
        </w:rPr>
      </w:pPr>
      <w:r w:rsidRPr="0096136F">
        <w:rPr>
          <w:lang w:val="uk-UA"/>
        </w:rPr>
        <w:t>Перші три класи належать до іоногенних ПАР.</w:t>
      </w:r>
    </w:p>
    <w:p w:rsidR="00A82BAE" w:rsidRPr="0096136F" w:rsidRDefault="00A82BAE" w:rsidP="00895803">
      <w:pPr>
        <w:ind w:firstLine="851"/>
        <w:jc w:val="both"/>
        <w:rPr>
          <w:lang w:val="uk-UA"/>
        </w:rPr>
      </w:pPr>
      <w:r w:rsidRPr="0096136F">
        <w:rPr>
          <w:lang w:val="uk-UA"/>
        </w:rPr>
        <w:t>При прикладенні до МЕП напруги під час ЕЕДВ позитивно чи негативно зар</w:t>
      </w:r>
      <w:r w:rsidRPr="0096136F">
        <w:rPr>
          <w:lang w:val="uk-UA"/>
        </w:rPr>
        <w:t>я</w:t>
      </w:r>
      <w:r w:rsidRPr="0096136F">
        <w:rPr>
          <w:lang w:val="uk-UA"/>
        </w:rPr>
        <w:t>джені поверхнево-активні іони, що знаходяться в РР під дією електричного поля рухают</w:t>
      </w:r>
      <w:r w:rsidRPr="0096136F">
        <w:rPr>
          <w:lang w:val="uk-UA"/>
        </w:rPr>
        <w:t>ь</w:t>
      </w:r>
      <w:r w:rsidRPr="0096136F">
        <w:rPr>
          <w:lang w:val="uk-UA"/>
        </w:rPr>
        <w:t>ся до протилежно зарядженого електрода та додатково орієнтуються на його поверхні. При цьому на іншому електроді не спостерігається адсорбція ПАР. Останній факт дає м</w:t>
      </w:r>
      <w:r w:rsidRPr="0096136F">
        <w:rPr>
          <w:lang w:val="uk-UA"/>
        </w:rPr>
        <w:t>о</w:t>
      </w:r>
      <w:r w:rsidRPr="0096136F">
        <w:rPr>
          <w:lang w:val="uk-UA"/>
        </w:rPr>
        <w:t>жливість використовувати властивості ПАР, регулюючи напрямок їх дії за допомогою аніоактивних чи катіоактивних іонів. Тому найбільший ефект у підвищенні технологічних показників досягається при використанні іоногенних ПАР.</w:t>
      </w:r>
    </w:p>
    <w:p w:rsidR="00A82BAE" w:rsidRPr="0096136F" w:rsidRDefault="00A82BAE" w:rsidP="00895803">
      <w:pPr>
        <w:ind w:firstLine="851"/>
        <w:jc w:val="both"/>
        <w:rPr>
          <w:lang w:val="uk-UA"/>
        </w:rPr>
      </w:pPr>
      <w:r w:rsidRPr="0096136F">
        <w:rPr>
          <w:lang w:val="uk-UA"/>
        </w:rPr>
        <w:t xml:space="preserve">Оцінка ефективності використання ПАР проходить у три етапи [88]: </w:t>
      </w:r>
    </w:p>
    <w:p w:rsidR="00A82BAE" w:rsidRPr="0096136F" w:rsidRDefault="00A82BAE" w:rsidP="00895803">
      <w:pPr>
        <w:ind w:firstLine="851"/>
        <w:jc w:val="both"/>
        <w:rPr>
          <w:lang w:val="uk-UA"/>
        </w:rPr>
      </w:pPr>
      <w:r w:rsidRPr="0096136F">
        <w:rPr>
          <w:lang w:val="uk-UA"/>
        </w:rPr>
        <w:t>а) безпосередня оцінка дії (наприклад, оцінка миючої дії стосовно відмивання з</w:t>
      </w:r>
      <w:r w:rsidRPr="0096136F">
        <w:rPr>
          <w:lang w:val="uk-UA"/>
        </w:rPr>
        <w:t>а</w:t>
      </w:r>
      <w:r w:rsidRPr="0096136F">
        <w:rPr>
          <w:lang w:val="uk-UA"/>
        </w:rPr>
        <w:t>бруднень);</w:t>
      </w:r>
    </w:p>
    <w:p w:rsidR="00A82BAE" w:rsidRPr="0096136F" w:rsidRDefault="00A82BAE" w:rsidP="00895803">
      <w:pPr>
        <w:ind w:firstLine="851"/>
        <w:jc w:val="both"/>
        <w:rPr>
          <w:lang w:val="uk-UA"/>
        </w:rPr>
      </w:pPr>
      <w:r w:rsidRPr="0096136F">
        <w:rPr>
          <w:lang w:val="uk-UA"/>
        </w:rPr>
        <w:t>б) оцінка з використанням критеріїв, заснованих на інтуїції дослідника, чи якісних уявлень;</w:t>
      </w:r>
    </w:p>
    <w:p w:rsidR="00A82BAE" w:rsidRPr="0096136F" w:rsidRDefault="00A82BAE" w:rsidP="00895803">
      <w:pPr>
        <w:ind w:firstLine="851"/>
        <w:jc w:val="both"/>
        <w:rPr>
          <w:lang w:val="uk-UA"/>
        </w:rPr>
      </w:pPr>
      <w:r w:rsidRPr="0096136F">
        <w:rPr>
          <w:lang w:val="uk-UA"/>
        </w:rPr>
        <w:t>в) з використанням критеріїв, що являють собою постійні чи параметри фундам</w:t>
      </w:r>
      <w:r w:rsidRPr="0096136F">
        <w:rPr>
          <w:lang w:val="uk-UA"/>
        </w:rPr>
        <w:t>е</w:t>
      </w:r>
      <w:r w:rsidRPr="0096136F">
        <w:rPr>
          <w:lang w:val="uk-UA"/>
        </w:rPr>
        <w:t>нтальних рівнянь.</w:t>
      </w:r>
    </w:p>
    <w:p w:rsidR="00A82BAE" w:rsidRPr="0096136F" w:rsidRDefault="00A82BAE" w:rsidP="00895803">
      <w:pPr>
        <w:ind w:firstLine="851"/>
        <w:jc w:val="both"/>
        <w:rPr>
          <w:lang w:val="uk-UA"/>
        </w:rPr>
      </w:pPr>
      <w:r w:rsidRPr="0096136F">
        <w:rPr>
          <w:lang w:val="uk-UA"/>
        </w:rPr>
        <w:t>Поверхнева активність ПАР характеризується максимальною похідною поверхн</w:t>
      </w:r>
      <w:r w:rsidRPr="0096136F">
        <w:rPr>
          <w:lang w:val="uk-UA"/>
        </w:rPr>
        <w:t>е</w:t>
      </w:r>
      <w:r w:rsidRPr="0096136F">
        <w:rPr>
          <w:lang w:val="uk-UA"/>
        </w:rPr>
        <w:t>вого натягу (</w:t>
      </w:r>
      <w:r w:rsidRPr="0096136F">
        <w:rPr>
          <w:i/>
          <w:iCs/>
          <w:lang w:val="uk-UA"/>
        </w:rPr>
        <w:sym w:font="Symbol" w:char="F073"/>
      </w:r>
      <w:r w:rsidRPr="0096136F">
        <w:rPr>
          <w:lang w:val="uk-UA"/>
        </w:rPr>
        <w:t>) по концентрації (</w:t>
      </w:r>
      <w:r w:rsidRPr="0096136F">
        <w:rPr>
          <w:i/>
          <w:iCs/>
          <w:lang w:val="uk-UA"/>
        </w:rPr>
        <w:t>с</w:t>
      </w:r>
      <w:r w:rsidRPr="0096136F">
        <w:rPr>
          <w:lang w:val="uk-UA"/>
        </w:rPr>
        <w:t>) у водному розчині:</w:t>
      </w:r>
    </w:p>
    <w:p w:rsidR="00A82BAE" w:rsidRPr="0096136F" w:rsidRDefault="00A82BAE" w:rsidP="00895803">
      <w:pPr>
        <w:ind w:firstLine="851"/>
        <w:jc w:val="right"/>
        <w:rPr>
          <w:lang w:val="uk-UA"/>
        </w:rPr>
      </w:pPr>
      <w:r w:rsidRPr="0096136F">
        <w:rPr>
          <w:position w:val="-12"/>
          <w:lang w:val="uk-UA"/>
        </w:rPr>
        <w:object w:dxaOrig="2040" w:dyaOrig="360">
          <v:shape id="_x0000_i1054" type="#_x0000_t75" style="width:102pt;height:17.25pt" o:ole="" fillcolor="window">
            <v:imagedata r:id="rId60" o:title=""/>
          </v:shape>
          <o:OLEObject Type="Embed" ProgID="Equation.3" ShapeID="_x0000_i1054" DrawAspect="Content" ObjectID="_1611991717" r:id="rId61"/>
        </w:object>
      </w:r>
      <w:r w:rsidRPr="0096136F">
        <w:rPr>
          <w:lang w:val="uk-UA"/>
        </w:rPr>
        <w:t>.</w:t>
      </w:r>
      <w:r w:rsidRPr="0096136F">
        <w:rPr>
          <w:lang w:val="uk-UA"/>
        </w:rPr>
        <w:tab/>
      </w:r>
      <w:r w:rsidRPr="0096136F">
        <w:rPr>
          <w:lang w:val="uk-UA"/>
        </w:rPr>
        <w:tab/>
      </w:r>
      <w:r w:rsidRPr="0096136F">
        <w:rPr>
          <w:lang w:val="uk-UA"/>
        </w:rPr>
        <w:tab/>
      </w:r>
      <w:r w:rsidRPr="0096136F">
        <w:rPr>
          <w:lang w:val="uk-UA"/>
        </w:rPr>
        <w:tab/>
        <w:t>(1.15)</w:t>
      </w:r>
    </w:p>
    <w:p w:rsidR="00A82BAE" w:rsidRPr="0096136F" w:rsidRDefault="00A82BAE" w:rsidP="00895803">
      <w:pPr>
        <w:ind w:firstLine="851"/>
        <w:jc w:val="both"/>
        <w:rPr>
          <w:lang w:val="uk-UA"/>
        </w:rPr>
      </w:pPr>
      <w:r w:rsidRPr="0096136F">
        <w:rPr>
          <w:lang w:val="uk-UA"/>
        </w:rPr>
        <w:t>Також її оцінюють відношенням максимального зниження поверхневого натягу до найменшої концентрації, при якій воно досягається:</w:t>
      </w:r>
    </w:p>
    <w:p w:rsidR="00A82BAE" w:rsidRPr="0096136F" w:rsidRDefault="00A82BAE" w:rsidP="00895803">
      <w:pPr>
        <w:ind w:firstLine="851"/>
        <w:jc w:val="right"/>
        <w:rPr>
          <w:lang w:val="uk-UA"/>
        </w:rPr>
      </w:pPr>
      <w:r w:rsidRPr="0096136F">
        <w:rPr>
          <w:position w:val="-32"/>
          <w:lang w:val="uk-UA"/>
        </w:rPr>
        <w:object w:dxaOrig="1500" w:dyaOrig="740">
          <v:shape id="_x0000_i1055" type="#_x0000_t75" style="width:64.5pt;height:31.5pt" o:ole="" fillcolor="window">
            <v:imagedata r:id="rId62" o:title=""/>
          </v:shape>
          <o:OLEObject Type="Embed" ProgID="Equation.3" ShapeID="_x0000_i1055" DrawAspect="Content" ObjectID="_1611991718" r:id="rId63"/>
        </w:object>
      </w:r>
      <w:r w:rsidRPr="0096136F">
        <w:rPr>
          <w:lang w:val="uk-UA"/>
        </w:rPr>
        <w:t>.</w:t>
      </w:r>
      <w:r w:rsidRPr="0096136F">
        <w:rPr>
          <w:lang w:val="uk-UA"/>
        </w:rPr>
        <w:tab/>
      </w:r>
      <w:r w:rsidRPr="0096136F">
        <w:rPr>
          <w:lang w:val="uk-UA"/>
        </w:rPr>
        <w:tab/>
      </w:r>
      <w:r w:rsidRPr="0096136F">
        <w:rPr>
          <w:lang w:val="uk-UA"/>
        </w:rPr>
        <w:tab/>
      </w:r>
      <w:r w:rsidRPr="0096136F">
        <w:rPr>
          <w:lang w:val="uk-UA"/>
        </w:rPr>
        <w:tab/>
      </w:r>
      <w:r w:rsidRPr="0096136F">
        <w:rPr>
          <w:lang w:val="uk-UA"/>
        </w:rPr>
        <w:tab/>
        <w:t>(1.16)</w:t>
      </w:r>
    </w:p>
    <w:p w:rsidR="00A82BAE" w:rsidRPr="0096136F" w:rsidRDefault="00A82BAE" w:rsidP="00895803">
      <w:pPr>
        <w:ind w:firstLine="851"/>
        <w:jc w:val="both"/>
        <w:rPr>
          <w:lang w:val="uk-UA"/>
        </w:rPr>
      </w:pPr>
      <w:r w:rsidRPr="0096136F">
        <w:rPr>
          <w:lang w:val="uk-UA"/>
        </w:rPr>
        <w:t xml:space="preserve">Для колоїдних ПАР найменший поверхневий натяг досягається при критичній концентрації міцелоутворення. Для більшості колоїдних ПАР значення </w:t>
      </w:r>
      <w:r w:rsidRPr="0096136F">
        <w:rPr>
          <w:i/>
          <w:iCs/>
          <w:lang w:val="uk-UA"/>
        </w:rPr>
        <w:t>(</w:t>
      </w:r>
      <w:r w:rsidRPr="0096136F">
        <w:rPr>
          <w:i/>
          <w:iCs/>
          <w:lang w:val="uk-UA"/>
        </w:rPr>
        <w:sym w:font="Symbol" w:char="F073"/>
      </w:r>
      <w:r w:rsidRPr="0096136F">
        <w:rPr>
          <w:i/>
          <w:iCs/>
          <w:vertAlign w:val="subscript"/>
          <w:lang w:val="uk-UA"/>
        </w:rPr>
        <w:t>0</w:t>
      </w:r>
      <w:r w:rsidRPr="0096136F">
        <w:rPr>
          <w:lang w:val="uk-UA"/>
        </w:rPr>
        <w:t xml:space="preserve"> – </w:t>
      </w:r>
      <w:r w:rsidRPr="0096136F">
        <w:rPr>
          <w:i/>
          <w:iCs/>
          <w:lang w:val="uk-UA"/>
        </w:rPr>
        <w:sym w:font="Symbol" w:char="F073"/>
      </w:r>
      <w:r w:rsidRPr="0096136F">
        <w:rPr>
          <w:i/>
          <w:iCs/>
          <w:vertAlign w:val="subscript"/>
          <w:lang w:val="uk-UA"/>
        </w:rPr>
        <w:t>мін</w:t>
      </w:r>
      <w:r w:rsidRPr="0096136F">
        <w:rPr>
          <w:lang w:val="uk-UA"/>
        </w:rPr>
        <w:t>) знах</w:t>
      </w:r>
      <w:r w:rsidRPr="0096136F">
        <w:rPr>
          <w:lang w:val="uk-UA"/>
        </w:rPr>
        <w:t>о</w:t>
      </w:r>
      <w:r w:rsidRPr="0096136F">
        <w:rPr>
          <w:lang w:val="uk-UA"/>
        </w:rPr>
        <w:t>диться в межах (20…45)</w:t>
      </w:r>
      <w:r w:rsidRPr="0096136F">
        <w:rPr>
          <w:b/>
          <w:bCs/>
          <w:vertAlign w:val="superscript"/>
          <w:lang w:val="uk-UA"/>
        </w:rPr>
        <w:t>.</w:t>
      </w:r>
      <w:r w:rsidRPr="0096136F">
        <w:rPr>
          <w:lang w:val="uk-UA"/>
        </w:rPr>
        <w:t>10</w:t>
      </w:r>
      <w:r w:rsidRPr="0096136F">
        <w:rPr>
          <w:vertAlign w:val="superscript"/>
          <w:lang w:val="uk-UA"/>
        </w:rPr>
        <w:t>-3</w:t>
      </w:r>
      <w:r w:rsidRPr="0096136F">
        <w:rPr>
          <w:lang w:val="uk-UA"/>
        </w:rPr>
        <w:t xml:space="preserve"> Н/м, однак ККМ відрізняється на два-три порядки. Тому м</w:t>
      </w:r>
      <w:r w:rsidRPr="0096136F">
        <w:rPr>
          <w:lang w:val="uk-UA"/>
        </w:rPr>
        <w:t>о</w:t>
      </w:r>
      <w:r w:rsidRPr="0096136F">
        <w:rPr>
          <w:lang w:val="uk-UA"/>
        </w:rPr>
        <w:t>жна вважати, що поверхнева активність обернено пропорційна ККМ. Це вказує на зв’язок поверхневих та об’ємноколоїдних властивостей водних розчинів ПАР.</w:t>
      </w:r>
    </w:p>
    <w:p w:rsidR="00A82BAE" w:rsidRPr="0096136F" w:rsidRDefault="00A82BAE" w:rsidP="00895803">
      <w:pPr>
        <w:ind w:firstLine="851"/>
        <w:jc w:val="both"/>
        <w:rPr>
          <w:lang w:val="uk-UA"/>
        </w:rPr>
      </w:pPr>
      <w:r w:rsidRPr="0096136F">
        <w:rPr>
          <w:lang w:val="uk-UA"/>
        </w:rPr>
        <w:t>Зв’язок між поверхневим натягом, адсорбцією ПАР та його концентрацією в ро</w:t>
      </w:r>
      <w:r w:rsidRPr="0096136F">
        <w:rPr>
          <w:lang w:val="uk-UA"/>
        </w:rPr>
        <w:t>з</w:t>
      </w:r>
      <w:r w:rsidRPr="0096136F">
        <w:rPr>
          <w:lang w:val="uk-UA"/>
        </w:rPr>
        <w:t>чині описується рівнянням Гібса [86]</w:t>
      </w:r>
    </w:p>
    <w:p w:rsidR="00A82BAE" w:rsidRPr="0096136F" w:rsidRDefault="00A82BAE" w:rsidP="00895803">
      <w:pPr>
        <w:ind w:firstLine="851"/>
        <w:jc w:val="right"/>
        <w:rPr>
          <w:lang w:val="uk-UA"/>
        </w:rPr>
      </w:pPr>
      <w:r w:rsidRPr="0096136F">
        <w:rPr>
          <w:position w:val="-24"/>
          <w:lang w:val="uk-UA"/>
        </w:rPr>
        <w:object w:dxaOrig="1579" w:dyaOrig="620">
          <v:shape id="_x0000_i1056" type="#_x0000_t75" style="width:75pt;height:30.75pt" o:ole="" fillcolor="window">
            <v:imagedata r:id="rId64" o:title=""/>
          </v:shape>
          <o:OLEObject Type="Embed" ProgID="Equation.3" ShapeID="_x0000_i1056" DrawAspect="Content" ObjectID="_1611991719" r:id="rId65"/>
        </w:object>
      </w:r>
      <w:r w:rsidRPr="0096136F">
        <w:rPr>
          <w:lang w:val="uk-UA"/>
        </w:rPr>
        <w:t>,</w:t>
      </w:r>
      <w:r w:rsidRPr="0096136F">
        <w:rPr>
          <w:lang w:val="uk-UA"/>
        </w:rPr>
        <w:tab/>
      </w:r>
      <w:r w:rsidRPr="0096136F">
        <w:rPr>
          <w:lang w:val="uk-UA"/>
        </w:rPr>
        <w:tab/>
      </w:r>
      <w:r w:rsidRPr="0096136F">
        <w:rPr>
          <w:lang w:val="uk-UA"/>
        </w:rPr>
        <w:tab/>
      </w:r>
      <w:r w:rsidRPr="0096136F">
        <w:rPr>
          <w:lang w:val="uk-UA"/>
        </w:rPr>
        <w:tab/>
      </w:r>
      <w:r w:rsidRPr="0096136F">
        <w:rPr>
          <w:lang w:val="uk-UA"/>
        </w:rPr>
        <w:tab/>
        <w:t>(1.17)</w:t>
      </w:r>
    </w:p>
    <w:p w:rsidR="00A82BAE" w:rsidRPr="0096136F" w:rsidRDefault="00A82BAE" w:rsidP="00895803">
      <w:pPr>
        <w:jc w:val="both"/>
        <w:rPr>
          <w:lang w:val="uk-UA"/>
        </w:rPr>
      </w:pPr>
      <w:r w:rsidRPr="0096136F">
        <w:rPr>
          <w:lang w:val="uk-UA"/>
        </w:rPr>
        <w:t>де</w:t>
      </w:r>
      <w:r w:rsidRPr="0096136F">
        <w:rPr>
          <w:lang w:val="uk-UA"/>
        </w:rPr>
        <w:tab/>
      </w:r>
      <w:r w:rsidRPr="0096136F">
        <w:rPr>
          <w:i/>
          <w:iCs/>
          <w:lang w:val="uk-UA"/>
        </w:rPr>
        <w:t>Г</w:t>
      </w:r>
      <w:r w:rsidRPr="0096136F">
        <w:rPr>
          <w:lang w:val="uk-UA"/>
        </w:rPr>
        <w:t xml:space="preserve"> – адсорбція; </w:t>
      </w:r>
      <w:r w:rsidRPr="0096136F">
        <w:rPr>
          <w:i/>
          <w:iCs/>
          <w:lang w:val="uk-UA"/>
        </w:rPr>
        <w:t>R</w:t>
      </w:r>
      <w:r w:rsidRPr="0096136F">
        <w:rPr>
          <w:lang w:val="uk-UA"/>
        </w:rPr>
        <w:t xml:space="preserve"> – газова постійна; </w:t>
      </w:r>
      <w:r w:rsidRPr="0096136F">
        <w:rPr>
          <w:i/>
          <w:iCs/>
          <w:lang w:val="uk-UA"/>
        </w:rPr>
        <w:t>Т</w:t>
      </w:r>
      <w:r w:rsidRPr="0096136F">
        <w:rPr>
          <w:lang w:val="uk-UA"/>
        </w:rPr>
        <w:t xml:space="preserve"> – температура.</w:t>
      </w:r>
    </w:p>
    <w:p w:rsidR="00A82BAE" w:rsidRPr="0096136F" w:rsidRDefault="00A82BAE" w:rsidP="00895803">
      <w:pPr>
        <w:ind w:firstLine="851"/>
        <w:jc w:val="both"/>
        <w:rPr>
          <w:lang w:val="uk-UA"/>
        </w:rPr>
      </w:pPr>
      <w:r w:rsidRPr="0096136F">
        <w:rPr>
          <w:lang w:val="uk-UA"/>
        </w:rPr>
        <w:t>Крім того, ефективність водного розчину ПАР визначається балансом між поля</w:t>
      </w:r>
      <w:r w:rsidRPr="0096136F">
        <w:rPr>
          <w:lang w:val="uk-UA"/>
        </w:rPr>
        <w:t>р</w:t>
      </w:r>
      <w:r w:rsidRPr="0096136F">
        <w:rPr>
          <w:lang w:val="uk-UA"/>
        </w:rPr>
        <w:t>ними та неполярними молекулами в його структурі.</w:t>
      </w:r>
    </w:p>
    <w:p w:rsidR="00A82BAE" w:rsidRPr="0096136F" w:rsidRDefault="00A82BAE" w:rsidP="00895803">
      <w:pPr>
        <w:ind w:firstLine="851"/>
        <w:jc w:val="both"/>
        <w:rPr>
          <w:lang w:val="uk-UA"/>
        </w:rPr>
      </w:pPr>
      <w:r w:rsidRPr="0096136F">
        <w:rPr>
          <w:lang w:val="uk-UA"/>
        </w:rPr>
        <w:t>Більшість результатів з адсорбції ПАР на міжфазній границі належать до рівн</w:t>
      </w:r>
      <w:r w:rsidRPr="0096136F">
        <w:rPr>
          <w:lang w:val="uk-UA"/>
        </w:rPr>
        <w:t>о</w:t>
      </w:r>
      <w:r w:rsidRPr="0096136F">
        <w:rPr>
          <w:lang w:val="uk-UA"/>
        </w:rPr>
        <w:t>важних систем. Однак в процесах електроерозійного дротяного вирізання наявна не рівн</w:t>
      </w:r>
      <w:r w:rsidRPr="0096136F">
        <w:rPr>
          <w:lang w:val="uk-UA"/>
        </w:rPr>
        <w:t>о</w:t>
      </w:r>
      <w:r w:rsidRPr="0096136F">
        <w:rPr>
          <w:lang w:val="uk-UA"/>
        </w:rPr>
        <w:t>важна адсорбція (протікання робочої рідини крізь МЕП, утворення та зростання газопар</w:t>
      </w:r>
      <w:r w:rsidRPr="0096136F">
        <w:rPr>
          <w:lang w:val="uk-UA"/>
        </w:rPr>
        <w:t>о</w:t>
      </w:r>
      <w:r w:rsidRPr="0096136F">
        <w:rPr>
          <w:lang w:val="uk-UA"/>
        </w:rPr>
        <w:t>вих бульбашок при проходженні розрядів та кипінні робочої рідини). Відомо, що повер</w:t>
      </w:r>
      <w:r w:rsidRPr="0096136F">
        <w:rPr>
          <w:lang w:val="uk-UA"/>
        </w:rPr>
        <w:t>х</w:t>
      </w:r>
      <w:r w:rsidRPr="0096136F">
        <w:rPr>
          <w:lang w:val="uk-UA"/>
        </w:rPr>
        <w:t>невий натяг утвореної поверхні рідини вищий, ніж рівноважне значення, якщо в рідині присутні добавки ПАР. Це пояснюється тим, що концентрація ПАР на поверхні рідини в період її утворення дорівнює нулю, а з плином часу молекули ПАР акумулюються на п</w:t>
      </w:r>
      <w:r w:rsidRPr="0096136F">
        <w:rPr>
          <w:lang w:val="uk-UA"/>
        </w:rPr>
        <w:t>о</w:t>
      </w:r>
      <w:r w:rsidRPr="0096136F">
        <w:rPr>
          <w:lang w:val="uk-UA"/>
        </w:rPr>
        <w:t>верхні та понижують поверхневий натяг. Тому методики вимірювання колоїдних власт</w:t>
      </w:r>
      <w:r w:rsidRPr="0096136F">
        <w:rPr>
          <w:lang w:val="uk-UA"/>
        </w:rPr>
        <w:t>и</w:t>
      </w:r>
      <w:r w:rsidRPr="0096136F">
        <w:rPr>
          <w:lang w:val="uk-UA"/>
        </w:rPr>
        <w:t>востей повинні враховувати особливості процесів ЕЕДВ.</w:t>
      </w:r>
    </w:p>
    <w:p w:rsidR="00A82BAE" w:rsidRPr="0096136F" w:rsidRDefault="00A82BAE" w:rsidP="00895803">
      <w:pPr>
        <w:ind w:firstLine="851"/>
        <w:jc w:val="both"/>
        <w:rPr>
          <w:lang w:val="uk-UA"/>
        </w:rPr>
      </w:pPr>
      <w:r w:rsidRPr="0096136F">
        <w:rPr>
          <w:lang w:val="uk-UA"/>
        </w:rPr>
        <w:t>Важливою властивістю ПАР при використанні її в якості домішки до РР при ЕЕДВ є здатність до очищення поверхні від забруднень. При наявності ПАР знижується поверхневий натяг розчину, тим самим покращується змочування матеріалу миючою р</w:t>
      </w:r>
      <w:r w:rsidRPr="0096136F">
        <w:rPr>
          <w:lang w:val="uk-UA"/>
        </w:rPr>
        <w:t>і</w:t>
      </w:r>
      <w:r w:rsidRPr="0096136F">
        <w:rPr>
          <w:lang w:val="uk-UA"/>
        </w:rPr>
        <w:t>диною (рідина проникає в капіляри забрудненої поверхні). Молекули ПАР, адсорбуючись на поверхні та частинках забруднень, утворюють добре гідратований адсорбційний шар. Це сприяє відриву частинок забруднень від поверхні та переходу їх у миючу рідину. А</w:t>
      </w:r>
      <w:r w:rsidRPr="0096136F">
        <w:rPr>
          <w:lang w:val="uk-UA"/>
        </w:rPr>
        <w:t>д</w:t>
      </w:r>
      <w:r w:rsidRPr="0096136F">
        <w:rPr>
          <w:lang w:val="uk-UA"/>
        </w:rPr>
        <w:t>сорбційні шари ПАР на поверхні частинок забруднень надають їм високої агрегатної сті</w:t>
      </w:r>
      <w:r w:rsidRPr="0096136F">
        <w:rPr>
          <w:lang w:val="uk-UA"/>
        </w:rPr>
        <w:t>й</w:t>
      </w:r>
      <w:r w:rsidRPr="0096136F">
        <w:rPr>
          <w:lang w:val="uk-UA"/>
        </w:rPr>
        <w:t>кості та перешкоджають їх повторному налипанню. При ЕЕДВ поверхня деталі, що підд</w:t>
      </w:r>
      <w:r w:rsidRPr="0096136F">
        <w:rPr>
          <w:lang w:val="uk-UA"/>
        </w:rPr>
        <w:t>а</w:t>
      </w:r>
      <w:r w:rsidRPr="0096136F">
        <w:rPr>
          <w:lang w:val="uk-UA"/>
        </w:rPr>
        <w:t>ється постійним циклам нагрівання-охолодження, в місцях проходження розрядів покр</w:t>
      </w:r>
      <w:r w:rsidRPr="0096136F">
        <w:rPr>
          <w:lang w:val="uk-UA"/>
        </w:rPr>
        <w:t>и</w:t>
      </w:r>
      <w:r w:rsidRPr="0096136F">
        <w:rPr>
          <w:lang w:val="uk-UA"/>
        </w:rPr>
        <w:t>вається шаром окалини. Наявність плівок ПАР буде частково перешкоджати утворенню окалини та налипанню продуктів ерозії на поверхні ДЕІ та деталі. Це сутт</w:t>
      </w:r>
      <w:r w:rsidRPr="0096136F">
        <w:rPr>
          <w:lang w:val="uk-UA"/>
        </w:rPr>
        <w:t>є</w:t>
      </w:r>
      <w:r w:rsidRPr="0096136F">
        <w:rPr>
          <w:lang w:val="uk-UA"/>
        </w:rPr>
        <w:t>во сприятиме підвищенню теплообміну із РР та зниженню гідродинамічного опору в МЕП [89].</w:t>
      </w:r>
    </w:p>
    <w:p w:rsidR="00A82BAE" w:rsidRPr="0096136F" w:rsidRDefault="00A82BAE" w:rsidP="00895803">
      <w:pPr>
        <w:ind w:firstLine="851"/>
        <w:jc w:val="both"/>
        <w:rPr>
          <w:lang w:val="uk-UA"/>
        </w:rPr>
      </w:pPr>
      <w:r w:rsidRPr="0096136F">
        <w:rPr>
          <w:lang w:val="uk-UA"/>
        </w:rPr>
        <w:t xml:space="preserve">В багатьох роботах, що присвячені впливу ПАР на інтенсивність теплообміну при кипінні, встановлено, що зменшення </w:t>
      </w:r>
      <w:r w:rsidRPr="0096136F">
        <w:rPr>
          <w:i/>
          <w:iCs/>
          <w:lang w:val="uk-UA"/>
        </w:rPr>
        <w:sym w:font="Symbol" w:char="F073"/>
      </w:r>
      <w:r w:rsidRPr="0096136F">
        <w:rPr>
          <w:lang w:val="uk-UA"/>
        </w:rPr>
        <w:t xml:space="preserve"> на поверхні кипіння призводить до зростання те</w:t>
      </w:r>
      <w:r w:rsidRPr="0096136F">
        <w:rPr>
          <w:lang w:val="uk-UA"/>
        </w:rPr>
        <w:t>п</w:t>
      </w:r>
      <w:r w:rsidRPr="0096136F">
        <w:rPr>
          <w:lang w:val="uk-UA"/>
        </w:rPr>
        <w:t xml:space="preserve">ловіддачі </w:t>
      </w:r>
      <w:r w:rsidRPr="0096136F">
        <w:rPr>
          <w:i/>
          <w:iCs/>
          <w:lang w:val="uk-UA"/>
        </w:rPr>
        <w:sym w:font="Symbol" w:char="F061"/>
      </w:r>
      <w:r w:rsidRPr="0096136F">
        <w:rPr>
          <w:lang w:val="uk-UA"/>
        </w:rPr>
        <w:t xml:space="preserve">та зниження температурного перепаду </w:t>
      </w:r>
      <w:r w:rsidRPr="0096136F">
        <w:rPr>
          <w:i/>
          <w:iCs/>
          <w:lang w:val="uk-UA"/>
        </w:rPr>
        <w:sym w:font="Symbol" w:char="F044"/>
      </w:r>
      <w:r w:rsidRPr="0096136F">
        <w:rPr>
          <w:i/>
          <w:iCs/>
          <w:lang w:val="uk-UA"/>
        </w:rPr>
        <w:t>Т</w:t>
      </w:r>
      <w:r w:rsidRPr="0096136F">
        <w:rPr>
          <w:lang w:val="uk-UA"/>
        </w:rPr>
        <w:t xml:space="preserve"> [90].</w:t>
      </w:r>
    </w:p>
    <w:p w:rsidR="00A82BAE" w:rsidRPr="0096136F" w:rsidRDefault="00A82BAE" w:rsidP="00895803">
      <w:pPr>
        <w:ind w:firstLine="851"/>
        <w:jc w:val="both"/>
        <w:rPr>
          <w:lang w:val="uk-UA"/>
        </w:rPr>
      </w:pPr>
      <w:r w:rsidRPr="0096136F">
        <w:rPr>
          <w:lang w:val="uk-UA"/>
        </w:rPr>
        <w:t>Одним з важливих ефектів, що спостерігається при наявності молекул ПАР в п</w:t>
      </w:r>
      <w:r w:rsidRPr="0096136F">
        <w:rPr>
          <w:lang w:val="uk-UA"/>
        </w:rPr>
        <w:t>о</w:t>
      </w:r>
      <w:r w:rsidRPr="0096136F">
        <w:rPr>
          <w:lang w:val="uk-UA"/>
        </w:rPr>
        <w:t>тоці рідини, є ефект Томса, що полягає в значному зниженні гідродинамічного опору (до 80 %). При дослідженні інтегральних характеристик потоку рідини з домішками ПАР встановлені такі ефекти впливу [91; 92]:</w:t>
      </w:r>
    </w:p>
    <w:p w:rsidR="00A82BAE" w:rsidRPr="0096136F" w:rsidRDefault="00A82BAE" w:rsidP="00486F81">
      <w:pPr>
        <w:numPr>
          <w:ilvl w:val="0"/>
          <w:numId w:val="6"/>
        </w:numPr>
        <w:tabs>
          <w:tab w:val="num" w:pos="1260"/>
        </w:tabs>
        <w:ind w:left="0" w:firstLine="851"/>
        <w:jc w:val="both"/>
        <w:rPr>
          <w:lang w:val="uk-UA"/>
        </w:rPr>
      </w:pPr>
      <w:r w:rsidRPr="0096136F">
        <w:rPr>
          <w:lang w:val="uk-UA"/>
        </w:rPr>
        <w:t>вплив ПАР спостерігається лише в перехідних та турбулентних режимах течії;</w:t>
      </w:r>
    </w:p>
    <w:p w:rsidR="00A82BAE" w:rsidRPr="0096136F" w:rsidRDefault="00A82BAE" w:rsidP="00486F81">
      <w:pPr>
        <w:numPr>
          <w:ilvl w:val="0"/>
          <w:numId w:val="6"/>
        </w:numPr>
        <w:tabs>
          <w:tab w:val="num" w:pos="1260"/>
        </w:tabs>
        <w:ind w:left="0" w:firstLine="851"/>
        <w:jc w:val="both"/>
        <w:rPr>
          <w:lang w:val="uk-UA"/>
        </w:rPr>
      </w:pPr>
      <w:r w:rsidRPr="0096136F">
        <w:rPr>
          <w:lang w:val="uk-UA"/>
        </w:rPr>
        <w:t>спостерігається процес ламінаризації примежового шару із відповідною зм</w:t>
      </w:r>
      <w:r w:rsidRPr="0096136F">
        <w:rPr>
          <w:lang w:val="uk-UA"/>
        </w:rPr>
        <w:t>і</w:t>
      </w:r>
      <w:r w:rsidRPr="0096136F">
        <w:rPr>
          <w:lang w:val="uk-UA"/>
        </w:rPr>
        <w:t xml:space="preserve">ною залежності коефіцієнта гідродинамічного опору </w:t>
      </w:r>
      <w:r w:rsidRPr="0096136F">
        <w:rPr>
          <w:i/>
          <w:iCs/>
          <w:lang w:val="uk-UA"/>
        </w:rPr>
        <w:sym w:font="Symbol" w:char="F063"/>
      </w:r>
      <w:r w:rsidRPr="0096136F">
        <w:rPr>
          <w:lang w:val="uk-UA"/>
        </w:rPr>
        <w:t xml:space="preserve"> від </w:t>
      </w:r>
      <w:r w:rsidRPr="0096136F">
        <w:rPr>
          <w:i/>
          <w:iCs/>
          <w:lang w:val="uk-UA"/>
        </w:rPr>
        <w:t>Re</w:t>
      </w:r>
      <w:r w:rsidRPr="0096136F">
        <w:rPr>
          <w:lang w:val="uk-UA"/>
        </w:rPr>
        <w:t>;</w:t>
      </w:r>
    </w:p>
    <w:p w:rsidR="00A82BAE" w:rsidRPr="0096136F" w:rsidRDefault="00A82BAE" w:rsidP="00486F81">
      <w:pPr>
        <w:numPr>
          <w:ilvl w:val="0"/>
          <w:numId w:val="6"/>
        </w:numPr>
        <w:tabs>
          <w:tab w:val="num" w:pos="1260"/>
        </w:tabs>
        <w:ind w:left="0" w:firstLine="851"/>
        <w:jc w:val="both"/>
        <w:rPr>
          <w:lang w:val="uk-UA"/>
        </w:rPr>
      </w:pPr>
      <w:r w:rsidRPr="0096136F">
        <w:rPr>
          <w:lang w:val="uk-UA"/>
        </w:rPr>
        <w:t>залежність гідродинамічного опору від концентрації домішок має екстрем</w:t>
      </w:r>
      <w:r w:rsidRPr="0096136F">
        <w:rPr>
          <w:lang w:val="uk-UA"/>
        </w:rPr>
        <w:t>а</w:t>
      </w:r>
      <w:r w:rsidRPr="0096136F">
        <w:rPr>
          <w:lang w:val="uk-UA"/>
        </w:rPr>
        <w:t xml:space="preserve">льний характер, при цьому </w:t>
      </w:r>
      <w:r w:rsidRPr="0096136F">
        <w:rPr>
          <w:lang w:val="uk-UA"/>
        </w:rPr>
        <w:sym w:font="Symbol" w:char="F063"/>
      </w:r>
      <w:r w:rsidRPr="0096136F">
        <w:rPr>
          <w:vertAlign w:val="subscript"/>
          <w:lang w:val="en-US"/>
        </w:rPr>
        <w:t>min</w:t>
      </w:r>
      <w:r w:rsidRPr="0096136F">
        <w:rPr>
          <w:lang w:val="uk-UA"/>
        </w:rPr>
        <w:t xml:space="preserve"> визначається як характером течії, так і типом домішки, з</w:t>
      </w:r>
      <w:r w:rsidRPr="0096136F">
        <w:rPr>
          <w:lang w:val="uk-UA"/>
        </w:rPr>
        <w:t>о</w:t>
      </w:r>
      <w:r w:rsidRPr="0096136F">
        <w:rPr>
          <w:lang w:val="uk-UA"/>
        </w:rPr>
        <w:t xml:space="preserve">крема колоїдними властивостями; </w:t>
      </w:r>
    </w:p>
    <w:p w:rsidR="00A82BAE" w:rsidRPr="0096136F" w:rsidRDefault="00A82BAE" w:rsidP="00486F81">
      <w:pPr>
        <w:numPr>
          <w:ilvl w:val="0"/>
          <w:numId w:val="6"/>
        </w:numPr>
        <w:tabs>
          <w:tab w:val="num" w:pos="1260"/>
        </w:tabs>
        <w:ind w:left="0" w:firstLine="851"/>
        <w:jc w:val="both"/>
        <w:rPr>
          <w:lang w:val="uk-UA"/>
        </w:rPr>
      </w:pPr>
      <w:r w:rsidRPr="0096136F">
        <w:rPr>
          <w:lang w:val="uk-UA"/>
        </w:rPr>
        <w:t xml:space="preserve">із збільшенням </w:t>
      </w:r>
      <w:r w:rsidRPr="0096136F">
        <w:rPr>
          <w:i/>
          <w:iCs/>
          <w:lang w:val="uk-UA"/>
        </w:rPr>
        <w:t>Rе</w:t>
      </w:r>
      <w:r w:rsidRPr="0096136F">
        <w:rPr>
          <w:lang w:val="uk-UA"/>
        </w:rPr>
        <w:t xml:space="preserve"> гідродинамічний опір знижується, досягаючи деякого мін</w:t>
      </w:r>
      <w:r w:rsidRPr="0096136F">
        <w:rPr>
          <w:lang w:val="uk-UA"/>
        </w:rPr>
        <w:t>і</w:t>
      </w:r>
      <w:r w:rsidRPr="0096136F">
        <w:rPr>
          <w:lang w:val="uk-UA"/>
        </w:rPr>
        <w:t>муму, при цьому значення оптимальної концентрації збільшується;</w:t>
      </w:r>
    </w:p>
    <w:p w:rsidR="00A82BAE" w:rsidRPr="0096136F" w:rsidRDefault="00A82BAE" w:rsidP="00486F81">
      <w:pPr>
        <w:numPr>
          <w:ilvl w:val="0"/>
          <w:numId w:val="6"/>
        </w:numPr>
        <w:tabs>
          <w:tab w:val="num" w:pos="1260"/>
        </w:tabs>
        <w:ind w:left="0" w:firstLine="851"/>
        <w:jc w:val="both"/>
        <w:rPr>
          <w:lang w:val="uk-UA"/>
        </w:rPr>
      </w:pPr>
      <w:r w:rsidRPr="0096136F">
        <w:rPr>
          <w:lang w:val="uk-UA"/>
        </w:rPr>
        <w:t xml:space="preserve">гідродинамічний опір навіть при шорсткості поверхонь </w:t>
      </w:r>
      <w:r w:rsidRPr="0096136F">
        <w:rPr>
          <w:i/>
          <w:iCs/>
          <w:lang w:val="uk-UA"/>
        </w:rPr>
        <w:t>Rа</w:t>
      </w:r>
      <w:r w:rsidRPr="0096136F">
        <w:rPr>
          <w:lang w:val="uk-UA"/>
        </w:rPr>
        <w:t>=6мкм може бути доведений домішками ПАР до опору, характерного для гладких поверхонь;</w:t>
      </w:r>
    </w:p>
    <w:p w:rsidR="00A82BAE" w:rsidRPr="0096136F" w:rsidRDefault="00A82BAE" w:rsidP="00486F81">
      <w:pPr>
        <w:numPr>
          <w:ilvl w:val="0"/>
          <w:numId w:val="6"/>
        </w:numPr>
        <w:tabs>
          <w:tab w:val="num" w:pos="1260"/>
        </w:tabs>
        <w:ind w:left="0" w:firstLine="851"/>
        <w:jc w:val="both"/>
        <w:rPr>
          <w:lang w:val="uk-UA"/>
        </w:rPr>
      </w:pPr>
      <w:r w:rsidRPr="0096136F">
        <w:rPr>
          <w:lang w:val="uk-UA"/>
        </w:rPr>
        <w:t>при багатократному проходженні розчинів ПАР через зону обробки спостер</w:t>
      </w:r>
      <w:r w:rsidRPr="0096136F">
        <w:rPr>
          <w:lang w:val="uk-UA"/>
        </w:rPr>
        <w:t>і</w:t>
      </w:r>
      <w:r w:rsidRPr="0096136F">
        <w:rPr>
          <w:lang w:val="uk-UA"/>
        </w:rPr>
        <w:t>гається деструкція як міцел, так і молекул. Це призводить до зниження чи зникнення еф</w:t>
      </w:r>
      <w:r w:rsidRPr="0096136F">
        <w:rPr>
          <w:lang w:val="uk-UA"/>
        </w:rPr>
        <w:t>е</w:t>
      </w:r>
      <w:r w:rsidRPr="0096136F">
        <w:rPr>
          <w:lang w:val="uk-UA"/>
        </w:rPr>
        <w:t>кту зменшення опору при багаторазовому використанні.</w:t>
      </w:r>
    </w:p>
    <w:p w:rsidR="00A82BAE" w:rsidRPr="0096136F" w:rsidRDefault="00A82BAE" w:rsidP="00895803">
      <w:pPr>
        <w:ind w:firstLine="851"/>
        <w:jc w:val="both"/>
        <w:rPr>
          <w:lang w:val="uk-UA"/>
        </w:rPr>
      </w:pPr>
      <w:r w:rsidRPr="0096136F">
        <w:rPr>
          <w:lang w:val="uk-UA"/>
        </w:rPr>
        <w:t>Кількість робіт, пов’язаних із теоретичними дослідженнями впливу домішок ПАР на перебіг процесу ЕЕДВ, досить обмежена. В роботах [93 – 96] при копіювально-прошивній електроерозійній обробці до робочої рідини (води) додавали поверхнево-активні речовини аніонного та катіонного типів. У результаті збільшувалася провідність робочої рідини, зростав розмір МЕП, що суттєво покращувало евакуацію продуктів ерозії, зменшувало кількість коротких замикань, змінювало розподіл енергії між електродами. В результаті покращувалася якість отриманої поверхні і продуктивність обробки. По мірі зростання концентрації ПАР висота нерівностей падала, згладжувався мікрорельєф. Авт</w:t>
      </w:r>
      <w:r w:rsidRPr="0096136F">
        <w:rPr>
          <w:lang w:val="uk-UA"/>
        </w:rPr>
        <w:t>о</w:t>
      </w:r>
      <w:r w:rsidRPr="0096136F">
        <w:rPr>
          <w:lang w:val="uk-UA"/>
        </w:rPr>
        <w:t>ри вважають, що зменшення шорсткості поверхні пов’язане із поглинанням частини ене</w:t>
      </w:r>
      <w:r w:rsidRPr="0096136F">
        <w:rPr>
          <w:lang w:val="uk-UA"/>
        </w:rPr>
        <w:t>р</w:t>
      </w:r>
      <w:r w:rsidRPr="0096136F">
        <w:rPr>
          <w:lang w:val="uk-UA"/>
        </w:rPr>
        <w:t xml:space="preserve">гії в адсорбційних шарах. У той же час не досліджено вплив ПАР на просторово-енергетичні характеристики каналу іскрового розряду, зміну умов охолодження поверхні електродів, інтенсифікацію промивання МЕП. </w:t>
      </w:r>
    </w:p>
    <w:p w:rsidR="00A82BAE" w:rsidRPr="0096136F" w:rsidRDefault="00A82BAE" w:rsidP="00895803">
      <w:pPr>
        <w:ind w:firstLine="851"/>
        <w:jc w:val="both"/>
        <w:rPr>
          <w:lang w:val="uk-UA"/>
        </w:rPr>
      </w:pPr>
      <w:r w:rsidRPr="0096136F">
        <w:rPr>
          <w:lang w:val="uk-UA"/>
        </w:rPr>
        <w:t xml:space="preserve">Аналіз результатів, отриманих в роботах [93 – 96] дав можливість сформулювати критерії вибору ПАР для проведення подальших досліджень із врахуванням специфіки ЕЕДВ: </w:t>
      </w:r>
    </w:p>
    <w:p w:rsidR="00A82BAE" w:rsidRPr="0096136F" w:rsidRDefault="00A82BAE" w:rsidP="00486F81">
      <w:pPr>
        <w:numPr>
          <w:ilvl w:val="0"/>
          <w:numId w:val="4"/>
        </w:numPr>
        <w:jc w:val="both"/>
        <w:rPr>
          <w:lang w:val="uk-UA"/>
        </w:rPr>
      </w:pPr>
      <w:r w:rsidRPr="0096136F">
        <w:rPr>
          <w:lang w:val="uk-UA"/>
        </w:rPr>
        <w:t xml:space="preserve">істотне зниження поверхневого натягу (на 60 – 70 %); </w:t>
      </w:r>
    </w:p>
    <w:p w:rsidR="00A82BAE" w:rsidRPr="0096136F" w:rsidRDefault="00A82BAE" w:rsidP="00486F81">
      <w:pPr>
        <w:numPr>
          <w:ilvl w:val="0"/>
          <w:numId w:val="4"/>
        </w:numPr>
        <w:jc w:val="both"/>
        <w:rPr>
          <w:lang w:val="uk-UA"/>
        </w:rPr>
      </w:pPr>
      <w:r w:rsidRPr="0096136F">
        <w:rPr>
          <w:lang w:val="uk-UA"/>
        </w:rPr>
        <w:t xml:space="preserve">прискорення інгібування корозії; </w:t>
      </w:r>
    </w:p>
    <w:p w:rsidR="00A82BAE" w:rsidRPr="0096136F" w:rsidRDefault="00A82BAE" w:rsidP="00486F81">
      <w:pPr>
        <w:numPr>
          <w:ilvl w:val="0"/>
          <w:numId w:val="4"/>
        </w:numPr>
        <w:jc w:val="both"/>
        <w:rPr>
          <w:lang w:val="uk-UA"/>
        </w:rPr>
      </w:pPr>
      <w:r w:rsidRPr="0096136F">
        <w:rPr>
          <w:lang w:val="uk-UA"/>
        </w:rPr>
        <w:t>запобігання коагуляції твердих частинок, парокрапельних та бульбашкових середовищ;</w:t>
      </w:r>
    </w:p>
    <w:p w:rsidR="00A82BAE" w:rsidRPr="0096136F" w:rsidRDefault="00A82BAE" w:rsidP="00486F81">
      <w:pPr>
        <w:numPr>
          <w:ilvl w:val="0"/>
          <w:numId w:val="4"/>
        </w:numPr>
        <w:jc w:val="both"/>
        <w:rPr>
          <w:lang w:val="uk-UA"/>
        </w:rPr>
      </w:pPr>
      <w:r w:rsidRPr="0096136F">
        <w:rPr>
          <w:lang w:val="uk-UA"/>
        </w:rPr>
        <w:t>мінімальне піноутворення;</w:t>
      </w:r>
    </w:p>
    <w:p w:rsidR="00A82BAE" w:rsidRPr="0096136F" w:rsidRDefault="00A82BAE" w:rsidP="00486F81">
      <w:pPr>
        <w:numPr>
          <w:ilvl w:val="0"/>
          <w:numId w:val="4"/>
        </w:numPr>
        <w:jc w:val="both"/>
        <w:rPr>
          <w:lang w:val="uk-UA"/>
        </w:rPr>
      </w:pPr>
      <w:r w:rsidRPr="0096136F">
        <w:rPr>
          <w:lang w:val="uk-UA"/>
        </w:rPr>
        <w:t>достатня термостійкість (</w:t>
      </w:r>
      <w:r w:rsidRPr="0096136F">
        <w:rPr>
          <w:i/>
          <w:iCs/>
          <w:lang w:val="uk-UA"/>
        </w:rPr>
        <w:t>Т</w:t>
      </w:r>
      <w:r w:rsidRPr="0096136F">
        <w:rPr>
          <w:lang w:val="uk-UA"/>
        </w:rPr>
        <w:t xml:space="preserve"> = 300 – 350 </w:t>
      </w:r>
      <w:r w:rsidRPr="0096136F">
        <w:rPr>
          <w:vertAlign w:val="superscript"/>
          <w:lang w:val="uk-UA"/>
        </w:rPr>
        <w:t>о</w:t>
      </w:r>
      <w:r w:rsidRPr="0096136F">
        <w:rPr>
          <w:lang w:val="uk-UA"/>
        </w:rPr>
        <w:t xml:space="preserve">С); </w:t>
      </w:r>
    </w:p>
    <w:p w:rsidR="00A82BAE" w:rsidRPr="0096136F" w:rsidRDefault="00A82BAE" w:rsidP="00486F81">
      <w:pPr>
        <w:numPr>
          <w:ilvl w:val="0"/>
          <w:numId w:val="4"/>
        </w:numPr>
        <w:jc w:val="both"/>
        <w:rPr>
          <w:lang w:val="uk-UA"/>
        </w:rPr>
      </w:pPr>
      <w:r w:rsidRPr="0096136F">
        <w:rPr>
          <w:lang w:val="uk-UA"/>
        </w:rPr>
        <w:t xml:space="preserve">низький ступінь деструкції; </w:t>
      </w:r>
    </w:p>
    <w:p w:rsidR="00A82BAE" w:rsidRPr="0096136F" w:rsidRDefault="00A82BAE" w:rsidP="00486F81">
      <w:pPr>
        <w:numPr>
          <w:ilvl w:val="0"/>
          <w:numId w:val="4"/>
        </w:numPr>
        <w:jc w:val="both"/>
        <w:rPr>
          <w:lang w:val="uk-UA"/>
        </w:rPr>
      </w:pPr>
      <w:r w:rsidRPr="0096136F">
        <w:rPr>
          <w:lang w:val="uk-UA"/>
        </w:rPr>
        <w:t>відсутність гелеутворення при кімнатних температурах;</w:t>
      </w:r>
    </w:p>
    <w:p w:rsidR="00A82BAE" w:rsidRPr="0096136F" w:rsidRDefault="00A82BAE" w:rsidP="00486F81">
      <w:pPr>
        <w:numPr>
          <w:ilvl w:val="0"/>
          <w:numId w:val="4"/>
        </w:numPr>
        <w:jc w:val="both"/>
        <w:rPr>
          <w:lang w:val="uk-UA"/>
        </w:rPr>
      </w:pPr>
      <w:r w:rsidRPr="0096136F">
        <w:rPr>
          <w:lang w:val="uk-UA"/>
        </w:rPr>
        <w:t>мінімальна токсичність та біологічне розкладання;</w:t>
      </w:r>
    </w:p>
    <w:p w:rsidR="00A82BAE" w:rsidRPr="0096136F" w:rsidRDefault="00A82BAE" w:rsidP="00486F81">
      <w:pPr>
        <w:numPr>
          <w:ilvl w:val="0"/>
          <w:numId w:val="4"/>
        </w:numPr>
        <w:jc w:val="both"/>
        <w:rPr>
          <w:lang w:val="uk-UA"/>
        </w:rPr>
      </w:pPr>
      <w:r w:rsidRPr="0096136F">
        <w:rPr>
          <w:lang w:val="uk-UA"/>
        </w:rPr>
        <w:t>негорючість;</w:t>
      </w:r>
    </w:p>
    <w:p w:rsidR="00A82BAE" w:rsidRPr="0096136F" w:rsidRDefault="00A82BAE" w:rsidP="00486F81">
      <w:pPr>
        <w:numPr>
          <w:ilvl w:val="0"/>
          <w:numId w:val="4"/>
        </w:numPr>
        <w:jc w:val="both"/>
        <w:rPr>
          <w:lang w:val="uk-UA"/>
        </w:rPr>
      </w:pPr>
      <w:r w:rsidRPr="0096136F">
        <w:rPr>
          <w:lang w:val="uk-UA"/>
        </w:rPr>
        <w:t>наявність надійного джерела постачання, невисока вартість.</w:t>
      </w:r>
    </w:p>
    <w:p w:rsidR="00A82BAE" w:rsidRPr="0096136F" w:rsidRDefault="00A82BAE" w:rsidP="00895803">
      <w:pPr>
        <w:jc w:val="both"/>
        <w:rPr>
          <w:lang w:val="uk-UA"/>
        </w:rPr>
      </w:pPr>
    </w:p>
    <w:p w:rsidR="00A82BAE" w:rsidRPr="0096136F" w:rsidRDefault="00A82BAE" w:rsidP="00895803">
      <w:pPr>
        <w:ind w:firstLine="709"/>
        <w:jc w:val="both"/>
        <w:rPr>
          <w:lang w:val="uk-UA"/>
        </w:rPr>
      </w:pPr>
      <w:r>
        <w:rPr>
          <w:spacing w:val="20"/>
          <w:lang w:val="uk-UA"/>
        </w:rPr>
        <w:t>1.4.6</w:t>
      </w:r>
      <w:r w:rsidRPr="0096136F">
        <w:rPr>
          <w:spacing w:val="20"/>
          <w:lang w:val="uk-UA"/>
        </w:rPr>
        <w:t xml:space="preserve"> Математичні моделі для розрахунку теплового стану дротяного електроду-інструменту.</w:t>
      </w:r>
      <w:r w:rsidRPr="0096136F">
        <w:rPr>
          <w:lang w:val="uk-UA"/>
        </w:rPr>
        <w:t xml:space="preserve"> Однією з умов побудови адекватної моделі перебігу процесу електроерозійної обробки є розробка математичної моделі теплового стану ДЕІ під дією розрядів.</w:t>
      </w:r>
    </w:p>
    <w:p w:rsidR="00A82BAE" w:rsidRPr="0096136F" w:rsidRDefault="00A82BAE" w:rsidP="00895803">
      <w:pPr>
        <w:pStyle w:val="BodyTextIndent2"/>
        <w:spacing w:line="240" w:lineRule="auto"/>
        <w:rPr>
          <w:sz w:val="24"/>
          <w:szCs w:val="24"/>
        </w:rPr>
      </w:pPr>
      <w:r w:rsidRPr="0096136F">
        <w:rPr>
          <w:sz w:val="24"/>
          <w:szCs w:val="24"/>
        </w:rPr>
        <w:t>Відомо, що температурне поле електродів при електроерозійній обробці являє собою поле граничного стану з локальними сплесками від дії одиничних розрядів чи гнізд розр</w:t>
      </w:r>
      <w:r w:rsidRPr="0096136F">
        <w:rPr>
          <w:sz w:val="24"/>
          <w:szCs w:val="24"/>
        </w:rPr>
        <w:t>я</w:t>
      </w:r>
      <w:r w:rsidRPr="0096136F">
        <w:rPr>
          <w:sz w:val="24"/>
          <w:szCs w:val="24"/>
        </w:rPr>
        <w:t xml:space="preserve">дів </w:t>
      </w:r>
      <w:r w:rsidRPr="0096136F">
        <w:rPr>
          <w:sz w:val="24"/>
          <w:szCs w:val="24"/>
          <w:lang w:val="ru-RU"/>
        </w:rPr>
        <w:t>[33</w:t>
      </w:r>
      <w:r w:rsidRPr="0096136F">
        <w:rPr>
          <w:sz w:val="24"/>
          <w:szCs w:val="24"/>
        </w:rPr>
        <w:t>; 40</w:t>
      </w:r>
      <w:r w:rsidRPr="0096136F">
        <w:rPr>
          <w:sz w:val="24"/>
          <w:szCs w:val="24"/>
          <w:lang w:val="ru-RU"/>
        </w:rPr>
        <w:t>]</w:t>
      </w:r>
      <w:r w:rsidRPr="0096136F">
        <w:rPr>
          <w:sz w:val="24"/>
          <w:szCs w:val="24"/>
        </w:rPr>
        <w:t>. Температурне поле електрода має дві складові: постійну нерухому, пов'язану з проходженням струму по електроду та з інтегральним впливом на нього розрядів, і змінну рухому, пов'язану з локальною дією розрядів на електрод і кількістю розрядів у гнізді.</w:t>
      </w:r>
    </w:p>
    <w:p w:rsidR="00A82BAE" w:rsidRPr="0096136F" w:rsidRDefault="00A82BAE" w:rsidP="00895803">
      <w:pPr>
        <w:pStyle w:val="BodyTextIndent2"/>
        <w:spacing w:line="240" w:lineRule="auto"/>
        <w:rPr>
          <w:sz w:val="24"/>
          <w:szCs w:val="24"/>
        </w:rPr>
      </w:pPr>
      <w:r w:rsidRPr="0096136F">
        <w:rPr>
          <w:sz w:val="24"/>
          <w:szCs w:val="24"/>
        </w:rPr>
        <w:t>У роботі М.Л. Левіта і М.В. Парадизової [40] зроблена спроба оцінити постійну складову температурного поля ДЕІ, використовуючи аналітичні розв’язки рівнянь тепло</w:t>
      </w:r>
      <w:r w:rsidRPr="0096136F">
        <w:rPr>
          <w:sz w:val="24"/>
          <w:szCs w:val="24"/>
        </w:rPr>
        <w:t>п</w:t>
      </w:r>
      <w:r w:rsidRPr="0096136F">
        <w:rPr>
          <w:sz w:val="24"/>
          <w:szCs w:val="24"/>
        </w:rPr>
        <w:t>ровідності стрижня з граничними умовами третього роду в стаціонарному режимі, а також спроба врахувати принцип накладення, відповідно до якого температура в процесі пош</w:t>
      </w:r>
      <w:r w:rsidRPr="0096136F">
        <w:rPr>
          <w:sz w:val="24"/>
          <w:szCs w:val="24"/>
        </w:rPr>
        <w:t>и</w:t>
      </w:r>
      <w:r w:rsidRPr="0096136F">
        <w:rPr>
          <w:sz w:val="24"/>
          <w:szCs w:val="24"/>
        </w:rPr>
        <w:t>рення тепла при спільній дії ряду джерел визначається як сума температур від дії кожного джерела окремо:</w:t>
      </w:r>
    </w:p>
    <w:p w:rsidR="00A82BAE" w:rsidRPr="0096136F" w:rsidRDefault="00A82BAE" w:rsidP="00895803">
      <w:pPr>
        <w:pStyle w:val="BodyTextIndent2"/>
        <w:spacing w:line="240" w:lineRule="auto"/>
        <w:jc w:val="right"/>
        <w:rPr>
          <w:sz w:val="24"/>
          <w:szCs w:val="24"/>
        </w:rPr>
      </w:pPr>
      <w:r w:rsidRPr="0096136F">
        <w:rPr>
          <w:position w:val="-14"/>
          <w:sz w:val="24"/>
          <w:szCs w:val="24"/>
        </w:rPr>
        <w:object w:dxaOrig="3379" w:dyaOrig="380">
          <v:shape id="_x0000_i1057" type="#_x0000_t75" style="width:164.25pt;height:18pt" o:ole="">
            <v:imagedata r:id="rId66" o:title=""/>
          </v:shape>
          <o:OLEObject Type="Embed" ProgID="Equation.3" ShapeID="_x0000_i1057" DrawAspect="Content" ObjectID="_1611991720" r:id="rId67"/>
        </w:object>
      </w:r>
      <w:r w:rsidRPr="0096136F">
        <w:rPr>
          <w:sz w:val="24"/>
          <w:szCs w:val="24"/>
        </w:rPr>
        <w:t xml:space="preserve"> , </w:t>
      </w:r>
      <w:r w:rsidRPr="0096136F">
        <w:rPr>
          <w:sz w:val="24"/>
          <w:szCs w:val="24"/>
        </w:rPr>
        <w:tab/>
      </w:r>
      <w:r w:rsidRPr="0096136F">
        <w:rPr>
          <w:sz w:val="24"/>
          <w:szCs w:val="24"/>
        </w:rPr>
        <w:tab/>
      </w:r>
      <w:r w:rsidRPr="0096136F">
        <w:rPr>
          <w:sz w:val="24"/>
          <w:szCs w:val="24"/>
        </w:rPr>
        <w:tab/>
      </w:r>
      <w:r w:rsidRPr="0096136F">
        <w:rPr>
          <w:sz w:val="24"/>
          <w:szCs w:val="24"/>
        </w:rPr>
        <w:tab/>
        <w:t>(1.18)</w:t>
      </w:r>
    </w:p>
    <w:p w:rsidR="00A82BAE" w:rsidRPr="0096136F" w:rsidRDefault="00A82BAE" w:rsidP="00895803">
      <w:pPr>
        <w:pStyle w:val="BodyTextIndent2"/>
        <w:tabs>
          <w:tab w:val="num" w:pos="-142"/>
        </w:tabs>
        <w:spacing w:line="240" w:lineRule="auto"/>
        <w:ind w:firstLine="0"/>
        <w:rPr>
          <w:sz w:val="24"/>
          <w:szCs w:val="24"/>
        </w:rPr>
      </w:pPr>
      <w:r w:rsidRPr="0096136F">
        <w:rPr>
          <w:sz w:val="24"/>
          <w:szCs w:val="24"/>
        </w:rPr>
        <w:t xml:space="preserve">де </w:t>
      </w:r>
      <w:r w:rsidRPr="0096136F">
        <w:rPr>
          <w:i/>
          <w:iCs/>
          <w:sz w:val="24"/>
          <w:szCs w:val="24"/>
        </w:rPr>
        <w:t>Q</w:t>
      </w:r>
      <w:r w:rsidRPr="0096136F">
        <w:rPr>
          <w:i/>
          <w:iCs/>
          <w:sz w:val="24"/>
          <w:szCs w:val="24"/>
          <w:vertAlign w:val="subscript"/>
        </w:rPr>
        <w:t>об</w:t>
      </w:r>
      <w:r w:rsidRPr="0096136F">
        <w:rPr>
          <w:sz w:val="24"/>
          <w:szCs w:val="24"/>
        </w:rPr>
        <w:t xml:space="preserve">- тепло, що вводиться в ДЕІ за рахунок проходження струму за законом Джоуля – Ленца (об'ємне джерело тепла); </w:t>
      </w:r>
      <w:r w:rsidRPr="0096136F">
        <w:rPr>
          <w:i/>
          <w:iCs/>
          <w:sz w:val="24"/>
          <w:szCs w:val="24"/>
        </w:rPr>
        <w:t>Q</w:t>
      </w:r>
      <w:r w:rsidRPr="0096136F">
        <w:rPr>
          <w:i/>
          <w:iCs/>
          <w:sz w:val="24"/>
          <w:szCs w:val="24"/>
          <w:vertAlign w:val="subscript"/>
        </w:rPr>
        <w:t>пл</w:t>
      </w:r>
      <w:r w:rsidRPr="0096136F">
        <w:rPr>
          <w:sz w:val="24"/>
          <w:szCs w:val="24"/>
        </w:rPr>
        <w:t xml:space="preserve"> – тепло, що вводиться в ДЕІ за рахунок інтегрального впливу розрядів (плоске поверхневе джерело тепла); </w:t>
      </w:r>
      <w:r w:rsidRPr="0096136F">
        <w:rPr>
          <w:i/>
          <w:iCs/>
          <w:sz w:val="24"/>
          <w:szCs w:val="24"/>
        </w:rPr>
        <w:t>Q</w:t>
      </w:r>
      <w:r w:rsidRPr="0096136F">
        <w:rPr>
          <w:i/>
          <w:iCs/>
          <w:sz w:val="24"/>
          <w:szCs w:val="24"/>
          <w:vertAlign w:val="subscript"/>
        </w:rPr>
        <w:t>тпр</w:t>
      </w:r>
      <w:r w:rsidRPr="0096136F">
        <w:rPr>
          <w:sz w:val="24"/>
          <w:szCs w:val="24"/>
        </w:rPr>
        <w:t xml:space="preserve"> – тепло, що відводиться за рах</w:t>
      </w:r>
      <w:r w:rsidRPr="0096136F">
        <w:rPr>
          <w:sz w:val="24"/>
          <w:szCs w:val="24"/>
        </w:rPr>
        <w:t>у</w:t>
      </w:r>
      <w:r w:rsidRPr="0096136F">
        <w:rPr>
          <w:sz w:val="24"/>
          <w:szCs w:val="24"/>
        </w:rPr>
        <w:t xml:space="preserve">нок теплопровідності матеріалу ДЕІ; </w:t>
      </w:r>
      <w:r w:rsidRPr="0096136F">
        <w:rPr>
          <w:i/>
          <w:iCs/>
          <w:sz w:val="24"/>
          <w:szCs w:val="24"/>
        </w:rPr>
        <w:t>Q</w:t>
      </w:r>
      <w:r w:rsidRPr="0096136F">
        <w:rPr>
          <w:i/>
          <w:iCs/>
          <w:sz w:val="24"/>
          <w:szCs w:val="24"/>
          <w:vertAlign w:val="subscript"/>
        </w:rPr>
        <w:t>то</w:t>
      </w:r>
      <w:r w:rsidRPr="0096136F">
        <w:rPr>
          <w:sz w:val="24"/>
          <w:szCs w:val="24"/>
        </w:rPr>
        <w:t>– тепло, що відводиться з поверхні дроту за рах</w:t>
      </w:r>
      <w:r w:rsidRPr="0096136F">
        <w:rPr>
          <w:sz w:val="24"/>
          <w:szCs w:val="24"/>
        </w:rPr>
        <w:t>у</w:t>
      </w:r>
      <w:r w:rsidRPr="0096136F">
        <w:rPr>
          <w:sz w:val="24"/>
          <w:szCs w:val="24"/>
        </w:rPr>
        <w:t xml:space="preserve">нок теплообміну з робочим середовищем; </w:t>
      </w:r>
      <w:r w:rsidRPr="0096136F">
        <w:rPr>
          <w:i/>
          <w:iCs/>
          <w:sz w:val="24"/>
          <w:szCs w:val="24"/>
        </w:rPr>
        <w:t>Q</w:t>
      </w:r>
      <w:r w:rsidRPr="0096136F">
        <w:rPr>
          <w:i/>
          <w:iCs/>
          <w:sz w:val="24"/>
          <w:szCs w:val="24"/>
          <w:vertAlign w:val="subscript"/>
        </w:rPr>
        <w:t>тпс</w:t>
      </w:r>
      <w:r w:rsidRPr="0096136F">
        <w:rPr>
          <w:sz w:val="24"/>
          <w:szCs w:val="24"/>
        </w:rPr>
        <w:t xml:space="preserve"> – тепло, витрачене на збільшення теплом</w:t>
      </w:r>
      <w:r w:rsidRPr="0096136F">
        <w:rPr>
          <w:sz w:val="24"/>
          <w:szCs w:val="24"/>
        </w:rPr>
        <w:t>і</w:t>
      </w:r>
      <w:r w:rsidRPr="0096136F">
        <w:rPr>
          <w:sz w:val="24"/>
          <w:szCs w:val="24"/>
        </w:rPr>
        <w:t xml:space="preserve">сткості ДЕІ; </w:t>
      </w:r>
      <w:r w:rsidRPr="0096136F">
        <w:rPr>
          <w:i/>
          <w:iCs/>
          <w:sz w:val="24"/>
          <w:szCs w:val="24"/>
        </w:rPr>
        <w:t>Q</w:t>
      </w:r>
      <w:r w:rsidRPr="0096136F">
        <w:rPr>
          <w:i/>
          <w:iCs/>
          <w:sz w:val="24"/>
          <w:szCs w:val="24"/>
          <w:vertAlign w:val="subscript"/>
        </w:rPr>
        <w:t>фп</w:t>
      </w:r>
      <w:r w:rsidRPr="0096136F">
        <w:rPr>
          <w:sz w:val="24"/>
          <w:szCs w:val="24"/>
        </w:rPr>
        <w:t>– тепло, що витрачається на фазові перетворення матеріалу дроту – пла</w:t>
      </w:r>
      <w:r w:rsidRPr="0096136F">
        <w:rPr>
          <w:sz w:val="24"/>
          <w:szCs w:val="24"/>
        </w:rPr>
        <w:t>в</w:t>
      </w:r>
      <w:r w:rsidRPr="0096136F">
        <w:rPr>
          <w:sz w:val="24"/>
          <w:szCs w:val="24"/>
        </w:rPr>
        <w:t>лення і випаровування (згідно [43] складає 8 – 15 % від загального тепла, що вводиться в МЕП).</w:t>
      </w:r>
    </w:p>
    <w:p w:rsidR="00A82BAE" w:rsidRPr="0096136F" w:rsidRDefault="00A82BAE" w:rsidP="00895803">
      <w:pPr>
        <w:pStyle w:val="BodyTextIndent2"/>
        <w:tabs>
          <w:tab w:val="num" w:pos="-142"/>
        </w:tabs>
        <w:spacing w:line="240" w:lineRule="auto"/>
        <w:ind w:firstLine="709"/>
        <w:rPr>
          <w:sz w:val="24"/>
          <w:szCs w:val="24"/>
        </w:rPr>
      </w:pPr>
      <w:r w:rsidRPr="0096136F">
        <w:rPr>
          <w:sz w:val="24"/>
          <w:szCs w:val="24"/>
        </w:rPr>
        <w:t>Таким чином, температура ДЕІ буде визначатися дією об'ємного й плоского джерел тепла в циліндрі з теплообміном на поверхні:</w:t>
      </w:r>
    </w:p>
    <w:p w:rsidR="00A82BAE" w:rsidRPr="0096136F" w:rsidRDefault="00A82BAE" w:rsidP="00895803">
      <w:pPr>
        <w:pStyle w:val="BodyTextIndent2"/>
        <w:spacing w:line="240" w:lineRule="auto"/>
        <w:jc w:val="right"/>
        <w:rPr>
          <w:sz w:val="24"/>
          <w:szCs w:val="24"/>
        </w:rPr>
      </w:pPr>
      <w:r w:rsidRPr="0096136F">
        <w:rPr>
          <w:sz w:val="24"/>
          <w:szCs w:val="24"/>
        </w:rPr>
        <w:object w:dxaOrig="180" w:dyaOrig="340">
          <v:shape id="_x0000_i1058" type="#_x0000_t75" style="width:9pt;height:16.5pt" o:ole="">
            <v:imagedata r:id="rId68" o:title=""/>
          </v:shape>
          <o:OLEObject Type="Embed" ProgID="Equation.3" ShapeID="_x0000_i1058" DrawAspect="Content" ObjectID="_1611991721" r:id="rId69"/>
        </w:object>
      </w:r>
      <w:r w:rsidRPr="0096136F">
        <w:rPr>
          <w:sz w:val="24"/>
          <w:szCs w:val="24"/>
        </w:rPr>
        <w:tab/>
      </w:r>
      <w:r w:rsidRPr="0096136F">
        <w:rPr>
          <w:position w:val="-14"/>
          <w:sz w:val="24"/>
          <w:szCs w:val="24"/>
        </w:rPr>
        <w:object w:dxaOrig="1520" w:dyaOrig="380">
          <v:shape id="_x0000_i1059" type="#_x0000_t75" style="width:70.5pt;height:18pt" o:ole="">
            <v:imagedata r:id="rId70" o:title=""/>
          </v:shape>
          <o:OLEObject Type="Embed" ProgID="Equation.3" ShapeID="_x0000_i1059" DrawAspect="Content" ObjectID="_1611991722" r:id="rId71"/>
        </w:object>
      </w:r>
      <w:r w:rsidRPr="0096136F">
        <w:rPr>
          <w:sz w:val="24"/>
          <w:szCs w:val="24"/>
        </w:rPr>
        <w:t>,</w:t>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t>(1.19)</w:t>
      </w:r>
    </w:p>
    <w:p w:rsidR="00A82BAE" w:rsidRPr="0096136F" w:rsidRDefault="00A82BAE" w:rsidP="00895803">
      <w:pPr>
        <w:pStyle w:val="BodyTextIndent2"/>
        <w:spacing w:line="240" w:lineRule="auto"/>
        <w:ind w:firstLine="0"/>
        <w:rPr>
          <w:sz w:val="24"/>
          <w:szCs w:val="24"/>
        </w:rPr>
      </w:pPr>
      <w:r w:rsidRPr="0096136F">
        <w:rPr>
          <w:sz w:val="24"/>
          <w:szCs w:val="24"/>
        </w:rPr>
        <w:t xml:space="preserve">де  </w:t>
      </w:r>
      <w:r w:rsidRPr="0096136F">
        <w:rPr>
          <w:i/>
          <w:iCs/>
          <w:sz w:val="24"/>
          <w:szCs w:val="24"/>
        </w:rPr>
        <w:t>Т</w:t>
      </w:r>
      <w:r w:rsidRPr="0096136F">
        <w:rPr>
          <w:i/>
          <w:iCs/>
          <w:sz w:val="24"/>
          <w:szCs w:val="24"/>
          <w:vertAlign w:val="subscript"/>
        </w:rPr>
        <w:t>об</w:t>
      </w:r>
      <w:r w:rsidRPr="0096136F">
        <w:rPr>
          <w:sz w:val="24"/>
          <w:szCs w:val="24"/>
        </w:rPr>
        <w:t xml:space="preserve"> – температура від дії об'ємного (джоулева) джерела тепла на поверхні ДЕІ</w:t>
      </w:r>
      <w:r w:rsidRPr="0096136F">
        <w:rPr>
          <w:i/>
          <w:iCs/>
          <w:sz w:val="24"/>
          <w:szCs w:val="24"/>
        </w:rPr>
        <w:t>; Т</w:t>
      </w:r>
      <w:r w:rsidRPr="0096136F">
        <w:rPr>
          <w:i/>
          <w:iCs/>
          <w:sz w:val="24"/>
          <w:szCs w:val="24"/>
          <w:vertAlign w:val="subscript"/>
        </w:rPr>
        <w:t>пл</w:t>
      </w:r>
      <w:r w:rsidRPr="0096136F">
        <w:rPr>
          <w:sz w:val="24"/>
          <w:szCs w:val="24"/>
        </w:rPr>
        <w:t xml:space="preserve"> – температура від дії плоского джерела тепла.</w:t>
      </w:r>
    </w:p>
    <w:p w:rsidR="00A82BAE" w:rsidRPr="0096136F" w:rsidRDefault="00A82BAE" w:rsidP="00895803">
      <w:pPr>
        <w:pStyle w:val="BodyTextIndent2"/>
        <w:spacing w:line="240" w:lineRule="auto"/>
        <w:rPr>
          <w:sz w:val="24"/>
          <w:szCs w:val="24"/>
        </w:rPr>
      </w:pPr>
      <w:r w:rsidRPr="0096136F">
        <w:rPr>
          <w:sz w:val="24"/>
          <w:szCs w:val="24"/>
        </w:rPr>
        <w:t xml:space="preserve">При цьому автор робить такі припущення: </w:t>
      </w:r>
    </w:p>
    <w:p w:rsidR="00A82BAE" w:rsidRPr="0096136F" w:rsidRDefault="00A82BAE" w:rsidP="00E43ECA">
      <w:pPr>
        <w:pStyle w:val="BodyTextIndent2"/>
        <w:numPr>
          <w:ilvl w:val="0"/>
          <w:numId w:val="7"/>
        </w:numPr>
        <w:spacing w:line="240" w:lineRule="auto"/>
        <w:rPr>
          <w:sz w:val="24"/>
          <w:szCs w:val="24"/>
        </w:rPr>
      </w:pPr>
      <w:r w:rsidRPr="0096136F">
        <w:rPr>
          <w:sz w:val="24"/>
          <w:szCs w:val="24"/>
        </w:rPr>
        <w:t xml:space="preserve">ДЕІ – циліндр радіусом </w:t>
      </w:r>
      <w:r w:rsidRPr="0096136F">
        <w:rPr>
          <w:i/>
          <w:iCs/>
          <w:sz w:val="24"/>
          <w:szCs w:val="24"/>
        </w:rPr>
        <w:t>r</w:t>
      </w:r>
      <w:r w:rsidRPr="0096136F">
        <w:rPr>
          <w:i/>
          <w:iCs/>
          <w:sz w:val="24"/>
          <w:szCs w:val="24"/>
          <w:vertAlign w:val="subscript"/>
        </w:rPr>
        <w:t>0</w:t>
      </w:r>
      <w:r w:rsidRPr="0096136F">
        <w:rPr>
          <w:sz w:val="24"/>
          <w:szCs w:val="24"/>
        </w:rPr>
        <w:t xml:space="preserve">, багато меншим за його довжину </w:t>
      </w:r>
      <w:r w:rsidRPr="0096136F">
        <w:rPr>
          <w:i/>
          <w:iCs/>
          <w:sz w:val="24"/>
          <w:szCs w:val="24"/>
        </w:rPr>
        <w:t>l</w:t>
      </w:r>
      <w:r w:rsidRPr="0096136F">
        <w:rPr>
          <w:sz w:val="24"/>
          <w:szCs w:val="24"/>
        </w:rPr>
        <w:t>;</w:t>
      </w:r>
    </w:p>
    <w:p w:rsidR="00A82BAE" w:rsidRPr="0096136F" w:rsidRDefault="00A82BAE" w:rsidP="00E43ECA">
      <w:pPr>
        <w:pStyle w:val="BodyTextIndent2"/>
        <w:numPr>
          <w:ilvl w:val="0"/>
          <w:numId w:val="7"/>
        </w:numPr>
        <w:tabs>
          <w:tab w:val="clear" w:pos="1069"/>
          <w:tab w:val="num" w:pos="-709"/>
        </w:tabs>
        <w:spacing w:line="240" w:lineRule="auto"/>
        <w:ind w:left="0" w:firstLine="709"/>
        <w:rPr>
          <w:sz w:val="24"/>
          <w:szCs w:val="24"/>
        </w:rPr>
      </w:pPr>
      <w:r w:rsidRPr="0096136F">
        <w:rPr>
          <w:sz w:val="24"/>
          <w:szCs w:val="24"/>
        </w:rPr>
        <w:t xml:space="preserve">зміна температури по перетину циліндра не враховується, тобто потік тепла одновимірний. Таке допущення правомірне, оскільки критерій Біо для ДЕІ: </w:t>
      </w:r>
      <w:r w:rsidRPr="0096136F">
        <w:rPr>
          <w:i/>
          <w:iCs/>
          <w:sz w:val="24"/>
          <w:szCs w:val="24"/>
        </w:rPr>
        <w:t>Bi=(</w:t>
      </w:r>
      <w:r w:rsidRPr="0096136F">
        <w:rPr>
          <w:i/>
          <w:iCs/>
          <w:sz w:val="24"/>
          <w:szCs w:val="24"/>
        </w:rPr>
        <w:sym w:font="Symbol" w:char="F061"/>
      </w:r>
      <w:r w:rsidRPr="0096136F">
        <w:rPr>
          <w:i/>
          <w:iCs/>
          <w:sz w:val="24"/>
          <w:szCs w:val="24"/>
        </w:rPr>
        <w:t>r</w:t>
      </w:r>
      <w:r w:rsidRPr="0096136F">
        <w:rPr>
          <w:i/>
          <w:iCs/>
          <w:sz w:val="24"/>
          <w:szCs w:val="24"/>
          <w:vertAlign w:val="subscript"/>
        </w:rPr>
        <w:t>0</w:t>
      </w:r>
      <w:r w:rsidRPr="0096136F">
        <w:rPr>
          <w:i/>
          <w:iCs/>
          <w:sz w:val="24"/>
          <w:szCs w:val="24"/>
        </w:rPr>
        <w:t>)/</w:t>
      </w:r>
      <w:r w:rsidRPr="0096136F">
        <w:rPr>
          <w:i/>
          <w:iCs/>
          <w:sz w:val="24"/>
          <w:szCs w:val="24"/>
        </w:rPr>
        <w:sym w:font="Symbol" w:char="F06C"/>
      </w:r>
      <w:r w:rsidRPr="0096136F">
        <w:rPr>
          <w:i/>
          <w:iCs/>
          <w:sz w:val="24"/>
          <w:szCs w:val="24"/>
        </w:rPr>
        <w:t>&lt;</w:t>
      </w:r>
      <w:r w:rsidRPr="0096136F">
        <w:rPr>
          <w:sz w:val="24"/>
          <w:szCs w:val="24"/>
        </w:rPr>
        <w:t xml:space="preserve">0,1, де </w:t>
      </w:r>
      <w:r w:rsidRPr="0096136F">
        <w:rPr>
          <w:i/>
          <w:iCs/>
          <w:sz w:val="24"/>
          <w:szCs w:val="24"/>
        </w:rPr>
        <w:sym w:font="Symbol" w:char="F061"/>
      </w:r>
      <w:r w:rsidRPr="0096136F">
        <w:rPr>
          <w:sz w:val="24"/>
          <w:szCs w:val="24"/>
        </w:rPr>
        <w:t xml:space="preserve"> – коефіцієнт теплообміну ДЕІ із середовищем; </w:t>
      </w:r>
      <w:r w:rsidRPr="0096136F">
        <w:rPr>
          <w:sz w:val="24"/>
          <w:szCs w:val="24"/>
        </w:rPr>
        <w:sym w:font="Symbol" w:char="F06C"/>
      </w:r>
      <w:r w:rsidRPr="0096136F">
        <w:rPr>
          <w:sz w:val="24"/>
          <w:szCs w:val="24"/>
        </w:rPr>
        <w:t xml:space="preserve"> – коефіцієнт тепло</w:t>
      </w:r>
      <w:r w:rsidRPr="0096136F">
        <w:rPr>
          <w:sz w:val="24"/>
          <w:szCs w:val="24"/>
        </w:rPr>
        <w:t>п</w:t>
      </w:r>
      <w:r w:rsidRPr="0096136F">
        <w:rPr>
          <w:sz w:val="24"/>
          <w:szCs w:val="24"/>
        </w:rPr>
        <w:t xml:space="preserve">ровідності матеріалу ДЕІ; </w:t>
      </w:r>
    </w:p>
    <w:p w:rsidR="00A82BAE" w:rsidRPr="0096136F" w:rsidRDefault="00A82BAE" w:rsidP="00E43ECA">
      <w:pPr>
        <w:pStyle w:val="BodyTextIndent2"/>
        <w:numPr>
          <w:ilvl w:val="0"/>
          <w:numId w:val="7"/>
        </w:numPr>
        <w:spacing w:line="240" w:lineRule="auto"/>
        <w:rPr>
          <w:sz w:val="24"/>
          <w:szCs w:val="24"/>
        </w:rPr>
      </w:pPr>
      <w:r w:rsidRPr="0096136F">
        <w:rPr>
          <w:sz w:val="24"/>
          <w:szCs w:val="24"/>
        </w:rPr>
        <w:t>виникнення електричних розрядів по поверхні ДЕІ рівноймовірне;</w:t>
      </w:r>
    </w:p>
    <w:p w:rsidR="00A82BAE" w:rsidRPr="0096136F" w:rsidRDefault="00A82BAE" w:rsidP="00E43ECA">
      <w:pPr>
        <w:pStyle w:val="BodyTextIndent2"/>
        <w:numPr>
          <w:ilvl w:val="0"/>
          <w:numId w:val="7"/>
        </w:numPr>
        <w:tabs>
          <w:tab w:val="clear" w:pos="1069"/>
          <w:tab w:val="num" w:pos="-284"/>
        </w:tabs>
        <w:spacing w:line="240" w:lineRule="auto"/>
        <w:ind w:left="0" w:firstLine="709"/>
        <w:rPr>
          <w:sz w:val="24"/>
          <w:szCs w:val="24"/>
        </w:rPr>
      </w:pPr>
      <w:r w:rsidRPr="0096136F">
        <w:rPr>
          <w:sz w:val="24"/>
          <w:szCs w:val="24"/>
        </w:rPr>
        <w:t>внутрішнє джоулеве джерело тепла розподілене всередині ДЕІ рівномірно і діє безупинно;</w:t>
      </w:r>
    </w:p>
    <w:p w:rsidR="00A82BAE" w:rsidRPr="0096136F" w:rsidRDefault="00A82BAE" w:rsidP="00E43ECA">
      <w:pPr>
        <w:pStyle w:val="BodyTextIndent2"/>
        <w:numPr>
          <w:ilvl w:val="0"/>
          <w:numId w:val="7"/>
        </w:numPr>
        <w:tabs>
          <w:tab w:val="clear" w:pos="1069"/>
          <w:tab w:val="num" w:pos="-142"/>
        </w:tabs>
        <w:spacing w:line="240" w:lineRule="auto"/>
        <w:ind w:left="0" w:firstLine="709"/>
        <w:rPr>
          <w:sz w:val="24"/>
          <w:szCs w:val="24"/>
        </w:rPr>
      </w:pPr>
      <w:r w:rsidRPr="0096136F">
        <w:rPr>
          <w:sz w:val="24"/>
          <w:szCs w:val="24"/>
        </w:rPr>
        <w:t>коефіцієнти теплофізичних властивостей матеріалу ДЕІ не залежать від те</w:t>
      </w:r>
      <w:r w:rsidRPr="0096136F">
        <w:rPr>
          <w:sz w:val="24"/>
          <w:szCs w:val="24"/>
        </w:rPr>
        <w:t>м</w:t>
      </w:r>
      <w:r w:rsidRPr="0096136F">
        <w:rPr>
          <w:sz w:val="24"/>
          <w:szCs w:val="24"/>
        </w:rPr>
        <w:t>ператури;</w:t>
      </w:r>
    </w:p>
    <w:p w:rsidR="00A82BAE" w:rsidRPr="0096136F" w:rsidRDefault="00A82BAE" w:rsidP="00E43ECA">
      <w:pPr>
        <w:pStyle w:val="BodyTextIndent2"/>
        <w:numPr>
          <w:ilvl w:val="0"/>
          <w:numId w:val="7"/>
        </w:numPr>
        <w:spacing w:line="240" w:lineRule="auto"/>
        <w:rPr>
          <w:sz w:val="24"/>
          <w:szCs w:val="24"/>
        </w:rPr>
      </w:pPr>
      <w:r w:rsidRPr="0096136F">
        <w:rPr>
          <w:sz w:val="24"/>
          <w:szCs w:val="24"/>
        </w:rPr>
        <w:t xml:space="preserve">коефіцієнт теплообміну </w:t>
      </w:r>
      <w:r w:rsidRPr="0096136F">
        <w:rPr>
          <w:sz w:val="24"/>
          <w:szCs w:val="24"/>
        </w:rPr>
        <w:sym w:font="Symbol" w:char="F06C"/>
      </w:r>
      <w:r w:rsidRPr="0096136F">
        <w:rPr>
          <w:sz w:val="24"/>
          <w:szCs w:val="24"/>
        </w:rPr>
        <w:t xml:space="preserve"> постійний по всій висоті заготовки;</w:t>
      </w:r>
    </w:p>
    <w:p w:rsidR="00A82BAE" w:rsidRPr="0096136F" w:rsidRDefault="00A82BAE" w:rsidP="00E43ECA">
      <w:pPr>
        <w:pStyle w:val="BodyTextIndent2"/>
        <w:numPr>
          <w:ilvl w:val="0"/>
          <w:numId w:val="7"/>
        </w:numPr>
        <w:spacing w:line="240" w:lineRule="auto"/>
        <w:rPr>
          <w:sz w:val="24"/>
          <w:szCs w:val="24"/>
        </w:rPr>
      </w:pPr>
      <w:r w:rsidRPr="0096136F">
        <w:rPr>
          <w:sz w:val="24"/>
          <w:szCs w:val="24"/>
        </w:rPr>
        <w:t>зміни агрегатного стану матеріалу не враховуються;</w:t>
      </w:r>
    </w:p>
    <w:p w:rsidR="00A82BAE" w:rsidRPr="0096136F" w:rsidRDefault="00A82BAE" w:rsidP="00E43ECA">
      <w:pPr>
        <w:pStyle w:val="BodyTextIndent2"/>
        <w:numPr>
          <w:ilvl w:val="0"/>
          <w:numId w:val="7"/>
        </w:numPr>
        <w:tabs>
          <w:tab w:val="clear" w:pos="1069"/>
          <w:tab w:val="num" w:pos="-142"/>
        </w:tabs>
        <w:spacing w:line="240" w:lineRule="auto"/>
        <w:ind w:left="0" w:firstLine="709"/>
        <w:rPr>
          <w:sz w:val="24"/>
          <w:szCs w:val="24"/>
        </w:rPr>
      </w:pPr>
      <w:r w:rsidRPr="0096136F">
        <w:rPr>
          <w:sz w:val="24"/>
          <w:szCs w:val="24"/>
        </w:rPr>
        <w:t>початкова температура ДЕІ і температура робочої рідини, що подається в зону обробки, рівні і постійні (</w:t>
      </w:r>
      <w:r w:rsidRPr="0096136F">
        <w:rPr>
          <w:i/>
          <w:iCs/>
          <w:sz w:val="24"/>
          <w:szCs w:val="24"/>
        </w:rPr>
        <w:t>Т</w:t>
      </w:r>
      <w:r w:rsidRPr="0096136F">
        <w:rPr>
          <w:i/>
          <w:iCs/>
          <w:sz w:val="24"/>
          <w:szCs w:val="24"/>
          <w:vertAlign w:val="subscript"/>
        </w:rPr>
        <w:t>0</w:t>
      </w:r>
      <w:r w:rsidRPr="0096136F">
        <w:rPr>
          <w:sz w:val="24"/>
          <w:szCs w:val="24"/>
        </w:rPr>
        <w:t>).</w:t>
      </w:r>
    </w:p>
    <w:p w:rsidR="00A82BAE" w:rsidRPr="0096136F" w:rsidRDefault="00A82BAE" w:rsidP="00895803">
      <w:pPr>
        <w:pStyle w:val="BodyTextIndent2"/>
        <w:spacing w:line="240" w:lineRule="auto"/>
        <w:rPr>
          <w:sz w:val="24"/>
          <w:szCs w:val="24"/>
          <w:lang w:val="ru-RU"/>
        </w:rPr>
      </w:pPr>
      <w:r w:rsidRPr="0096136F">
        <w:rPr>
          <w:sz w:val="24"/>
          <w:szCs w:val="24"/>
        </w:rPr>
        <w:t xml:space="preserve">Розв’язок системи рівнянь має вигляд </w:t>
      </w:r>
      <w:r w:rsidRPr="0096136F">
        <w:rPr>
          <w:sz w:val="24"/>
          <w:szCs w:val="24"/>
          <w:lang w:val="ru-RU"/>
        </w:rPr>
        <w:t>[40]</w:t>
      </w:r>
    </w:p>
    <w:p w:rsidR="00A82BAE" w:rsidRPr="0096136F" w:rsidRDefault="00A82BAE" w:rsidP="00895803">
      <w:pPr>
        <w:pStyle w:val="BodyTextIndent2"/>
        <w:spacing w:line="240" w:lineRule="auto"/>
        <w:jc w:val="right"/>
        <w:rPr>
          <w:sz w:val="24"/>
          <w:szCs w:val="24"/>
        </w:rPr>
      </w:pPr>
      <w:r w:rsidRPr="0096136F">
        <w:rPr>
          <w:position w:val="-32"/>
          <w:sz w:val="24"/>
          <w:szCs w:val="24"/>
        </w:rPr>
        <w:object w:dxaOrig="3720" w:dyaOrig="740">
          <v:shape id="_x0000_i1060" type="#_x0000_t75" style="width:180.75pt;height:36.75pt" o:ole="">
            <v:imagedata r:id="rId72" o:title=""/>
          </v:shape>
          <o:OLEObject Type="Embed" ProgID="Equation.3" ShapeID="_x0000_i1060" DrawAspect="Content" ObjectID="_1611991723" r:id="rId73"/>
        </w:object>
      </w:r>
      <w:r w:rsidRPr="0096136F">
        <w:rPr>
          <w:sz w:val="24"/>
          <w:szCs w:val="24"/>
        </w:rPr>
        <w:t xml:space="preserve"> .</w:t>
      </w:r>
      <w:r w:rsidRPr="0096136F">
        <w:rPr>
          <w:sz w:val="24"/>
          <w:szCs w:val="24"/>
        </w:rPr>
        <w:tab/>
      </w:r>
      <w:r w:rsidRPr="0096136F">
        <w:rPr>
          <w:sz w:val="24"/>
          <w:szCs w:val="24"/>
        </w:rPr>
        <w:tab/>
      </w:r>
      <w:r w:rsidRPr="0096136F">
        <w:rPr>
          <w:sz w:val="24"/>
          <w:szCs w:val="24"/>
        </w:rPr>
        <w:tab/>
        <w:t>(1.20)</w:t>
      </w:r>
    </w:p>
    <w:p w:rsidR="00A82BAE" w:rsidRPr="0096136F" w:rsidRDefault="00A82BAE" w:rsidP="00895803">
      <w:pPr>
        <w:pStyle w:val="BodyTextIndent2"/>
        <w:spacing w:line="240" w:lineRule="auto"/>
        <w:rPr>
          <w:sz w:val="24"/>
          <w:szCs w:val="24"/>
        </w:rPr>
      </w:pPr>
      <w:r w:rsidRPr="0096136F">
        <w:rPr>
          <w:sz w:val="24"/>
          <w:szCs w:val="24"/>
        </w:rPr>
        <w:t>За формулою (1.20) визначається максимальне значення температури робочої діля</w:t>
      </w:r>
      <w:r w:rsidRPr="0096136F">
        <w:rPr>
          <w:sz w:val="24"/>
          <w:szCs w:val="24"/>
        </w:rPr>
        <w:t>н</w:t>
      </w:r>
      <w:r w:rsidRPr="0096136F">
        <w:rPr>
          <w:sz w:val="24"/>
          <w:szCs w:val="24"/>
        </w:rPr>
        <w:t>ки МЕП, і, таким чином, оцінюється постійна складова температурного поля ДЕІ.</w:t>
      </w:r>
    </w:p>
    <w:p w:rsidR="00A82BAE" w:rsidRPr="0096136F" w:rsidRDefault="00A82BAE" w:rsidP="00895803">
      <w:pPr>
        <w:pStyle w:val="BodyText2"/>
        <w:spacing w:line="240" w:lineRule="auto"/>
        <w:ind w:firstLine="709"/>
        <w:rPr>
          <w:sz w:val="24"/>
          <w:szCs w:val="24"/>
        </w:rPr>
      </w:pPr>
      <w:r w:rsidRPr="0096136F">
        <w:rPr>
          <w:sz w:val="24"/>
          <w:szCs w:val="24"/>
        </w:rPr>
        <w:t>Аналогічні дані отримані в роботі [7]. Автором розглядається спрощена ідеалізов</w:t>
      </w:r>
      <w:r w:rsidRPr="0096136F">
        <w:rPr>
          <w:sz w:val="24"/>
          <w:szCs w:val="24"/>
        </w:rPr>
        <w:t>а</w:t>
      </w:r>
      <w:r w:rsidRPr="0096136F">
        <w:rPr>
          <w:sz w:val="24"/>
          <w:szCs w:val="24"/>
        </w:rPr>
        <w:t>на теплова одновимірна задача. Зміною теплофізичних параметрів нехтують. Дію об’ємного джерела тепла не враховують, тому що її вплив не перевищує кількох відсотків.</w:t>
      </w:r>
    </w:p>
    <w:p w:rsidR="00A82BAE" w:rsidRPr="0096136F" w:rsidRDefault="00A82BAE" w:rsidP="00895803">
      <w:pPr>
        <w:pStyle w:val="BodyText2"/>
        <w:spacing w:line="240" w:lineRule="auto"/>
        <w:ind w:firstLine="709"/>
        <w:rPr>
          <w:sz w:val="24"/>
          <w:szCs w:val="24"/>
          <w:lang w:val="ru-RU"/>
        </w:rPr>
      </w:pPr>
      <w:r w:rsidRPr="0096136F">
        <w:rPr>
          <w:sz w:val="24"/>
          <w:szCs w:val="24"/>
        </w:rPr>
        <w:t>Дія плоского джерела тепла описується рівнянням [7]</w:t>
      </w:r>
    </w:p>
    <w:p w:rsidR="00A82BAE" w:rsidRPr="0096136F" w:rsidRDefault="00A82BAE" w:rsidP="007D223E">
      <w:pPr>
        <w:pStyle w:val="BodyText2"/>
        <w:spacing w:line="240" w:lineRule="auto"/>
        <w:ind w:firstLine="709"/>
        <w:jc w:val="center"/>
        <w:rPr>
          <w:sz w:val="24"/>
          <w:szCs w:val="24"/>
        </w:rPr>
      </w:pPr>
      <w:r w:rsidRPr="0096136F">
        <w:rPr>
          <w:position w:val="-34"/>
          <w:sz w:val="24"/>
          <w:szCs w:val="24"/>
        </w:rPr>
        <w:object w:dxaOrig="5920" w:dyaOrig="780">
          <v:shape id="_x0000_i1061" type="#_x0000_t75" style="width:293.25pt;height:39pt" o:ole="">
            <v:imagedata r:id="rId74" o:title=""/>
          </v:shape>
          <o:OLEObject Type="Embed" ProgID="Equation.3" ShapeID="_x0000_i1061" DrawAspect="Content" ObjectID="_1611991724" r:id="rId75"/>
        </w:object>
      </w:r>
      <w:r w:rsidRPr="0096136F">
        <w:rPr>
          <w:sz w:val="24"/>
          <w:szCs w:val="24"/>
        </w:rPr>
        <w:tab/>
      </w:r>
      <w:r w:rsidRPr="0096136F">
        <w:rPr>
          <w:sz w:val="24"/>
          <w:szCs w:val="24"/>
        </w:rPr>
        <w:tab/>
        <w:t>(1.21)</w:t>
      </w:r>
    </w:p>
    <w:p w:rsidR="00A82BAE" w:rsidRPr="0096136F" w:rsidRDefault="00A82BAE" w:rsidP="00895803">
      <w:pPr>
        <w:pStyle w:val="BodyText2"/>
        <w:spacing w:line="240" w:lineRule="auto"/>
        <w:rPr>
          <w:sz w:val="24"/>
          <w:szCs w:val="24"/>
        </w:rPr>
      </w:pPr>
      <w:r w:rsidRPr="0096136F">
        <w:rPr>
          <w:sz w:val="24"/>
          <w:szCs w:val="24"/>
        </w:rPr>
        <w:t xml:space="preserve">де </w:t>
      </w:r>
      <w:r w:rsidRPr="0096136F">
        <w:rPr>
          <w:i/>
          <w:iCs/>
          <w:sz w:val="24"/>
          <w:szCs w:val="24"/>
        </w:rPr>
        <w:t>v(t)</w:t>
      </w:r>
      <w:r w:rsidRPr="0096136F">
        <w:rPr>
          <w:sz w:val="24"/>
          <w:szCs w:val="24"/>
        </w:rPr>
        <w:t xml:space="preserve"> – теплова функція джерела, що характеризує енергію, яка передається одиниці п</w:t>
      </w:r>
      <w:r w:rsidRPr="0096136F">
        <w:rPr>
          <w:sz w:val="24"/>
          <w:szCs w:val="24"/>
        </w:rPr>
        <w:t>о</w:t>
      </w:r>
      <w:r w:rsidRPr="0096136F">
        <w:rPr>
          <w:sz w:val="24"/>
          <w:szCs w:val="24"/>
        </w:rPr>
        <w:t xml:space="preserve">верхні ДЕІ за одиницю часу; </w:t>
      </w:r>
      <w:r w:rsidRPr="0096136F">
        <w:rPr>
          <w:i/>
          <w:iCs/>
          <w:sz w:val="24"/>
          <w:szCs w:val="24"/>
          <w:lang w:val="en-US"/>
        </w:rPr>
        <w:t>z</w:t>
      </w:r>
      <w:r w:rsidRPr="0096136F">
        <w:rPr>
          <w:sz w:val="24"/>
          <w:szCs w:val="24"/>
        </w:rPr>
        <w:t xml:space="preserve"> – відстань від місця розряду; </w:t>
      </w:r>
      <w:r w:rsidRPr="0096136F">
        <w:rPr>
          <w:i/>
          <w:iCs/>
          <w:sz w:val="24"/>
          <w:szCs w:val="24"/>
          <w:lang w:val="en-US"/>
        </w:rPr>
        <w:t>t</w:t>
      </w:r>
      <w:r w:rsidRPr="0096136F">
        <w:rPr>
          <w:sz w:val="24"/>
          <w:szCs w:val="24"/>
        </w:rPr>
        <w:t xml:space="preserve">– час від початку розряду; </w:t>
      </w:r>
      <w:r w:rsidRPr="0096136F">
        <w:rPr>
          <w:i/>
          <w:iCs/>
          <w:sz w:val="24"/>
          <w:szCs w:val="24"/>
        </w:rPr>
        <w:t xml:space="preserve">с, </w:t>
      </w:r>
      <w:r w:rsidRPr="0096136F">
        <w:rPr>
          <w:i/>
          <w:iCs/>
          <w:sz w:val="24"/>
          <w:szCs w:val="24"/>
        </w:rPr>
        <w:sym w:font="Symbol" w:char="F06C"/>
      </w:r>
      <w:r w:rsidRPr="0096136F">
        <w:rPr>
          <w:i/>
          <w:iCs/>
          <w:sz w:val="24"/>
          <w:szCs w:val="24"/>
        </w:rPr>
        <w:t xml:space="preserve">, </w:t>
      </w:r>
      <w:r w:rsidRPr="0096136F">
        <w:rPr>
          <w:i/>
          <w:iCs/>
          <w:sz w:val="24"/>
          <w:szCs w:val="24"/>
        </w:rPr>
        <w:sym w:font="Symbol" w:char="F067"/>
      </w:r>
      <w:r w:rsidRPr="0096136F">
        <w:rPr>
          <w:i/>
          <w:iCs/>
          <w:sz w:val="24"/>
          <w:szCs w:val="24"/>
        </w:rPr>
        <w:t>, a</w:t>
      </w:r>
      <w:r w:rsidRPr="0096136F">
        <w:rPr>
          <w:sz w:val="24"/>
          <w:szCs w:val="24"/>
        </w:rPr>
        <w:t xml:space="preserve"> – теплоємність, теплопровідність, густина та температуропроводність матеріалу дроту.</w:t>
      </w:r>
    </w:p>
    <w:p w:rsidR="00A82BAE" w:rsidRPr="0096136F" w:rsidRDefault="00A82BAE" w:rsidP="00895803">
      <w:pPr>
        <w:pStyle w:val="BodyText2"/>
        <w:spacing w:line="240" w:lineRule="auto"/>
        <w:ind w:firstLine="709"/>
        <w:rPr>
          <w:sz w:val="24"/>
          <w:szCs w:val="24"/>
        </w:rPr>
      </w:pPr>
      <w:r w:rsidRPr="0096136F">
        <w:rPr>
          <w:sz w:val="24"/>
          <w:szCs w:val="24"/>
        </w:rPr>
        <w:t>Однак припущення, що зроблені в розглянутих роботах, не відповідають реальним умовам обробки. Так, зміну температури в перерізі необхідно враховувати (вона може с</w:t>
      </w:r>
      <w:r w:rsidRPr="0096136F">
        <w:rPr>
          <w:sz w:val="24"/>
          <w:szCs w:val="24"/>
        </w:rPr>
        <w:t>я</w:t>
      </w:r>
      <w:r w:rsidRPr="0096136F">
        <w:rPr>
          <w:sz w:val="24"/>
          <w:szCs w:val="24"/>
        </w:rPr>
        <w:t xml:space="preserve">гати 200 </w:t>
      </w:r>
      <w:r w:rsidRPr="0096136F">
        <w:rPr>
          <w:sz w:val="24"/>
          <w:szCs w:val="24"/>
        </w:rPr>
        <w:sym w:font="Symbol" w:char="F0B0"/>
      </w:r>
      <w:r w:rsidRPr="0096136F">
        <w:rPr>
          <w:sz w:val="24"/>
          <w:szCs w:val="24"/>
        </w:rPr>
        <w:t>С), тобто математична модель має бути тривимірною, електричні розряди м</w:t>
      </w:r>
      <w:r w:rsidRPr="0096136F">
        <w:rPr>
          <w:sz w:val="24"/>
          <w:szCs w:val="24"/>
        </w:rPr>
        <w:t>о</w:t>
      </w:r>
      <w:r w:rsidRPr="0096136F">
        <w:rPr>
          <w:sz w:val="24"/>
          <w:szCs w:val="24"/>
        </w:rPr>
        <w:t>жуть групуватися в гнізда, що призводить до нерівномірності виділення енергії в промі</w:t>
      </w:r>
      <w:r w:rsidRPr="0096136F">
        <w:rPr>
          <w:sz w:val="24"/>
          <w:szCs w:val="24"/>
        </w:rPr>
        <w:t>ж</w:t>
      </w:r>
      <w:r w:rsidRPr="0096136F">
        <w:rPr>
          <w:sz w:val="24"/>
          <w:szCs w:val="24"/>
        </w:rPr>
        <w:t>ку, теплофізичні параметри матеріалу електрода суттєво залежать від температури і п</w:t>
      </w:r>
      <w:r w:rsidRPr="0096136F">
        <w:rPr>
          <w:sz w:val="24"/>
          <w:szCs w:val="24"/>
        </w:rPr>
        <w:t>о</w:t>
      </w:r>
      <w:r w:rsidRPr="0096136F">
        <w:rPr>
          <w:sz w:val="24"/>
          <w:szCs w:val="24"/>
        </w:rPr>
        <w:t>винні бути враховані. Цей комплекс припущень дозволяє застосовувати методи лише для порівняльної попередньої оцінки теплового стану ДЕІ.</w:t>
      </w:r>
    </w:p>
    <w:p w:rsidR="00A82BAE" w:rsidRPr="0096136F" w:rsidRDefault="00A82BAE" w:rsidP="00895803">
      <w:pPr>
        <w:ind w:firstLine="720"/>
        <w:jc w:val="both"/>
        <w:rPr>
          <w:lang w:val="uk-UA"/>
        </w:rPr>
      </w:pPr>
      <w:r w:rsidRPr="0096136F">
        <w:rPr>
          <w:lang w:val="uk-UA"/>
        </w:rPr>
        <w:t>В роботі [9] автори розглядають імпульс як точкове джерело тепла. Ця модель д</w:t>
      </w:r>
      <w:r w:rsidRPr="0096136F">
        <w:rPr>
          <w:lang w:val="uk-UA"/>
        </w:rPr>
        <w:t>о</w:t>
      </w:r>
      <w:r w:rsidRPr="0096136F">
        <w:rPr>
          <w:lang w:val="uk-UA"/>
        </w:rPr>
        <w:t>зволяє отримати теплове поле від дії одиничного розряду, але вона не враховує нерівном</w:t>
      </w:r>
      <w:r w:rsidRPr="0096136F">
        <w:rPr>
          <w:lang w:val="uk-UA"/>
        </w:rPr>
        <w:t>і</w:t>
      </w:r>
      <w:r w:rsidRPr="0096136F">
        <w:rPr>
          <w:lang w:val="uk-UA"/>
        </w:rPr>
        <w:t>рність енергії, що виділяється імпульсом у просторі й часі, тому не може дати значення температури в точці проходження розряду.</w:t>
      </w:r>
    </w:p>
    <w:p w:rsidR="00A82BAE" w:rsidRPr="0096136F" w:rsidRDefault="00A82BAE" w:rsidP="00895803">
      <w:pPr>
        <w:ind w:firstLine="720"/>
        <w:jc w:val="both"/>
        <w:rPr>
          <w:lang w:val="uk-UA"/>
        </w:rPr>
      </w:pPr>
      <w:r w:rsidRPr="0096136F">
        <w:rPr>
          <w:lang w:val="uk-UA"/>
        </w:rPr>
        <w:t>В роботі [10] математична модель описує зміну температури в циліндрі з врахува</w:t>
      </w:r>
      <w:r w:rsidRPr="0096136F">
        <w:rPr>
          <w:lang w:val="uk-UA"/>
        </w:rPr>
        <w:t>н</w:t>
      </w:r>
      <w:r w:rsidRPr="0096136F">
        <w:rPr>
          <w:lang w:val="uk-UA"/>
        </w:rPr>
        <w:t>ням внутрішніх джерел тепла, теплообміну на поверхні циліндра й переміщення останнь</w:t>
      </w:r>
      <w:r w:rsidRPr="0096136F">
        <w:rPr>
          <w:lang w:val="uk-UA"/>
        </w:rPr>
        <w:t>о</w:t>
      </w:r>
      <w:r w:rsidRPr="0096136F">
        <w:rPr>
          <w:lang w:val="uk-UA"/>
        </w:rPr>
        <w:t>го із заданою швидкістю. Ця модель дозволяє отримати теплове навантаження на ДЕІ протягом значного часу, але не враховує локальні збурення теплового поля.</w:t>
      </w:r>
    </w:p>
    <w:p w:rsidR="00A82BAE" w:rsidRPr="0096136F" w:rsidRDefault="00A82BAE" w:rsidP="00895803">
      <w:pPr>
        <w:ind w:firstLine="567"/>
        <w:jc w:val="both"/>
        <w:rPr>
          <w:lang w:val="uk-UA"/>
        </w:rPr>
      </w:pPr>
    </w:p>
    <w:p w:rsidR="00A82BAE" w:rsidRPr="0096136F" w:rsidRDefault="00A82BAE" w:rsidP="00895803">
      <w:pPr>
        <w:ind w:firstLine="709"/>
        <w:jc w:val="both"/>
        <w:rPr>
          <w:lang w:val="uk-UA"/>
        </w:rPr>
      </w:pPr>
      <w:r>
        <w:rPr>
          <w:spacing w:val="20"/>
          <w:lang w:val="uk-UA"/>
        </w:rPr>
        <w:t>1.4.7</w:t>
      </w:r>
      <w:r w:rsidRPr="0096136F">
        <w:rPr>
          <w:spacing w:val="20"/>
          <w:lang w:val="uk-UA"/>
        </w:rPr>
        <w:t xml:space="preserve"> Шорсткість отриманої поверхні та величина зони структурних змін. </w:t>
      </w:r>
      <w:r w:rsidRPr="0096136F">
        <w:rPr>
          <w:lang w:val="uk-UA"/>
        </w:rPr>
        <w:t>Необхідно розглянути питання про закон формування поверхні при ЕЕО, оскільки це досить важливо для практики. Поверхня після ЕЕО являє собою накладення великої кількості лунок одна на одну. Однак у цьому чисто статистичному процесі виявляються дискретні закономірності утворення виступу (піка) шорсткості в даній точці. Цей елеме</w:t>
      </w:r>
      <w:r w:rsidRPr="0096136F">
        <w:rPr>
          <w:lang w:val="uk-UA"/>
        </w:rPr>
        <w:t>н</w:t>
      </w:r>
      <w:r w:rsidRPr="0096136F">
        <w:rPr>
          <w:lang w:val="uk-UA"/>
        </w:rPr>
        <w:t xml:space="preserve">тарний акт можна з достатнім ступенем точності моделювати накладенням трьох лунок одна на одну (рис. 1.9). Виступ у точці </w:t>
      </w:r>
      <w:r w:rsidRPr="0096136F">
        <w:rPr>
          <w:i/>
          <w:iCs/>
          <w:lang w:val="uk-UA"/>
        </w:rPr>
        <w:t xml:space="preserve">С </w:t>
      </w:r>
      <w:r w:rsidRPr="0096136F">
        <w:rPr>
          <w:lang w:val="uk-UA"/>
        </w:rPr>
        <w:t xml:space="preserve">характеризує величину </w:t>
      </w:r>
      <w:r w:rsidRPr="0096136F">
        <w:rPr>
          <w:i/>
          <w:iCs/>
          <w:lang w:val="uk-UA"/>
        </w:rPr>
        <w:t>Rz</w:t>
      </w:r>
      <w:r w:rsidRPr="0096136F">
        <w:rPr>
          <w:lang w:val="uk-UA"/>
        </w:rPr>
        <w:t>.</w:t>
      </w:r>
    </w:p>
    <w:p w:rsidR="00A82BAE" w:rsidRPr="0096136F" w:rsidRDefault="00A82BAE" w:rsidP="00895803">
      <w:pPr>
        <w:shd w:val="clear" w:color="auto" w:fill="FFFFFF"/>
        <w:ind w:firstLine="720"/>
        <w:jc w:val="center"/>
        <w:rPr>
          <w:lang w:val="uk-UA"/>
        </w:rPr>
      </w:pPr>
      <w:r w:rsidRPr="00DC1D1E">
        <w:rPr>
          <w:noProof/>
        </w:rPr>
        <w:pict>
          <v:shape id="Рисунок 38" o:spid="_x0000_i1062" type="#_x0000_t75" style="width:207.75pt;height:153.75pt;visibility:visible">
            <v:imagedata r:id="rId76" o:title=""/>
          </v:shape>
        </w:pict>
      </w:r>
    </w:p>
    <w:p w:rsidR="00A82BAE" w:rsidRPr="0096136F" w:rsidRDefault="00A82BAE" w:rsidP="00B82CDA">
      <w:pPr>
        <w:shd w:val="clear" w:color="auto" w:fill="FFFFFF"/>
        <w:ind w:left="709"/>
        <w:jc w:val="both"/>
        <w:rPr>
          <w:lang w:val="uk-UA"/>
        </w:rPr>
      </w:pPr>
      <w:r w:rsidRPr="0096136F">
        <w:rPr>
          <w:lang w:val="uk-UA"/>
        </w:rPr>
        <w:t>Рисунок1.9 – Схема утворення елемента обробленої поверхні при електроерозі</w:t>
      </w:r>
      <w:r w:rsidRPr="0096136F">
        <w:rPr>
          <w:lang w:val="uk-UA"/>
        </w:rPr>
        <w:t>й</w:t>
      </w:r>
      <w:r w:rsidRPr="0096136F">
        <w:rPr>
          <w:lang w:val="uk-UA"/>
        </w:rPr>
        <w:t>ній обробці</w:t>
      </w:r>
    </w:p>
    <w:p w:rsidR="00A82BAE" w:rsidRPr="0096136F" w:rsidRDefault="00A82BAE" w:rsidP="00895803">
      <w:pPr>
        <w:pStyle w:val="BodyTextIndent3"/>
        <w:spacing w:line="240" w:lineRule="auto"/>
        <w:rPr>
          <w:sz w:val="24"/>
          <w:szCs w:val="24"/>
        </w:rPr>
      </w:pPr>
      <w:r w:rsidRPr="0096136F">
        <w:rPr>
          <w:sz w:val="24"/>
          <w:szCs w:val="24"/>
        </w:rPr>
        <w:t>Необхідно відзначити, що ця схема формування виступів не передбачає тільки  п</w:t>
      </w:r>
      <w:r w:rsidRPr="0096136F">
        <w:rPr>
          <w:sz w:val="24"/>
          <w:szCs w:val="24"/>
        </w:rPr>
        <w:t>о</w:t>
      </w:r>
      <w:r w:rsidRPr="0096136F">
        <w:rPr>
          <w:sz w:val="24"/>
          <w:szCs w:val="24"/>
        </w:rPr>
        <w:t>слідовного (безпосередньо один за одним) накладення лунок. Слідуючи один за одним, імпульси залежно від умов пробою МЕП можуть діяти на поверхню в різних і далеко ро</w:t>
      </w:r>
      <w:r w:rsidRPr="0096136F">
        <w:rPr>
          <w:sz w:val="24"/>
          <w:szCs w:val="24"/>
        </w:rPr>
        <w:t>з</w:t>
      </w:r>
      <w:r w:rsidRPr="0096136F">
        <w:rPr>
          <w:sz w:val="24"/>
          <w:szCs w:val="24"/>
        </w:rPr>
        <w:t>ташованих одне від одного місцях. Однак в остаточному підсумку після утворення с</w:t>
      </w:r>
      <w:r w:rsidRPr="0096136F">
        <w:rPr>
          <w:sz w:val="24"/>
          <w:szCs w:val="24"/>
        </w:rPr>
        <w:t>у</w:t>
      </w:r>
      <w:r w:rsidRPr="0096136F">
        <w:rPr>
          <w:sz w:val="24"/>
          <w:szCs w:val="24"/>
        </w:rPr>
        <w:t>цільної нової поверхні розглянута модель одиничного акту формування виступу знах</w:t>
      </w:r>
      <w:r w:rsidRPr="0096136F">
        <w:rPr>
          <w:sz w:val="24"/>
          <w:szCs w:val="24"/>
        </w:rPr>
        <w:t>о</w:t>
      </w:r>
      <w:r w:rsidRPr="0096136F">
        <w:rPr>
          <w:sz w:val="24"/>
          <w:szCs w:val="24"/>
        </w:rPr>
        <w:t>дить досить добре експериментальне підтвердження.</w:t>
      </w:r>
    </w:p>
    <w:p w:rsidR="00A82BAE" w:rsidRPr="0096136F" w:rsidRDefault="00A82BAE" w:rsidP="00895803">
      <w:pPr>
        <w:shd w:val="clear" w:color="auto" w:fill="FFFFFF"/>
        <w:ind w:firstLine="720"/>
        <w:jc w:val="both"/>
        <w:rPr>
          <w:lang w:val="uk-UA"/>
        </w:rPr>
      </w:pPr>
      <w:r w:rsidRPr="0096136F">
        <w:rPr>
          <w:lang w:val="uk-UA"/>
        </w:rPr>
        <w:t xml:space="preserve">З чисто геометричної задачі про перетинання трьох кульових сегментів отримаємо зв'язок величини </w:t>
      </w:r>
      <w:r w:rsidRPr="0096136F">
        <w:rPr>
          <w:i/>
          <w:iCs/>
          <w:lang w:val="uk-UA"/>
        </w:rPr>
        <w:t xml:space="preserve">Rz </w:t>
      </w:r>
      <w:r w:rsidRPr="0096136F">
        <w:rPr>
          <w:lang w:val="uk-UA"/>
        </w:rPr>
        <w:t>з параметрами лунки:</w:t>
      </w:r>
    </w:p>
    <w:p w:rsidR="00A82BAE" w:rsidRPr="0096136F" w:rsidRDefault="00A82BAE" w:rsidP="00895803">
      <w:pPr>
        <w:shd w:val="clear" w:color="auto" w:fill="FFFFFF"/>
        <w:jc w:val="right"/>
        <w:rPr>
          <w:lang w:val="uk-UA"/>
        </w:rPr>
      </w:pPr>
      <w:r w:rsidRPr="0096136F">
        <w:rPr>
          <w:lang w:val="uk-UA"/>
        </w:rPr>
        <w:tab/>
      </w:r>
      <w:r w:rsidRPr="0096136F">
        <w:rPr>
          <w:position w:val="-32"/>
          <w:lang w:val="uk-UA"/>
        </w:rPr>
        <w:object w:dxaOrig="1860" w:dyaOrig="760">
          <v:shape id="_x0000_i1063" type="#_x0000_t75" style="width:84pt;height:34.5pt" o:ole="">
            <v:imagedata r:id="rId77" o:title=""/>
          </v:shape>
          <o:OLEObject Type="Embed" ProgID="Equation.3" ShapeID="_x0000_i1063" DrawAspect="Content" ObjectID="_1611991725" r:id="rId78"/>
        </w:object>
      </w:r>
      <w:r w:rsidRPr="0096136F">
        <w:rPr>
          <w:lang w:val="uk-UA"/>
        </w:rPr>
        <w:t xml:space="preserve">   .         </w:t>
      </w:r>
      <w:r w:rsidRPr="0096136F">
        <w:rPr>
          <w:lang w:val="uk-UA"/>
        </w:rPr>
        <w:tab/>
      </w:r>
      <w:r w:rsidRPr="0096136F">
        <w:rPr>
          <w:lang w:val="uk-UA"/>
        </w:rPr>
        <w:tab/>
      </w:r>
      <w:r w:rsidRPr="0096136F">
        <w:rPr>
          <w:lang w:val="uk-UA"/>
        </w:rPr>
        <w:tab/>
      </w:r>
      <w:r w:rsidRPr="0096136F">
        <w:rPr>
          <w:lang w:val="uk-UA"/>
        </w:rPr>
        <w:tab/>
        <w:t xml:space="preserve"> (1.22)</w:t>
      </w:r>
    </w:p>
    <w:p w:rsidR="00A82BAE" w:rsidRPr="0096136F" w:rsidRDefault="00A82BAE" w:rsidP="00895803">
      <w:pPr>
        <w:shd w:val="clear" w:color="auto" w:fill="FFFFFF"/>
        <w:ind w:firstLine="720"/>
        <w:jc w:val="both"/>
        <w:rPr>
          <w:lang w:val="uk-UA"/>
        </w:rPr>
      </w:pPr>
      <w:r w:rsidRPr="0096136F">
        <w:rPr>
          <w:lang w:val="uk-UA"/>
        </w:rPr>
        <w:t>За умовами утворення пробою (</w:t>
      </w:r>
      <w:r w:rsidRPr="0096136F">
        <w:rPr>
          <w:i/>
          <w:iCs/>
          <w:lang w:val="uk-UA"/>
        </w:rPr>
        <w:t>β</w:t>
      </w:r>
      <w:r w:rsidRPr="0096136F">
        <w:rPr>
          <w:lang w:val="uk-UA"/>
        </w:rPr>
        <w:t xml:space="preserve"> – коефіцієнт перекриття лунок, не може бути м</w:t>
      </w:r>
      <w:r w:rsidRPr="0096136F">
        <w:rPr>
          <w:lang w:val="uk-UA"/>
        </w:rPr>
        <w:t>е</w:t>
      </w:r>
      <w:r w:rsidRPr="0096136F">
        <w:rPr>
          <w:lang w:val="uk-UA"/>
        </w:rPr>
        <w:t>нше 1 і лежить у межах 1</w:t>
      </w:r>
      <w:r w:rsidRPr="0096136F">
        <w:rPr>
          <w:i/>
          <w:iCs/>
          <w:lang w:val="uk-UA"/>
        </w:rPr>
        <w:t>&lt;β&lt;</w:t>
      </w:r>
      <w:r w:rsidRPr="0096136F">
        <w:rPr>
          <w:lang w:val="uk-UA"/>
        </w:rPr>
        <w:t xml:space="preserve">2. При </w:t>
      </w:r>
      <w:r w:rsidRPr="0096136F">
        <w:rPr>
          <w:i/>
          <w:iCs/>
          <w:lang w:val="uk-UA"/>
        </w:rPr>
        <w:t xml:space="preserve">(β = </w:t>
      </w:r>
      <w:r w:rsidRPr="0096136F">
        <w:rPr>
          <w:lang w:val="uk-UA"/>
        </w:rPr>
        <w:t>2 має місце граничний випадок перекриття – то</w:t>
      </w:r>
      <w:r w:rsidRPr="0096136F">
        <w:rPr>
          <w:lang w:val="uk-UA"/>
        </w:rPr>
        <w:t>р</w:t>
      </w:r>
      <w:r w:rsidRPr="0096136F">
        <w:rPr>
          <w:lang w:val="uk-UA"/>
        </w:rPr>
        <w:t xml:space="preserve">кання. Легко показати, що для </w:t>
      </w:r>
      <w:r w:rsidRPr="0096136F">
        <w:rPr>
          <w:i/>
          <w:iCs/>
          <w:lang w:val="uk-UA"/>
        </w:rPr>
        <w:t xml:space="preserve">Rz </w:t>
      </w:r>
      <w:r w:rsidRPr="0096136F">
        <w:rPr>
          <w:lang w:val="uk-UA"/>
        </w:rPr>
        <w:t xml:space="preserve">у залежності від величин </w:t>
      </w:r>
      <w:r w:rsidRPr="0096136F">
        <w:rPr>
          <w:i/>
          <w:iCs/>
          <w:lang w:val="uk-UA"/>
        </w:rPr>
        <w:t xml:space="preserve">β </w:t>
      </w:r>
      <w:r w:rsidRPr="0096136F">
        <w:rPr>
          <w:lang w:val="uk-UA"/>
        </w:rPr>
        <w:t>мають місце наступні межі:</w:t>
      </w:r>
    </w:p>
    <w:p w:rsidR="00A82BAE" w:rsidRPr="0096136F" w:rsidRDefault="00A82BAE" w:rsidP="00895803">
      <w:pPr>
        <w:shd w:val="clear" w:color="auto" w:fill="FFFFFF"/>
        <w:ind w:firstLine="720"/>
        <w:jc w:val="right"/>
        <w:rPr>
          <w:lang w:val="uk-UA"/>
        </w:rPr>
      </w:pPr>
      <w:r w:rsidRPr="0096136F">
        <w:rPr>
          <w:position w:val="-24"/>
          <w:lang w:val="uk-UA"/>
        </w:rPr>
        <w:object w:dxaOrig="1540" w:dyaOrig="620">
          <v:shape id="_x0000_i1064" type="#_x0000_t75" style="width:67.5pt;height:28.5pt" o:ole="">
            <v:imagedata r:id="rId79" o:title=""/>
          </v:shape>
          <o:OLEObject Type="Embed" ProgID="Equation.3" ShapeID="_x0000_i1064" DrawAspect="Content" ObjectID="_1611991726" r:id="rId80"/>
        </w:object>
      </w:r>
      <w:r w:rsidRPr="0096136F">
        <w:rPr>
          <w:lang w:val="uk-UA"/>
        </w:rPr>
        <w:t xml:space="preserve"> .</w:t>
      </w:r>
      <w:r w:rsidRPr="0096136F">
        <w:rPr>
          <w:lang w:val="uk-UA"/>
        </w:rPr>
        <w:tab/>
      </w:r>
      <w:r w:rsidRPr="0096136F">
        <w:rPr>
          <w:lang w:val="uk-UA"/>
        </w:rPr>
        <w:tab/>
        <w:t xml:space="preserve">                             (1.23)</w:t>
      </w:r>
    </w:p>
    <w:p w:rsidR="00A82BAE" w:rsidRPr="0096136F" w:rsidRDefault="00A82BAE" w:rsidP="00895803">
      <w:pPr>
        <w:shd w:val="clear" w:color="auto" w:fill="FFFFFF"/>
        <w:ind w:firstLine="720"/>
        <w:jc w:val="both"/>
        <w:rPr>
          <w:lang w:val="uk-UA"/>
        </w:rPr>
      </w:pPr>
      <w:r w:rsidRPr="0096136F">
        <w:rPr>
          <w:lang w:val="uk-UA"/>
        </w:rPr>
        <w:t xml:space="preserve">Однак, як свідчить практика, реальні межі величини </w:t>
      </w:r>
      <w:r w:rsidRPr="0096136F">
        <w:rPr>
          <w:i/>
          <w:iCs/>
          <w:lang w:val="uk-UA"/>
        </w:rPr>
        <w:t>β</w:t>
      </w:r>
      <w:r w:rsidRPr="0096136F">
        <w:rPr>
          <w:lang w:val="uk-UA"/>
        </w:rPr>
        <w:t xml:space="preserve"> такі: 1</w:t>
      </w:r>
      <w:r w:rsidRPr="0096136F">
        <w:rPr>
          <w:i/>
          <w:iCs/>
          <w:lang w:val="uk-UA"/>
        </w:rPr>
        <w:t>&lt; β &lt; (</w:t>
      </w:r>
      <w:r w:rsidRPr="0096136F">
        <w:rPr>
          <w:lang w:val="uk-UA"/>
        </w:rPr>
        <w:t>1.1 - 1.2</w:t>
      </w:r>
      <w:r w:rsidRPr="0096136F">
        <w:rPr>
          <w:i/>
          <w:iCs/>
          <w:lang w:val="uk-UA"/>
        </w:rPr>
        <w:t>).</w:t>
      </w:r>
      <w:r w:rsidRPr="0096136F">
        <w:rPr>
          <w:lang w:val="uk-UA"/>
        </w:rPr>
        <w:t xml:space="preserve"> Це пов'язано з тим, що ймовірність пробою поблизу краю лунки вища через утворення н</w:t>
      </w:r>
      <w:r w:rsidRPr="0096136F">
        <w:rPr>
          <w:lang w:val="uk-UA"/>
        </w:rPr>
        <w:t>а</w:t>
      </w:r>
      <w:r w:rsidRPr="0096136F">
        <w:rPr>
          <w:lang w:val="uk-UA"/>
        </w:rPr>
        <w:t>пливу металу по її краях.</w:t>
      </w:r>
    </w:p>
    <w:p w:rsidR="00A82BAE" w:rsidRPr="0096136F" w:rsidRDefault="00A82BAE" w:rsidP="00895803">
      <w:pPr>
        <w:shd w:val="clear" w:color="auto" w:fill="FFFFFF"/>
        <w:ind w:firstLine="720"/>
        <w:jc w:val="both"/>
        <w:rPr>
          <w:lang w:val="uk-UA"/>
        </w:rPr>
      </w:pPr>
      <w:r w:rsidRPr="0096136F">
        <w:rPr>
          <w:lang w:val="uk-UA"/>
        </w:rPr>
        <w:t xml:space="preserve">З огляду на те, що форма лунки близька до кульового сегмента, легко одержати зв'язок величини </w:t>
      </w:r>
      <w:r w:rsidRPr="0096136F">
        <w:rPr>
          <w:i/>
          <w:iCs/>
          <w:lang w:val="uk-UA"/>
        </w:rPr>
        <w:t>R</w:t>
      </w:r>
      <w:r w:rsidRPr="0096136F">
        <w:rPr>
          <w:i/>
          <w:iCs/>
          <w:vertAlign w:val="subscript"/>
          <w:lang w:val="uk-UA"/>
        </w:rPr>
        <w:t>z</w:t>
      </w:r>
      <w:r w:rsidRPr="0096136F">
        <w:rPr>
          <w:lang w:val="uk-UA"/>
        </w:rPr>
        <w:t xml:space="preserve">з енергією імпульсу </w:t>
      </w:r>
      <w:r w:rsidRPr="0096136F">
        <w:rPr>
          <w:i/>
          <w:iCs/>
          <w:lang w:val="uk-UA"/>
        </w:rPr>
        <w:t>W</w:t>
      </w:r>
      <w:r w:rsidRPr="0096136F">
        <w:rPr>
          <w:i/>
          <w:iCs/>
          <w:vertAlign w:val="subscript"/>
          <w:lang w:val="uk-UA"/>
        </w:rPr>
        <w:t>и</w:t>
      </w:r>
      <w:r w:rsidRPr="0096136F">
        <w:rPr>
          <w:i/>
          <w:iCs/>
          <w:lang w:val="uk-UA"/>
        </w:rPr>
        <w:t xml:space="preserve">. </w:t>
      </w:r>
      <w:r w:rsidRPr="0096136F">
        <w:rPr>
          <w:lang w:val="uk-UA"/>
        </w:rPr>
        <w:t>Ця формула може бути записана в такий сп</w:t>
      </w:r>
      <w:r w:rsidRPr="0096136F">
        <w:rPr>
          <w:lang w:val="uk-UA"/>
        </w:rPr>
        <w:t>о</w:t>
      </w:r>
      <w:r w:rsidRPr="0096136F">
        <w:rPr>
          <w:lang w:val="uk-UA"/>
        </w:rPr>
        <w:t>сіб:</w:t>
      </w:r>
    </w:p>
    <w:p w:rsidR="00A82BAE" w:rsidRPr="0096136F" w:rsidRDefault="00A82BAE" w:rsidP="00895803">
      <w:pPr>
        <w:shd w:val="clear" w:color="auto" w:fill="FFFFFF"/>
        <w:ind w:left="2820" w:firstLine="720"/>
        <w:jc w:val="right"/>
        <w:rPr>
          <w:lang w:val="uk-UA"/>
        </w:rPr>
      </w:pPr>
      <w:r w:rsidRPr="0096136F">
        <w:rPr>
          <w:position w:val="-26"/>
          <w:lang w:val="uk-UA"/>
        </w:rPr>
        <w:object w:dxaOrig="1640" w:dyaOrig="700">
          <v:shape id="_x0000_i1065" type="#_x0000_t75" style="width:70.5pt;height:31.5pt" o:ole="">
            <v:imagedata r:id="rId81" o:title=""/>
          </v:shape>
          <o:OLEObject Type="Embed" ProgID="Equation.3" ShapeID="_x0000_i1065" DrawAspect="Content" ObjectID="_1611991727" r:id="rId82"/>
        </w:object>
      </w:r>
      <w:r w:rsidRPr="0096136F">
        <w:rPr>
          <w:lang w:val="uk-UA"/>
        </w:rPr>
        <w:t xml:space="preserve"> ,</w:t>
      </w:r>
      <w:r w:rsidRPr="0096136F">
        <w:rPr>
          <w:lang w:val="uk-UA"/>
        </w:rPr>
        <w:tab/>
      </w:r>
      <w:r w:rsidRPr="0096136F">
        <w:rPr>
          <w:lang w:val="uk-UA"/>
        </w:rPr>
        <w:tab/>
      </w:r>
      <w:r w:rsidRPr="0096136F">
        <w:rPr>
          <w:lang w:val="uk-UA"/>
        </w:rPr>
        <w:tab/>
      </w:r>
      <w:r w:rsidRPr="0096136F">
        <w:rPr>
          <w:lang w:val="uk-UA"/>
        </w:rPr>
        <w:tab/>
      </w:r>
      <w:r w:rsidRPr="0096136F">
        <w:rPr>
          <w:lang w:val="uk-UA"/>
        </w:rPr>
        <w:tab/>
        <w:t>(1.24)</w:t>
      </w:r>
    </w:p>
    <w:p w:rsidR="00A82BAE" w:rsidRPr="0096136F" w:rsidRDefault="00A82BAE" w:rsidP="00895803">
      <w:pPr>
        <w:shd w:val="clear" w:color="auto" w:fill="FFFFFF"/>
        <w:jc w:val="both"/>
        <w:rPr>
          <w:lang w:val="uk-UA"/>
        </w:rPr>
      </w:pPr>
      <w:r w:rsidRPr="0096136F">
        <w:rPr>
          <w:lang w:val="uk-UA"/>
        </w:rPr>
        <w:t>де</w:t>
      </w:r>
      <w:r w:rsidRPr="0096136F">
        <w:rPr>
          <w:lang w:val="uk-UA"/>
        </w:rPr>
        <w:tab/>
      </w:r>
      <w:r w:rsidRPr="0096136F">
        <w:rPr>
          <w:position w:val="-38"/>
          <w:lang w:val="uk-UA"/>
        </w:rPr>
        <w:object w:dxaOrig="4599" w:dyaOrig="840">
          <v:shape id="_x0000_i1066" type="#_x0000_t75" style="width:213.75pt;height:41.25pt" o:ole="">
            <v:imagedata r:id="rId83" o:title=""/>
          </v:shape>
          <o:OLEObject Type="Embed" ProgID="Equation.3" ShapeID="_x0000_i1066" DrawAspect="Content" ObjectID="_1611991728" r:id="rId84"/>
        </w:object>
      </w:r>
      <w:r w:rsidRPr="0096136F">
        <w:rPr>
          <w:lang w:val="uk-UA"/>
        </w:rPr>
        <w:t xml:space="preserve"> ,</w:t>
      </w:r>
    </w:p>
    <w:p w:rsidR="00A82BAE" w:rsidRPr="0096136F" w:rsidRDefault="00A82BAE" w:rsidP="00895803">
      <w:pPr>
        <w:shd w:val="clear" w:color="auto" w:fill="FFFFFF"/>
        <w:jc w:val="both"/>
        <w:rPr>
          <w:lang w:val="uk-UA"/>
        </w:rPr>
      </w:pPr>
      <w:r w:rsidRPr="0096136F">
        <w:rPr>
          <w:lang w:val="uk-UA"/>
        </w:rPr>
        <w:t xml:space="preserve">де, у свою чергу, </w:t>
      </w:r>
      <w:r w:rsidRPr="0096136F">
        <w:rPr>
          <w:i/>
          <w:iCs/>
          <w:lang w:val="en-US"/>
        </w:rPr>
        <w:t>B</w:t>
      </w:r>
      <w:r w:rsidRPr="0096136F">
        <w:rPr>
          <w:vertAlign w:val="subscript"/>
          <w:lang w:val="uk-UA"/>
        </w:rPr>
        <w:t>0</w:t>
      </w:r>
      <w:r w:rsidRPr="0096136F">
        <w:rPr>
          <w:i/>
          <w:iCs/>
          <w:lang w:val="uk-UA"/>
        </w:rPr>
        <w:t xml:space="preserve"> – </w:t>
      </w:r>
      <w:r w:rsidRPr="0096136F">
        <w:rPr>
          <w:lang w:val="uk-UA"/>
        </w:rPr>
        <w:t xml:space="preserve"> коефіцієнт, що залежить від теплофізичних характеристик матері</w:t>
      </w:r>
      <w:r w:rsidRPr="0096136F">
        <w:rPr>
          <w:lang w:val="uk-UA"/>
        </w:rPr>
        <w:t>а</w:t>
      </w:r>
      <w:r w:rsidRPr="0096136F">
        <w:rPr>
          <w:lang w:val="uk-UA"/>
        </w:rPr>
        <w:t xml:space="preserve">лу; </w:t>
      </w:r>
      <w:r w:rsidRPr="0096136F">
        <w:rPr>
          <w:i/>
          <w:iCs/>
          <w:lang w:val="uk-UA"/>
        </w:rPr>
        <w:t>а</w:t>
      </w:r>
      <w:r w:rsidRPr="0096136F">
        <w:rPr>
          <w:lang w:val="uk-UA"/>
        </w:rPr>
        <w:t xml:space="preserve"> – коефіцієнт температуропровідності (індекси 1 та 2 відносяться відповідно до рідкої та твердої фаз).</w:t>
      </w:r>
    </w:p>
    <w:p w:rsidR="00A82BAE" w:rsidRPr="0096136F" w:rsidRDefault="00A82BAE" w:rsidP="00895803">
      <w:pPr>
        <w:shd w:val="clear" w:color="auto" w:fill="FFFFFF"/>
        <w:ind w:firstLine="720"/>
        <w:jc w:val="both"/>
        <w:rPr>
          <w:lang w:val="uk-UA"/>
        </w:rPr>
      </w:pPr>
      <w:r w:rsidRPr="0096136F">
        <w:rPr>
          <w:lang w:val="uk-UA"/>
        </w:rPr>
        <w:t xml:space="preserve">В даному випадку </w:t>
      </w:r>
      <w:r w:rsidRPr="0096136F">
        <w:rPr>
          <w:i/>
          <w:iCs/>
          <w:lang w:val="uk-UA"/>
        </w:rPr>
        <w:t>k</w:t>
      </w:r>
      <w:r w:rsidRPr="0096136F">
        <w:rPr>
          <w:vertAlign w:val="subscript"/>
          <w:lang w:val="uk-UA"/>
        </w:rPr>
        <w:t>1</w:t>
      </w:r>
      <w:r w:rsidRPr="0096136F">
        <w:rPr>
          <w:i/>
          <w:iCs/>
          <w:lang w:val="uk-UA"/>
        </w:rPr>
        <w:t>&gt;</w:t>
      </w:r>
      <w:r w:rsidRPr="0096136F">
        <w:rPr>
          <w:lang w:val="uk-UA"/>
        </w:rPr>
        <w:t xml:space="preserve">5 (що має місце практично для всіх режимів електроерозійної розмірної обробки), </w:t>
      </w:r>
      <w:r w:rsidRPr="0096136F">
        <w:rPr>
          <w:i/>
          <w:iCs/>
          <w:lang w:val="uk-UA"/>
        </w:rPr>
        <w:t>k</w:t>
      </w:r>
      <w:r w:rsidRPr="0096136F">
        <w:rPr>
          <w:vertAlign w:val="subscript"/>
          <w:lang w:val="uk-UA"/>
        </w:rPr>
        <w:t>2</w:t>
      </w:r>
      <w:r w:rsidRPr="0096136F">
        <w:rPr>
          <w:lang w:val="uk-UA"/>
        </w:rPr>
        <w:t xml:space="preserve">незначно відрізняється від одиниці, </w:t>
      </w:r>
      <w:r w:rsidRPr="0096136F">
        <w:rPr>
          <w:i/>
          <w:iCs/>
          <w:lang w:val="uk-UA"/>
        </w:rPr>
        <w:t>k</w:t>
      </w:r>
      <w:r w:rsidRPr="0096136F">
        <w:rPr>
          <w:vertAlign w:val="subscript"/>
          <w:lang w:val="uk-UA"/>
        </w:rPr>
        <w:t>4</w:t>
      </w:r>
      <w:r w:rsidRPr="0096136F">
        <w:rPr>
          <w:lang w:val="uk-UA"/>
        </w:rPr>
        <w:t>залежить від теплофізичних характеристик оброблюваного матеріалу.</w:t>
      </w:r>
    </w:p>
    <w:p w:rsidR="00A82BAE" w:rsidRPr="0096136F" w:rsidRDefault="00A82BAE" w:rsidP="00895803">
      <w:pPr>
        <w:shd w:val="clear" w:color="auto" w:fill="FFFFFF"/>
        <w:ind w:firstLine="720"/>
        <w:jc w:val="both"/>
        <w:rPr>
          <w:lang w:val="uk-UA"/>
        </w:rPr>
      </w:pPr>
      <w:r w:rsidRPr="0096136F">
        <w:rPr>
          <w:lang w:val="uk-UA"/>
        </w:rPr>
        <w:t xml:space="preserve">Величина </w:t>
      </w:r>
      <w:r w:rsidRPr="0096136F">
        <w:rPr>
          <w:i/>
          <w:iCs/>
          <w:lang w:val="uk-UA"/>
        </w:rPr>
        <w:t>k</w:t>
      </w:r>
      <w:r w:rsidRPr="0096136F">
        <w:rPr>
          <w:vertAlign w:val="subscript"/>
          <w:lang w:val="uk-UA"/>
        </w:rPr>
        <w:t>4</w:t>
      </w:r>
      <w:r w:rsidRPr="0096136F">
        <w:rPr>
          <w:lang w:val="uk-UA"/>
        </w:rPr>
        <w:t>в залежності від матеріалу лежить у межах від (1,5 – 2)·10</w:t>
      </w:r>
      <w:r w:rsidRPr="0096136F">
        <w:rPr>
          <w:vertAlign w:val="superscript"/>
          <w:lang w:val="uk-UA"/>
        </w:rPr>
        <w:t>-3</w:t>
      </w:r>
      <w:r w:rsidRPr="0096136F">
        <w:rPr>
          <w:lang w:val="uk-UA"/>
        </w:rPr>
        <w:t xml:space="preserve"> (тверді сплави WC – Co) до (12 – 15)·10</w:t>
      </w:r>
      <w:r w:rsidRPr="0096136F">
        <w:rPr>
          <w:vertAlign w:val="superscript"/>
          <w:lang w:val="uk-UA"/>
        </w:rPr>
        <w:t>-3</w:t>
      </w:r>
      <w:r w:rsidRPr="0096136F">
        <w:rPr>
          <w:lang w:val="uk-UA"/>
        </w:rPr>
        <w:t xml:space="preserve"> (сплави Al) (див. табл. 1.2 )</w:t>
      </w:r>
    </w:p>
    <w:p w:rsidR="00A82BAE" w:rsidRPr="0096136F" w:rsidRDefault="00A82BAE" w:rsidP="007C57FF">
      <w:pPr>
        <w:pStyle w:val="Heading1"/>
        <w:ind w:firstLine="0"/>
        <w:rPr>
          <w:b/>
          <w:bCs/>
          <w:i w:val="0"/>
          <w:iCs w:val="0"/>
          <w:lang w:val="uk-UA"/>
        </w:rPr>
      </w:pPr>
      <w:r w:rsidRPr="0096136F">
        <w:rPr>
          <w:b/>
          <w:bCs/>
          <w:i w:val="0"/>
          <w:iCs w:val="0"/>
          <w:sz w:val="24"/>
          <w:szCs w:val="24"/>
          <w:lang w:val="uk-UA"/>
        </w:rPr>
        <w:t>Таблиця 1.2</w:t>
      </w:r>
      <w:r w:rsidRPr="0096136F">
        <w:rPr>
          <w:b/>
          <w:bCs/>
          <w:i w:val="0"/>
          <w:iCs w:val="0"/>
          <w:lang w:val="uk-UA"/>
        </w:rPr>
        <w:t xml:space="preserve">– Величини коефіцієнтів </w:t>
      </w:r>
      <w:r w:rsidRPr="0096136F">
        <w:rPr>
          <w:b/>
          <w:bCs/>
          <w:i w:val="0"/>
          <w:iCs w:val="0"/>
          <w:lang w:val="en-US"/>
        </w:rPr>
        <w:t>k</w:t>
      </w:r>
      <w:r w:rsidRPr="0096136F">
        <w:rPr>
          <w:b/>
          <w:bCs/>
          <w:i w:val="0"/>
          <w:iCs w:val="0"/>
          <w:vertAlign w:val="subscript"/>
        </w:rPr>
        <w:t>4</w:t>
      </w:r>
      <w:r w:rsidRPr="0096136F">
        <w:rPr>
          <w:b/>
          <w:bCs/>
          <w:i w:val="0"/>
          <w:iCs w:val="0"/>
          <w:lang w:val="uk-UA"/>
        </w:rPr>
        <w:t>для різних матеріалів анода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92"/>
        <w:gridCol w:w="2392"/>
        <w:gridCol w:w="2393"/>
        <w:gridCol w:w="2393"/>
      </w:tblGrid>
      <w:tr w:rsidR="00A82BAE" w:rsidRPr="0096136F">
        <w:trPr>
          <w:jc w:val="center"/>
        </w:trPr>
        <w:tc>
          <w:tcPr>
            <w:tcW w:w="2393" w:type="dxa"/>
          </w:tcPr>
          <w:p w:rsidR="00A82BAE" w:rsidRPr="0096136F" w:rsidRDefault="00A82BAE" w:rsidP="00895803">
            <w:pPr>
              <w:jc w:val="center"/>
              <w:rPr>
                <w:lang w:val="uk-UA"/>
              </w:rPr>
            </w:pPr>
            <w:r w:rsidRPr="0096136F">
              <w:rPr>
                <w:lang w:val="uk-UA"/>
              </w:rPr>
              <w:t>Матеріал анода</w:t>
            </w:r>
          </w:p>
        </w:tc>
        <w:tc>
          <w:tcPr>
            <w:tcW w:w="2393" w:type="dxa"/>
          </w:tcPr>
          <w:p w:rsidR="00A82BAE" w:rsidRPr="0096136F" w:rsidRDefault="00A82BAE" w:rsidP="00895803">
            <w:pPr>
              <w:jc w:val="center"/>
              <w:rPr>
                <w:lang w:val="uk-UA"/>
              </w:rPr>
            </w:pPr>
            <w:r w:rsidRPr="0096136F">
              <w:rPr>
                <w:i/>
                <w:iCs/>
                <w:lang w:val="uk-UA"/>
              </w:rPr>
              <w:t>k</w:t>
            </w:r>
            <w:r w:rsidRPr="0096136F">
              <w:rPr>
                <w:vertAlign w:val="subscript"/>
                <w:lang w:val="uk-UA"/>
              </w:rPr>
              <w:t>4</w:t>
            </w:r>
            <w:r w:rsidRPr="0096136F">
              <w:rPr>
                <w:lang w:val="uk-UA"/>
              </w:rPr>
              <w:t xml:space="preserve"> ·10</w:t>
            </w:r>
            <w:r w:rsidRPr="0096136F">
              <w:rPr>
                <w:vertAlign w:val="superscript"/>
                <w:lang w:val="uk-UA"/>
              </w:rPr>
              <w:t>-3</w:t>
            </w:r>
            <w:r w:rsidRPr="0096136F">
              <w:rPr>
                <w:lang w:val="uk-UA"/>
              </w:rPr>
              <w:t>, см/Дж</w:t>
            </w:r>
            <w:r w:rsidRPr="0096136F">
              <w:rPr>
                <w:vertAlign w:val="superscript"/>
                <w:lang w:val="uk-UA"/>
              </w:rPr>
              <w:t>1/3</w:t>
            </w:r>
          </w:p>
        </w:tc>
        <w:tc>
          <w:tcPr>
            <w:tcW w:w="2394" w:type="dxa"/>
          </w:tcPr>
          <w:p w:rsidR="00A82BAE" w:rsidRPr="0096136F" w:rsidRDefault="00A82BAE" w:rsidP="00895803">
            <w:pPr>
              <w:jc w:val="center"/>
              <w:rPr>
                <w:lang w:val="uk-UA"/>
              </w:rPr>
            </w:pPr>
            <w:r w:rsidRPr="0096136F">
              <w:rPr>
                <w:lang w:val="uk-UA"/>
              </w:rPr>
              <w:t>Матеріал анода</w:t>
            </w:r>
          </w:p>
        </w:tc>
        <w:tc>
          <w:tcPr>
            <w:tcW w:w="2394" w:type="dxa"/>
          </w:tcPr>
          <w:p w:rsidR="00A82BAE" w:rsidRPr="0096136F" w:rsidRDefault="00A82BAE" w:rsidP="00895803">
            <w:pPr>
              <w:jc w:val="center"/>
              <w:rPr>
                <w:lang w:val="uk-UA"/>
              </w:rPr>
            </w:pPr>
            <w:r w:rsidRPr="0096136F">
              <w:rPr>
                <w:i/>
                <w:iCs/>
                <w:lang w:val="uk-UA"/>
              </w:rPr>
              <w:t>K</w:t>
            </w:r>
            <w:r w:rsidRPr="0096136F">
              <w:rPr>
                <w:vertAlign w:val="subscript"/>
                <w:lang w:val="uk-UA"/>
              </w:rPr>
              <w:t>4</w:t>
            </w:r>
            <w:r w:rsidRPr="0096136F">
              <w:rPr>
                <w:lang w:val="uk-UA"/>
              </w:rPr>
              <w:t xml:space="preserve"> ·10</w:t>
            </w:r>
            <w:r w:rsidRPr="0096136F">
              <w:rPr>
                <w:vertAlign w:val="superscript"/>
                <w:lang w:val="uk-UA"/>
              </w:rPr>
              <w:t>-3</w:t>
            </w:r>
            <w:r w:rsidRPr="0096136F">
              <w:rPr>
                <w:lang w:val="uk-UA"/>
              </w:rPr>
              <w:t>, см/Дж</w:t>
            </w:r>
            <w:r w:rsidRPr="0096136F">
              <w:rPr>
                <w:vertAlign w:val="superscript"/>
                <w:lang w:val="uk-UA"/>
              </w:rPr>
              <w:t>1/3</w:t>
            </w:r>
          </w:p>
        </w:tc>
      </w:tr>
      <w:tr w:rsidR="00A82BAE" w:rsidRPr="0096136F">
        <w:trPr>
          <w:jc w:val="center"/>
        </w:trPr>
        <w:tc>
          <w:tcPr>
            <w:tcW w:w="2393" w:type="dxa"/>
          </w:tcPr>
          <w:p w:rsidR="00A82BAE" w:rsidRPr="0096136F" w:rsidRDefault="00A82BAE" w:rsidP="00895803">
            <w:pPr>
              <w:jc w:val="center"/>
              <w:rPr>
                <w:lang w:val="uk-UA"/>
              </w:rPr>
            </w:pPr>
            <w:r w:rsidRPr="0096136F">
              <w:rPr>
                <w:lang w:val="uk-UA"/>
              </w:rPr>
              <w:t>Al</w:t>
            </w:r>
          </w:p>
        </w:tc>
        <w:tc>
          <w:tcPr>
            <w:tcW w:w="2393" w:type="dxa"/>
          </w:tcPr>
          <w:p w:rsidR="00A82BAE" w:rsidRPr="0096136F" w:rsidRDefault="00A82BAE" w:rsidP="00895803">
            <w:pPr>
              <w:jc w:val="center"/>
              <w:rPr>
                <w:lang w:val="uk-UA"/>
              </w:rPr>
            </w:pPr>
            <w:r w:rsidRPr="0096136F">
              <w:rPr>
                <w:lang w:val="uk-UA"/>
              </w:rPr>
              <w:t>12 –15</w:t>
            </w:r>
          </w:p>
        </w:tc>
        <w:tc>
          <w:tcPr>
            <w:tcW w:w="2394" w:type="dxa"/>
          </w:tcPr>
          <w:p w:rsidR="00A82BAE" w:rsidRPr="0096136F" w:rsidRDefault="00A82BAE" w:rsidP="00895803">
            <w:pPr>
              <w:jc w:val="center"/>
              <w:rPr>
                <w:lang w:val="uk-UA"/>
              </w:rPr>
            </w:pPr>
            <w:r w:rsidRPr="0096136F">
              <w:rPr>
                <w:lang w:val="uk-UA"/>
              </w:rPr>
              <w:t>ХН77ТЮР</w:t>
            </w:r>
          </w:p>
        </w:tc>
        <w:tc>
          <w:tcPr>
            <w:tcW w:w="2394" w:type="dxa"/>
          </w:tcPr>
          <w:p w:rsidR="00A82BAE" w:rsidRPr="0096136F" w:rsidRDefault="00A82BAE" w:rsidP="00895803">
            <w:pPr>
              <w:jc w:val="center"/>
              <w:rPr>
                <w:lang w:val="uk-UA"/>
              </w:rPr>
            </w:pPr>
            <w:r w:rsidRPr="0096136F">
              <w:rPr>
                <w:lang w:val="uk-UA"/>
              </w:rPr>
              <w:t>6 – 8</w:t>
            </w:r>
          </w:p>
        </w:tc>
      </w:tr>
      <w:tr w:rsidR="00A82BAE" w:rsidRPr="0096136F">
        <w:trPr>
          <w:jc w:val="center"/>
        </w:trPr>
        <w:tc>
          <w:tcPr>
            <w:tcW w:w="2393" w:type="dxa"/>
          </w:tcPr>
          <w:p w:rsidR="00A82BAE" w:rsidRPr="0096136F" w:rsidRDefault="00A82BAE" w:rsidP="00895803">
            <w:pPr>
              <w:jc w:val="center"/>
              <w:rPr>
                <w:lang w:val="uk-UA"/>
              </w:rPr>
            </w:pPr>
            <w:r w:rsidRPr="0096136F">
              <w:rPr>
                <w:lang w:val="uk-UA"/>
              </w:rPr>
              <w:t>Си</w:t>
            </w:r>
          </w:p>
        </w:tc>
        <w:tc>
          <w:tcPr>
            <w:tcW w:w="2393" w:type="dxa"/>
          </w:tcPr>
          <w:p w:rsidR="00A82BAE" w:rsidRPr="0096136F" w:rsidRDefault="00A82BAE" w:rsidP="00895803">
            <w:pPr>
              <w:jc w:val="center"/>
              <w:rPr>
                <w:lang w:val="uk-UA"/>
              </w:rPr>
            </w:pPr>
            <w:r w:rsidRPr="0096136F">
              <w:rPr>
                <w:lang w:val="uk-UA"/>
              </w:rPr>
              <w:t>6 – 8</w:t>
            </w:r>
          </w:p>
        </w:tc>
        <w:tc>
          <w:tcPr>
            <w:tcW w:w="2394" w:type="dxa"/>
          </w:tcPr>
          <w:p w:rsidR="00A82BAE" w:rsidRPr="0096136F" w:rsidRDefault="00A82BAE" w:rsidP="00895803">
            <w:pPr>
              <w:jc w:val="center"/>
              <w:rPr>
                <w:lang w:val="uk-UA"/>
              </w:rPr>
            </w:pPr>
            <w:r w:rsidRPr="0096136F">
              <w:rPr>
                <w:lang w:val="uk-UA"/>
              </w:rPr>
              <w:t>ВК – 6</w:t>
            </w:r>
          </w:p>
        </w:tc>
        <w:tc>
          <w:tcPr>
            <w:tcW w:w="2394" w:type="dxa"/>
          </w:tcPr>
          <w:p w:rsidR="00A82BAE" w:rsidRPr="0096136F" w:rsidRDefault="00A82BAE" w:rsidP="00895803">
            <w:pPr>
              <w:jc w:val="center"/>
              <w:rPr>
                <w:lang w:val="uk-UA"/>
              </w:rPr>
            </w:pPr>
            <w:r w:rsidRPr="0096136F">
              <w:rPr>
                <w:lang w:val="uk-UA"/>
              </w:rPr>
              <w:t>1.5 – 2</w:t>
            </w:r>
          </w:p>
        </w:tc>
      </w:tr>
      <w:tr w:rsidR="00A82BAE" w:rsidRPr="0096136F">
        <w:trPr>
          <w:jc w:val="center"/>
        </w:trPr>
        <w:tc>
          <w:tcPr>
            <w:tcW w:w="2393" w:type="dxa"/>
          </w:tcPr>
          <w:p w:rsidR="00A82BAE" w:rsidRPr="0096136F" w:rsidRDefault="00A82BAE" w:rsidP="00895803">
            <w:pPr>
              <w:jc w:val="center"/>
              <w:rPr>
                <w:lang w:val="uk-UA"/>
              </w:rPr>
            </w:pPr>
            <w:r w:rsidRPr="0096136F">
              <w:rPr>
                <w:lang w:val="uk-UA"/>
              </w:rPr>
              <w:t>Fe</w:t>
            </w:r>
          </w:p>
        </w:tc>
        <w:tc>
          <w:tcPr>
            <w:tcW w:w="2393" w:type="dxa"/>
          </w:tcPr>
          <w:p w:rsidR="00A82BAE" w:rsidRPr="0096136F" w:rsidRDefault="00A82BAE" w:rsidP="00895803">
            <w:pPr>
              <w:jc w:val="center"/>
              <w:rPr>
                <w:lang w:val="uk-UA"/>
              </w:rPr>
            </w:pPr>
            <w:r w:rsidRPr="0096136F">
              <w:rPr>
                <w:lang w:val="uk-UA"/>
              </w:rPr>
              <w:t>5,5</w:t>
            </w:r>
          </w:p>
        </w:tc>
        <w:tc>
          <w:tcPr>
            <w:tcW w:w="2394" w:type="dxa"/>
          </w:tcPr>
          <w:p w:rsidR="00A82BAE" w:rsidRPr="0096136F" w:rsidRDefault="00A82BAE" w:rsidP="00895803">
            <w:pPr>
              <w:jc w:val="center"/>
              <w:rPr>
                <w:lang w:val="uk-UA"/>
              </w:rPr>
            </w:pPr>
            <w:r w:rsidRPr="0096136F">
              <w:rPr>
                <w:lang w:val="uk-UA"/>
              </w:rPr>
              <w:t>ВК – 15</w:t>
            </w:r>
          </w:p>
        </w:tc>
        <w:tc>
          <w:tcPr>
            <w:tcW w:w="2394" w:type="dxa"/>
          </w:tcPr>
          <w:p w:rsidR="00A82BAE" w:rsidRPr="0096136F" w:rsidRDefault="00A82BAE" w:rsidP="00895803">
            <w:pPr>
              <w:jc w:val="center"/>
              <w:rPr>
                <w:lang w:val="uk-UA"/>
              </w:rPr>
            </w:pPr>
            <w:r w:rsidRPr="0096136F">
              <w:rPr>
                <w:lang w:val="uk-UA"/>
              </w:rPr>
              <w:t>2,5 – 3</w:t>
            </w:r>
          </w:p>
        </w:tc>
      </w:tr>
      <w:tr w:rsidR="00A82BAE" w:rsidRPr="0096136F">
        <w:trPr>
          <w:jc w:val="center"/>
        </w:trPr>
        <w:tc>
          <w:tcPr>
            <w:tcW w:w="2393" w:type="dxa"/>
          </w:tcPr>
          <w:p w:rsidR="00A82BAE" w:rsidRPr="0096136F" w:rsidRDefault="00A82BAE" w:rsidP="00895803">
            <w:pPr>
              <w:jc w:val="center"/>
              <w:rPr>
                <w:lang w:val="uk-UA"/>
              </w:rPr>
            </w:pPr>
            <w:r w:rsidRPr="0096136F">
              <w:rPr>
                <w:lang w:val="uk-UA"/>
              </w:rPr>
              <w:t>Ni</w:t>
            </w:r>
          </w:p>
        </w:tc>
        <w:tc>
          <w:tcPr>
            <w:tcW w:w="2393" w:type="dxa"/>
          </w:tcPr>
          <w:p w:rsidR="00A82BAE" w:rsidRPr="0096136F" w:rsidRDefault="00A82BAE" w:rsidP="00895803">
            <w:pPr>
              <w:jc w:val="center"/>
              <w:rPr>
                <w:lang w:val="uk-UA"/>
              </w:rPr>
            </w:pPr>
            <w:r w:rsidRPr="0096136F">
              <w:rPr>
                <w:lang w:val="uk-UA"/>
              </w:rPr>
              <w:t>6 – 7</w:t>
            </w:r>
          </w:p>
        </w:tc>
        <w:tc>
          <w:tcPr>
            <w:tcW w:w="2394" w:type="dxa"/>
          </w:tcPr>
          <w:p w:rsidR="00A82BAE" w:rsidRPr="0096136F" w:rsidRDefault="00A82BAE" w:rsidP="00895803">
            <w:pPr>
              <w:jc w:val="center"/>
              <w:rPr>
                <w:lang w:val="uk-UA"/>
              </w:rPr>
            </w:pPr>
            <w:r w:rsidRPr="0096136F">
              <w:rPr>
                <w:lang w:val="uk-UA"/>
              </w:rPr>
              <w:t xml:space="preserve">W, Mo </w:t>
            </w:r>
          </w:p>
        </w:tc>
        <w:tc>
          <w:tcPr>
            <w:tcW w:w="2394" w:type="dxa"/>
          </w:tcPr>
          <w:p w:rsidR="00A82BAE" w:rsidRPr="0096136F" w:rsidRDefault="00A82BAE" w:rsidP="00895803">
            <w:pPr>
              <w:jc w:val="center"/>
              <w:rPr>
                <w:lang w:val="uk-UA"/>
              </w:rPr>
            </w:pPr>
            <w:r w:rsidRPr="0096136F">
              <w:rPr>
                <w:lang w:val="uk-UA"/>
              </w:rPr>
              <w:t>7 – 8</w:t>
            </w:r>
          </w:p>
        </w:tc>
      </w:tr>
      <w:tr w:rsidR="00A82BAE" w:rsidRPr="0096136F">
        <w:trPr>
          <w:jc w:val="center"/>
        </w:trPr>
        <w:tc>
          <w:tcPr>
            <w:tcW w:w="2393" w:type="dxa"/>
          </w:tcPr>
          <w:p w:rsidR="00A82BAE" w:rsidRPr="0096136F" w:rsidRDefault="00A82BAE" w:rsidP="00895803">
            <w:pPr>
              <w:jc w:val="center"/>
              <w:rPr>
                <w:lang w:val="uk-UA"/>
              </w:rPr>
            </w:pPr>
            <w:r w:rsidRPr="0096136F">
              <w:rPr>
                <w:lang w:val="uk-UA"/>
              </w:rPr>
              <w:t>Сталь 45</w:t>
            </w:r>
          </w:p>
        </w:tc>
        <w:tc>
          <w:tcPr>
            <w:tcW w:w="2393" w:type="dxa"/>
          </w:tcPr>
          <w:p w:rsidR="00A82BAE" w:rsidRPr="0096136F" w:rsidRDefault="00A82BAE" w:rsidP="00895803">
            <w:pPr>
              <w:jc w:val="center"/>
              <w:rPr>
                <w:lang w:val="uk-UA"/>
              </w:rPr>
            </w:pPr>
            <w:r w:rsidRPr="0096136F">
              <w:rPr>
                <w:lang w:val="uk-UA"/>
              </w:rPr>
              <w:t>5 – 6</w:t>
            </w:r>
          </w:p>
        </w:tc>
        <w:tc>
          <w:tcPr>
            <w:tcW w:w="2394" w:type="dxa"/>
          </w:tcPr>
          <w:p w:rsidR="00A82BAE" w:rsidRPr="0096136F" w:rsidRDefault="00A82BAE" w:rsidP="00895803">
            <w:pPr>
              <w:jc w:val="center"/>
              <w:rPr>
                <w:lang w:val="uk-UA"/>
              </w:rPr>
            </w:pPr>
          </w:p>
        </w:tc>
        <w:tc>
          <w:tcPr>
            <w:tcW w:w="2394" w:type="dxa"/>
          </w:tcPr>
          <w:p w:rsidR="00A82BAE" w:rsidRPr="0096136F" w:rsidRDefault="00A82BAE" w:rsidP="00895803">
            <w:pPr>
              <w:jc w:val="center"/>
              <w:rPr>
                <w:lang w:val="uk-UA"/>
              </w:rPr>
            </w:pPr>
          </w:p>
        </w:tc>
      </w:tr>
    </w:tbl>
    <w:p w:rsidR="00A82BAE" w:rsidRPr="0096136F" w:rsidRDefault="00A82BAE" w:rsidP="00895803">
      <w:pPr>
        <w:shd w:val="clear" w:color="auto" w:fill="FFFFFF"/>
        <w:ind w:firstLine="720"/>
        <w:jc w:val="both"/>
        <w:rPr>
          <w:lang w:val="uk-UA"/>
        </w:rPr>
      </w:pPr>
    </w:p>
    <w:p w:rsidR="00A82BAE" w:rsidRPr="0096136F" w:rsidRDefault="00A82BAE" w:rsidP="00895803">
      <w:pPr>
        <w:shd w:val="clear" w:color="auto" w:fill="FFFFFF"/>
        <w:ind w:firstLine="720"/>
        <w:jc w:val="both"/>
        <w:rPr>
          <w:lang w:val="uk-UA"/>
        </w:rPr>
      </w:pPr>
      <w:r w:rsidRPr="0096136F">
        <w:rPr>
          <w:spacing w:val="20"/>
          <w:lang w:val="uk-UA"/>
        </w:rPr>
        <w:t>Величина зони термічного впливу і мікродефектів</w:t>
      </w:r>
      <w:r w:rsidRPr="0096136F">
        <w:rPr>
          <w:lang w:val="uk-UA"/>
        </w:rPr>
        <w:t>. Для визначення зони термічного впливу знову ж таки рекомендується отримана з рішення задачі Стефана фо</w:t>
      </w:r>
      <w:r w:rsidRPr="0096136F">
        <w:rPr>
          <w:lang w:val="uk-UA"/>
        </w:rPr>
        <w:t>р</w:t>
      </w:r>
      <w:r w:rsidRPr="0096136F">
        <w:rPr>
          <w:lang w:val="uk-UA"/>
        </w:rPr>
        <w:t xml:space="preserve">мула </w:t>
      </w:r>
      <w:r w:rsidRPr="0096136F">
        <w:t>[</w:t>
      </w:r>
      <w:r w:rsidRPr="0096136F">
        <w:rPr>
          <w:lang w:val="uk-UA"/>
        </w:rPr>
        <w:t>1,2</w:t>
      </w:r>
      <w:r w:rsidRPr="0096136F">
        <w:t>]</w:t>
      </w:r>
    </w:p>
    <w:p w:rsidR="00A82BAE" w:rsidRPr="0096136F" w:rsidRDefault="00A82BAE" w:rsidP="00895803">
      <w:pPr>
        <w:shd w:val="clear" w:color="auto" w:fill="FFFFFF"/>
        <w:ind w:left="2820" w:firstLine="720"/>
        <w:jc w:val="right"/>
        <w:rPr>
          <w:lang w:val="uk-UA"/>
        </w:rPr>
      </w:pPr>
      <w:r w:rsidRPr="0096136F">
        <w:rPr>
          <w:position w:val="-14"/>
          <w:lang w:val="uk-UA"/>
        </w:rPr>
        <w:object w:dxaOrig="1300" w:dyaOrig="440">
          <v:shape id="_x0000_i1067" type="#_x0000_t75" style="width:84pt;height:21.75pt" o:ole="">
            <v:imagedata r:id="rId85" o:title=""/>
          </v:shape>
          <o:OLEObject Type="Embed" ProgID="Equation.3" ShapeID="_x0000_i1067" DrawAspect="Content" ObjectID="_1611991729" r:id="rId86"/>
        </w:object>
      </w:r>
      <w:r w:rsidRPr="0096136F">
        <w:rPr>
          <w:lang w:val="uk-UA"/>
        </w:rPr>
        <w:t>.</w:t>
      </w:r>
      <w:r w:rsidRPr="0096136F">
        <w:rPr>
          <w:lang w:val="uk-UA"/>
        </w:rPr>
        <w:tab/>
      </w:r>
      <w:r w:rsidRPr="0096136F">
        <w:tab/>
      </w:r>
      <w:r w:rsidRPr="0096136F">
        <w:rPr>
          <w:lang w:val="uk-UA"/>
        </w:rPr>
        <w:tab/>
      </w:r>
      <w:r w:rsidRPr="0096136F">
        <w:rPr>
          <w:lang w:val="uk-UA"/>
        </w:rPr>
        <w:tab/>
      </w:r>
      <w:r w:rsidRPr="0096136F">
        <w:rPr>
          <w:lang w:val="uk-UA"/>
        </w:rPr>
        <w:tab/>
      </w:r>
      <w:r w:rsidRPr="0096136F">
        <w:rPr>
          <w:lang w:val="uk-UA"/>
        </w:rPr>
        <w:tab/>
        <w:t>(1.25)</w:t>
      </w:r>
    </w:p>
    <w:p w:rsidR="00A82BAE" w:rsidRPr="0096136F" w:rsidRDefault="00A82BAE" w:rsidP="00895803">
      <w:pPr>
        <w:shd w:val="clear" w:color="auto" w:fill="FFFFFF"/>
        <w:ind w:firstLine="720"/>
        <w:jc w:val="both"/>
        <w:rPr>
          <w:lang w:val="uk-UA"/>
        </w:rPr>
      </w:pPr>
      <w:r w:rsidRPr="0096136F">
        <w:rPr>
          <w:lang w:val="uk-UA"/>
        </w:rPr>
        <w:t xml:space="preserve">Величина зони мікродефектів визначається зумови, що на цій глибині величина пружних термічних напружень не повинна перевищувати 10 % від </w:t>
      </w:r>
      <w:r w:rsidRPr="0096136F">
        <w:rPr>
          <w:i/>
          <w:iCs/>
          <w:lang w:val="uk-UA"/>
        </w:rPr>
        <w:sym w:font="Symbol" w:char="F073"/>
      </w:r>
      <w:r w:rsidRPr="0096136F">
        <w:rPr>
          <w:i/>
          <w:iCs/>
          <w:vertAlign w:val="subscript"/>
          <w:lang w:val="uk-UA"/>
        </w:rPr>
        <w:t>т</w:t>
      </w:r>
      <w:r w:rsidRPr="0096136F">
        <w:rPr>
          <w:lang w:val="uk-UA"/>
        </w:rPr>
        <w:t xml:space="preserve"> оброблюваного м</w:t>
      </w:r>
      <w:r w:rsidRPr="0096136F">
        <w:rPr>
          <w:lang w:val="uk-UA"/>
        </w:rPr>
        <w:t>а</w:t>
      </w:r>
      <w:r w:rsidRPr="0096136F">
        <w:rPr>
          <w:lang w:val="uk-UA"/>
        </w:rPr>
        <w:t>теріалу. В цьому випадку глибина зони мікродефектів</w:t>
      </w:r>
    </w:p>
    <w:p w:rsidR="00A82BAE" w:rsidRPr="0096136F" w:rsidRDefault="00A82BAE" w:rsidP="00895803">
      <w:pPr>
        <w:shd w:val="clear" w:color="auto" w:fill="FFFFFF"/>
        <w:ind w:left="2832" w:firstLine="708"/>
        <w:jc w:val="right"/>
        <w:rPr>
          <w:lang w:val="uk-UA"/>
        </w:rPr>
      </w:pPr>
      <w:r w:rsidRPr="0096136F">
        <w:rPr>
          <w:position w:val="-14"/>
          <w:lang w:val="uk-UA"/>
        </w:rPr>
        <w:object w:dxaOrig="1219" w:dyaOrig="440">
          <v:shape id="_x0000_i1068" type="#_x0000_t75" style="width:79.5pt;height:23.25pt" o:ole="">
            <v:imagedata r:id="rId87" o:title=""/>
          </v:shape>
          <o:OLEObject Type="Embed" ProgID="Equation.3" ShapeID="_x0000_i1068" DrawAspect="Content" ObjectID="_1611991730" r:id="rId88"/>
        </w:object>
      </w:r>
      <w:r w:rsidRPr="0096136F">
        <w:rPr>
          <w:lang w:val="uk-UA"/>
        </w:rPr>
        <w:t xml:space="preserve">,     </w:t>
      </w:r>
      <w:r w:rsidRPr="0096136F">
        <w:tab/>
      </w:r>
      <w:r w:rsidRPr="0096136F">
        <w:rPr>
          <w:lang w:val="uk-UA"/>
        </w:rPr>
        <w:t xml:space="preserve">                                  (1.26)</w:t>
      </w:r>
    </w:p>
    <w:p w:rsidR="00A82BAE" w:rsidRPr="0096136F" w:rsidRDefault="00A82BAE" w:rsidP="00895803">
      <w:pPr>
        <w:shd w:val="clear" w:color="auto" w:fill="FFFFFF"/>
        <w:jc w:val="both"/>
        <w:rPr>
          <w:lang w:val="uk-UA"/>
        </w:rPr>
      </w:pPr>
      <w:r w:rsidRPr="0096136F">
        <w:rPr>
          <w:lang w:val="uk-UA"/>
        </w:rPr>
        <w:t xml:space="preserve">де </w:t>
      </w:r>
      <w:r w:rsidRPr="0096136F">
        <w:rPr>
          <w:i/>
          <w:iCs/>
          <w:lang w:val="uk-UA"/>
        </w:rPr>
        <w:t>t</w:t>
      </w:r>
      <w:r w:rsidRPr="0096136F">
        <w:rPr>
          <w:i/>
          <w:iCs/>
          <w:vertAlign w:val="subscript"/>
          <w:lang w:val="uk-UA"/>
        </w:rPr>
        <w:t xml:space="preserve">в </w:t>
      </w:r>
      <w:r w:rsidRPr="0096136F">
        <w:rPr>
          <w:lang w:val="uk-UA"/>
        </w:rPr>
        <w:t xml:space="preserve">– час вирівнювання температури до </w:t>
      </w:r>
      <w:r w:rsidRPr="0096136F">
        <w:rPr>
          <w:i/>
          <w:iCs/>
          <w:lang w:val="uk-UA"/>
        </w:rPr>
        <w:t>T</w:t>
      </w:r>
      <w:r w:rsidRPr="0096136F">
        <w:rPr>
          <w:vertAlign w:val="subscript"/>
          <w:lang w:val="uk-UA"/>
        </w:rPr>
        <w:t>0</w:t>
      </w:r>
      <w:r w:rsidRPr="0096136F">
        <w:rPr>
          <w:lang w:val="uk-UA"/>
        </w:rPr>
        <w:t xml:space="preserve">, </w:t>
      </w:r>
      <w:r w:rsidRPr="0096136F">
        <w:rPr>
          <w:i/>
          <w:iCs/>
          <w:lang w:val="uk-UA"/>
        </w:rPr>
        <w:t>t</w:t>
      </w:r>
      <w:r w:rsidRPr="0096136F">
        <w:rPr>
          <w:i/>
          <w:iCs/>
          <w:vertAlign w:val="subscript"/>
          <w:lang w:val="uk-UA"/>
        </w:rPr>
        <w:t>в</w:t>
      </w:r>
      <w:r w:rsidRPr="0096136F">
        <w:rPr>
          <w:lang w:val="uk-UA"/>
        </w:rPr>
        <w:t xml:space="preserve"> ~ </w:t>
      </w:r>
      <w:r w:rsidRPr="0096136F">
        <w:rPr>
          <w:i/>
          <w:iCs/>
          <w:lang w:val="uk-UA"/>
        </w:rPr>
        <w:t>(</w:t>
      </w:r>
      <w:r w:rsidRPr="0096136F">
        <w:rPr>
          <w:lang w:val="uk-UA"/>
        </w:rPr>
        <w:t>3 – 4)</w:t>
      </w:r>
      <w:r w:rsidRPr="0096136F">
        <w:rPr>
          <w:i/>
          <w:iCs/>
          <w:lang w:val="uk-UA"/>
        </w:rPr>
        <w:t xml:space="preserve"> t</w:t>
      </w:r>
      <w:r w:rsidRPr="0096136F">
        <w:rPr>
          <w:i/>
          <w:iCs/>
          <w:vertAlign w:val="subscript"/>
          <w:lang w:val="uk-UA"/>
        </w:rPr>
        <w:t>і</w:t>
      </w:r>
      <w:r w:rsidRPr="0096136F">
        <w:rPr>
          <w:lang w:val="uk-UA"/>
        </w:rPr>
        <w:t xml:space="preserve">. </w:t>
      </w:r>
    </w:p>
    <w:p w:rsidR="00A82BAE" w:rsidRPr="0096136F" w:rsidRDefault="00A82BAE" w:rsidP="00895803">
      <w:pPr>
        <w:shd w:val="clear" w:color="auto" w:fill="FFFFFF"/>
        <w:ind w:firstLine="567"/>
        <w:jc w:val="both"/>
        <w:rPr>
          <w:lang w:val="uk-UA"/>
        </w:rPr>
      </w:pPr>
      <w:r w:rsidRPr="0096136F">
        <w:rPr>
          <w:lang w:val="uk-UA"/>
        </w:rPr>
        <w:t xml:space="preserve">Отже, можна записати, що </w:t>
      </w:r>
      <w:r w:rsidRPr="0096136F">
        <w:rPr>
          <w:i/>
          <w:iCs/>
          <w:lang w:val="uk-UA"/>
        </w:rPr>
        <w:t>h</w:t>
      </w:r>
      <w:r w:rsidRPr="0096136F">
        <w:rPr>
          <w:i/>
          <w:iCs/>
          <w:vertAlign w:val="subscript"/>
          <w:lang w:val="uk-UA"/>
        </w:rPr>
        <w:sym w:font="Symbol" w:char="F073"/>
      </w:r>
      <w:r w:rsidRPr="0096136F">
        <w:rPr>
          <w:i/>
          <w:iCs/>
          <w:lang w:val="uk-UA"/>
        </w:rPr>
        <w:t>=</w:t>
      </w:r>
      <w:r w:rsidRPr="0096136F">
        <w:rPr>
          <w:lang w:val="uk-UA"/>
        </w:rPr>
        <w:t>2</w:t>
      </w:r>
      <w:r w:rsidRPr="0096136F">
        <w:rPr>
          <w:i/>
          <w:iCs/>
          <w:lang w:val="uk-UA"/>
        </w:rPr>
        <w:t>h</w:t>
      </w:r>
      <w:r w:rsidRPr="0096136F">
        <w:rPr>
          <w:i/>
          <w:iCs/>
          <w:vertAlign w:val="subscript"/>
          <w:lang w:val="en-US"/>
        </w:rPr>
        <w:t>T</w:t>
      </w:r>
      <w:r w:rsidRPr="0096136F">
        <w:rPr>
          <w:lang w:val="uk-UA"/>
        </w:rPr>
        <w:t xml:space="preserve"> , тобто</w:t>
      </w:r>
    </w:p>
    <w:p w:rsidR="00A82BAE" w:rsidRPr="0096136F" w:rsidRDefault="00A82BAE" w:rsidP="00895803">
      <w:pPr>
        <w:shd w:val="clear" w:color="auto" w:fill="FFFFFF"/>
        <w:ind w:left="2832" w:firstLine="708"/>
        <w:jc w:val="right"/>
        <w:rPr>
          <w:lang w:val="uk-UA"/>
        </w:rPr>
      </w:pPr>
      <w:r w:rsidRPr="0096136F">
        <w:rPr>
          <w:position w:val="-12"/>
          <w:lang w:val="uk-UA"/>
        </w:rPr>
        <w:object w:dxaOrig="200" w:dyaOrig="380">
          <v:shape id="_x0000_i1069" type="#_x0000_t75" style="width:9.75pt;height:18.75pt" o:ole="">
            <v:imagedata r:id="rId89" o:title=""/>
          </v:shape>
          <o:OLEObject Type="Embed" ProgID="Equation.3" ShapeID="_x0000_i1069" DrawAspect="Content" ObjectID="_1611991731" r:id="rId90"/>
        </w:object>
      </w:r>
      <w:r w:rsidRPr="0096136F">
        <w:rPr>
          <w:position w:val="-14"/>
          <w:lang w:val="uk-UA"/>
        </w:rPr>
        <w:object w:dxaOrig="1320" w:dyaOrig="440">
          <v:shape id="_x0000_i1070" type="#_x0000_t75" style="width:88.5pt;height:23.25pt" o:ole="">
            <v:imagedata r:id="rId91" o:title=""/>
          </v:shape>
          <o:OLEObject Type="Embed" ProgID="Equation.3" ShapeID="_x0000_i1070" DrawAspect="Content" ObjectID="_1611991732" r:id="rId92"/>
        </w:object>
      </w:r>
      <w:r w:rsidRPr="0096136F">
        <w:rPr>
          <w:lang w:val="uk-UA"/>
        </w:rPr>
        <w:t xml:space="preserve">.        </w:t>
      </w:r>
      <w:r w:rsidRPr="0096136F">
        <w:tab/>
      </w:r>
      <w:r w:rsidRPr="0096136F">
        <w:tab/>
      </w:r>
      <w:r w:rsidRPr="0096136F">
        <w:rPr>
          <w:lang w:val="uk-UA"/>
        </w:rPr>
        <w:t xml:space="preserve">                      (1.27)</w:t>
      </w:r>
    </w:p>
    <w:p w:rsidR="00A82BAE" w:rsidRPr="0096136F" w:rsidRDefault="00A82BAE" w:rsidP="00895803">
      <w:pPr>
        <w:pStyle w:val="BodyTextIndent3"/>
        <w:spacing w:line="240" w:lineRule="auto"/>
        <w:rPr>
          <w:sz w:val="24"/>
          <w:szCs w:val="24"/>
        </w:rPr>
      </w:pPr>
      <w:r w:rsidRPr="0096136F">
        <w:rPr>
          <w:sz w:val="24"/>
          <w:szCs w:val="24"/>
        </w:rPr>
        <w:t>Оскільки ми маємо справу в остаточному підсумку з накладенням ряду лунок одна на одну, тобто чиста величина зони термічного впливу і зони мікродефектів буде мати в</w:t>
      </w:r>
      <w:r w:rsidRPr="0096136F">
        <w:rPr>
          <w:sz w:val="24"/>
          <w:szCs w:val="24"/>
        </w:rPr>
        <w:t>и</w:t>
      </w:r>
      <w:r w:rsidRPr="0096136F">
        <w:rPr>
          <w:sz w:val="24"/>
          <w:szCs w:val="24"/>
        </w:rPr>
        <w:t>гляд</w:t>
      </w:r>
    </w:p>
    <w:p w:rsidR="00A82BAE" w:rsidRPr="0096136F" w:rsidRDefault="00A82BAE" w:rsidP="00895803">
      <w:pPr>
        <w:shd w:val="clear" w:color="auto" w:fill="FFFFFF"/>
        <w:ind w:left="2124"/>
        <w:jc w:val="right"/>
        <w:rPr>
          <w:lang w:val="uk-UA"/>
        </w:rPr>
      </w:pPr>
      <w:r w:rsidRPr="0096136F">
        <w:rPr>
          <w:position w:val="-14"/>
          <w:lang w:val="uk-UA"/>
        </w:rPr>
        <w:object w:dxaOrig="1760" w:dyaOrig="440">
          <v:shape id="_x0000_i1071" type="#_x0000_t75" style="width:115.5pt;height:23.25pt" o:ole="">
            <v:imagedata r:id="rId93" o:title=""/>
          </v:shape>
          <o:OLEObject Type="Embed" ProgID="Equation.3" ShapeID="_x0000_i1071" DrawAspect="Content" ObjectID="_1611991733" r:id="rId94"/>
        </w:object>
      </w:r>
      <w:r w:rsidRPr="0096136F">
        <w:rPr>
          <w:lang w:val="uk-UA"/>
        </w:rPr>
        <w:t xml:space="preserve"> ,                                            (1.28)</w:t>
      </w:r>
    </w:p>
    <w:p w:rsidR="00A82BAE" w:rsidRPr="0096136F" w:rsidRDefault="00A82BAE" w:rsidP="00895803">
      <w:pPr>
        <w:shd w:val="clear" w:color="auto" w:fill="FFFFFF"/>
        <w:ind w:left="1416" w:firstLine="708"/>
        <w:jc w:val="right"/>
        <w:rPr>
          <w:lang w:val="uk-UA"/>
        </w:rPr>
      </w:pPr>
      <w:r w:rsidRPr="0096136F">
        <w:rPr>
          <w:position w:val="-14"/>
          <w:lang w:val="uk-UA"/>
        </w:rPr>
        <w:object w:dxaOrig="1780" w:dyaOrig="440">
          <v:shape id="_x0000_i1072" type="#_x0000_t75" style="width:118.5pt;height:23.25pt" o:ole="">
            <v:imagedata r:id="rId95" o:title=""/>
          </v:shape>
          <o:OLEObject Type="Embed" ProgID="Equation.3" ShapeID="_x0000_i1072" DrawAspect="Content" ObjectID="_1611991734" r:id="rId96"/>
        </w:object>
      </w:r>
      <w:r w:rsidRPr="0096136F">
        <w:rPr>
          <w:lang w:val="uk-UA"/>
        </w:rPr>
        <w:t xml:space="preserve"> .                                           (1.29)</w:t>
      </w:r>
    </w:p>
    <w:p w:rsidR="00A82BAE" w:rsidRPr="0096136F" w:rsidRDefault="00A82BAE" w:rsidP="00895803">
      <w:pPr>
        <w:shd w:val="clear" w:color="auto" w:fill="FFFFFF"/>
        <w:ind w:left="1416" w:firstLine="708"/>
        <w:jc w:val="right"/>
        <w:rPr>
          <w:lang w:val="uk-UA"/>
        </w:rPr>
      </w:pPr>
    </w:p>
    <w:p w:rsidR="00A82BAE" w:rsidRPr="0096136F" w:rsidRDefault="00A82BAE" w:rsidP="00895803">
      <w:pPr>
        <w:shd w:val="clear" w:color="auto" w:fill="FFFFFF"/>
        <w:ind w:left="1416" w:firstLine="708"/>
        <w:jc w:val="right"/>
        <w:rPr>
          <w:lang w:val="uk-UA"/>
        </w:rPr>
      </w:pPr>
    </w:p>
    <w:p w:rsidR="00A82BAE" w:rsidRPr="0096136F" w:rsidRDefault="00A82BAE" w:rsidP="00895803">
      <w:pPr>
        <w:ind w:left="1276" w:hanging="567"/>
        <w:jc w:val="both"/>
        <w:rPr>
          <w:lang w:val="uk-UA"/>
        </w:rPr>
      </w:pPr>
      <w:r>
        <w:rPr>
          <w:lang w:val="uk-UA"/>
        </w:rPr>
        <w:t xml:space="preserve">1.5 </w:t>
      </w:r>
      <w:r w:rsidRPr="0096136F">
        <w:rPr>
          <w:lang w:val="uk-UA"/>
        </w:rPr>
        <w:t>Узагальнення результатів аналізу сучасного стану електроерозійних технологій та обладнання</w:t>
      </w:r>
    </w:p>
    <w:p w:rsidR="00A82BAE" w:rsidRPr="0096136F" w:rsidRDefault="00A82BAE" w:rsidP="00895803">
      <w:pPr>
        <w:ind w:left="1276" w:hanging="567"/>
        <w:jc w:val="both"/>
        <w:rPr>
          <w:lang w:val="uk-UA"/>
        </w:rPr>
      </w:pPr>
    </w:p>
    <w:p w:rsidR="00A82BAE" w:rsidRPr="0096136F" w:rsidRDefault="00A82BAE" w:rsidP="00895803">
      <w:pPr>
        <w:pStyle w:val="BodyTextIndent2"/>
        <w:spacing w:line="240" w:lineRule="auto"/>
        <w:rPr>
          <w:sz w:val="24"/>
          <w:szCs w:val="24"/>
        </w:rPr>
      </w:pPr>
      <w:r w:rsidRPr="0096136F">
        <w:rPr>
          <w:sz w:val="24"/>
          <w:szCs w:val="24"/>
        </w:rPr>
        <w:t>Розгляд та аналіз значного обсягу наукової та патентної інформації показав, що в останні роки спостерігається надзвичайно швидкий прогрес ЕЕДВ в напрямку розробки та впровадження сучасних апаратних та програмних засобів, що вже призвело в багатьох в</w:t>
      </w:r>
      <w:r w:rsidRPr="0096136F">
        <w:rPr>
          <w:sz w:val="24"/>
          <w:szCs w:val="24"/>
        </w:rPr>
        <w:t>и</w:t>
      </w:r>
      <w:r w:rsidRPr="0096136F">
        <w:rPr>
          <w:sz w:val="24"/>
          <w:szCs w:val="24"/>
        </w:rPr>
        <w:t>падках до невиправданого ускладнення та подорожчання обладнання. Цінова недосту</w:t>
      </w:r>
      <w:r w:rsidRPr="0096136F">
        <w:rPr>
          <w:sz w:val="24"/>
          <w:szCs w:val="24"/>
        </w:rPr>
        <w:t>п</w:t>
      </w:r>
      <w:r w:rsidRPr="0096136F">
        <w:rPr>
          <w:sz w:val="24"/>
          <w:szCs w:val="24"/>
        </w:rPr>
        <w:t>ність сучасних імпортних ЕЕВВ різко звузила коло споживачів в Україні, яким, однак, т</w:t>
      </w:r>
      <w:r w:rsidRPr="0096136F">
        <w:rPr>
          <w:sz w:val="24"/>
          <w:szCs w:val="24"/>
        </w:rPr>
        <w:t>а</w:t>
      </w:r>
      <w:r w:rsidRPr="0096136F">
        <w:rPr>
          <w:sz w:val="24"/>
          <w:szCs w:val="24"/>
        </w:rPr>
        <w:t>ке обладнання вкрай необхідне для забезпечення реалізації їх основних виробничих ци</w:t>
      </w:r>
      <w:r w:rsidRPr="0096136F">
        <w:rPr>
          <w:sz w:val="24"/>
          <w:szCs w:val="24"/>
        </w:rPr>
        <w:t>к</w:t>
      </w:r>
      <w:r w:rsidRPr="0096136F">
        <w:rPr>
          <w:sz w:val="24"/>
          <w:szCs w:val="24"/>
        </w:rPr>
        <w:t>лів. Разом з тим до сих пір деякі важливі фізичні та технологічні сторони процесу ЕЕДВ залишилися до кінця не розкритими, відсутня повна ясність їх механізмів та кінцевих м</w:t>
      </w:r>
      <w:r w:rsidRPr="0096136F">
        <w:rPr>
          <w:sz w:val="24"/>
          <w:szCs w:val="24"/>
        </w:rPr>
        <w:t>о</w:t>
      </w:r>
      <w:r w:rsidRPr="0096136F">
        <w:rPr>
          <w:sz w:val="24"/>
          <w:szCs w:val="24"/>
        </w:rPr>
        <w:t>жливостей, як правило, існують декілька гіпотез, що по-різному пояснюють одні й ті ж явища. Це стосується процесу пробою рідини та параметрів, що його визначають, за умов характерних для ЕЕДВ, балансу енергії одиничного іскрового розряду, просторового руху “ізофазних” поверхонь у зоні дії висококонцентрованого джерела тепла на поверхні еле</w:t>
      </w:r>
      <w:r w:rsidRPr="0096136F">
        <w:rPr>
          <w:sz w:val="24"/>
          <w:szCs w:val="24"/>
        </w:rPr>
        <w:t>к</w:t>
      </w:r>
      <w:r w:rsidRPr="0096136F">
        <w:rPr>
          <w:sz w:val="24"/>
          <w:szCs w:val="24"/>
        </w:rPr>
        <w:t>трода. До кінця не зрозуміла природа процесів, що викликають видалення рідкого металу з поверхні електродів і утворення продуктів електричної ерозії. Відсутні експериментальні дані про особливості газогідродинамічних процесів у зоні вирізання, характер утворення, частоту зриву, динаміку зміни геометричних розмірів газопарових бульбашок, умови їх ефективного винесення з МЕП, що пояснює приблизність та емпіричність підходів до і</w:t>
      </w:r>
      <w:r w:rsidRPr="0096136F">
        <w:rPr>
          <w:sz w:val="24"/>
          <w:szCs w:val="24"/>
        </w:rPr>
        <w:t>н</w:t>
      </w:r>
      <w:r w:rsidRPr="0096136F">
        <w:rPr>
          <w:sz w:val="24"/>
          <w:szCs w:val="24"/>
        </w:rPr>
        <w:t>тенсифікації методів промивання проміжку та охолодження ДЕІ.</w:t>
      </w:r>
    </w:p>
    <w:p w:rsidR="00A82BAE" w:rsidRPr="0096136F" w:rsidRDefault="00A82BAE" w:rsidP="00895803">
      <w:pPr>
        <w:pStyle w:val="BodyTextIndent2"/>
        <w:spacing w:line="240" w:lineRule="auto"/>
        <w:rPr>
          <w:sz w:val="24"/>
          <w:szCs w:val="24"/>
        </w:rPr>
      </w:pPr>
      <w:r w:rsidRPr="0096136F">
        <w:rPr>
          <w:sz w:val="24"/>
          <w:szCs w:val="24"/>
        </w:rPr>
        <w:t>Недостатньо досліджені умови теплообміну між ДЕІ та робочою рідиною з врах</w:t>
      </w:r>
      <w:r w:rsidRPr="0096136F">
        <w:rPr>
          <w:sz w:val="24"/>
          <w:szCs w:val="24"/>
        </w:rPr>
        <w:t>у</w:t>
      </w:r>
      <w:r w:rsidRPr="0096136F">
        <w:rPr>
          <w:sz w:val="24"/>
          <w:szCs w:val="24"/>
        </w:rPr>
        <w:t>ванням реальних умов теплообміну: як за рахунок конвекції, так і за рахунок кипіння р</w:t>
      </w:r>
      <w:r w:rsidRPr="0096136F">
        <w:rPr>
          <w:sz w:val="24"/>
          <w:szCs w:val="24"/>
        </w:rPr>
        <w:t>і</w:t>
      </w:r>
      <w:r w:rsidRPr="0096136F">
        <w:rPr>
          <w:sz w:val="24"/>
          <w:szCs w:val="24"/>
        </w:rPr>
        <w:t>дини на поверхні ерозійної лунки. Значною мірою поза увагою дослідників залишилися процеси електрохімічного руйнування поверхні оброблюваної заготовки та вплив на то</w:t>
      </w:r>
      <w:r w:rsidRPr="0096136F">
        <w:rPr>
          <w:sz w:val="24"/>
          <w:szCs w:val="24"/>
        </w:rPr>
        <w:t>ч</w:t>
      </w:r>
      <w:r w:rsidRPr="0096136F">
        <w:rPr>
          <w:sz w:val="24"/>
          <w:szCs w:val="24"/>
        </w:rPr>
        <w:t>ність ЕЕДВ, як технології, низької жорсткості ДЕІ.</w:t>
      </w:r>
    </w:p>
    <w:p w:rsidR="00A82BAE" w:rsidRPr="0096136F" w:rsidRDefault="00A82BAE" w:rsidP="00895803">
      <w:pPr>
        <w:pStyle w:val="BodyTextIndent2"/>
        <w:spacing w:line="240" w:lineRule="auto"/>
        <w:rPr>
          <w:sz w:val="24"/>
          <w:szCs w:val="24"/>
        </w:rPr>
      </w:pPr>
      <w:r w:rsidRPr="0096136F">
        <w:rPr>
          <w:sz w:val="24"/>
          <w:szCs w:val="24"/>
        </w:rPr>
        <w:t>Значний науковий та практичний інтерес викликають дослідження процесів ЕЕДВ, за використання в якості РР ВР ПАР. Модифікація фізико-хімічних властивостей робочої рідини, утворення полярних плівок ПАР на поверхнях електродів та каналу іскрового ро</w:t>
      </w:r>
      <w:r w:rsidRPr="0096136F">
        <w:rPr>
          <w:sz w:val="24"/>
          <w:szCs w:val="24"/>
        </w:rPr>
        <w:t>з</w:t>
      </w:r>
      <w:r w:rsidRPr="0096136F">
        <w:rPr>
          <w:sz w:val="24"/>
          <w:szCs w:val="24"/>
        </w:rPr>
        <w:t>ряду веде до зміни просторово-енергетичних характеристик каналу, що дає можливість керовано змінювати густину потужності в електродних плямах розряду, вдосконалити м</w:t>
      </w:r>
      <w:r w:rsidRPr="0096136F">
        <w:rPr>
          <w:sz w:val="24"/>
          <w:szCs w:val="24"/>
        </w:rPr>
        <w:t>е</w:t>
      </w:r>
      <w:r w:rsidRPr="0096136F">
        <w:rPr>
          <w:sz w:val="24"/>
          <w:szCs w:val="24"/>
        </w:rPr>
        <w:t>ханізми руйнування електродів і, відповідно, збільшити продуктивність вирізання, зме</w:t>
      </w:r>
      <w:r w:rsidRPr="0096136F">
        <w:rPr>
          <w:sz w:val="24"/>
          <w:szCs w:val="24"/>
        </w:rPr>
        <w:t>н</w:t>
      </w:r>
      <w:r w:rsidRPr="0096136F">
        <w:rPr>
          <w:sz w:val="24"/>
          <w:szCs w:val="24"/>
        </w:rPr>
        <w:t>шити шорсткість та покращити якість оброблених поверхонь. Крім того, наявність плівок на електродах суттєво зменшує опір протіканню робочої рідини в міжелектродному проміжку та змінює умови теплообміну на електродах.</w:t>
      </w:r>
    </w:p>
    <w:p w:rsidR="00A82BAE" w:rsidRPr="0096136F" w:rsidRDefault="00A82BAE" w:rsidP="00895803">
      <w:pPr>
        <w:pStyle w:val="BodyTextIndent2"/>
        <w:spacing w:line="240" w:lineRule="auto"/>
        <w:rPr>
          <w:sz w:val="24"/>
          <w:szCs w:val="24"/>
        </w:rPr>
      </w:pPr>
      <w:r w:rsidRPr="0096136F">
        <w:rPr>
          <w:sz w:val="24"/>
          <w:szCs w:val="24"/>
        </w:rPr>
        <w:t>Таким чином, ефективна експлуатація існуючого та проектування нового обладна</w:t>
      </w:r>
      <w:r w:rsidRPr="0096136F">
        <w:rPr>
          <w:sz w:val="24"/>
          <w:szCs w:val="24"/>
        </w:rPr>
        <w:t>н</w:t>
      </w:r>
      <w:r w:rsidRPr="0096136F">
        <w:rPr>
          <w:sz w:val="24"/>
          <w:szCs w:val="24"/>
        </w:rPr>
        <w:t>ня для ЕЕДВ, а також пошук методів інтенсифікації та зниження енергоємності технології неможливі без розробки та вдосконалення адекватних фізико-технологічних моделей пр</w:t>
      </w:r>
      <w:r w:rsidRPr="0096136F">
        <w:rPr>
          <w:sz w:val="24"/>
          <w:szCs w:val="24"/>
        </w:rPr>
        <w:t>о</w:t>
      </w:r>
      <w:r w:rsidRPr="0096136F">
        <w:rPr>
          <w:sz w:val="24"/>
          <w:szCs w:val="24"/>
        </w:rPr>
        <w:t>цесу, які б враховували технічні характеристики основних технологічних систем електр</w:t>
      </w:r>
      <w:r w:rsidRPr="0096136F">
        <w:rPr>
          <w:sz w:val="24"/>
          <w:szCs w:val="24"/>
        </w:rPr>
        <w:t>о</w:t>
      </w:r>
      <w:r w:rsidRPr="0096136F">
        <w:rPr>
          <w:sz w:val="24"/>
          <w:szCs w:val="24"/>
        </w:rPr>
        <w:t>ерозійних вирізних верстатів та дію на процес системних та випадкових збурень, обумо</w:t>
      </w:r>
      <w:r w:rsidRPr="0096136F">
        <w:rPr>
          <w:sz w:val="24"/>
          <w:szCs w:val="24"/>
        </w:rPr>
        <w:t>в</w:t>
      </w:r>
      <w:r w:rsidRPr="0096136F">
        <w:rPr>
          <w:sz w:val="24"/>
          <w:szCs w:val="24"/>
        </w:rPr>
        <w:t>лених специфікою електроерозійного дротяного вирізання.</w:t>
      </w:r>
    </w:p>
    <w:p w:rsidR="00A82BAE" w:rsidRPr="0096136F" w:rsidRDefault="00A82BAE" w:rsidP="00895803">
      <w:pPr>
        <w:pStyle w:val="BodyText21"/>
        <w:rPr>
          <w:rFonts w:ascii="Times New Roman" w:hAnsi="Times New Roman" w:cs="Times New Roman"/>
        </w:rPr>
      </w:pPr>
    </w:p>
    <w:p w:rsidR="00A82BAE" w:rsidRPr="0096136F" w:rsidRDefault="00A82BAE" w:rsidP="00895803">
      <w:pPr>
        <w:pStyle w:val="Title"/>
        <w:rPr>
          <w:b/>
          <w:bCs/>
          <w:sz w:val="24"/>
          <w:szCs w:val="24"/>
        </w:rPr>
      </w:pPr>
      <w:r w:rsidRPr="0096136F">
        <w:rPr>
          <w:sz w:val="24"/>
          <w:szCs w:val="24"/>
          <w:lang w:val="uk-UA"/>
        </w:rPr>
        <w:br w:type="page"/>
      </w:r>
      <w:r w:rsidRPr="0096136F">
        <w:rPr>
          <w:b/>
          <w:bCs/>
          <w:sz w:val="24"/>
          <w:szCs w:val="24"/>
        </w:rPr>
        <w:t>РОЗДІЛ 2</w:t>
      </w:r>
    </w:p>
    <w:p w:rsidR="00A82BAE" w:rsidRPr="0096136F" w:rsidRDefault="00A82BAE" w:rsidP="00895803">
      <w:pPr>
        <w:pStyle w:val="BodyTextIndent"/>
        <w:spacing w:line="240" w:lineRule="auto"/>
        <w:ind w:left="567" w:firstLine="142"/>
        <w:jc w:val="center"/>
        <w:rPr>
          <w:caps/>
          <w:sz w:val="24"/>
          <w:szCs w:val="24"/>
        </w:rPr>
      </w:pPr>
      <w:r w:rsidRPr="0096136F">
        <w:rPr>
          <w:caps/>
          <w:sz w:val="24"/>
          <w:szCs w:val="24"/>
        </w:rPr>
        <w:t xml:space="preserve">Методики досліджень, апаратура та обладнання </w:t>
      </w:r>
    </w:p>
    <w:p w:rsidR="00A82BAE" w:rsidRPr="0096136F" w:rsidRDefault="00A82BAE" w:rsidP="00895803">
      <w:pPr>
        <w:pStyle w:val="BodyTextIndent"/>
        <w:spacing w:line="240" w:lineRule="auto"/>
        <w:ind w:left="567" w:firstLine="142"/>
        <w:jc w:val="center"/>
        <w:rPr>
          <w:caps/>
          <w:sz w:val="24"/>
          <w:szCs w:val="24"/>
        </w:rPr>
      </w:pPr>
      <w:r w:rsidRPr="0096136F">
        <w:rPr>
          <w:caps/>
          <w:sz w:val="24"/>
          <w:szCs w:val="24"/>
        </w:rPr>
        <w:t>для проведення експериментів</w:t>
      </w:r>
    </w:p>
    <w:p w:rsidR="00A82BAE" w:rsidRPr="0096136F" w:rsidRDefault="00A82BAE" w:rsidP="00895803">
      <w:pPr>
        <w:pStyle w:val="BodyTextIndent"/>
        <w:spacing w:line="240" w:lineRule="auto"/>
        <w:ind w:left="567" w:firstLine="142"/>
        <w:jc w:val="center"/>
        <w:rPr>
          <w:caps/>
          <w:sz w:val="24"/>
          <w:szCs w:val="24"/>
        </w:rPr>
      </w:pPr>
    </w:p>
    <w:p w:rsidR="00A82BAE" w:rsidRPr="0096136F" w:rsidRDefault="00A82BAE" w:rsidP="00F2390D">
      <w:pPr>
        <w:pBdr>
          <w:left w:val="triple" w:sz="4" w:space="2" w:color="auto"/>
        </w:pBdr>
        <w:ind w:left="1287"/>
        <w:jc w:val="both"/>
        <w:rPr>
          <w:lang w:val="uk-UA"/>
        </w:rPr>
      </w:pPr>
      <w:r>
        <w:rPr>
          <w:lang w:val="uk-UA"/>
        </w:rPr>
        <w:t xml:space="preserve">2.1 </w:t>
      </w:r>
      <w:r w:rsidRPr="0096136F">
        <w:rPr>
          <w:lang w:val="uk-UA"/>
        </w:rPr>
        <w:t xml:space="preserve"> Експериментальна база досліджень та оцінка достовірності результатів</w:t>
      </w:r>
    </w:p>
    <w:p w:rsidR="00A82BAE" w:rsidRPr="0096136F" w:rsidRDefault="00A82BAE" w:rsidP="00F2390D">
      <w:pPr>
        <w:pBdr>
          <w:left w:val="triple" w:sz="4" w:space="2" w:color="auto"/>
        </w:pBdr>
        <w:ind w:left="1287"/>
        <w:jc w:val="both"/>
        <w:rPr>
          <w:lang w:val="uk-UA"/>
        </w:rPr>
      </w:pPr>
      <w:r>
        <w:rPr>
          <w:lang w:val="uk-UA"/>
        </w:rPr>
        <w:t xml:space="preserve">2.2 </w:t>
      </w:r>
      <w:r w:rsidRPr="0096136F">
        <w:rPr>
          <w:lang w:val="uk-UA"/>
        </w:rPr>
        <w:t xml:space="preserve"> Методики експериментальних досліджень</w:t>
      </w:r>
    </w:p>
    <w:p w:rsidR="00A82BAE" w:rsidRPr="0096136F" w:rsidRDefault="00A82BAE" w:rsidP="00F2390D">
      <w:pPr>
        <w:jc w:val="center"/>
        <w:rPr>
          <w:caps/>
          <w:lang w:val="uk-UA"/>
        </w:rPr>
      </w:pPr>
    </w:p>
    <w:p w:rsidR="00A82BAE" w:rsidRPr="0096136F" w:rsidRDefault="00A82BAE" w:rsidP="00895803">
      <w:pPr>
        <w:pStyle w:val="BodyTextIndent"/>
        <w:spacing w:line="240" w:lineRule="auto"/>
        <w:ind w:left="567" w:firstLine="0"/>
        <w:jc w:val="center"/>
        <w:rPr>
          <w:sz w:val="24"/>
          <w:szCs w:val="24"/>
        </w:rPr>
      </w:pPr>
    </w:p>
    <w:p w:rsidR="00A82BAE" w:rsidRPr="0096136F" w:rsidRDefault="00A82BAE" w:rsidP="00895803">
      <w:pPr>
        <w:ind w:left="567" w:firstLine="142"/>
        <w:jc w:val="both"/>
        <w:rPr>
          <w:lang w:val="uk-UA"/>
        </w:rPr>
      </w:pPr>
      <w:r>
        <w:rPr>
          <w:lang w:val="uk-UA"/>
        </w:rPr>
        <w:t xml:space="preserve">2.1 </w:t>
      </w:r>
      <w:r w:rsidRPr="0096136F">
        <w:rPr>
          <w:lang w:val="uk-UA"/>
        </w:rPr>
        <w:t xml:space="preserve"> Експериментальна база досліджень та оцінка достовірності результатів</w:t>
      </w:r>
    </w:p>
    <w:p w:rsidR="00A82BAE" w:rsidRPr="0096136F" w:rsidRDefault="00A82BAE" w:rsidP="00895803">
      <w:pPr>
        <w:ind w:firstLine="709"/>
        <w:jc w:val="center"/>
        <w:rPr>
          <w:lang w:val="uk-UA"/>
        </w:rPr>
      </w:pPr>
    </w:p>
    <w:p w:rsidR="00A82BAE" w:rsidRPr="0096136F" w:rsidRDefault="00A82BAE" w:rsidP="00895803">
      <w:pPr>
        <w:ind w:firstLine="567"/>
        <w:jc w:val="both"/>
        <w:rPr>
          <w:lang w:val="uk-UA"/>
        </w:rPr>
      </w:pPr>
      <w:r w:rsidRPr="0096136F">
        <w:rPr>
          <w:lang w:val="uk-UA"/>
        </w:rPr>
        <w:t>Дослідження фізико-технологічних параметрів електроерозійного дротяного різання, фізико-хімічних та гідродинамічних процесів, що протікають в міжелектродному промі</w:t>
      </w:r>
      <w:r w:rsidRPr="0096136F">
        <w:rPr>
          <w:lang w:val="uk-UA"/>
        </w:rPr>
        <w:t>ж</w:t>
      </w:r>
      <w:r w:rsidRPr="0096136F">
        <w:rPr>
          <w:lang w:val="uk-UA"/>
        </w:rPr>
        <w:t>ку поводилися на серійному електроерозійному верстаті СЕЛД-02, що на різних етапах досліджень комплектувався генераторами технологічного струму ГКИ–300–200А та МГКІ–1. При експериментальному дослідженні фізико-хімічних та гідродинамічних пр</w:t>
      </w:r>
      <w:r w:rsidRPr="0096136F">
        <w:rPr>
          <w:lang w:val="uk-UA"/>
        </w:rPr>
        <w:t>о</w:t>
      </w:r>
      <w:r w:rsidRPr="0096136F">
        <w:rPr>
          <w:lang w:val="uk-UA"/>
        </w:rPr>
        <w:t>цесів використовувалися додаткові прилади та обладнання. Їх використання дозволило з високим ступенем точності реєструвати інформацію (розмір газопарових бульбашок та їх швидкість, гідродинамічні характеристики протікання робочої рідини через МЕП при ко</w:t>
      </w:r>
      <w:r w:rsidRPr="0096136F">
        <w:rPr>
          <w:lang w:val="uk-UA"/>
        </w:rPr>
        <w:t>а</w:t>
      </w:r>
      <w:r w:rsidRPr="0096136F">
        <w:rPr>
          <w:lang w:val="uk-UA"/>
        </w:rPr>
        <w:t>ксіальній промивці, миттєве значення струму та напруги одиночного імпульсу, колоїдні властивості водних розчинів поверхнево-активних речовин), що прямо чи побічно описує перебіг процесу ЕЕДВ.</w:t>
      </w:r>
    </w:p>
    <w:p w:rsidR="00A82BAE" w:rsidRPr="0096136F" w:rsidRDefault="00A82BAE" w:rsidP="00895803">
      <w:pPr>
        <w:ind w:firstLine="851"/>
        <w:jc w:val="both"/>
        <w:rPr>
          <w:lang w:val="uk-UA"/>
        </w:rPr>
      </w:pPr>
      <w:r w:rsidRPr="0096136F">
        <w:rPr>
          <w:lang w:val="uk-UA"/>
        </w:rPr>
        <w:t>Тривимірні геометричні характеристики одиничних ерозійних лунок, що утвор</w:t>
      </w:r>
      <w:r w:rsidRPr="0096136F">
        <w:rPr>
          <w:lang w:val="uk-UA"/>
        </w:rPr>
        <w:t>и</w:t>
      </w:r>
      <w:r w:rsidRPr="0096136F">
        <w:rPr>
          <w:lang w:val="uk-UA"/>
        </w:rPr>
        <w:t>лися в результаті ЕЕДВ, вивчалися за допомогою трикоординатного цифрового мікроск</w:t>
      </w:r>
      <w:r w:rsidRPr="0096136F">
        <w:rPr>
          <w:lang w:val="uk-UA"/>
        </w:rPr>
        <w:t>о</w:t>
      </w:r>
      <w:r w:rsidRPr="0096136F">
        <w:rPr>
          <w:lang w:val="uk-UA"/>
        </w:rPr>
        <w:t xml:space="preserve">па XS2–H3. </w:t>
      </w:r>
    </w:p>
    <w:p w:rsidR="00A82BAE" w:rsidRPr="0096136F" w:rsidRDefault="00A82BAE" w:rsidP="00895803">
      <w:pPr>
        <w:ind w:firstLine="851"/>
        <w:jc w:val="both"/>
        <w:rPr>
          <w:lang w:val="uk-UA"/>
        </w:rPr>
      </w:pPr>
      <w:r w:rsidRPr="0096136F">
        <w:rPr>
          <w:lang w:val="uk-UA"/>
        </w:rPr>
        <w:t>Для дослідження гідродинамічних процесів в міжелектродному проміжку викор</w:t>
      </w:r>
      <w:r w:rsidRPr="0096136F">
        <w:rPr>
          <w:lang w:val="uk-UA"/>
        </w:rPr>
        <w:t>и</w:t>
      </w:r>
      <w:r w:rsidRPr="0096136F">
        <w:rPr>
          <w:lang w:val="uk-UA"/>
        </w:rPr>
        <w:t>стовувався спеціально розроблений модельний осередок. Вимірювання гідродинамічних параметрів в розробленому осередку проводилося з використанням манометра ИПДЦ–89007 та цифрової фотокамери SONY F–907.</w:t>
      </w:r>
    </w:p>
    <w:p w:rsidR="00A82BAE" w:rsidRPr="0096136F" w:rsidRDefault="00A82BAE" w:rsidP="00895803">
      <w:pPr>
        <w:ind w:firstLine="851"/>
        <w:jc w:val="both"/>
        <w:rPr>
          <w:lang w:val="uk-UA"/>
        </w:rPr>
      </w:pPr>
      <w:r w:rsidRPr="0096136F">
        <w:rPr>
          <w:lang w:val="uk-UA"/>
        </w:rPr>
        <w:t xml:space="preserve"> Для встановлення миттєвих значень напруги та струму застосовувалися швидк</w:t>
      </w:r>
      <w:r w:rsidRPr="0096136F">
        <w:rPr>
          <w:lang w:val="uk-UA"/>
        </w:rPr>
        <w:t>о</w:t>
      </w:r>
      <w:r w:rsidRPr="0096136F">
        <w:rPr>
          <w:lang w:val="uk-UA"/>
        </w:rPr>
        <w:t>діючі АЦП L–1211.</w:t>
      </w:r>
    </w:p>
    <w:p w:rsidR="00A82BAE" w:rsidRPr="0096136F" w:rsidRDefault="00A82BAE" w:rsidP="00895803">
      <w:pPr>
        <w:ind w:firstLine="851"/>
        <w:jc w:val="both"/>
        <w:rPr>
          <w:lang w:val="uk-UA"/>
        </w:rPr>
      </w:pPr>
      <w:r w:rsidRPr="0096136F">
        <w:rPr>
          <w:lang w:val="uk-UA"/>
        </w:rPr>
        <w:t>Колоїдні властивості водних розчинів поверхнево-активних речовин визначалися за допомогою мікроінтерферометра МИИ–4, віскозиметра ВПЖТ–4, аналітичних терезів ВЛР–200г–М та мікроскопу ЦИМ–21.</w:t>
      </w:r>
    </w:p>
    <w:p w:rsidR="00A82BAE" w:rsidRPr="0096136F" w:rsidRDefault="00A82BAE" w:rsidP="00895803">
      <w:pPr>
        <w:ind w:firstLine="851"/>
        <w:jc w:val="both"/>
        <w:rPr>
          <w:lang w:val="uk-UA"/>
        </w:rPr>
      </w:pPr>
      <w:r w:rsidRPr="0096136F">
        <w:rPr>
          <w:lang w:val="uk-UA"/>
        </w:rPr>
        <w:t>Для оцінки достовірності результатів застосовувалися стандартні методики в</w:t>
      </w:r>
      <w:r w:rsidRPr="0096136F">
        <w:rPr>
          <w:lang w:val="uk-UA"/>
        </w:rPr>
        <w:t>и</w:t>
      </w:r>
      <w:r w:rsidRPr="0096136F">
        <w:rPr>
          <w:lang w:val="uk-UA"/>
        </w:rPr>
        <w:t>значення похибки при прямих та непрямих вимірюваннях, які проведені за допомогою приладів із заданими межами похибок [97 – 99]. Кожний експеримент проводився не м</w:t>
      </w:r>
      <w:r w:rsidRPr="0096136F">
        <w:rPr>
          <w:lang w:val="uk-UA"/>
        </w:rPr>
        <w:t>е</w:t>
      </w:r>
      <w:r w:rsidRPr="0096136F">
        <w:rPr>
          <w:lang w:val="uk-UA"/>
        </w:rPr>
        <w:t>нше шести разів. Розглянемо методологію експериментальних досліджень детальніше.</w:t>
      </w:r>
    </w:p>
    <w:p w:rsidR="00A82BAE" w:rsidRPr="0096136F" w:rsidRDefault="00A82BAE" w:rsidP="00895803">
      <w:pPr>
        <w:jc w:val="center"/>
        <w:rPr>
          <w:lang w:val="uk-UA"/>
        </w:rPr>
      </w:pPr>
    </w:p>
    <w:p w:rsidR="00A82BAE" w:rsidRPr="0096136F" w:rsidRDefault="00A82BAE" w:rsidP="00895803">
      <w:pPr>
        <w:ind w:firstLine="709"/>
        <w:jc w:val="center"/>
        <w:rPr>
          <w:lang w:val="uk-UA"/>
        </w:rPr>
      </w:pPr>
      <w:r>
        <w:rPr>
          <w:lang w:val="uk-UA"/>
        </w:rPr>
        <w:t>2.2</w:t>
      </w:r>
      <w:r w:rsidRPr="0096136F">
        <w:rPr>
          <w:lang w:val="uk-UA"/>
        </w:rPr>
        <w:t xml:space="preserve"> Методики експериментальних досліджень</w:t>
      </w:r>
    </w:p>
    <w:p w:rsidR="00A82BAE" w:rsidRPr="0096136F" w:rsidRDefault="00A82BAE" w:rsidP="00895803">
      <w:pPr>
        <w:jc w:val="center"/>
        <w:rPr>
          <w:lang w:val="uk-UA"/>
        </w:rPr>
      </w:pPr>
    </w:p>
    <w:p w:rsidR="00A82BAE" w:rsidRPr="0096136F" w:rsidRDefault="00A82BAE" w:rsidP="00895803">
      <w:pPr>
        <w:ind w:left="993" w:hanging="284"/>
        <w:jc w:val="center"/>
        <w:rPr>
          <w:lang w:val="uk-UA"/>
        </w:rPr>
      </w:pPr>
      <w:r>
        <w:rPr>
          <w:lang w:val="uk-UA"/>
        </w:rPr>
        <w:t>2.2.1</w:t>
      </w:r>
      <w:r w:rsidRPr="0096136F">
        <w:rPr>
          <w:lang w:val="uk-UA"/>
        </w:rPr>
        <w:t xml:space="preserve"> Обладнання та методики для експериментальних досліджень пробою рідини, ефекту ерозії та розподілу енергії між катодом та анодом</w:t>
      </w:r>
    </w:p>
    <w:p w:rsidR="00A82BAE" w:rsidRPr="0096136F" w:rsidRDefault="00A82BAE" w:rsidP="00895803">
      <w:pPr>
        <w:jc w:val="both"/>
        <w:rPr>
          <w:lang w:val="uk-UA"/>
        </w:rPr>
      </w:pPr>
    </w:p>
    <w:p w:rsidR="00A82BAE" w:rsidRPr="0096136F" w:rsidRDefault="00A82BAE" w:rsidP="006B2D69">
      <w:pPr>
        <w:ind w:firstLine="709"/>
        <w:jc w:val="both"/>
        <w:rPr>
          <w:lang w:val="uk-UA"/>
        </w:rPr>
        <w:sectPr w:rsidR="00A82BAE" w:rsidRPr="0096136F" w:rsidSect="000F4C74">
          <w:headerReference w:type="even" r:id="rId97"/>
          <w:headerReference w:type="default" r:id="rId98"/>
          <w:footerReference w:type="even" r:id="rId99"/>
          <w:footerReference w:type="default" r:id="rId100"/>
          <w:type w:val="nextColumn"/>
          <w:pgSz w:w="11906" w:h="16838"/>
          <w:pgMar w:top="1134" w:right="1418" w:bottom="1418" w:left="1134" w:header="1021" w:footer="0" w:gutter="0"/>
          <w:cols w:space="708"/>
          <w:docGrid w:linePitch="360"/>
        </w:sectPr>
      </w:pPr>
      <w:r>
        <w:rPr>
          <w:spacing w:val="20"/>
          <w:lang w:val="uk-UA"/>
        </w:rPr>
        <w:t>2.2.1.1</w:t>
      </w:r>
      <w:r w:rsidRPr="0096136F">
        <w:rPr>
          <w:spacing w:val="20"/>
          <w:lang w:val="uk-UA"/>
        </w:rPr>
        <w:t xml:space="preserve"> Конструкція стенда для проведення досліджень</w:t>
      </w:r>
      <w:r w:rsidRPr="0096136F">
        <w:rPr>
          <w:lang w:val="uk-UA"/>
        </w:rPr>
        <w:t>. Дослідження проводилися на спеціально розробленому стенді (рис. 2.1), що складається з  модельного осередку (рис. 2.2), де розміщена оптично прозора камера з досліджуваною робочою рід</w:t>
      </w:r>
      <w:r w:rsidRPr="0096136F">
        <w:rPr>
          <w:lang w:val="uk-UA"/>
        </w:rPr>
        <w:t>и</w:t>
      </w:r>
      <w:r w:rsidRPr="0096136F">
        <w:rPr>
          <w:lang w:val="uk-UA"/>
        </w:rPr>
        <w:t>ною та тримачами електродів. Модельний осередок встановлювався в спеціальну платф</w:t>
      </w:r>
      <w:r w:rsidRPr="0096136F">
        <w:rPr>
          <w:lang w:val="uk-UA"/>
        </w:rPr>
        <w:t>о</w:t>
      </w:r>
      <w:r w:rsidRPr="0096136F">
        <w:rPr>
          <w:lang w:val="uk-UA"/>
        </w:rPr>
        <w:t>рму. Конструкція камери виконана з оптично прозорого плексигласу і забезпечує подачу в МЕП робочої рідини при одночасному контролі тиску, витрат та швидкості її протікання через проміжок. Електрод-анод встановлювався в нерухомому тримачі, електрод-катод у рухомому підпружиненому тримачі, що  переміщувався за допомогою мікрометричного гвинта. Величина МЕП вимірювалася за допомогою вимірювальної головки типу 1МКМ з точністю ±  0,5 мкм. Нульова точка визначалася за коротким замиканням чи</w:t>
      </w:r>
      <w:r w:rsidRPr="0096136F">
        <w:rPr>
          <w:lang w:val="uk-UA"/>
        </w:rPr>
        <w:t>с</w:t>
      </w:r>
      <w:r w:rsidRPr="0096136F">
        <w:rPr>
          <w:lang w:val="uk-UA"/>
        </w:rPr>
        <w:t>тих сухих електродів, на які подавалася напруга 1 В зі стороннього джерела постійного стр</w:t>
      </w:r>
      <w:r w:rsidRPr="0096136F">
        <w:rPr>
          <w:lang w:val="uk-UA"/>
        </w:rPr>
        <w:t>у</w:t>
      </w:r>
      <w:r w:rsidRPr="0096136F">
        <w:rPr>
          <w:lang w:val="uk-UA"/>
        </w:rPr>
        <w:t>му. Поверхня анода виконувалася плоскою, катода – сферичною з радіусом 0,25 мм. Вза</w:t>
      </w:r>
      <w:r w:rsidRPr="0096136F">
        <w:rPr>
          <w:lang w:val="uk-UA"/>
        </w:rPr>
        <w:t>є</w:t>
      </w:r>
      <w:r w:rsidRPr="0096136F">
        <w:rPr>
          <w:lang w:val="uk-UA"/>
        </w:rPr>
        <w:t xml:space="preserve">модіючі поверхні електродів виготовлялися з контрольованою шорсткістю від </w:t>
      </w:r>
      <w:r w:rsidRPr="0096136F">
        <w:rPr>
          <w:i/>
          <w:iCs/>
          <w:lang w:val="uk-UA"/>
        </w:rPr>
        <w:t>R</w:t>
      </w:r>
      <w:r w:rsidRPr="0096136F">
        <w:rPr>
          <w:i/>
          <w:iCs/>
          <w:vertAlign w:val="subscript"/>
          <w:lang w:val="uk-UA"/>
        </w:rPr>
        <w:t xml:space="preserve">а </w:t>
      </w:r>
      <w:r w:rsidRPr="0096136F">
        <w:rPr>
          <w:lang w:val="uk-UA"/>
        </w:rPr>
        <w:t xml:space="preserve">0,2 до </w:t>
      </w:r>
      <w:r w:rsidRPr="0096136F">
        <w:rPr>
          <w:i/>
          <w:iCs/>
          <w:lang w:val="uk-UA"/>
        </w:rPr>
        <w:t>R</w:t>
      </w:r>
      <w:r w:rsidRPr="0096136F">
        <w:rPr>
          <w:i/>
          <w:iCs/>
          <w:vertAlign w:val="subscript"/>
          <w:lang w:val="uk-UA"/>
        </w:rPr>
        <w:t xml:space="preserve">а </w:t>
      </w:r>
      <w:r w:rsidRPr="0096136F">
        <w:rPr>
          <w:lang w:val="uk-UA"/>
        </w:rPr>
        <w:t>4,5, причому при проведенні досліджень пробою рідини поверхня анода попередньо обр</w:t>
      </w:r>
      <w:r w:rsidRPr="0096136F">
        <w:rPr>
          <w:lang w:val="uk-UA"/>
        </w:rPr>
        <w:t>о</w:t>
      </w:r>
      <w:r w:rsidRPr="0096136F">
        <w:rPr>
          <w:lang w:val="uk-UA"/>
        </w:rPr>
        <w:t>блялася на електроерозійному вирізному верстаті.</w:t>
      </w:r>
    </w:p>
    <w:p w:rsidR="00A82BAE" w:rsidRPr="0096136F" w:rsidRDefault="00A82BAE" w:rsidP="00895803">
      <w:pPr>
        <w:tabs>
          <w:tab w:val="left" w:pos="8364"/>
        </w:tabs>
        <w:jc w:val="center"/>
        <w:rPr>
          <w:lang w:val="uk-UA"/>
        </w:rPr>
      </w:pPr>
      <w:r>
        <w:rPr>
          <w:noProof/>
        </w:rPr>
        <w:pict>
          <v:line id="Line 17" o:spid="_x0000_s1026" style="position:absolute;left:0;text-align:left;flip:x;z-index:251664384;visibility:visible" from="105.25pt,199.6pt" to="266.75pt,24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"/>
        </w:pict>
      </w:r>
      <w:r>
        <w:rPr>
          <w:noProof/>
        </w:rPr>
        <w:pict>
          <v:line id="Line 18" o:spid="_x0000_s1027" style="position:absolute;left:0;text-align:left;flip:y;z-index:251665408;visibility:visible" from="110.15pt,222.65pt" to="300.65pt,29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"/>
        </w:pict>
      </w:r>
      <w:r>
        <w:rPr>
          <w:noProof/>
        </w:rPr>
        <w:pict>
          <v:shapetype id="_x0000_t202" coordsize="21600,21600" o:spt="202" path="m,l,21600r21600,l21600,xe">
            <v:stroke joinstyle="miter"/>
            <v:path gradientshapeok="t" o:connecttype="rect"/>
          </v:shapetype>
          <v:shape id="Text Box 11" o:spid="_x0000_s1028" type="#_x0000_t202" style="position:absolute;left:0;text-align:left;margin-left:52.35pt;margin-top:212.25pt;width:67.35pt;height:120.95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" filled="f" stroked="f">
            <v:textbox inset="0,0,0,0">
              <w:txbxContent>
                <w:p w:rsidR="00A82BAE" w:rsidRDefault="00A82BAE">
                  <w:pPr>
                    <w:jc w:val="center"/>
                    <w:rPr>
                      <w:lang w:val="uk-UA"/>
                    </w:rPr>
                  </w:pPr>
                  <w:r>
                    <w:rPr>
                      <w:lang w:val="uk-UA"/>
                    </w:rPr>
                    <w:t>Рухомий</w:t>
                  </w:r>
                </w:p>
                <w:p w:rsidR="00A82BAE" w:rsidRDefault="00A82BAE">
                  <w:pPr>
                    <w:jc w:val="center"/>
                    <w:rPr>
                      <w:lang w:val="uk-UA"/>
                    </w:rPr>
                  </w:pPr>
                  <w:r>
                    <w:rPr>
                      <w:lang w:val="uk-UA"/>
                    </w:rPr>
                    <w:t>електрод</w:t>
                  </w:r>
                </w:p>
                <w:p w:rsidR="00A82BAE" w:rsidRDefault="00A82BAE">
                  <w:pPr>
                    <w:jc w:val="center"/>
                    <w:rPr>
                      <w:lang w:val="uk-UA"/>
                    </w:rPr>
                  </w:pPr>
                </w:p>
                <w:p w:rsidR="00A82BAE" w:rsidRDefault="00A82BAE">
                  <w:pPr>
                    <w:jc w:val="center"/>
                    <w:rPr>
                      <w:lang w:val="uk-UA"/>
                    </w:rPr>
                  </w:pPr>
                </w:p>
                <w:p w:rsidR="00A82BAE" w:rsidRDefault="00A82BAE">
                  <w:pPr>
                    <w:jc w:val="center"/>
                    <w:rPr>
                      <w:lang w:val="uk-UA"/>
                    </w:rPr>
                  </w:pPr>
                  <w:r>
                    <w:rPr>
                      <w:lang w:val="uk-UA"/>
                    </w:rPr>
                    <w:t>Нерухомий</w:t>
                  </w:r>
                </w:p>
                <w:p w:rsidR="00A82BAE" w:rsidRDefault="00A82BAE">
                  <w:pPr>
                    <w:jc w:val="center"/>
                    <w:rPr>
                      <w:lang w:val="uk-UA"/>
                    </w:rPr>
                  </w:pPr>
                  <w:r>
                    <w:rPr>
                      <w:lang w:val="uk-UA"/>
                    </w:rPr>
                    <w:t>електрод</w:t>
                  </w:r>
                </w:p>
              </w:txbxContent>
            </v:textbox>
          </v:shape>
        </w:pict>
      </w:r>
      <w:r>
        <w:rPr>
          <w:noProof/>
        </w:rPr>
        <w:pict>
          <v:line id="Line 13" o:spid="_x0000_s1029" style="position:absolute;left:0;text-align:left;flip:x;z-index:251660288;visibility:visible" from="196pt,34.85pt" to="204.65pt,13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"/>
        </w:pict>
      </w:r>
      <w:r>
        <w:rPr>
          <w:noProof/>
        </w:rPr>
        <w:pict>
          <v:line id="Line 14" o:spid="_x0000_s1030" style="position:absolute;left:0;text-align:left;flip:x;z-index:251661312;visibility:visible" from="248.15pt,28.25pt" to="288.95pt,11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"/>
        </w:pict>
      </w:r>
      <w:r>
        <w:rPr>
          <w:noProof/>
        </w:rPr>
        <w:pict>
          <v:shape id="Text Box 10" o:spid="_x0000_s1031" type="#_x0000_t202" style="position:absolute;left:0;text-align:left;margin-left:409.15pt;margin-top:274.9pt;width:79.35pt;height:46.4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" filled="f" stroked="f">
            <v:textbox inset="0,0,0,0">
              <w:txbxContent>
                <w:p w:rsidR="00A82BAE" w:rsidRDefault="00A82BAE">
                  <w:pPr>
                    <w:jc w:val="center"/>
                    <w:rPr>
                      <w:lang w:val="uk-UA"/>
                    </w:rPr>
                  </w:pPr>
                  <w:r>
                    <w:rPr>
                      <w:lang w:val="uk-UA"/>
                    </w:rPr>
                    <w:t>Манометр</w:t>
                  </w:r>
                </w:p>
                <w:p w:rsidR="00A82BAE" w:rsidRDefault="00A82BAE">
                  <w:pPr>
                    <w:jc w:val="center"/>
                    <w:rPr>
                      <w:sz w:val="32"/>
                      <w:szCs w:val="32"/>
                      <w:lang w:val="uk-UA"/>
                    </w:rPr>
                  </w:pPr>
                  <w:r>
                    <w:rPr>
                      <w:lang w:val="uk-UA"/>
                    </w:rPr>
                    <w:t>системи відв</w:t>
                  </w:r>
                  <w:r>
                    <w:rPr>
                      <w:lang w:val="uk-UA"/>
                    </w:rPr>
                    <w:t>е</w:t>
                  </w:r>
                  <w:r>
                    <w:rPr>
                      <w:lang w:val="uk-UA"/>
                    </w:rPr>
                    <w:t>дення РР</w:t>
                  </w:r>
                </w:p>
              </w:txbxContent>
            </v:textbox>
          </v:shape>
        </w:pict>
      </w:r>
      <w:r>
        <w:rPr>
          <w:noProof/>
        </w:rPr>
        <w:pict>
          <v:line id="Line 16" o:spid="_x0000_s1032" style="position:absolute;left:0;text-align:left;flip:x y;z-index:251663360;visibility:visible" from="382.4pt,212.4pt" to="443pt,27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"/>
        </w:pict>
      </w:r>
      <w:r>
        <w:rPr>
          <w:noProof/>
        </w:rPr>
        <w:pict>
          <v:shape id="Text Box 8" o:spid="_x0000_s1033" type="#_x0000_t202" style="position:absolute;left:0;text-align:left;margin-left:281.25pt;margin-top:1.9pt;width:69.5pt;height:29.4pt;z-index:251655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" filled="f" stroked="f">
            <v:textbox inset="0,0,0,0">
              <w:txbxContent>
                <w:p w:rsidR="00A82BAE" w:rsidRDefault="00A82BAE">
                  <w:pPr>
                    <w:jc w:val="center"/>
                    <w:rPr>
                      <w:lang w:val="uk-UA"/>
                    </w:rPr>
                  </w:pPr>
                  <w:r>
                    <w:rPr>
                      <w:lang w:val="uk-UA"/>
                    </w:rPr>
                    <w:t>Модельний</w:t>
                  </w:r>
                </w:p>
                <w:p w:rsidR="00A82BAE" w:rsidRDefault="00A82BAE">
                  <w:pPr>
                    <w:jc w:val="center"/>
                    <w:rPr>
                      <w:lang w:val="uk-UA"/>
                    </w:rPr>
                  </w:pPr>
                  <w:r>
                    <w:rPr>
                      <w:lang w:val="uk-UA"/>
                    </w:rPr>
                    <w:t>осередок</w:t>
                  </w:r>
                </w:p>
              </w:txbxContent>
            </v:textbox>
          </v:shape>
        </w:pict>
      </w:r>
      <w:r>
        <w:rPr>
          <w:noProof/>
        </w:rPr>
        <w:pict>
          <v:shape id="Text Box 7" o:spid="_x0000_s1034" type="#_x0000_t202" style="position:absolute;left:0;text-align:left;margin-left:146.7pt;margin-top:2.5pt;width:89.2pt;height:33.95pt;z-index:251654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" filled="f" stroked="f">
            <v:textbox inset="0,0,0,0">
              <w:txbxContent>
                <w:p w:rsidR="00A82BAE" w:rsidRDefault="00A82BAE">
                  <w:pPr>
                    <w:jc w:val="center"/>
                    <w:rPr>
                      <w:lang w:val="uk-UA"/>
                    </w:rPr>
                  </w:pPr>
                  <w:r>
                    <w:rPr>
                      <w:lang w:val="uk-UA"/>
                    </w:rPr>
                    <w:t>Мікрометричний</w:t>
                  </w:r>
                </w:p>
                <w:p w:rsidR="00A82BAE" w:rsidRDefault="00A82BAE">
                  <w:pPr>
                    <w:jc w:val="center"/>
                    <w:rPr>
                      <w:sz w:val="32"/>
                      <w:szCs w:val="32"/>
                      <w:lang w:val="uk-UA"/>
                    </w:rPr>
                  </w:pPr>
                  <w:r>
                    <w:rPr>
                      <w:lang w:val="uk-UA"/>
                    </w:rPr>
                    <w:t>гвинт</w:t>
                  </w:r>
                </w:p>
              </w:txbxContent>
            </v:textbox>
          </v:shape>
        </w:pict>
      </w:r>
      <w:r>
        <w:rPr>
          <w:noProof/>
        </w:rPr>
        <w:pict>
          <v:line id="Line 15" o:spid="_x0000_s1035" style="position:absolute;left:0;text-align:left;flip:x;z-index:251662336;visibility:visible" from="380.2pt,48.3pt" to="448.95pt,8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"/>
        </w:pict>
      </w:r>
      <w:r>
        <w:rPr>
          <w:noProof/>
        </w:rPr>
        <w:pict>
          <v:shape id="Text Box 9" o:spid="_x0000_s1036" type="#_x0000_t202" style="position:absolute;left:0;text-align:left;margin-left:411.15pt;margin-top:4.2pt;width:74.1pt;height:44.15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" filled="f" stroked="f">
            <v:textbox inset="0,0,0,0">
              <w:txbxContent>
                <w:p w:rsidR="00A82BAE" w:rsidRDefault="00A82BAE">
                  <w:pPr>
                    <w:jc w:val="center"/>
                    <w:rPr>
                      <w:lang w:val="uk-UA"/>
                    </w:rPr>
                  </w:pPr>
                  <w:r>
                    <w:rPr>
                      <w:lang w:val="uk-UA"/>
                    </w:rPr>
                    <w:t>Манометр</w:t>
                  </w:r>
                </w:p>
                <w:p w:rsidR="00A82BAE" w:rsidRDefault="00A82BAE">
                  <w:pPr>
                    <w:jc w:val="center"/>
                    <w:rPr>
                      <w:lang w:val="uk-UA"/>
                    </w:rPr>
                  </w:pPr>
                  <w:r>
                    <w:rPr>
                      <w:lang w:val="uk-UA"/>
                    </w:rPr>
                    <w:t>системи пі</w:t>
                  </w:r>
                  <w:r>
                    <w:rPr>
                      <w:lang w:val="uk-UA"/>
                    </w:rPr>
                    <w:t>д</w:t>
                  </w:r>
                  <w:r>
                    <w:rPr>
                      <w:lang w:val="uk-UA"/>
                    </w:rPr>
                    <w:t>ведення РР</w:t>
                  </w:r>
                </w:p>
              </w:txbxContent>
            </v:textbox>
          </v:shape>
        </w:pict>
      </w:r>
      <w:r>
        <w:rPr>
          <w:noProof/>
        </w:rPr>
        <w:pict>
          <v:line id="Line 12" o:spid="_x0000_s1037" style="position:absolute;left:0;text-align:left;flip:x;z-index:251659264;visibility:visible" from="50.5pt,53.9pt" to="80.35pt,179.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"/>
        </w:pict>
      </w:r>
      <w:r>
        <w:rPr>
          <w:noProof/>
        </w:rPr>
        <w:pict>
          <v:shape id="Text Box 6" o:spid="_x0000_s1038" type="#_x0000_t202" style="position:absolute;left:0;text-align:left;margin-left:26pt;margin-top:176.75pt;width:48.05pt;height:17pt;z-index:251653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" filled="f" stroked="f">
            <v:textbox inset="0,0,0,0">
              <w:txbxContent>
                <w:p w:rsidR="00A82BAE" w:rsidRDefault="00A82BAE">
                  <w:pPr>
                    <w:jc w:val="center"/>
                    <w:rPr>
                      <w:lang w:val="uk-UA"/>
                    </w:rPr>
                  </w:pPr>
                  <w:r>
                    <w:rPr>
                      <w:lang w:val="uk-UA"/>
                    </w:rPr>
                    <w:t>Мікатор</w:t>
                  </w:r>
                </w:p>
              </w:txbxContent>
            </v:textbox>
          </v:shape>
        </w:pict>
      </w:r>
      <w:r w:rsidRPr="00DC1D1E">
        <w:rPr>
          <w:noProof/>
        </w:rPr>
        <w:pict>
          <v:shape id="Рисунок 49" o:spid="_x0000_i1073" type="#_x0000_t75" alt="sborka%20№1" style="width:485.25pt;height:362.25pt;visibility:visible">
            <v:imagedata r:id="rId101" o:title="" gain="93623f" blacklevel="-5898f" grayscale="t"/>
          </v:shape>
        </w:pict>
      </w:r>
    </w:p>
    <w:p w:rsidR="00A82BAE" w:rsidRPr="0096136F" w:rsidRDefault="00A82BAE" w:rsidP="006B2D69">
      <w:pPr>
        <w:ind w:left="709"/>
        <w:jc w:val="both"/>
        <w:rPr>
          <w:lang w:val="uk-UA"/>
        </w:rPr>
      </w:pPr>
      <w:r w:rsidRPr="0096136F">
        <w:rPr>
          <w:lang w:val="uk-UA"/>
        </w:rPr>
        <w:t>Рисунок2.1 – Стенд для експериментальних досліджень умов пробою та параметрів розподілу енергії одиничного іскрового розряду</w:t>
      </w:r>
    </w:p>
    <w:p w:rsidR="00A82BAE" w:rsidRPr="0096136F" w:rsidRDefault="00A82BAE" w:rsidP="00895803">
      <w:pPr>
        <w:ind w:firstLine="567"/>
        <w:jc w:val="both"/>
        <w:rPr>
          <w:lang w:val="uk-UA"/>
        </w:rPr>
      </w:pPr>
    </w:p>
    <w:p w:rsidR="00A82BAE" w:rsidRPr="0096136F" w:rsidRDefault="00A82BAE" w:rsidP="00895803">
      <w:pPr>
        <w:ind w:firstLine="567"/>
        <w:jc w:val="both"/>
        <w:rPr>
          <w:lang w:val="uk-UA"/>
        </w:rPr>
      </w:pPr>
      <w:r>
        <w:rPr>
          <w:spacing w:val="20"/>
          <w:lang w:val="uk-UA"/>
        </w:rPr>
        <w:t>2.2.1.2</w:t>
      </w:r>
      <w:r w:rsidRPr="0096136F">
        <w:rPr>
          <w:spacing w:val="20"/>
          <w:lang w:val="uk-UA"/>
        </w:rPr>
        <w:t xml:space="preserve"> Методика вимірювання електричних параметрів та енергії од</w:t>
      </w:r>
      <w:r w:rsidRPr="0096136F">
        <w:rPr>
          <w:spacing w:val="20"/>
          <w:lang w:val="uk-UA"/>
        </w:rPr>
        <w:t>и</w:t>
      </w:r>
      <w:r w:rsidRPr="0096136F">
        <w:rPr>
          <w:spacing w:val="20"/>
          <w:lang w:val="uk-UA"/>
        </w:rPr>
        <w:t>ничного імпульсу</w:t>
      </w:r>
      <w:r w:rsidRPr="0096136F">
        <w:rPr>
          <w:lang w:val="uk-UA"/>
        </w:rPr>
        <w:t>. Для реєстрації енергетичних параметрів одиничного іскрового ро</w:t>
      </w:r>
      <w:r w:rsidRPr="0096136F">
        <w:rPr>
          <w:lang w:val="uk-UA"/>
        </w:rPr>
        <w:t>з</w:t>
      </w:r>
      <w:r w:rsidRPr="0096136F">
        <w:rPr>
          <w:lang w:val="uk-UA"/>
        </w:rPr>
        <w:t xml:space="preserve">ряду була розроблена відповідна методика та виготовлено спеціальне обладнання. </w:t>
      </w:r>
    </w:p>
    <w:p w:rsidR="00A82BAE" w:rsidRPr="0096136F" w:rsidRDefault="00A82BAE" w:rsidP="00895803">
      <w:pPr>
        <w:ind w:firstLine="851"/>
        <w:jc w:val="both"/>
        <w:rPr>
          <w:lang w:val="uk-UA"/>
        </w:rPr>
      </w:pPr>
      <w:r w:rsidRPr="0096136F">
        <w:rPr>
          <w:lang w:val="uk-UA"/>
        </w:rPr>
        <w:t>При  виборі засобів вимірювання було враховано:</w:t>
      </w:r>
    </w:p>
    <w:p w:rsidR="00A82BAE" w:rsidRPr="0096136F" w:rsidRDefault="00A82BAE" w:rsidP="00E43ECA">
      <w:pPr>
        <w:numPr>
          <w:ilvl w:val="0"/>
          <w:numId w:val="14"/>
        </w:numPr>
        <w:ind w:left="0" w:firstLine="851"/>
        <w:jc w:val="both"/>
        <w:rPr>
          <w:lang w:val="uk-UA"/>
        </w:rPr>
      </w:pPr>
      <w:r w:rsidRPr="0096136F">
        <w:rPr>
          <w:lang w:val="uk-UA"/>
        </w:rPr>
        <w:t>задачі, що мають бути розв’язані;</w:t>
      </w:r>
    </w:p>
    <w:p w:rsidR="00A82BAE" w:rsidRPr="0096136F" w:rsidRDefault="00A82BAE" w:rsidP="00E43ECA">
      <w:pPr>
        <w:numPr>
          <w:ilvl w:val="0"/>
          <w:numId w:val="14"/>
        </w:numPr>
        <w:ind w:left="0" w:firstLine="851"/>
        <w:jc w:val="both"/>
        <w:rPr>
          <w:lang w:val="uk-UA"/>
        </w:rPr>
      </w:pPr>
      <w:r w:rsidRPr="0096136F">
        <w:rPr>
          <w:lang w:val="uk-UA"/>
        </w:rPr>
        <w:t>відомі параметри імпульсів існуючих генераторів;</w:t>
      </w:r>
    </w:p>
    <w:p w:rsidR="00A82BAE" w:rsidRPr="0096136F" w:rsidRDefault="00A82BAE" w:rsidP="00E43ECA">
      <w:pPr>
        <w:numPr>
          <w:ilvl w:val="0"/>
          <w:numId w:val="14"/>
        </w:numPr>
        <w:ind w:left="0" w:firstLine="851"/>
        <w:jc w:val="both"/>
        <w:rPr>
          <w:lang w:val="uk-UA"/>
        </w:rPr>
      </w:pPr>
      <w:r w:rsidRPr="0096136F">
        <w:rPr>
          <w:lang w:val="uk-UA"/>
        </w:rPr>
        <w:t>технічну безпечність;</w:t>
      </w:r>
    </w:p>
    <w:p w:rsidR="00A82BAE" w:rsidRPr="0096136F" w:rsidRDefault="00A82BAE" w:rsidP="00E43ECA">
      <w:pPr>
        <w:numPr>
          <w:ilvl w:val="0"/>
          <w:numId w:val="14"/>
        </w:numPr>
        <w:ind w:left="0" w:firstLine="851"/>
        <w:jc w:val="both"/>
        <w:rPr>
          <w:lang w:val="uk-UA"/>
        </w:rPr>
      </w:pPr>
      <w:r w:rsidRPr="0096136F">
        <w:rPr>
          <w:lang w:val="uk-UA"/>
        </w:rPr>
        <w:t>технічні можливості верстата.</w:t>
      </w:r>
    </w:p>
    <w:p w:rsidR="00A82BAE" w:rsidRPr="0096136F" w:rsidRDefault="00A82BAE" w:rsidP="00895803">
      <w:pPr>
        <w:pStyle w:val="BodyTextIndent2"/>
        <w:spacing w:line="240" w:lineRule="auto"/>
        <w:ind w:firstLine="851"/>
        <w:rPr>
          <w:kern w:val="16"/>
          <w:sz w:val="24"/>
          <w:szCs w:val="24"/>
        </w:rPr>
      </w:pPr>
      <w:r w:rsidRPr="0096136F">
        <w:rPr>
          <w:kern w:val="16"/>
          <w:sz w:val="24"/>
          <w:szCs w:val="24"/>
        </w:rPr>
        <w:t>Найбільш повну інформацію про імпульси струму та напруги, що подаються в м</w:t>
      </w:r>
      <w:r w:rsidRPr="0096136F">
        <w:rPr>
          <w:kern w:val="16"/>
          <w:sz w:val="24"/>
          <w:szCs w:val="24"/>
        </w:rPr>
        <w:t>і</w:t>
      </w:r>
      <w:r w:rsidRPr="0096136F">
        <w:rPr>
          <w:kern w:val="16"/>
          <w:sz w:val="24"/>
          <w:szCs w:val="24"/>
        </w:rPr>
        <w:t>желектродний проміжок, час нарощування та спадання струму через МЕП можливо отр</w:t>
      </w:r>
      <w:r w:rsidRPr="0096136F">
        <w:rPr>
          <w:kern w:val="16"/>
          <w:sz w:val="24"/>
          <w:szCs w:val="24"/>
        </w:rPr>
        <w:t>и</w:t>
      </w:r>
      <w:r w:rsidRPr="0096136F">
        <w:rPr>
          <w:kern w:val="16"/>
          <w:sz w:val="24"/>
          <w:szCs w:val="24"/>
        </w:rPr>
        <w:t>мати лише при застосуванні електронного осцилографа разом з датчиком струму.</w:t>
      </w:r>
    </w:p>
    <w:p w:rsidR="00A82BAE" w:rsidRPr="0096136F" w:rsidRDefault="00A82BAE" w:rsidP="00895803">
      <w:pPr>
        <w:ind w:firstLine="284"/>
        <w:jc w:val="both"/>
        <w:rPr>
          <w:lang w:val="uk-UA"/>
        </w:rPr>
      </w:pPr>
      <w:r w:rsidRPr="0096136F">
        <w:rPr>
          <w:lang w:val="uk-UA"/>
        </w:rPr>
        <w:object w:dxaOrig="14235" w:dyaOrig="7950">
          <v:shape id="_x0000_i1074" type="#_x0000_t75" style="width:465pt;height:437.25pt" o:ole="">
            <v:imagedata r:id="rId102" o:title="" cropleft="10082f" cropright="15110f"/>
          </v:shape>
          <o:OLEObject Type="Embed" ProgID="AutoCAD.Drawing.15" ShapeID="_x0000_i1074" DrawAspect="Content" ObjectID="_1611991735" r:id="rId103"/>
        </w:object>
      </w:r>
    </w:p>
    <w:p w:rsidR="00A82BAE" w:rsidRPr="0096136F" w:rsidRDefault="00A82BAE" w:rsidP="00895803">
      <w:pPr>
        <w:ind w:firstLine="567"/>
        <w:jc w:val="both"/>
        <w:rPr>
          <w:lang w:val="uk-UA"/>
        </w:rPr>
      </w:pPr>
    </w:p>
    <w:p w:rsidR="00A82BAE" w:rsidRPr="0096136F" w:rsidRDefault="00A82BAE" w:rsidP="006B2D69">
      <w:pPr>
        <w:ind w:left="709"/>
        <w:jc w:val="both"/>
        <w:rPr>
          <w:lang w:val="uk-UA"/>
        </w:rPr>
      </w:pPr>
      <w:r w:rsidRPr="0096136F">
        <w:rPr>
          <w:lang w:val="uk-UA"/>
        </w:rPr>
        <w:t>Рисунок2.2 – Конструкція модельного осередку для проведення експериментальних досліджень умов пробою та параметрів розподілу енергії одиничного іскрового р</w:t>
      </w:r>
      <w:r w:rsidRPr="0096136F">
        <w:rPr>
          <w:lang w:val="uk-UA"/>
        </w:rPr>
        <w:t>о</w:t>
      </w:r>
      <w:r w:rsidRPr="0096136F">
        <w:rPr>
          <w:lang w:val="uk-UA"/>
        </w:rPr>
        <w:t>зряду: 1 – рухомий тримач електрода; 2 – гвинт М3; 3 – шайба; 4 – відтискна пр</w:t>
      </w:r>
      <w:r w:rsidRPr="0096136F">
        <w:rPr>
          <w:lang w:val="uk-UA"/>
        </w:rPr>
        <w:t>у</w:t>
      </w:r>
      <w:r w:rsidRPr="0096136F">
        <w:rPr>
          <w:lang w:val="uk-UA"/>
        </w:rPr>
        <w:t>жина; 5 – гайка М16; 6 – ущільнювальна шайба; 7 – ущільнювальне резинове кіл</w:t>
      </w:r>
      <w:r w:rsidRPr="0096136F">
        <w:rPr>
          <w:lang w:val="uk-UA"/>
        </w:rPr>
        <w:t>ь</w:t>
      </w:r>
      <w:r w:rsidRPr="0096136F">
        <w:rPr>
          <w:lang w:val="uk-UA"/>
        </w:rPr>
        <w:t>це; 8 – досліджувані електроди; 9 – оптично прозора робоча камера осередку; 10 – нерухомий тримач електрода</w:t>
      </w:r>
    </w:p>
    <w:p w:rsidR="00A82BAE" w:rsidRPr="0096136F" w:rsidRDefault="00A82BAE" w:rsidP="006B2D69">
      <w:pPr>
        <w:ind w:left="709"/>
        <w:jc w:val="both"/>
        <w:rPr>
          <w:lang w:val="uk-UA"/>
        </w:rPr>
      </w:pPr>
    </w:p>
    <w:p w:rsidR="00A82BAE" w:rsidRPr="0096136F" w:rsidRDefault="00A82BAE" w:rsidP="00895803">
      <w:pPr>
        <w:ind w:firstLine="567"/>
        <w:jc w:val="both"/>
        <w:rPr>
          <w:lang w:val="uk-UA"/>
        </w:rPr>
      </w:pPr>
      <w:r w:rsidRPr="0096136F">
        <w:rPr>
          <w:lang w:val="uk-UA"/>
        </w:rPr>
        <w:t>Через те, що напруга пробою МЕП та інші параметри, які характеризують розряд, не є сталими величинами, виникає потреба в оцінці параметрів кожного імпульсу, тобто з</w:t>
      </w:r>
      <w:r w:rsidRPr="0096136F">
        <w:rPr>
          <w:lang w:val="uk-UA"/>
        </w:rPr>
        <w:t>а</w:t>
      </w:r>
      <w:r w:rsidRPr="0096136F">
        <w:rPr>
          <w:lang w:val="uk-UA"/>
        </w:rPr>
        <w:t>пам’ятовування параметрів імпульсу для подальшої обробки. Дана проблема ефективно вирішується при застосуванні цифрового запам’ятовуючого осцилографа.</w:t>
      </w:r>
    </w:p>
    <w:p w:rsidR="00A82BAE" w:rsidRPr="0096136F" w:rsidRDefault="00A82BAE" w:rsidP="00895803">
      <w:pPr>
        <w:ind w:firstLine="426"/>
        <w:jc w:val="both"/>
        <w:rPr>
          <w:lang w:val="uk-UA"/>
        </w:rPr>
      </w:pPr>
      <w:r w:rsidRPr="0096136F">
        <w:rPr>
          <w:lang w:val="uk-UA"/>
        </w:rPr>
        <w:t>Враховуючи параметри досліджуваних процесів (</w:t>
      </w:r>
      <w:r w:rsidRPr="0096136F">
        <w:rPr>
          <w:i/>
          <w:iCs/>
          <w:lang w:val="uk-UA"/>
        </w:rPr>
        <w:t>t</w:t>
      </w:r>
      <w:r w:rsidRPr="0096136F">
        <w:rPr>
          <w:i/>
          <w:iCs/>
          <w:vertAlign w:val="subscript"/>
          <w:lang w:val="uk-UA"/>
        </w:rPr>
        <w:t>i</w:t>
      </w:r>
      <w:r w:rsidRPr="0096136F">
        <w:rPr>
          <w:lang w:val="uk-UA"/>
        </w:rPr>
        <w:t xml:space="preserve"> ~ 0,5...5 мкс, </w:t>
      </w:r>
      <w:r w:rsidRPr="0096136F">
        <w:rPr>
          <w:i/>
          <w:iCs/>
          <w:lang w:val="uk-UA"/>
        </w:rPr>
        <w:t>I</w:t>
      </w:r>
      <w:r w:rsidRPr="0096136F">
        <w:rPr>
          <w:i/>
          <w:iCs/>
          <w:vertAlign w:val="subscript"/>
          <w:lang w:val="uk-UA"/>
        </w:rPr>
        <w:t>a</w:t>
      </w:r>
      <w:r w:rsidRPr="0096136F">
        <w:rPr>
          <w:lang w:val="uk-UA"/>
        </w:rPr>
        <w:t>~10...400 А), осц</w:t>
      </w:r>
      <w:r w:rsidRPr="0096136F">
        <w:rPr>
          <w:lang w:val="uk-UA"/>
        </w:rPr>
        <w:t>и</w:t>
      </w:r>
      <w:r w:rsidRPr="0096136F">
        <w:rPr>
          <w:lang w:val="uk-UA"/>
        </w:rPr>
        <w:t>лограф повинен відповідати таким вимогам:</w:t>
      </w:r>
    </w:p>
    <w:p w:rsidR="00A82BAE" w:rsidRPr="0096136F" w:rsidRDefault="00A82BAE" w:rsidP="00E43ECA">
      <w:pPr>
        <w:numPr>
          <w:ilvl w:val="0"/>
          <w:numId w:val="14"/>
        </w:numPr>
        <w:ind w:left="0" w:firstLine="851"/>
        <w:jc w:val="both"/>
        <w:rPr>
          <w:lang w:val="uk-UA"/>
        </w:rPr>
      </w:pPr>
      <w:r w:rsidRPr="0096136F">
        <w:rPr>
          <w:lang w:val="uk-UA"/>
        </w:rPr>
        <w:t xml:space="preserve">смуга пропускання – </w:t>
      </w:r>
      <w:r w:rsidRPr="0096136F">
        <w:rPr>
          <w:lang w:val="uk-UA"/>
        </w:rPr>
        <w:sym w:font="Symbol" w:char="F0B3"/>
      </w:r>
      <w:r w:rsidRPr="0096136F">
        <w:rPr>
          <w:lang w:val="uk-UA"/>
        </w:rPr>
        <w:t xml:space="preserve"> 10 МГц;</w:t>
      </w:r>
    </w:p>
    <w:p w:rsidR="00A82BAE" w:rsidRPr="0096136F" w:rsidRDefault="00A82BAE" w:rsidP="00E43ECA">
      <w:pPr>
        <w:numPr>
          <w:ilvl w:val="0"/>
          <w:numId w:val="14"/>
        </w:numPr>
        <w:ind w:left="0" w:firstLine="851"/>
        <w:jc w:val="both"/>
        <w:rPr>
          <w:lang w:val="uk-UA"/>
        </w:rPr>
      </w:pPr>
      <w:r w:rsidRPr="0096136F">
        <w:rPr>
          <w:lang w:val="uk-UA"/>
        </w:rPr>
        <w:t>кількість каналів – 2;</w:t>
      </w:r>
    </w:p>
    <w:p w:rsidR="00A82BAE" w:rsidRPr="0096136F" w:rsidRDefault="00A82BAE" w:rsidP="00E43ECA">
      <w:pPr>
        <w:numPr>
          <w:ilvl w:val="0"/>
          <w:numId w:val="14"/>
        </w:numPr>
        <w:ind w:left="0" w:firstLine="851"/>
        <w:jc w:val="both"/>
        <w:rPr>
          <w:lang w:val="uk-UA"/>
        </w:rPr>
      </w:pPr>
      <w:r w:rsidRPr="0096136F">
        <w:rPr>
          <w:lang w:val="uk-UA"/>
        </w:rPr>
        <w:t xml:space="preserve">частота дискретизації – </w:t>
      </w:r>
      <w:r w:rsidRPr="0096136F">
        <w:rPr>
          <w:lang w:val="uk-UA"/>
        </w:rPr>
        <w:sym w:font="Symbol" w:char="F0B3"/>
      </w:r>
      <w:r w:rsidRPr="0096136F">
        <w:rPr>
          <w:lang w:val="uk-UA"/>
        </w:rPr>
        <w:t xml:space="preserve"> 20 МГц;</w:t>
      </w:r>
    </w:p>
    <w:p w:rsidR="00A82BAE" w:rsidRPr="0096136F" w:rsidRDefault="00A82BAE" w:rsidP="00E43ECA">
      <w:pPr>
        <w:numPr>
          <w:ilvl w:val="0"/>
          <w:numId w:val="14"/>
        </w:numPr>
        <w:ind w:left="0" w:firstLine="851"/>
        <w:jc w:val="both"/>
        <w:rPr>
          <w:lang w:val="uk-UA"/>
        </w:rPr>
      </w:pPr>
      <w:r w:rsidRPr="0096136F">
        <w:rPr>
          <w:lang w:val="uk-UA"/>
        </w:rPr>
        <w:t>діапазон зміни миттєвих значень напруги – 50 мВ – 250 В;</w:t>
      </w:r>
    </w:p>
    <w:p w:rsidR="00A82BAE" w:rsidRPr="0096136F" w:rsidRDefault="00A82BAE" w:rsidP="00895803">
      <w:pPr>
        <w:pStyle w:val="BodyTextIndent2"/>
        <w:spacing w:line="240" w:lineRule="auto"/>
        <w:ind w:firstLine="851"/>
        <w:rPr>
          <w:kern w:val="16"/>
          <w:sz w:val="24"/>
          <w:szCs w:val="24"/>
        </w:rPr>
      </w:pPr>
      <w:r w:rsidRPr="0096136F">
        <w:rPr>
          <w:kern w:val="16"/>
          <w:sz w:val="24"/>
          <w:szCs w:val="24"/>
        </w:rPr>
        <w:t xml:space="preserve">Даним вимогам відповідає програмний осцилограф з платою швидкодіючого АЦП </w:t>
      </w:r>
      <w:r w:rsidRPr="0096136F">
        <w:rPr>
          <w:kern w:val="16"/>
          <w:sz w:val="24"/>
          <w:szCs w:val="24"/>
          <w:lang w:val="en-US"/>
        </w:rPr>
        <w:t>L</w:t>
      </w:r>
      <w:r w:rsidRPr="0096136F">
        <w:rPr>
          <w:kern w:val="16"/>
          <w:sz w:val="24"/>
          <w:szCs w:val="24"/>
        </w:rPr>
        <w:t xml:space="preserve">-1211. </w:t>
      </w:r>
    </w:p>
    <w:p w:rsidR="00A82BAE" w:rsidRPr="0096136F" w:rsidRDefault="00A82BAE" w:rsidP="00895803">
      <w:pPr>
        <w:pStyle w:val="BodyTextIndent2"/>
        <w:spacing w:line="240" w:lineRule="auto"/>
        <w:ind w:firstLine="851"/>
        <w:rPr>
          <w:kern w:val="16"/>
          <w:sz w:val="24"/>
          <w:szCs w:val="24"/>
        </w:rPr>
      </w:pPr>
      <w:r w:rsidRPr="0096136F">
        <w:rPr>
          <w:kern w:val="16"/>
          <w:sz w:val="24"/>
          <w:szCs w:val="24"/>
        </w:rPr>
        <w:t>Основні характеристики швидкодіючого АЦП L-1211:</w:t>
      </w:r>
    </w:p>
    <w:p w:rsidR="00A82BAE" w:rsidRPr="0096136F" w:rsidRDefault="00A82BAE" w:rsidP="00E43ECA">
      <w:pPr>
        <w:pStyle w:val="BodyTextIndent2"/>
        <w:numPr>
          <w:ilvl w:val="0"/>
          <w:numId w:val="14"/>
        </w:numPr>
        <w:spacing w:line="240" w:lineRule="auto"/>
        <w:rPr>
          <w:kern w:val="16"/>
          <w:sz w:val="24"/>
          <w:szCs w:val="24"/>
        </w:rPr>
      </w:pPr>
      <w:r w:rsidRPr="0096136F">
        <w:rPr>
          <w:kern w:val="16"/>
          <w:sz w:val="24"/>
          <w:szCs w:val="24"/>
        </w:rPr>
        <w:t>частота дискретизації – 10 МГц;</w:t>
      </w:r>
    </w:p>
    <w:p w:rsidR="00A82BAE" w:rsidRPr="0096136F" w:rsidRDefault="00A82BAE" w:rsidP="00E43ECA">
      <w:pPr>
        <w:pStyle w:val="BodyTextIndent2"/>
        <w:numPr>
          <w:ilvl w:val="0"/>
          <w:numId w:val="14"/>
        </w:numPr>
        <w:spacing w:line="240" w:lineRule="auto"/>
        <w:rPr>
          <w:kern w:val="16"/>
          <w:sz w:val="24"/>
          <w:szCs w:val="24"/>
        </w:rPr>
      </w:pPr>
      <w:r w:rsidRPr="0096136F">
        <w:rPr>
          <w:kern w:val="16"/>
          <w:sz w:val="24"/>
          <w:szCs w:val="24"/>
        </w:rPr>
        <w:t>розрядність – 12;</w:t>
      </w:r>
    </w:p>
    <w:p w:rsidR="00A82BAE" w:rsidRPr="0096136F" w:rsidRDefault="00A82BAE" w:rsidP="00E43ECA">
      <w:pPr>
        <w:pStyle w:val="BodyTextIndent2"/>
        <w:numPr>
          <w:ilvl w:val="0"/>
          <w:numId w:val="14"/>
        </w:numPr>
        <w:spacing w:line="240" w:lineRule="auto"/>
        <w:rPr>
          <w:kern w:val="16"/>
          <w:sz w:val="24"/>
          <w:szCs w:val="24"/>
        </w:rPr>
      </w:pPr>
      <w:r w:rsidRPr="0096136F">
        <w:rPr>
          <w:kern w:val="16"/>
          <w:sz w:val="24"/>
          <w:szCs w:val="24"/>
        </w:rPr>
        <w:t xml:space="preserve">похибка – </w:t>
      </w:r>
      <w:r w:rsidRPr="0096136F">
        <w:rPr>
          <w:kern w:val="16"/>
          <w:sz w:val="24"/>
          <w:szCs w:val="24"/>
        </w:rPr>
        <w:sym w:font="Symbol" w:char="F0A3"/>
      </w:r>
      <w:r w:rsidRPr="0096136F">
        <w:rPr>
          <w:kern w:val="16"/>
          <w:sz w:val="24"/>
          <w:szCs w:val="24"/>
        </w:rPr>
        <w:t>1,5 %;</w:t>
      </w:r>
    </w:p>
    <w:p w:rsidR="00A82BAE" w:rsidRPr="0096136F" w:rsidRDefault="00A82BAE" w:rsidP="00E43ECA">
      <w:pPr>
        <w:pStyle w:val="BodyTextIndent2"/>
        <w:numPr>
          <w:ilvl w:val="0"/>
          <w:numId w:val="14"/>
        </w:numPr>
        <w:spacing w:line="240" w:lineRule="auto"/>
        <w:rPr>
          <w:kern w:val="16"/>
          <w:sz w:val="24"/>
          <w:szCs w:val="24"/>
        </w:rPr>
      </w:pPr>
      <w:r w:rsidRPr="0096136F">
        <w:rPr>
          <w:kern w:val="16"/>
          <w:sz w:val="24"/>
          <w:szCs w:val="24"/>
        </w:rPr>
        <w:t>діапазон вхідних напруг – 0…12 В.</w:t>
      </w:r>
    </w:p>
    <w:p w:rsidR="00A82BAE" w:rsidRPr="0096136F" w:rsidRDefault="00A82BAE" w:rsidP="00895803">
      <w:pPr>
        <w:ind w:firstLine="851"/>
        <w:jc w:val="both"/>
        <w:rPr>
          <w:kern w:val="16"/>
          <w:lang w:val="uk-UA"/>
        </w:rPr>
      </w:pPr>
      <w:r w:rsidRPr="0096136F">
        <w:rPr>
          <w:lang w:val="uk-UA"/>
        </w:rPr>
        <w:t>Для вимірювання величини струму необхідно використовувати датчик струму. Конструктивно він може бути виконаний як шунт або трансформатор струму [100].</w:t>
      </w:r>
    </w:p>
    <w:p w:rsidR="00A82BAE" w:rsidRPr="0096136F" w:rsidRDefault="00A82BAE" w:rsidP="00895803">
      <w:pPr>
        <w:ind w:firstLine="851"/>
        <w:jc w:val="both"/>
        <w:rPr>
          <w:lang w:val="uk-UA"/>
        </w:rPr>
      </w:pPr>
      <w:r w:rsidRPr="0096136F">
        <w:rPr>
          <w:lang w:val="uk-UA"/>
        </w:rPr>
        <w:t>При використанні АЦП із неізольованими вхідними каналами правила техніки безпеки вимагають використовувати гальванічну розв’язку з вимірювальним ланцюгом. Тобто для вимірювання струму необхідно використовувати трансформатор струму, а для вимірювання напруги – трансформатор напруги. Виходячи з паспортних параметрів ген</w:t>
      </w:r>
      <w:r w:rsidRPr="0096136F">
        <w:rPr>
          <w:lang w:val="uk-UA"/>
        </w:rPr>
        <w:t>е</w:t>
      </w:r>
      <w:r w:rsidRPr="0096136F">
        <w:rPr>
          <w:lang w:val="uk-UA"/>
        </w:rPr>
        <w:t>ратора імпульсів, трансформатор струму повинен забезпечити вимірювання струму в ді</w:t>
      </w:r>
      <w:r w:rsidRPr="0096136F">
        <w:rPr>
          <w:lang w:val="uk-UA"/>
        </w:rPr>
        <w:t>а</w:t>
      </w:r>
      <w:r w:rsidRPr="0096136F">
        <w:rPr>
          <w:lang w:val="uk-UA"/>
        </w:rPr>
        <w:t>пазоні від 0 до 450 А при частоті імпульсів до 200 кГц. Трансформатор напруги повинен забезпечити вимірювання напруги в діапазоні від 0 до 300 В при частоті імпульсів не м</w:t>
      </w:r>
      <w:r w:rsidRPr="0096136F">
        <w:rPr>
          <w:lang w:val="uk-UA"/>
        </w:rPr>
        <w:t>е</w:t>
      </w:r>
      <w:r w:rsidRPr="0096136F">
        <w:rPr>
          <w:lang w:val="uk-UA"/>
        </w:rPr>
        <w:t>нше 200 кГц.</w:t>
      </w:r>
    </w:p>
    <w:p w:rsidR="00A82BAE" w:rsidRPr="0096136F" w:rsidRDefault="00A82BAE" w:rsidP="00895803">
      <w:pPr>
        <w:ind w:firstLine="851"/>
        <w:jc w:val="both"/>
        <w:rPr>
          <w:lang w:val="uk-UA"/>
        </w:rPr>
      </w:pPr>
      <w:r w:rsidRPr="0096136F">
        <w:rPr>
          <w:lang w:val="uk-UA"/>
        </w:rPr>
        <w:t>Перед використанням будь-яких датчиків необхідно провести їх тарування, тобто визначити реальну залежність напруги на виході датчика від напруги на вході. Схеми т</w:t>
      </w:r>
      <w:r w:rsidRPr="0096136F">
        <w:rPr>
          <w:lang w:val="uk-UA"/>
        </w:rPr>
        <w:t>а</w:t>
      </w:r>
      <w:r w:rsidRPr="0096136F">
        <w:rPr>
          <w:lang w:val="uk-UA"/>
        </w:rPr>
        <w:t>рування трансформаторів струму та напруги наведені на рис. 2.3 та 2.4.</w:t>
      </w:r>
    </w:p>
    <w:p w:rsidR="00A82BAE" w:rsidRPr="0096136F" w:rsidRDefault="00A82BAE" w:rsidP="00895803">
      <w:pPr>
        <w:ind w:firstLine="851"/>
        <w:jc w:val="both"/>
        <w:rPr>
          <w:lang w:val="uk-UA"/>
        </w:rPr>
      </w:pPr>
    </w:p>
    <w:p w:rsidR="00A82BAE" w:rsidRPr="0096136F" w:rsidRDefault="00A82BAE" w:rsidP="00895803">
      <w:pPr>
        <w:jc w:val="center"/>
        <w:rPr>
          <w:lang w:val="uk-UA"/>
        </w:rPr>
      </w:pPr>
      <w:r w:rsidRPr="00DC1D1E">
        <w:rPr>
          <w:noProof/>
        </w:rPr>
        <w:pict>
          <v:shape id="Рисунок 51" o:spid="_x0000_i1075" type="#_x0000_t75" style="width:453pt;height:160.5pt;visibility:visible">
            <v:imagedata r:id="rId104" o:title="" croptop="16406f" cropbottom="16492f" cropleft="3832f" cropright="11134f"/>
          </v:shape>
        </w:pict>
      </w:r>
    </w:p>
    <w:p w:rsidR="00A82BAE" w:rsidRPr="0096136F" w:rsidRDefault="00A82BAE" w:rsidP="00895803">
      <w:pPr>
        <w:ind w:firstLine="654"/>
        <w:jc w:val="both"/>
        <w:rPr>
          <w:lang w:val="uk-UA"/>
        </w:rPr>
      </w:pPr>
    </w:p>
    <w:p w:rsidR="00A82BAE" w:rsidRPr="0096136F" w:rsidRDefault="00A82BAE" w:rsidP="006B2D69">
      <w:pPr>
        <w:ind w:left="709"/>
        <w:jc w:val="both"/>
        <w:rPr>
          <w:lang w:val="uk-UA"/>
        </w:rPr>
      </w:pPr>
      <w:r w:rsidRPr="0096136F">
        <w:rPr>
          <w:lang w:val="uk-UA"/>
        </w:rPr>
        <w:t>Рисунок2.3– Схема тарування датчика струму</w:t>
      </w:r>
    </w:p>
    <w:p w:rsidR="00A82BAE" w:rsidRPr="0096136F" w:rsidRDefault="00A82BAE" w:rsidP="00895803">
      <w:pPr>
        <w:ind w:firstLine="851"/>
        <w:jc w:val="both"/>
        <w:rPr>
          <w:lang w:val="uk-UA"/>
        </w:rPr>
      </w:pPr>
    </w:p>
    <w:p w:rsidR="00A82BAE" w:rsidRPr="0096136F" w:rsidRDefault="00A82BAE" w:rsidP="006B2D69">
      <w:pPr>
        <w:pStyle w:val="BodyTextIndent2"/>
        <w:spacing w:line="240" w:lineRule="auto"/>
        <w:ind w:firstLine="709"/>
        <w:rPr>
          <w:kern w:val="16"/>
          <w:sz w:val="24"/>
          <w:szCs w:val="24"/>
        </w:rPr>
      </w:pPr>
      <w:r w:rsidRPr="0096136F">
        <w:rPr>
          <w:kern w:val="16"/>
          <w:sz w:val="24"/>
          <w:szCs w:val="24"/>
        </w:rPr>
        <w:t>Трансформатор струму (рис. 2.3) приєднується послідовно з еталонним опором. Одночасно осцилограф знімає напругу на опорі та струм, що протікає у ланці. Знаючи опір та напругу на ньому, нескладно визначити миттєве реальне значення струму.</w:t>
      </w:r>
    </w:p>
    <w:p w:rsidR="00A82BAE" w:rsidRPr="0096136F" w:rsidRDefault="00A82BAE" w:rsidP="00895803">
      <w:pPr>
        <w:ind w:firstLine="851"/>
        <w:jc w:val="both"/>
        <w:rPr>
          <w:lang w:val="uk-UA"/>
        </w:rPr>
      </w:pPr>
    </w:p>
    <w:p w:rsidR="00A82BAE" w:rsidRPr="0096136F" w:rsidRDefault="00A82BAE" w:rsidP="00895803">
      <w:pPr>
        <w:jc w:val="center"/>
        <w:rPr>
          <w:lang w:val="uk-UA"/>
        </w:rPr>
      </w:pPr>
      <w:r w:rsidRPr="00DC1D1E">
        <w:rPr>
          <w:noProof/>
        </w:rPr>
        <w:pict>
          <v:shape id="Рисунок 52" o:spid="_x0000_i1076" type="#_x0000_t75" style="width:448.5pt;height:120.75pt;visibility:visible">
            <v:imagedata r:id="rId105" o:title="" croptop="17911f" cropbottom="17524f" cropright="5461f"/>
          </v:shape>
        </w:pict>
      </w:r>
    </w:p>
    <w:p w:rsidR="00A82BAE" w:rsidRPr="0096136F" w:rsidRDefault="00A82BAE" w:rsidP="00895803">
      <w:pPr>
        <w:ind w:firstLine="654"/>
        <w:jc w:val="both"/>
        <w:rPr>
          <w:lang w:val="uk-UA"/>
        </w:rPr>
      </w:pPr>
    </w:p>
    <w:p w:rsidR="00A82BAE" w:rsidRPr="0096136F" w:rsidRDefault="00A82BAE" w:rsidP="006B2D69">
      <w:pPr>
        <w:ind w:left="709"/>
        <w:jc w:val="both"/>
        <w:rPr>
          <w:lang w:val="uk-UA"/>
        </w:rPr>
      </w:pPr>
      <w:r w:rsidRPr="0096136F">
        <w:rPr>
          <w:lang w:val="uk-UA"/>
        </w:rPr>
        <w:t>Рисунок2.4– Схема тарування датчика напруги</w:t>
      </w:r>
    </w:p>
    <w:p w:rsidR="00A82BAE" w:rsidRPr="0096136F" w:rsidRDefault="00A82BAE" w:rsidP="00895803">
      <w:pPr>
        <w:pStyle w:val="BodyTextIndent2"/>
        <w:spacing w:line="240" w:lineRule="auto"/>
        <w:ind w:firstLine="851"/>
        <w:rPr>
          <w:kern w:val="16"/>
          <w:sz w:val="24"/>
          <w:szCs w:val="24"/>
        </w:rPr>
      </w:pPr>
    </w:p>
    <w:p w:rsidR="00A82BAE" w:rsidRPr="0096136F" w:rsidRDefault="00A82BAE" w:rsidP="00895803">
      <w:pPr>
        <w:pStyle w:val="BodyTextIndent2"/>
        <w:spacing w:line="240" w:lineRule="auto"/>
        <w:ind w:firstLine="851"/>
        <w:rPr>
          <w:kern w:val="16"/>
          <w:sz w:val="24"/>
          <w:szCs w:val="24"/>
        </w:rPr>
      </w:pPr>
      <w:r w:rsidRPr="0096136F">
        <w:rPr>
          <w:kern w:val="16"/>
          <w:sz w:val="24"/>
          <w:szCs w:val="24"/>
        </w:rPr>
        <w:t>Трансформатор напруги (рис. 2.4) приєднується паралельно струмообмежувал</w:t>
      </w:r>
      <w:r w:rsidRPr="0096136F">
        <w:rPr>
          <w:kern w:val="16"/>
          <w:sz w:val="24"/>
          <w:szCs w:val="24"/>
        </w:rPr>
        <w:t>ь</w:t>
      </w:r>
      <w:r w:rsidRPr="0096136F">
        <w:rPr>
          <w:kern w:val="16"/>
          <w:sz w:val="24"/>
          <w:szCs w:val="24"/>
        </w:rPr>
        <w:t xml:space="preserve">ному опору в генераторі імпульсів. Значення напруги на еталонному опорі </w:t>
      </w:r>
      <w:r w:rsidRPr="0096136F">
        <w:rPr>
          <w:i/>
          <w:iCs/>
          <w:kern w:val="16"/>
          <w:sz w:val="24"/>
          <w:szCs w:val="24"/>
        </w:rPr>
        <w:t>R</w:t>
      </w:r>
      <w:r w:rsidRPr="0096136F">
        <w:rPr>
          <w:kern w:val="16"/>
          <w:sz w:val="24"/>
          <w:szCs w:val="24"/>
          <w:vertAlign w:val="superscript"/>
        </w:rPr>
        <w:t>*</w:t>
      </w:r>
      <w:r w:rsidRPr="0096136F">
        <w:rPr>
          <w:kern w:val="16"/>
          <w:sz w:val="24"/>
          <w:szCs w:val="24"/>
        </w:rPr>
        <w:t xml:space="preserve"> порівнюють із значенням напруги на струмообмежувальному опорі.</w:t>
      </w:r>
    </w:p>
    <w:p w:rsidR="00A82BAE" w:rsidRPr="0096136F" w:rsidRDefault="00A82BAE" w:rsidP="00895803">
      <w:pPr>
        <w:pStyle w:val="BodyTextIndent2"/>
        <w:spacing w:line="240" w:lineRule="auto"/>
        <w:ind w:firstLine="851"/>
        <w:rPr>
          <w:kern w:val="16"/>
          <w:sz w:val="24"/>
          <w:szCs w:val="24"/>
        </w:rPr>
      </w:pPr>
      <w:r w:rsidRPr="0096136F">
        <w:rPr>
          <w:kern w:val="16"/>
          <w:sz w:val="24"/>
          <w:szCs w:val="24"/>
        </w:rPr>
        <w:t>Після того, як визначені параметри датчиків, можна проводити дослідження. Установка збирається за схемою, наведеною на рис. 2.5.</w:t>
      </w:r>
    </w:p>
    <w:p w:rsidR="00A82BAE" w:rsidRPr="0096136F" w:rsidRDefault="00A82BAE" w:rsidP="00895803">
      <w:pPr>
        <w:pStyle w:val="BodyTextIndent2"/>
        <w:spacing w:line="240" w:lineRule="auto"/>
        <w:ind w:firstLine="763"/>
        <w:rPr>
          <w:kern w:val="16"/>
          <w:sz w:val="24"/>
          <w:szCs w:val="24"/>
        </w:rPr>
      </w:pPr>
    </w:p>
    <w:p w:rsidR="00A82BAE" w:rsidRPr="0096136F" w:rsidRDefault="00A82BAE" w:rsidP="00895803">
      <w:pPr>
        <w:pStyle w:val="BodyTextIndent2"/>
        <w:spacing w:line="240" w:lineRule="auto"/>
        <w:jc w:val="center"/>
        <w:rPr>
          <w:kern w:val="16"/>
          <w:sz w:val="24"/>
          <w:szCs w:val="24"/>
        </w:rPr>
      </w:pPr>
      <w:r w:rsidRPr="008E7D50">
        <w:rPr>
          <w:noProof/>
          <w:sz w:val="24"/>
          <w:szCs w:val="24"/>
          <w:lang w:val="ru-RU"/>
        </w:rPr>
        <w:pict>
          <v:shape id="Рисунок 53" o:spid="_x0000_i1077" type="#_x0000_t75" style="width:464.25pt;height:129.75pt;visibility:visible">
            <v:imagedata r:id="rId106" o:title="" croptop="17330f" cropbottom="18104f" cropleft="1957f" cropright="6891f"/>
          </v:shape>
        </w:pict>
      </w:r>
    </w:p>
    <w:p w:rsidR="00A82BAE" w:rsidRPr="0096136F" w:rsidRDefault="00A82BAE" w:rsidP="00895803">
      <w:pPr>
        <w:pStyle w:val="BodyTextIndent2"/>
        <w:spacing w:line="240" w:lineRule="auto"/>
        <w:ind w:firstLine="763"/>
        <w:rPr>
          <w:kern w:val="16"/>
          <w:sz w:val="24"/>
          <w:szCs w:val="24"/>
        </w:rPr>
      </w:pPr>
    </w:p>
    <w:p w:rsidR="00A82BAE" w:rsidRPr="0096136F" w:rsidRDefault="00A82BAE" w:rsidP="006B2D69">
      <w:pPr>
        <w:pStyle w:val="BodyTextIndent2"/>
        <w:spacing w:line="240" w:lineRule="auto"/>
        <w:ind w:left="1985" w:hanging="1276"/>
        <w:rPr>
          <w:kern w:val="16"/>
          <w:sz w:val="24"/>
          <w:szCs w:val="24"/>
        </w:rPr>
      </w:pPr>
      <w:r w:rsidRPr="0096136F">
        <w:rPr>
          <w:kern w:val="16"/>
          <w:sz w:val="24"/>
          <w:szCs w:val="24"/>
        </w:rPr>
        <w:t>Рисунок2.5</w:t>
      </w:r>
      <w:r w:rsidRPr="0096136F">
        <w:rPr>
          <w:sz w:val="24"/>
          <w:szCs w:val="24"/>
        </w:rPr>
        <w:t xml:space="preserve">– </w:t>
      </w:r>
      <w:r w:rsidRPr="0096136F">
        <w:rPr>
          <w:kern w:val="16"/>
          <w:sz w:val="24"/>
          <w:szCs w:val="24"/>
        </w:rPr>
        <w:t>Схема під’єднання датчиків та АЦП до виходів генератора імпульсів</w:t>
      </w:r>
    </w:p>
    <w:p w:rsidR="00A82BAE" w:rsidRPr="0096136F" w:rsidRDefault="00A82BAE" w:rsidP="006B2D69">
      <w:pPr>
        <w:pStyle w:val="BodyTextIndent2"/>
        <w:spacing w:line="240" w:lineRule="auto"/>
        <w:ind w:hanging="1276"/>
        <w:rPr>
          <w:kern w:val="16"/>
          <w:sz w:val="24"/>
          <w:szCs w:val="24"/>
        </w:rPr>
      </w:pPr>
    </w:p>
    <w:p w:rsidR="00A82BAE" w:rsidRPr="0096136F" w:rsidRDefault="00A82BAE" w:rsidP="00895803">
      <w:pPr>
        <w:pStyle w:val="BodyTextIndent2"/>
        <w:spacing w:line="240" w:lineRule="auto"/>
        <w:ind w:firstLine="851"/>
        <w:rPr>
          <w:kern w:val="16"/>
          <w:sz w:val="24"/>
          <w:szCs w:val="24"/>
        </w:rPr>
      </w:pPr>
      <w:r w:rsidRPr="0096136F">
        <w:rPr>
          <w:kern w:val="16"/>
          <w:sz w:val="24"/>
          <w:szCs w:val="24"/>
        </w:rPr>
        <w:t>Датчик напруги приєднується до струмопідводів і деталі, датчик струму – посл</w:t>
      </w:r>
      <w:r w:rsidRPr="0096136F">
        <w:rPr>
          <w:kern w:val="16"/>
          <w:sz w:val="24"/>
          <w:szCs w:val="24"/>
        </w:rPr>
        <w:t>і</w:t>
      </w:r>
      <w:r w:rsidRPr="0096136F">
        <w:rPr>
          <w:kern w:val="16"/>
          <w:sz w:val="24"/>
          <w:szCs w:val="24"/>
        </w:rPr>
        <w:t>довно МЕП, вихідні сигнали датчиків подаються на входи швидкодіючих АЦП. Для ген</w:t>
      </w:r>
      <w:r w:rsidRPr="0096136F">
        <w:rPr>
          <w:kern w:val="16"/>
          <w:sz w:val="24"/>
          <w:szCs w:val="24"/>
        </w:rPr>
        <w:t>е</w:t>
      </w:r>
      <w:r w:rsidRPr="0096136F">
        <w:rPr>
          <w:kern w:val="16"/>
          <w:sz w:val="24"/>
          <w:szCs w:val="24"/>
        </w:rPr>
        <w:t xml:space="preserve">рування імпульсу та початку запису сигналів датчика використовується сигнал запуску </w:t>
      </w:r>
      <w:r w:rsidRPr="0096136F">
        <w:rPr>
          <w:i/>
          <w:iCs/>
          <w:kern w:val="16"/>
          <w:sz w:val="24"/>
          <w:szCs w:val="24"/>
        </w:rPr>
        <w:t>f</w:t>
      </w:r>
      <w:r w:rsidRPr="0096136F">
        <w:rPr>
          <w:i/>
          <w:iCs/>
          <w:kern w:val="16"/>
          <w:sz w:val="24"/>
          <w:szCs w:val="24"/>
          <w:vertAlign w:val="subscript"/>
        </w:rPr>
        <w:t>зап</w:t>
      </w:r>
      <w:r w:rsidRPr="0096136F">
        <w:rPr>
          <w:kern w:val="16"/>
          <w:sz w:val="24"/>
          <w:szCs w:val="24"/>
        </w:rPr>
        <w:t>. Цей сигнал відкриває або закриває силові транзистори генератора імпульсів, що дозволяє в залежності від поставленої задачі експерименту реалізовувати необхідні алгоритми кер</w:t>
      </w:r>
      <w:r w:rsidRPr="0096136F">
        <w:rPr>
          <w:kern w:val="16"/>
          <w:sz w:val="24"/>
          <w:szCs w:val="24"/>
        </w:rPr>
        <w:t>у</w:t>
      </w:r>
      <w:r w:rsidRPr="0096136F">
        <w:rPr>
          <w:kern w:val="16"/>
          <w:sz w:val="24"/>
          <w:szCs w:val="24"/>
        </w:rPr>
        <w:t>вання генератором.</w:t>
      </w:r>
    </w:p>
    <w:p w:rsidR="00A82BAE" w:rsidRPr="0096136F" w:rsidRDefault="00A82BAE" w:rsidP="00895803">
      <w:pPr>
        <w:pStyle w:val="BodyTextIndent2"/>
        <w:spacing w:line="240" w:lineRule="auto"/>
        <w:ind w:firstLine="851"/>
        <w:rPr>
          <w:kern w:val="16"/>
          <w:sz w:val="24"/>
          <w:szCs w:val="24"/>
        </w:rPr>
      </w:pPr>
      <w:r w:rsidRPr="0096136F">
        <w:rPr>
          <w:kern w:val="16"/>
          <w:sz w:val="24"/>
          <w:szCs w:val="24"/>
        </w:rPr>
        <w:t>Отримані результати (рис. 2.6) записуються програмним осцилографом на жорс</w:t>
      </w:r>
      <w:r w:rsidRPr="0096136F">
        <w:rPr>
          <w:kern w:val="16"/>
          <w:sz w:val="24"/>
          <w:szCs w:val="24"/>
        </w:rPr>
        <w:t>т</w:t>
      </w:r>
      <w:r w:rsidRPr="0096136F">
        <w:rPr>
          <w:kern w:val="16"/>
          <w:sz w:val="24"/>
          <w:szCs w:val="24"/>
        </w:rPr>
        <w:t>кий диск персонального комп’ютера для подальшої обробки та аналізу. Сумарна енергія імпульсу в процесах ЕЕО  визначається за формулою</w:t>
      </w:r>
    </w:p>
    <w:p w:rsidR="00A82BAE" w:rsidRPr="0096136F" w:rsidRDefault="00A82BAE" w:rsidP="00136A88">
      <w:pPr>
        <w:pStyle w:val="BodyTextIndent2"/>
        <w:spacing w:line="240" w:lineRule="auto"/>
        <w:ind w:left="3540"/>
        <w:jc w:val="center"/>
        <w:rPr>
          <w:kern w:val="16"/>
          <w:sz w:val="24"/>
          <w:szCs w:val="24"/>
        </w:rPr>
      </w:pPr>
      <w:r w:rsidRPr="0096136F">
        <w:rPr>
          <w:kern w:val="16"/>
          <w:position w:val="-30"/>
          <w:sz w:val="24"/>
          <w:szCs w:val="24"/>
        </w:rPr>
        <w:object w:dxaOrig="1359" w:dyaOrig="760">
          <v:shape id="_x0000_i1078" type="#_x0000_t75" style="width:61.5pt;height:35.25pt" o:ole="" fillcolor="window">
            <v:imagedata r:id="rId107" o:title=""/>
          </v:shape>
          <o:OLEObject Type="Embed" ProgID="Equation.3" ShapeID="_x0000_i1078" DrawAspect="Content" ObjectID="_1611991736" r:id="rId108"/>
        </w:object>
      </w:r>
      <w:r w:rsidRPr="0096136F">
        <w:rPr>
          <w:kern w:val="16"/>
          <w:sz w:val="24"/>
          <w:szCs w:val="24"/>
        </w:rPr>
        <w:t>.</w:t>
      </w:r>
      <w:r w:rsidRPr="0096136F">
        <w:rPr>
          <w:kern w:val="16"/>
          <w:sz w:val="24"/>
          <w:szCs w:val="24"/>
        </w:rPr>
        <w:tab/>
      </w:r>
      <w:r w:rsidRPr="0096136F">
        <w:rPr>
          <w:kern w:val="16"/>
          <w:sz w:val="24"/>
          <w:szCs w:val="24"/>
        </w:rPr>
        <w:tab/>
      </w:r>
      <w:r w:rsidRPr="0096136F">
        <w:rPr>
          <w:kern w:val="16"/>
          <w:sz w:val="24"/>
          <w:szCs w:val="24"/>
        </w:rPr>
        <w:tab/>
      </w:r>
      <w:r w:rsidRPr="0096136F">
        <w:rPr>
          <w:kern w:val="16"/>
          <w:sz w:val="24"/>
          <w:szCs w:val="24"/>
        </w:rPr>
        <w:tab/>
      </w:r>
      <w:r w:rsidRPr="0096136F">
        <w:rPr>
          <w:kern w:val="16"/>
          <w:sz w:val="24"/>
          <w:szCs w:val="24"/>
        </w:rPr>
        <w:tab/>
        <w:t>(2.1)</w:t>
      </w:r>
    </w:p>
    <w:p w:rsidR="00A82BAE" w:rsidRPr="0096136F" w:rsidRDefault="00A82BAE" w:rsidP="00895803">
      <w:pPr>
        <w:pStyle w:val="BodyTextIndent2"/>
        <w:spacing w:line="240" w:lineRule="auto"/>
        <w:ind w:firstLine="851"/>
        <w:rPr>
          <w:kern w:val="16"/>
          <w:sz w:val="24"/>
          <w:szCs w:val="24"/>
          <w:lang w:val="en-US"/>
        </w:rPr>
      </w:pPr>
    </w:p>
    <w:p w:rsidR="00A82BAE" w:rsidRPr="0096136F" w:rsidRDefault="00A82BAE" w:rsidP="00895803">
      <w:pPr>
        <w:pStyle w:val="BodyTextIndent2"/>
        <w:spacing w:line="240" w:lineRule="auto"/>
        <w:jc w:val="center"/>
        <w:rPr>
          <w:kern w:val="16"/>
          <w:sz w:val="24"/>
          <w:szCs w:val="24"/>
        </w:rPr>
      </w:pPr>
      <w:r w:rsidRPr="008E7D50">
        <w:rPr>
          <w:noProof/>
          <w:sz w:val="24"/>
          <w:szCs w:val="24"/>
          <w:lang w:val="ru-RU"/>
        </w:rPr>
        <w:pict>
          <v:shape id="Рисунок 55" o:spid="_x0000_i1079" type="#_x0000_t75" style="width:358.5pt;height:134.25pt;visibility:visible">
            <v:imagedata r:id="rId109" o:title="" croptop="16495f" cropbottom="13941f"/>
          </v:shape>
        </w:pict>
      </w:r>
    </w:p>
    <w:p w:rsidR="00A82BAE" w:rsidRPr="0096136F" w:rsidRDefault="00A82BAE" w:rsidP="006B2D69">
      <w:pPr>
        <w:pStyle w:val="BodyTextIndent2"/>
        <w:spacing w:line="240" w:lineRule="auto"/>
        <w:ind w:left="709" w:firstLine="0"/>
        <w:rPr>
          <w:kern w:val="16"/>
          <w:sz w:val="24"/>
          <w:szCs w:val="24"/>
        </w:rPr>
      </w:pPr>
      <w:r w:rsidRPr="0096136F">
        <w:rPr>
          <w:kern w:val="16"/>
          <w:sz w:val="24"/>
          <w:szCs w:val="24"/>
        </w:rPr>
        <w:t>Рисунок2.6</w:t>
      </w:r>
      <w:r w:rsidRPr="0096136F">
        <w:rPr>
          <w:sz w:val="24"/>
          <w:szCs w:val="24"/>
        </w:rPr>
        <w:t xml:space="preserve">– </w:t>
      </w:r>
      <w:r w:rsidRPr="0096136F">
        <w:rPr>
          <w:kern w:val="16"/>
          <w:sz w:val="24"/>
          <w:szCs w:val="24"/>
        </w:rPr>
        <w:t>Форми імпульсів напруги (а) та струму (б), отримані за допомогою схеми рис. 2.5 (ГКІ–300–200 А, режим 4–3)</w:t>
      </w:r>
    </w:p>
    <w:p w:rsidR="00A82BAE" w:rsidRPr="0096136F" w:rsidRDefault="00A82BAE" w:rsidP="00895803">
      <w:pPr>
        <w:pStyle w:val="BodyTextIndent2"/>
        <w:spacing w:line="240" w:lineRule="auto"/>
        <w:ind w:firstLine="851"/>
        <w:rPr>
          <w:kern w:val="16"/>
          <w:sz w:val="24"/>
          <w:szCs w:val="24"/>
        </w:rPr>
      </w:pPr>
      <w:r w:rsidRPr="0096136F">
        <w:rPr>
          <w:kern w:val="16"/>
          <w:sz w:val="24"/>
          <w:szCs w:val="24"/>
        </w:rPr>
        <w:t xml:space="preserve">Розбиваємо інтервал від 0 до </w:t>
      </w:r>
      <w:r w:rsidRPr="0096136F">
        <w:rPr>
          <w:i/>
          <w:iCs/>
          <w:kern w:val="16"/>
          <w:sz w:val="24"/>
          <w:szCs w:val="24"/>
        </w:rPr>
        <w:t>t</w:t>
      </w:r>
      <w:r w:rsidRPr="0096136F">
        <w:rPr>
          <w:i/>
          <w:iCs/>
          <w:kern w:val="16"/>
          <w:sz w:val="24"/>
          <w:szCs w:val="24"/>
          <w:vertAlign w:val="subscript"/>
        </w:rPr>
        <w:t>i</w:t>
      </w:r>
      <w:r w:rsidRPr="0096136F">
        <w:rPr>
          <w:kern w:val="16"/>
          <w:sz w:val="24"/>
          <w:szCs w:val="24"/>
        </w:rPr>
        <w:t xml:space="preserve"> на 30 – 50 ділянок в залежності від тривалості ро</w:t>
      </w:r>
      <w:r w:rsidRPr="0096136F">
        <w:rPr>
          <w:kern w:val="16"/>
          <w:sz w:val="24"/>
          <w:szCs w:val="24"/>
        </w:rPr>
        <w:t>з</w:t>
      </w:r>
      <w:r w:rsidRPr="0096136F">
        <w:rPr>
          <w:kern w:val="16"/>
          <w:sz w:val="24"/>
          <w:szCs w:val="24"/>
        </w:rPr>
        <w:t>ряду та визначаємо миттєве значення напруги і струму в кожному вузлі. Розраховуємо ен</w:t>
      </w:r>
      <w:r w:rsidRPr="0096136F">
        <w:rPr>
          <w:kern w:val="16"/>
          <w:sz w:val="24"/>
          <w:szCs w:val="24"/>
        </w:rPr>
        <w:t>е</w:t>
      </w:r>
      <w:r w:rsidRPr="0096136F">
        <w:rPr>
          <w:kern w:val="16"/>
          <w:sz w:val="24"/>
          <w:szCs w:val="24"/>
        </w:rPr>
        <w:t>ргію одиничного імпульсу за формулою</w:t>
      </w:r>
    </w:p>
    <w:p w:rsidR="00A82BAE" w:rsidRPr="0096136F" w:rsidRDefault="00A82BAE" w:rsidP="00895803">
      <w:pPr>
        <w:pStyle w:val="BodyTextIndent2"/>
        <w:spacing w:line="240" w:lineRule="auto"/>
        <w:ind w:left="1273" w:firstLine="851"/>
        <w:jc w:val="right"/>
        <w:rPr>
          <w:kern w:val="16"/>
          <w:sz w:val="24"/>
          <w:szCs w:val="24"/>
        </w:rPr>
      </w:pPr>
      <w:r w:rsidRPr="0096136F">
        <w:rPr>
          <w:kern w:val="16"/>
          <w:position w:val="-28"/>
          <w:sz w:val="24"/>
          <w:szCs w:val="24"/>
        </w:rPr>
        <w:object w:dxaOrig="1800" w:dyaOrig="700">
          <v:shape id="_x0000_i1080" type="#_x0000_t75" style="width:81pt;height:31.5pt" o:ole="" fillcolor="window">
            <v:imagedata r:id="rId110" o:title=""/>
          </v:shape>
          <o:OLEObject Type="Embed" ProgID="Equation.3" ShapeID="_x0000_i1080" DrawAspect="Content" ObjectID="_1611991737" r:id="rId111"/>
        </w:object>
      </w:r>
      <w:r w:rsidRPr="0096136F">
        <w:rPr>
          <w:kern w:val="16"/>
          <w:sz w:val="24"/>
          <w:szCs w:val="24"/>
        </w:rPr>
        <w:t>.</w:t>
      </w:r>
      <w:r w:rsidRPr="0096136F">
        <w:rPr>
          <w:kern w:val="16"/>
          <w:sz w:val="24"/>
          <w:szCs w:val="24"/>
        </w:rPr>
        <w:tab/>
      </w:r>
      <w:r w:rsidRPr="0096136F">
        <w:rPr>
          <w:kern w:val="16"/>
          <w:sz w:val="24"/>
          <w:szCs w:val="24"/>
        </w:rPr>
        <w:tab/>
      </w:r>
      <w:r w:rsidRPr="0096136F">
        <w:rPr>
          <w:kern w:val="16"/>
          <w:sz w:val="24"/>
          <w:szCs w:val="24"/>
        </w:rPr>
        <w:tab/>
      </w:r>
      <w:r w:rsidRPr="0096136F">
        <w:rPr>
          <w:kern w:val="16"/>
          <w:sz w:val="24"/>
          <w:szCs w:val="24"/>
        </w:rPr>
        <w:tab/>
      </w:r>
      <w:r w:rsidRPr="0096136F">
        <w:rPr>
          <w:kern w:val="16"/>
          <w:sz w:val="24"/>
          <w:szCs w:val="24"/>
        </w:rPr>
        <w:tab/>
      </w:r>
      <w:r w:rsidRPr="0096136F">
        <w:rPr>
          <w:kern w:val="16"/>
          <w:sz w:val="24"/>
          <w:szCs w:val="24"/>
        </w:rPr>
        <w:tab/>
        <w:t>(2.2)</w:t>
      </w:r>
    </w:p>
    <w:p w:rsidR="00A82BAE" w:rsidRPr="0096136F" w:rsidRDefault="00A82BAE" w:rsidP="00895803">
      <w:pPr>
        <w:pStyle w:val="BodyTextIndent2"/>
        <w:spacing w:line="240" w:lineRule="auto"/>
        <w:ind w:firstLine="851"/>
        <w:rPr>
          <w:kern w:val="16"/>
          <w:sz w:val="24"/>
          <w:szCs w:val="24"/>
        </w:rPr>
      </w:pPr>
      <w:r w:rsidRPr="0096136F">
        <w:rPr>
          <w:kern w:val="16"/>
          <w:sz w:val="24"/>
          <w:szCs w:val="24"/>
        </w:rPr>
        <w:t>Точність розрахунку в даному випадку визначається кроком розбиття інтервалу часу та точністю визначення миттєвих значень напруги і струму.</w:t>
      </w:r>
    </w:p>
    <w:p w:rsidR="00A82BAE" w:rsidRPr="0096136F" w:rsidRDefault="00A82BAE" w:rsidP="00895803">
      <w:pPr>
        <w:pStyle w:val="BodyTextIndent2"/>
        <w:spacing w:line="240" w:lineRule="auto"/>
        <w:ind w:firstLine="851"/>
        <w:rPr>
          <w:kern w:val="16"/>
          <w:sz w:val="24"/>
          <w:szCs w:val="24"/>
        </w:rPr>
      </w:pPr>
      <w:r w:rsidRPr="0096136F">
        <w:rPr>
          <w:kern w:val="16"/>
          <w:sz w:val="24"/>
          <w:szCs w:val="24"/>
        </w:rPr>
        <w:t>Загальна точність схеми вимірювання із врахуванням похибки обладнання, датч</w:t>
      </w:r>
      <w:r w:rsidRPr="0096136F">
        <w:rPr>
          <w:kern w:val="16"/>
          <w:sz w:val="24"/>
          <w:szCs w:val="24"/>
        </w:rPr>
        <w:t>и</w:t>
      </w:r>
      <w:r w:rsidRPr="0096136F">
        <w:rPr>
          <w:kern w:val="16"/>
          <w:sz w:val="24"/>
          <w:szCs w:val="24"/>
        </w:rPr>
        <w:t>ків та розрахунків знаходиться в межах 8...10 %.</w:t>
      </w:r>
    </w:p>
    <w:p w:rsidR="00A82BAE" w:rsidRPr="0096136F" w:rsidRDefault="00A82BAE" w:rsidP="00895803">
      <w:pPr>
        <w:ind w:firstLine="567"/>
        <w:jc w:val="both"/>
        <w:rPr>
          <w:lang w:val="uk-UA"/>
        </w:rPr>
      </w:pPr>
      <w:r>
        <w:rPr>
          <w:spacing w:val="20"/>
          <w:lang w:val="uk-UA"/>
        </w:rPr>
        <w:t>2.2.1.3</w:t>
      </w:r>
      <w:r w:rsidRPr="0096136F">
        <w:rPr>
          <w:spacing w:val="20"/>
          <w:lang w:val="uk-UA"/>
        </w:rPr>
        <w:t xml:space="preserve"> Методика вимірювання геометричних характеристик одиничних ерозійних лунок.</w:t>
      </w:r>
      <w:r w:rsidRPr="0096136F">
        <w:rPr>
          <w:lang w:val="uk-UA"/>
        </w:rPr>
        <w:t xml:space="preserve"> При електроерозійному дротяному вирізанні утворюється поверхня, що становить сукупність великої кількості одиничних лунок, які накладаються одна на одну в процесі обробки. В результаті геометричні показники обробленої деталі відтвор</w:t>
      </w:r>
      <w:r w:rsidRPr="0096136F">
        <w:rPr>
          <w:lang w:val="uk-UA"/>
        </w:rPr>
        <w:t>ю</w:t>
      </w:r>
      <w:r w:rsidRPr="0096136F">
        <w:rPr>
          <w:lang w:val="uk-UA"/>
        </w:rPr>
        <w:t>ють геометрію одиничної лунки із деяким коефіцієнтом перекриття. Коефіцієнт перекри</w:t>
      </w:r>
      <w:r w:rsidRPr="0096136F">
        <w:rPr>
          <w:lang w:val="uk-UA"/>
        </w:rPr>
        <w:t>т</w:t>
      </w:r>
      <w:r w:rsidRPr="0096136F">
        <w:rPr>
          <w:lang w:val="uk-UA"/>
        </w:rPr>
        <w:t>тя залежить від конкретних режимів обробки. Кількісний аналіз таких геометричних п</w:t>
      </w:r>
      <w:r w:rsidRPr="0096136F">
        <w:rPr>
          <w:lang w:val="uk-UA"/>
        </w:rPr>
        <w:t>а</w:t>
      </w:r>
      <w:r w:rsidRPr="0096136F">
        <w:rPr>
          <w:lang w:val="uk-UA"/>
        </w:rPr>
        <w:t>раметрів одиничної лунки дає можливість передбачити з великою достовірністю величину шорсткості отриманої поверхні та описати перебіг процесів ЕЕДВ у МЕП:</w:t>
      </w:r>
    </w:p>
    <w:p w:rsidR="00A82BAE" w:rsidRPr="0096136F" w:rsidRDefault="00A82BAE" w:rsidP="00895803">
      <w:pPr>
        <w:ind w:firstLine="851"/>
        <w:jc w:val="both"/>
        <w:rPr>
          <w:lang w:val="uk-UA"/>
        </w:rPr>
      </w:pPr>
      <w:r w:rsidRPr="0096136F">
        <w:rPr>
          <w:lang w:val="uk-UA"/>
        </w:rPr>
        <w:t>– об’єм металу, видалений з ерозійних лунок у вигляді пари та рідини на поверхні деталі та ДЕІ, визначає енергетичний баланс у МЕП;</w:t>
      </w:r>
    </w:p>
    <w:p w:rsidR="00A82BAE" w:rsidRPr="0096136F" w:rsidRDefault="00A82BAE" w:rsidP="00895803">
      <w:pPr>
        <w:ind w:firstLine="851"/>
        <w:jc w:val="both"/>
        <w:rPr>
          <w:lang w:val="uk-UA"/>
        </w:rPr>
      </w:pPr>
      <w:r w:rsidRPr="0096136F">
        <w:rPr>
          <w:lang w:val="uk-UA"/>
        </w:rPr>
        <w:t xml:space="preserve">– діаметр </w:t>
      </w:r>
      <w:r w:rsidRPr="0096136F">
        <w:rPr>
          <w:i/>
          <w:iCs/>
          <w:lang w:val="uk-UA"/>
        </w:rPr>
        <w:t>d</w:t>
      </w:r>
      <w:r w:rsidRPr="0096136F">
        <w:rPr>
          <w:i/>
          <w:iCs/>
          <w:vertAlign w:val="subscript"/>
          <w:lang w:val="uk-UA"/>
        </w:rPr>
        <w:t>л</w:t>
      </w:r>
      <w:r w:rsidRPr="0096136F">
        <w:rPr>
          <w:lang w:val="uk-UA"/>
        </w:rPr>
        <w:t xml:space="preserve"> та висота </w:t>
      </w:r>
      <w:r w:rsidRPr="0096136F">
        <w:rPr>
          <w:i/>
          <w:iCs/>
          <w:lang w:val="uk-UA"/>
        </w:rPr>
        <w:t>h</w:t>
      </w:r>
      <w:r w:rsidRPr="0096136F">
        <w:rPr>
          <w:i/>
          <w:iCs/>
          <w:vertAlign w:val="subscript"/>
          <w:lang w:val="uk-UA"/>
        </w:rPr>
        <w:t>л</w:t>
      </w:r>
      <w:r w:rsidRPr="0096136F">
        <w:rPr>
          <w:lang w:val="uk-UA"/>
        </w:rPr>
        <w:t xml:space="preserve">лунки, їх співвідношення </w:t>
      </w:r>
      <w:r w:rsidRPr="0096136F">
        <w:rPr>
          <w:i/>
          <w:iCs/>
          <w:lang w:val="uk-UA"/>
        </w:rPr>
        <w:t>k= d</w:t>
      </w:r>
      <w:r w:rsidRPr="0096136F">
        <w:rPr>
          <w:i/>
          <w:iCs/>
          <w:vertAlign w:val="subscript"/>
          <w:lang w:val="uk-UA"/>
        </w:rPr>
        <w:t>л</w:t>
      </w:r>
      <w:r w:rsidRPr="0096136F">
        <w:rPr>
          <w:i/>
          <w:iCs/>
          <w:lang w:val="uk-UA"/>
        </w:rPr>
        <w:t>/h</w:t>
      </w:r>
      <w:r w:rsidRPr="0096136F">
        <w:rPr>
          <w:i/>
          <w:iCs/>
          <w:vertAlign w:val="subscript"/>
          <w:lang w:val="uk-UA"/>
        </w:rPr>
        <w:t>л</w:t>
      </w:r>
      <w:r w:rsidRPr="0096136F">
        <w:rPr>
          <w:i/>
          <w:iCs/>
          <w:lang w:val="uk-UA"/>
        </w:rPr>
        <w:t>,</w:t>
      </w:r>
      <w:r w:rsidRPr="0096136F">
        <w:rPr>
          <w:lang w:val="uk-UA"/>
        </w:rPr>
        <w:t xml:space="preserve"> а також розміри викр</w:t>
      </w:r>
      <w:r w:rsidRPr="0096136F">
        <w:rPr>
          <w:lang w:val="uk-UA"/>
        </w:rPr>
        <w:t>и</w:t>
      </w:r>
      <w:r w:rsidRPr="0096136F">
        <w:rPr>
          <w:lang w:val="uk-UA"/>
        </w:rPr>
        <w:t>влень дна лунки визначають параметри шорсткості отриманої поверхні;</w:t>
      </w:r>
    </w:p>
    <w:p w:rsidR="00A82BAE" w:rsidRPr="0096136F" w:rsidRDefault="00A82BAE" w:rsidP="00895803">
      <w:pPr>
        <w:ind w:firstLine="851"/>
        <w:jc w:val="both"/>
        <w:rPr>
          <w:lang w:val="uk-UA"/>
        </w:rPr>
      </w:pPr>
      <w:r w:rsidRPr="0096136F">
        <w:rPr>
          <w:lang w:val="uk-UA"/>
        </w:rPr>
        <w:t>– дані про кількість і розміри викривлень дна лунки, та напливи по краях лунки, містять інформацію про механізми видалення розплаву з дна лунки та їх ефективність. При обробці на фінішних режимах розміри викривлень та напливів помітно впливають на загальну шорсткість поверхні.</w:t>
      </w:r>
    </w:p>
    <w:p w:rsidR="00A82BAE" w:rsidRPr="0096136F" w:rsidRDefault="00A82BAE" w:rsidP="00895803">
      <w:pPr>
        <w:ind w:firstLine="851"/>
        <w:jc w:val="both"/>
        <w:rPr>
          <w:lang w:val="uk-UA"/>
        </w:rPr>
      </w:pPr>
      <w:r w:rsidRPr="0096136F">
        <w:rPr>
          <w:lang w:val="uk-UA"/>
        </w:rPr>
        <w:t>Проведена значна кількість досліджень розмірів лунок в залежності від енергії та тривалості імпульсу, величини міжелектродного проміжку, складу робочої рідини, матер</w:t>
      </w:r>
      <w:r w:rsidRPr="0096136F">
        <w:rPr>
          <w:lang w:val="uk-UA"/>
        </w:rPr>
        <w:t>і</w:t>
      </w:r>
      <w:r w:rsidRPr="0096136F">
        <w:rPr>
          <w:lang w:val="uk-UA"/>
        </w:rPr>
        <w:t>алу і полярності включення електродів та інших факторів. Більшість дослідників, не вр</w:t>
      </w:r>
      <w:r w:rsidRPr="0096136F">
        <w:rPr>
          <w:lang w:val="uk-UA"/>
        </w:rPr>
        <w:t>а</w:t>
      </w:r>
      <w:r w:rsidRPr="0096136F">
        <w:rPr>
          <w:lang w:val="uk-UA"/>
        </w:rPr>
        <w:t xml:space="preserve">ховуючи реальний профіль лунки (рис. 2.7 а), вважають, що лунка являє собою сегмент (в більшості випадків кульовий) із діаметром </w:t>
      </w:r>
      <w:r w:rsidRPr="0096136F">
        <w:rPr>
          <w:i/>
          <w:iCs/>
          <w:lang w:val="uk-UA"/>
        </w:rPr>
        <w:t>d</w:t>
      </w:r>
      <w:r w:rsidRPr="0096136F">
        <w:rPr>
          <w:lang w:val="uk-UA"/>
        </w:rPr>
        <w:t xml:space="preserve"> та глибиною </w:t>
      </w:r>
      <w:r w:rsidRPr="0096136F">
        <w:rPr>
          <w:i/>
          <w:iCs/>
          <w:lang w:val="uk-UA"/>
        </w:rPr>
        <w:t>h</w:t>
      </w:r>
      <w:r w:rsidRPr="0096136F">
        <w:rPr>
          <w:lang w:val="uk-UA"/>
        </w:rPr>
        <w:t xml:space="preserve"> (рис. 2.7 б) [1; 2; 83].</w:t>
      </w:r>
    </w:p>
    <w:p w:rsidR="00A82BAE" w:rsidRPr="0096136F" w:rsidRDefault="00A82BAE" w:rsidP="00895803">
      <w:pPr>
        <w:ind w:firstLine="654"/>
        <w:jc w:val="both"/>
        <w:rPr>
          <w:lang w:val="uk-UA"/>
        </w:rPr>
      </w:pPr>
    </w:p>
    <w:p w:rsidR="00A82BAE" w:rsidRPr="0096136F" w:rsidRDefault="00A82BAE" w:rsidP="00895803">
      <w:pPr>
        <w:jc w:val="center"/>
        <w:rPr>
          <w:lang w:val="uk-UA"/>
        </w:rPr>
      </w:pPr>
      <w:r w:rsidRPr="00DC1D1E">
        <w:rPr>
          <w:noProof/>
        </w:rPr>
        <w:pict>
          <v:shape id="Рисунок 57" o:spid="_x0000_i1081" type="#_x0000_t75" style="width:204pt;height:127.5pt;visibility:visible">
            <v:imagedata r:id="rId112" o:title=""/>
          </v:shape>
        </w:pict>
      </w:r>
      <w:r w:rsidRPr="00DC1D1E">
        <w:rPr>
          <w:noProof/>
        </w:rPr>
        <w:pict>
          <v:shape id="Рисунок 58" o:spid="_x0000_i1082" type="#_x0000_t75" style="width:204pt;height:127.5pt;visibility:visible">
            <v:imagedata r:id="rId113" o:title=""/>
          </v:shape>
        </w:pict>
      </w:r>
    </w:p>
    <w:p w:rsidR="00A82BAE" w:rsidRPr="0096136F" w:rsidRDefault="00A82BAE" w:rsidP="00895803">
      <w:pPr>
        <w:ind w:left="1416" w:firstLine="708"/>
        <w:jc w:val="both"/>
        <w:rPr>
          <w:lang w:val="uk-UA"/>
        </w:rPr>
      </w:pPr>
      <w:r w:rsidRPr="0096136F">
        <w:rPr>
          <w:lang w:val="uk-UA"/>
        </w:rPr>
        <w:t>а)</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б)</w:t>
      </w:r>
    </w:p>
    <w:p w:rsidR="00A82BAE" w:rsidRPr="0096136F" w:rsidRDefault="00A82BAE" w:rsidP="006B2D69">
      <w:pPr>
        <w:ind w:left="709"/>
        <w:jc w:val="both"/>
        <w:rPr>
          <w:lang w:val="uk-UA"/>
        </w:rPr>
      </w:pPr>
      <w:r w:rsidRPr="0096136F">
        <w:rPr>
          <w:lang w:val="uk-UA"/>
        </w:rPr>
        <w:t>Рисунок 2.7– Реальний (а) та ідеальний (б) профілі одиничної ерозійної лунки: 1 – основний матеріал; 2 – напливи по краях лунки; 3 – частина розплавленого матер</w:t>
      </w:r>
      <w:r w:rsidRPr="0096136F">
        <w:rPr>
          <w:lang w:val="uk-UA"/>
        </w:rPr>
        <w:t>і</w:t>
      </w:r>
      <w:r w:rsidRPr="0096136F">
        <w:rPr>
          <w:lang w:val="uk-UA"/>
        </w:rPr>
        <w:t>алу, що не видалена із дна лунки; 4 – викривлення дна лунки; 5 – умовна границя зони фазових перетворень, 6 – ідеалізований профіль одиничної лунки, який вваж</w:t>
      </w:r>
      <w:r w:rsidRPr="0096136F">
        <w:rPr>
          <w:lang w:val="uk-UA"/>
        </w:rPr>
        <w:t>а</w:t>
      </w:r>
      <w:r w:rsidRPr="0096136F">
        <w:rPr>
          <w:lang w:val="uk-UA"/>
        </w:rPr>
        <w:t xml:space="preserve">ється кульовим сегментом; </w:t>
      </w:r>
      <w:r w:rsidRPr="0096136F">
        <w:rPr>
          <w:i/>
          <w:iCs/>
          <w:lang w:val="uk-UA"/>
        </w:rPr>
        <w:t>d</w:t>
      </w:r>
      <w:r w:rsidRPr="0096136F">
        <w:rPr>
          <w:lang w:val="uk-UA"/>
        </w:rPr>
        <w:t xml:space="preserve"> – діаметр лунки; </w:t>
      </w:r>
      <w:r w:rsidRPr="0096136F">
        <w:rPr>
          <w:i/>
          <w:iCs/>
          <w:lang w:val="uk-UA"/>
        </w:rPr>
        <w:t xml:space="preserve">h </w:t>
      </w:r>
      <w:r w:rsidRPr="0096136F">
        <w:rPr>
          <w:lang w:val="uk-UA"/>
        </w:rPr>
        <w:t xml:space="preserve">– ідеалізована глибина лунки; </w:t>
      </w:r>
      <w:r w:rsidRPr="0096136F">
        <w:rPr>
          <w:i/>
          <w:iCs/>
          <w:lang w:val="uk-UA"/>
        </w:rPr>
        <w:t>h`</w:t>
      </w:r>
      <w:r w:rsidRPr="0096136F">
        <w:rPr>
          <w:lang w:val="uk-UA"/>
        </w:rPr>
        <w:t xml:space="preserve"> – глибина лунки; </w:t>
      </w:r>
      <w:r w:rsidRPr="0096136F">
        <w:rPr>
          <w:i/>
          <w:iCs/>
          <w:lang w:val="uk-UA"/>
        </w:rPr>
        <w:t>h</w:t>
      </w:r>
      <w:r w:rsidRPr="0096136F">
        <w:rPr>
          <w:lang w:val="uk-UA"/>
        </w:rPr>
        <w:t xml:space="preserve">`` – висота викривлень дна; </w:t>
      </w:r>
      <w:r w:rsidRPr="0096136F">
        <w:rPr>
          <w:i/>
          <w:iCs/>
          <w:lang w:val="uk-UA"/>
        </w:rPr>
        <w:sym w:font="Symbol" w:char="F072"/>
      </w:r>
      <w:r w:rsidRPr="0096136F">
        <w:rPr>
          <w:i/>
          <w:iCs/>
          <w:lang w:val="uk-UA"/>
        </w:rPr>
        <w:t xml:space="preserve">, </w:t>
      </w:r>
      <w:r w:rsidRPr="0096136F">
        <w:rPr>
          <w:i/>
          <w:iCs/>
          <w:lang w:val="uk-UA"/>
        </w:rPr>
        <w:sym w:font="Symbol" w:char="F061"/>
      </w:r>
      <w:r w:rsidRPr="0096136F">
        <w:rPr>
          <w:lang w:val="uk-UA"/>
        </w:rPr>
        <w:t xml:space="preserve"> – радіус та кут нахилу бічної п</w:t>
      </w:r>
      <w:r w:rsidRPr="0096136F">
        <w:rPr>
          <w:lang w:val="uk-UA"/>
        </w:rPr>
        <w:t>о</w:t>
      </w:r>
      <w:r w:rsidRPr="0096136F">
        <w:rPr>
          <w:lang w:val="uk-UA"/>
        </w:rPr>
        <w:t>верхні напливів</w:t>
      </w:r>
    </w:p>
    <w:p w:rsidR="00A82BAE" w:rsidRPr="0096136F" w:rsidRDefault="00A82BAE" w:rsidP="00895803">
      <w:pPr>
        <w:ind w:firstLine="851"/>
        <w:jc w:val="both"/>
        <w:rPr>
          <w:lang w:val="uk-UA"/>
        </w:rPr>
      </w:pPr>
      <w:r w:rsidRPr="0096136F">
        <w:rPr>
          <w:lang w:val="uk-UA"/>
        </w:rPr>
        <w:t>Це припущення в більшості випадків справедливе при визначенні продуктивності обробки та шорсткості отриманих поверхонь за порівняно тривалих        (</w:t>
      </w:r>
      <w:r w:rsidRPr="0096136F">
        <w:rPr>
          <w:i/>
          <w:iCs/>
          <w:lang w:val="uk-UA"/>
        </w:rPr>
        <w:t>t</w:t>
      </w:r>
      <w:r w:rsidRPr="0096136F">
        <w:rPr>
          <w:i/>
          <w:iCs/>
          <w:vertAlign w:val="subscript"/>
          <w:lang w:val="uk-UA"/>
        </w:rPr>
        <w:t>i</w:t>
      </w:r>
      <w:r w:rsidRPr="0096136F">
        <w:rPr>
          <w:lang w:val="uk-UA"/>
        </w:rPr>
        <w:t>&gt;5 мкс,) розр</w:t>
      </w:r>
      <w:r w:rsidRPr="0096136F">
        <w:rPr>
          <w:lang w:val="uk-UA"/>
        </w:rPr>
        <w:t>я</w:t>
      </w:r>
      <w:r w:rsidRPr="0096136F">
        <w:rPr>
          <w:lang w:val="uk-UA"/>
        </w:rPr>
        <w:t>дах, однак при цьому втрачається інформація про густину потужності в каналі іскрового розряду та механізми видалення розплаву із дна лунки на кінцевих стадіях протікання іс</w:t>
      </w:r>
      <w:r w:rsidRPr="0096136F">
        <w:rPr>
          <w:lang w:val="uk-UA"/>
        </w:rPr>
        <w:t>к</w:t>
      </w:r>
      <w:r w:rsidRPr="0096136F">
        <w:rPr>
          <w:lang w:val="uk-UA"/>
        </w:rPr>
        <w:t>рового розряду. При більш коротких імпульсах (</w:t>
      </w:r>
      <w:r w:rsidRPr="0096136F">
        <w:rPr>
          <w:i/>
          <w:iCs/>
          <w:lang w:val="uk-UA"/>
        </w:rPr>
        <w:t>t</w:t>
      </w:r>
      <w:r w:rsidRPr="0096136F">
        <w:rPr>
          <w:i/>
          <w:iCs/>
          <w:vertAlign w:val="subscript"/>
          <w:lang w:val="uk-UA"/>
        </w:rPr>
        <w:t>i</w:t>
      </w:r>
      <w:r w:rsidRPr="0096136F">
        <w:rPr>
          <w:lang w:val="uk-UA"/>
        </w:rPr>
        <w:t>≤3.5 мкс,) форма ерозійної лунки може суттєво відрізнятися від кульового сегмента, що вже суттєво погіршує точність розраху</w:t>
      </w:r>
      <w:r w:rsidRPr="0096136F">
        <w:rPr>
          <w:lang w:val="uk-UA"/>
        </w:rPr>
        <w:t>н</w:t>
      </w:r>
      <w:r w:rsidRPr="0096136F">
        <w:rPr>
          <w:lang w:val="uk-UA"/>
        </w:rPr>
        <w:t>ків продуктивності обробки.</w:t>
      </w:r>
    </w:p>
    <w:p w:rsidR="00A82BAE" w:rsidRPr="0096136F" w:rsidRDefault="00A82BAE" w:rsidP="00895803">
      <w:pPr>
        <w:ind w:firstLine="851"/>
        <w:jc w:val="both"/>
        <w:rPr>
          <w:lang w:val="uk-UA"/>
        </w:rPr>
      </w:pPr>
      <w:r w:rsidRPr="0096136F">
        <w:rPr>
          <w:lang w:val="uk-UA"/>
        </w:rPr>
        <w:t>Для дослідження геометрії поверхні одиничних ерозійних лунок зазвичай заст</w:t>
      </w:r>
      <w:r w:rsidRPr="0096136F">
        <w:rPr>
          <w:lang w:val="uk-UA"/>
        </w:rPr>
        <w:t>о</w:t>
      </w:r>
      <w:r w:rsidRPr="0096136F">
        <w:rPr>
          <w:lang w:val="uk-UA"/>
        </w:rPr>
        <w:t>совують п’єзоелектричні профілометри [84] та деякі оптичні методи, наприклад інтерф</w:t>
      </w:r>
      <w:r w:rsidRPr="0096136F">
        <w:rPr>
          <w:lang w:val="uk-UA"/>
        </w:rPr>
        <w:t>е</w:t>
      </w:r>
      <w:r w:rsidRPr="0096136F">
        <w:rPr>
          <w:lang w:val="uk-UA"/>
        </w:rPr>
        <w:t>ренційний [101].</w:t>
      </w:r>
    </w:p>
    <w:p w:rsidR="00A82BAE" w:rsidRPr="0096136F" w:rsidRDefault="00A82BAE" w:rsidP="00895803">
      <w:pPr>
        <w:ind w:firstLine="851"/>
        <w:jc w:val="both"/>
        <w:rPr>
          <w:lang w:val="uk-UA"/>
        </w:rPr>
      </w:pPr>
      <w:r w:rsidRPr="0096136F">
        <w:rPr>
          <w:lang w:val="uk-UA"/>
        </w:rPr>
        <w:t>Використання профілометрів для визначення геометрії одиничної лунки досить ускладнене внаслідок малого розміру одиничної лунки (діаметр ~ 100 мкм, глибина ~ 5 мкм). При таких розмірах вимірювальний елемент профілометра складно встановити п</w:t>
      </w:r>
      <w:r w:rsidRPr="0096136F">
        <w:rPr>
          <w:lang w:val="uk-UA"/>
        </w:rPr>
        <w:t>о</w:t>
      </w:r>
      <w:r w:rsidRPr="0096136F">
        <w:rPr>
          <w:lang w:val="uk-UA"/>
        </w:rPr>
        <w:t>середині лунки. Профілометром можна визначити шорсткість поверхні в якомусь довіл</w:t>
      </w:r>
      <w:r w:rsidRPr="0096136F">
        <w:rPr>
          <w:lang w:val="uk-UA"/>
        </w:rPr>
        <w:t>ь</w:t>
      </w:r>
      <w:r w:rsidRPr="0096136F">
        <w:rPr>
          <w:lang w:val="uk-UA"/>
        </w:rPr>
        <w:t>ному напрямку, а повністю просканувати лунку неможливо. Оптичні методи дають мо</w:t>
      </w:r>
      <w:r w:rsidRPr="0096136F">
        <w:rPr>
          <w:lang w:val="uk-UA"/>
        </w:rPr>
        <w:t>ж</w:t>
      </w:r>
      <w:r w:rsidRPr="0096136F">
        <w:rPr>
          <w:lang w:val="uk-UA"/>
        </w:rPr>
        <w:t xml:space="preserve">ливість визначити приблизні лінійні розміри та об’єм лунки, реальний профіль при цьому не враховується. </w:t>
      </w:r>
    </w:p>
    <w:p w:rsidR="00A82BAE" w:rsidRPr="0096136F" w:rsidRDefault="00A82BAE" w:rsidP="00895803">
      <w:pPr>
        <w:ind w:firstLine="851"/>
        <w:jc w:val="both"/>
        <w:rPr>
          <w:lang w:val="uk-UA"/>
        </w:rPr>
      </w:pPr>
      <w:r w:rsidRPr="0096136F">
        <w:rPr>
          <w:lang w:val="uk-UA"/>
        </w:rPr>
        <w:t>Для вимірювання геометричних параметрів реального тривимірного профілю одиничної лунки була розроблена методика з застосуванням сучасних цифрових технол</w:t>
      </w:r>
      <w:r w:rsidRPr="0096136F">
        <w:rPr>
          <w:lang w:val="uk-UA"/>
        </w:rPr>
        <w:t>о</w:t>
      </w:r>
      <w:r w:rsidRPr="0096136F">
        <w:rPr>
          <w:lang w:val="uk-UA"/>
        </w:rPr>
        <w:t>гій. Зображення поверхні одиничних лунок було отримано за допомогою трикоординатн</w:t>
      </w:r>
      <w:r w:rsidRPr="0096136F">
        <w:rPr>
          <w:lang w:val="uk-UA"/>
        </w:rPr>
        <w:t>о</w:t>
      </w:r>
      <w:r w:rsidRPr="0096136F">
        <w:rPr>
          <w:lang w:val="uk-UA"/>
        </w:rPr>
        <w:t>го цифрового мікроскопа XS2-H3 з використанням ефекту нелінійності, що спостерігаєт</w:t>
      </w:r>
      <w:r w:rsidRPr="0096136F">
        <w:rPr>
          <w:lang w:val="uk-UA"/>
        </w:rPr>
        <w:t>ь</w:t>
      </w:r>
      <w:r w:rsidRPr="0096136F">
        <w:rPr>
          <w:lang w:val="uk-UA"/>
        </w:rPr>
        <w:t>ся при вводі зображень через цифрові оптичні пристрої. Зберігання та обробка графічної інформації проводилися за допомогою персонального комп’ютера.</w:t>
      </w:r>
    </w:p>
    <w:p w:rsidR="00A82BAE" w:rsidRPr="0096136F" w:rsidRDefault="00A82BAE" w:rsidP="00895803">
      <w:pPr>
        <w:ind w:firstLine="851"/>
        <w:jc w:val="both"/>
        <w:rPr>
          <w:lang w:val="uk-UA"/>
        </w:rPr>
      </w:pPr>
      <w:r w:rsidRPr="0096136F">
        <w:rPr>
          <w:lang w:val="uk-UA"/>
        </w:rPr>
        <w:t>Показники оптичної системи мікроскопа:</w:t>
      </w:r>
    </w:p>
    <w:p w:rsidR="00A82BAE" w:rsidRPr="0096136F" w:rsidRDefault="00A82BAE" w:rsidP="00E43ECA">
      <w:pPr>
        <w:numPr>
          <w:ilvl w:val="0"/>
          <w:numId w:val="10"/>
        </w:numPr>
        <w:tabs>
          <w:tab w:val="clear" w:pos="1014"/>
        </w:tabs>
        <w:ind w:left="0" w:firstLine="851"/>
        <w:jc w:val="both"/>
        <w:rPr>
          <w:lang w:val="uk-UA"/>
        </w:rPr>
      </w:pPr>
      <w:r w:rsidRPr="0096136F">
        <w:rPr>
          <w:lang w:val="uk-UA"/>
        </w:rPr>
        <w:t>збільшення зображення – 300 разів;</w:t>
      </w:r>
    </w:p>
    <w:p w:rsidR="00A82BAE" w:rsidRPr="0096136F" w:rsidRDefault="00A82BAE" w:rsidP="00E43ECA">
      <w:pPr>
        <w:numPr>
          <w:ilvl w:val="0"/>
          <w:numId w:val="10"/>
        </w:numPr>
        <w:tabs>
          <w:tab w:val="clear" w:pos="1014"/>
        </w:tabs>
        <w:ind w:left="0" w:firstLine="851"/>
        <w:jc w:val="both"/>
        <w:rPr>
          <w:lang w:val="uk-UA"/>
        </w:rPr>
      </w:pPr>
      <w:r w:rsidRPr="0096136F">
        <w:rPr>
          <w:lang w:val="uk-UA"/>
        </w:rPr>
        <w:t>кількість елементів оптичної матриці – 1</w:t>
      </w:r>
      <w:r w:rsidRPr="0096136F">
        <w:rPr>
          <w:b/>
          <w:bCs/>
          <w:vertAlign w:val="superscript"/>
          <w:lang w:val="uk-UA"/>
        </w:rPr>
        <w:t>.</w:t>
      </w:r>
      <w:r w:rsidRPr="0096136F">
        <w:rPr>
          <w:lang w:val="uk-UA"/>
        </w:rPr>
        <w:t>10</w:t>
      </w:r>
      <w:r w:rsidRPr="0096136F">
        <w:rPr>
          <w:vertAlign w:val="superscript"/>
          <w:lang w:val="uk-UA"/>
        </w:rPr>
        <w:t xml:space="preserve">6  </w:t>
      </w:r>
      <w:r w:rsidRPr="0096136F">
        <w:rPr>
          <w:lang w:val="uk-UA"/>
        </w:rPr>
        <w:t>шт.;</w:t>
      </w:r>
    </w:p>
    <w:p w:rsidR="00A82BAE" w:rsidRPr="0096136F" w:rsidRDefault="00A82BAE" w:rsidP="00E43ECA">
      <w:pPr>
        <w:numPr>
          <w:ilvl w:val="0"/>
          <w:numId w:val="10"/>
        </w:numPr>
        <w:tabs>
          <w:tab w:val="clear" w:pos="1014"/>
        </w:tabs>
        <w:ind w:left="0" w:firstLine="851"/>
        <w:jc w:val="both"/>
        <w:rPr>
          <w:lang w:val="uk-UA"/>
        </w:rPr>
      </w:pPr>
      <w:r w:rsidRPr="0096136F">
        <w:rPr>
          <w:lang w:val="uk-UA"/>
        </w:rPr>
        <w:t>розмір матриці – 3,8 мм;</w:t>
      </w:r>
    </w:p>
    <w:p w:rsidR="00A82BAE" w:rsidRPr="0096136F" w:rsidRDefault="00A82BAE" w:rsidP="00E43ECA">
      <w:pPr>
        <w:numPr>
          <w:ilvl w:val="0"/>
          <w:numId w:val="10"/>
        </w:numPr>
        <w:tabs>
          <w:tab w:val="clear" w:pos="1014"/>
        </w:tabs>
        <w:ind w:left="0" w:firstLine="851"/>
        <w:jc w:val="both"/>
        <w:rPr>
          <w:lang w:val="uk-UA"/>
        </w:rPr>
      </w:pPr>
      <w:r w:rsidRPr="0096136F">
        <w:rPr>
          <w:lang w:val="uk-UA"/>
        </w:rPr>
        <w:t>мінімальна освітленість – 0,4 люкс;</w:t>
      </w:r>
    </w:p>
    <w:p w:rsidR="00A82BAE" w:rsidRPr="0096136F" w:rsidRDefault="00A82BAE" w:rsidP="00E43ECA">
      <w:pPr>
        <w:numPr>
          <w:ilvl w:val="0"/>
          <w:numId w:val="10"/>
        </w:numPr>
        <w:tabs>
          <w:tab w:val="clear" w:pos="1014"/>
        </w:tabs>
        <w:ind w:left="0" w:firstLine="851"/>
        <w:jc w:val="both"/>
        <w:rPr>
          <w:lang w:val="uk-UA"/>
        </w:rPr>
      </w:pPr>
      <w:r w:rsidRPr="0096136F">
        <w:rPr>
          <w:lang w:val="uk-UA"/>
        </w:rPr>
        <w:t>кут падіння променів внутрішнього освітлення – 1–25</w:t>
      </w:r>
      <w:r w:rsidRPr="0096136F">
        <w:rPr>
          <w:vertAlign w:val="superscript"/>
          <w:lang w:val="uk-UA"/>
        </w:rPr>
        <w:t>о</w:t>
      </w:r>
      <w:r w:rsidRPr="0096136F">
        <w:rPr>
          <w:lang w:val="uk-UA"/>
        </w:rPr>
        <w:t>.</w:t>
      </w:r>
    </w:p>
    <w:p w:rsidR="00A82BAE" w:rsidRPr="0096136F" w:rsidRDefault="00A82BAE" w:rsidP="00895803">
      <w:pPr>
        <w:ind w:firstLine="851"/>
        <w:jc w:val="both"/>
        <w:rPr>
          <w:lang w:val="uk-UA"/>
        </w:rPr>
      </w:pPr>
      <w:r w:rsidRPr="0096136F">
        <w:rPr>
          <w:lang w:val="uk-UA"/>
        </w:rPr>
        <w:t>Зображення поверхні одиничної лунки, отримане в мікроскопі на оптичній матр</w:t>
      </w:r>
      <w:r w:rsidRPr="0096136F">
        <w:rPr>
          <w:lang w:val="uk-UA"/>
        </w:rPr>
        <w:t>и</w:t>
      </w:r>
      <w:r w:rsidRPr="0096136F">
        <w:rPr>
          <w:lang w:val="uk-UA"/>
        </w:rPr>
        <w:t>ці, передавалося до персонального комп’ютера, де фіксувалося та зберігалося у вигляді графічного файла розміром 200×200 точок. Збільшення оптичної системи мікроскопа об</w:t>
      </w:r>
      <w:r w:rsidRPr="0096136F">
        <w:rPr>
          <w:lang w:val="uk-UA"/>
        </w:rPr>
        <w:t>и</w:t>
      </w:r>
      <w:r w:rsidRPr="0096136F">
        <w:rPr>
          <w:lang w:val="uk-UA"/>
        </w:rPr>
        <w:t>ралося так, щоб в поле зору об’єктива потрапляв квадрат із сторонами 200 мкм, при цьому дискретність інформації в графічному файлі складала 1 мкм/точку. За таких умов для л</w:t>
      </w:r>
      <w:r w:rsidRPr="0096136F">
        <w:rPr>
          <w:lang w:val="uk-UA"/>
        </w:rPr>
        <w:t>у</w:t>
      </w:r>
      <w:r w:rsidRPr="0096136F">
        <w:rPr>
          <w:lang w:val="uk-UA"/>
        </w:rPr>
        <w:t>нок, діаметр яких не переважає 150 мкм, похибка вимірювання двовимірних лінійних ро</w:t>
      </w:r>
      <w:r w:rsidRPr="0096136F">
        <w:rPr>
          <w:lang w:val="uk-UA"/>
        </w:rPr>
        <w:t>з</w:t>
      </w:r>
      <w:r w:rsidRPr="0096136F">
        <w:rPr>
          <w:lang w:val="uk-UA"/>
        </w:rPr>
        <w:t xml:space="preserve">мірів не перевищує 1 мкм. Отримане зображення зберігалося у файлі типу BMP (Windows </w:t>
      </w:r>
      <w:r w:rsidRPr="0096136F">
        <w:rPr>
          <w:lang w:val="en-US"/>
        </w:rPr>
        <w:t>Bitmap</w:t>
      </w:r>
      <w:r w:rsidRPr="0096136F">
        <w:rPr>
          <w:lang w:val="uk-UA"/>
        </w:rPr>
        <w:t>) в режимі 256 відтінків сірого. За такого режиму в структурі графічного файла к</w:t>
      </w:r>
      <w:r w:rsidRPr="0096136F">
        <w:rPr>
          <w:lang w:val="uk-UA"/>
        </w:rPr>
        <w:t>о</w:t>
      </w:r>
      <w:r w:rsidRPr="0096136F">
        <w:rPr>
          <w:lang w:val="uk-UA"/>
        </w:rPr>
        <w:t>жній точці зображення в залежності від яскравості відповідає значення відтінку сірого від 0 (чорний) до 256 (білий) (00–FF в шістнадцятирічній системі). В результаті аналізу отр</w:t>
      </w:r>
      <w:r w:rsidRPr="0096136F">
        <w:rPr>
          <w:lang w:val="uk-UA"/>
        </w:rPr>
        <w:t>и</w:t>
      </w:r>
      <w:r w:rsidRPr="0096136F">
        <w:rPr>
          <w:lang w:val="uk-UA"/>
        </w:rPr>
        <w:t>маного зображення встановлено двовимірні лінійні розміри (довжину та ширину) лунки.</w:t>
      </w:r>
    </w:p>
    <w:p w:rsidR="00A82BAE" w:rsidRPr="0096136F" w:rsidRDefault="00A82BAE" w:rsidP="00895803">
      <w:pPr>
        <w:ind w:firstLine="851"/>
        <w:jc w:val="both"/>
        <w:rPr>
          <w:lang w:val="uk-UA"/>
        </w:rPr>
      </w:pPr>
      <w:r w:rsidRPr="0096136F">
        <w:rPr>
          <w:lang w:val="uk-UA"/>
        </w:rPr>
        <w:t>Вимірювання тривимірних геометричних параметрів поверхні одиничної лунки проведено за допомогою мікроскопа XS2-H3 з використанням ефекту нелінійності, який спостерігається при вводі зображення за допомогою цифрових оптичних пристроїв (ск</w:t>
      </w:r>
      <w:r w:rsidRPr="0096136F">
        <w:rPr>
          <w:lang w:val="uk-UA"/>
        </w:rPr>
        <w:t>а</w:t>
      </w:r>
      <w:r w:rsidRPr="0096136F">
        <w:rPr>
          <w:lang w:val="uk-UA"/>
        </w:rPr>
        <w:t>нери, фотокамери, мікроскопи). Цей ефект полягає в тому, що при віддаленні досліджув</w:t>
      </w:r>
      <w:r w:rsidRPr="0096136F">
        <w:rPr>
          <w:lang w:val="uk-UA"/>
        </w:rPr>
        <w:t>а</w:t>
      </w:r>
      <w:r w:rsidRPr="0096136F">
        <w:rPr>
          <w:lang w:val="uk-UA"/>
        </w:rPr>
        <w:t>ного об’єкта від оптичної матриці вимірювального приладу змінюється яскравість отр</w:t>
      </w:r>
      <w:r w:rsidRPr="0096136F">
        <w:rPr>
          <w:lang w:val="uk-UA"/>
        </w:rPr>
        <w:t>и</w:t>
      </w:r>
      <w:r w:rsidRPr="0096136F">
        <w:rPr>
          <w:lang w:val="uk-UA"/>
        </w:rPr>
        <w:t>маного зображення. З похибкою в межах 6 %, закон зміни яскравості є лінійною функцією від відстані між зображенням та матрицею. Межі та величина зміни яскравості зображе</w:t>
      </w:r>
      <w:r w:rsidRPr="0096136F">
        <w:rPr>
          <w:lang w:val="uk-UA"/>
        </w:rPr>
        <w:t>н</w:t>
      </w:r>
      <w:r w:rsidRPr="0096136F">
        <w:rPr>
          <w:lang w:val="uk-UA"/>
        </w:rPr>
        <w:t>ня для різновіддалених точок залежать від конкретних оптичних показників кожного пр</w:t>
      </w:r>
      <w:r w:rsidRPr="0096136F">
        <w:rPr>
          <w:lang w:val="uk-UA"/>
        </w:rPr>
        <w:t>и</w:t>
      </w:r>
      <w:r w:rsidRPr="0096136F">
        <w:rPr>
          <w:lang w:val="uk-UA"/>
        </w:rPr>
        <w:t>ладу, вони регулюються за допомогою зміни величини контрастності зображення, що фі</w:t>
      </w:r>
      <w:r w:rsidRPr="0096136F">
        <w:rPr>
          <w:lang w:val="uk-UA"/>
        </w:rPr>
        <w:t>к</w:t>
      </w:r>
      <w:r w:rsidRPr="0096136F">
        <w:rPr>
          <w:lang w:val="uk-UA"/>
        </w:rPr>
        <w:t>сується оптичною матрицею. Значення яскравості нульової точки відліку за глибиною з</w:t>
      </w:r>
      <w:r w:rsidRPr="0096136F">
        <w:rPr>
          <w:lang w:val="uk-UA"/>
        </w:rPr>
        <w:t>о</w:t>
      </w:r>
      <w:r w:rsidRPr="0096136F">
        <w:rPr>
          <w:lang w:val="uk-UA"/>
        </w:rPr>
        <w:t>браження задається величиною експозиції оптичного затвора мікроскопа. Отримання то</w:t>
      </w:r>
      <w:r w:rsidRPr="0096136F">
        <w:rPr>
          <w:lang w:val="uk-UA"/>
        </w:rPr>
        <w:t>ч</w:t>
      </w:r>
      <w:r w:rsidRPr="0096136F">
        <w:rPr>
          <w:lang w:val="uk-UA"/>
        </w:rPr>
        <w:t>ного зображення, на якому зміна яскравості лінійно відповідатиме зміні по глибині, мо</w:t>
      </w:r>
      <w:r w:rsidRPr="0096136F">
        <w:rPr>
          <w:lang w:val="uk-UA"/>
        </w:rPr>
        <w:t>ж</w:t>
      </w:r>
      <w:r w:rsidRPr="0096136F">
        <w:rPr>
          <w:lang w:val="uk-UA"/>
        </w:rPr>
        <w:t>ливе лише за умови, що промені внутрішнього освітлення приладу будуть падати перпе</w:t>
      </w:r>
      <w:r w:rsidRPr="0096136F">
        <w:rPr>
          <w:lang w:val="uk-UA"/>
        </w:rPr>
        <w:t>н</w:t>
      </w:r>
      <w:r w:rsidRPr="0096136F">
        <w:rPr>
          <w:lang w:val="uk-UA"/>
        </w:rPr>
        <w:t>дикулярно до досліджуваної поверхні. Виходячи з цієї умови, кут нахилу променів вну</w:t>
      </w:r>
      <w:r w:rsidRPr="0096136F">
        <w:rPr>
          <w:lang w:val="uk-UA"/>
        </w:rPr>
        <w:t>т</w:t>
      </w:r>
      <w:r w:rsidRPr="0096136F">
        <w:rPr>
          <w:lang w:val="uk-UA"/>
        </w:rPr>
        <w:t>рішнього освітлення мікроскопа встановлювався на мінімально можливу величину 1</w:t>
      </w:r>
      <w:r w:rsidRPr="0096136F">
        <w:rPr>
          <w:vertAlign w:val="superscript"/>
          <w:lang w:val="uk-UA"/>
        </w:rPr>
        <w:t>о</w:t>
      </w:r>
      <w:r w:rsidRPr="0096136F">
        <w:rPr>
          <w:lang w:val="uk-UA"/>
        </w:rPr>
        <w:t>. За таких умов промені освітлення вважалися перпендикулярними до досліджуваної поверхні. Похибка при аналізі отриманого зображення не перевищувала 2 % і мала постійний хара</w:t>
      </w:r>
      <w:r w:rsidRPr="0096136F">
        <w:rPr>
          <w:lang w:val="uk-UA"/>
        </w:rPr>
        <w:t>к</w:t>
      </w:r>
      <w:r w:rsidRPr="0096136F">
        <w:rPr>
          <w:lang w:val="uk-UA"/>
        </w:rPr>
        <w:t>тер.</w:t>
      </w:r>
    </w:p>
    <w:p w:rsidR="00A82BAE" w:rsidRPr="0096136F" w:rsidRDefault="00A82BAE" w:rsidP="00895803">
      <w:pPr>
        <w:ind w:firstLine="851"/>
        <w:jc w:val="both"/>
        <w:rPr>
          <w:lang w:val="uk-UA"/>
        </w:rPr>
      </w:pPr>
      <w:r w:rsidRPr="0096136F">
        <w:rPr>
          <w:lang w:val="uk-UA"/>
        </w:rPr>
        <w:t>Перед проведенням вимірювання тривимірних геометричних показників поверхні одиничної лунки було проведено тарування оптичної системи мікроскопа. Для цього на координатному столі мікроскопу встановлювалася кінцева міра довжини 1 (рис. 2.8), ві</w:t>
      </w:r>
      <w:r w:rsidRPr="0096136F">
        <w:rPr>
          <w:lang w:val="uk-UA"/>
        </w:rPr>
        <w:t>д</w:t>
      </w:r>
      <w:r w:rsidRPr="0096136F">
        <w:rPr>
          <w:lang w:val="uk-UA"/>
        </w:rPr>
        <w:t>хилення по площинності поверхні якої не переважає      0,1 мкм. Координатний стіл пов</w:t>
      </w:r>
      <w:r w:rsidRPr="0096136F">
        <w:rPr>
          <w:lang w:val="uk-UA"/>
        </w:rPr>
        <w:t>е</w:t>
      </w:r>
      <w:r w:rsidRPr="0096136F">
        <w:rPr>
          <w:lang w:val="uk-UA"/>
        </w:rPr>
        <w:t>ртався відносно оптичної матриці на 6</w:t>
      </w:r>
      <w:r w:rsidRPr="0096136F">
        <w:rPr>
          <w:vertAlign w:val="superscript"/>
          <w:lang w:val="uk-UA"/>
        </w:rPr>
        <w:t>о</w:t>
      </w:r>
      <w:r w:rsidRPr="0096136F">
        <w:rPr>
          <w:lang w:val="uk-UA"/>
        </w:rPr>
        <w:t>. Значення кута повороту вибрано для можливості дослідження лунок, глибина яких не перевищує 20 мкм. В результаті протилежні кути (т</w:t>
      </w:r>
      <w:r w:rsidRPr="0096136F">
        <w:rPr>
          <w:lang w:val="uk-UA"/>
        </w:rPr>
        <w:t>о</w:t>
      </w:r>
      <w:r w:rsidRPr="0096136F">
        <w:rPr>
          <w:lang w:val="uk-UA"/>
        </w:rPr>
        <w:t>чки „</w:t>
      </w:r>
      <w:r w:rsidRPr="0096136F">
        <w:rPr>
          <w:i/>
          <w:iCs/>
          <w:lang w:val="uk-UA"/>
        </w:rPr>
        <w:t>N</w:t>
      </w:r>
      <w:r w:rsidRPr="0096136F">
        <w:rPr>
          <w:lang w:val="uk-UA"/>
        </w:rPr>
        <w:t>” та „</w:t>
      </w:r>
      <w:r w:rsidRPr="0096136F">
        <w:rPr>
          <w:i/>
          <w:iCs/>
          <w:lang w:val="uk-UA"/>
        </w:rPr>
        <w:t>О</w:t>
      </w:r>
      <w:r w:rsidRPr="0096136F">
        <w:rPr>
          <w:lang w:val="uk-UA"/>
        </w:rPr>
        <w:t xml:space="preserve">”) були по-різному віддалені від оптичної матриці на величину </w:t>
      </w:r>
      <w:r w:rsidRPr="0096136F">
        <w:rPr>
          <w:i/>
          <w:iCs/>
          <w:lang w:val="uk-UA"/>
        </w:rPr>
        <w:sym w:font="Symbol" w:char="F044"/>
      </w:r>
      <w:r w:rsidRPr="0096136F">
        <w:rPr>
          <w:i/>
          <w:iCs/>
          <w:lang w:val="uk-UA"/>
        </w:rPr>
        <w:t>h = h</w:t>
      </w:r>
      <w:r w:rsidRPr="0096136F">
        <w:rPr>
          <w:i/>
          <w:iCs/>
          <w:vertAlign w:val="subscript"/>
          <w:lang w:val="uk-UA"/>
        </w:rPr>
        <w:t>n</w:t>
      </w:r>
      <w:r w:rsidRPr="0096136F">
        <w:rPr>
          <w:i/>
          <w:iCs/>
          <w:lang w:val="uk-UA"/>
        </w:rPr>
        <w:t xml:space="preserve"> – h</w:t>
      </w:r>
      <w:r w:rsidRPr="0096136F">
        <w:rPr>
          <w:i/>
          <w:iCs/>
          <w:vertAlign w:val="subscript"/>
          <w:lang w:val="uk-UA"/>
        </w:rPr>
        <w:t xml:space="preserve">0 </w:t>
      </w:r>
      <w:r w:rsidRPr="0096136F">
        <w:rPr>
          <w:i/>
          <w:iCs/>
          <w:lang w:val="uk-UA"/>
        </w:rPr>
        <w:t>=</w:t>
      </w:r>
      <w:r w:rsidRPr="0096136F">
        <w:rPr>
          <w:lang w:val="uk-UA"/>
        </w:rPr>
        <w:t xml:space="preserve"> 20 мкм. </w:t>
      </w:r>
    </w:p>
    <w:p w:rsidR="00A82BAE" w:rsidRPr="0096136F" w:rsidRDefault="00A82BAE" w:rsidP="00895803">
      <w:pPr>
        <w:jc w:val="center"/>
        <w:rPr>
          <w:lang w:val="uk-UA"/>
        </w:rPr>
      </w:pPr>
      <w:r>
        <w:rPr>
          <w:noProof/>
        </w:rPr>
        <w:pict>
          <v:shape id="Text Box 2" o:spid="_x0000_s1039" type="#_x0000_t202" style="position:absolute;left:0;text-align:left;margin-left:392.4pt;margin-top:51.1pt;width:27.25pt;height:27pt;z-index:2516490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" o:allowincell="f" filled="f" stroked="f">
            <v:textbox>
              <w:txbxContent>
                <w:p w:rsidR="00A82BAE" w:rsidRDefault="00A82BAE">
                  <w:pPr>
                    <w:rPr>
                      <w:lang w:val="uk-UA"/>
                    </w:rPr>
                  </w:pPr>
                  <w:r>
                    <w:rPr>
                      <w:lang w:val="uk-UA"/>
                    </w:rPr>
                    <w:t>а)</w:t>
                  </w:r>
                </w:p>
              </w:txbxContent>
            </v:textbox>
          </v:shape>
        </w:pict>
      </w:r>
      <w:r w:rsidRPr="00DC1D1E">
        <w:rPr>
          <w:noProof/>
        </w:rPr>
        <w:pict>
          <v:shape id="Рисунок 59" o:spid="_x0000_i1083" type="#_x0000_t75" style="width:274.5pt;height:112.5pt;visibility:visible">
            <v:imagedata r:id="rId114" o:title=""/>
          </v:shape>
        </w:pict>
      </w:r>
    </w:p>
    <w:p w:rsidR="00A82BAE" w:rsidRPr="0096136F" w:rsidRDefault="00A82BAE" w:rsidP="00895803">
      <w:pPr>
        <w:ind w:hanging="109"/>
        <w:jc w:val="center"/>
        <w:rPr>
          <w:lang w:val="uk-UA"/>
        </w:rPr>
      </w:pPr>
      <w:r>
        <w:rPr>
          <w:noProof/>
        </w:rPr>
        <w:pict>
          <v:shape id="Text Box 19" o:spid="_x0000_s1040" type="#_x0000_t202" style="position:absolute;left:0;text-align:left;margin-left:392.9pt;margin-top:8.8pt;width:33.75pt;height:27.75pt;z-index:251666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" filled="f" stroked="f">
            <v:textbox>
              <w:txbxContent>
                <w:p w:rsidR="00A82BAE" w:rsidRDefault="00A82BAE">
                  <w:pPr>
                    <w:rPr>
                      <w:lang w:val="uk-UA"/>
                    </w:rPr>
                  </w:pPr>
                  <w:r>
                    <w:rPr>
                      <w:lang w:val="uk-UA"/>
                    </w:rPr>
                    <w:t>б)</w:t>
                  </w:r>
                </w:p>
              </w:txbxContent>
            </v:textbox>
          </v:shape>
        </w:pict>
      </w:r>
      <w:r w:rsidRPr="00DC1D1E">
        <w:rPr>
          <w:noProof/>
        </w:rPr>
        <w:pict>
          <v:shape id="Рисунок 60" o:spid="_x0000_i1084" type="#_x0000_t75" style="width:225.75pt;height:51pt;visibility:visible">
            <v:imagedata r:id="rId115" o:title=""/>
          </v:shape>
        </w:pict>
      </w:r>
    </w:p>
    <w:p w:rsidR="00A82BAE" w:rsidRPr="0096136F" w:rsidRDefault="00A82BAE" w:rsidP="00895803">
      <w:pPr>
        <w:ind w:firstLine="218"/>
        <w:jc w:val="center"/>
        <w:rPr>
          <w:lang w:val="uk-UA"/>
        </w:rPr>
      </w:pPr>
      <w:r>
        <w:rPr>
          <w:noProof/>
        </w:rPr>
        <w:pict>
          <v:shape id="Text Box 3" o:spid="_x0000_s1041" type="#_x0000_t202" style="position:absolute;left:0;text-align:left;margin-left:392.4pt;margin-top:67.5pt;width:27.25pt;height:27pt;z-index:2516500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" o:allowincell="f" filled="f" stroked="f">
            <v:textbox>
              <w:txbxContent>
                <w:p w:rsidR="00A82BAE" w:rsidRDefault="00A82BAE">
                  <w:pPr>
                    <w:rPr>
                      <w:lang w:val="uk-UA"/>
                    </w:rPr>
                  </w:pPr>
                  <w:r>
                    <w:rPr>
                      <w:lang w:val="uk-UA"/>
                    </w:rPr>
                    <w:t>в)</w:t>
                  </w:r>
                </w:p>
              </w:txbxContent>
            </v:textbox>
          </v:shape>
        </w:pict>
      </w:r>
      <w:r w:rsidRPr="00DC1D1E">
        <w:rPr>
          <w:noProof/>
        </w:rPr>
        <w:pict>
          <v:shape id="Рисунок 61" o:spid="_x0000_i1085" type="#_x0000_t75" style="width:294pt;height:159pt;visibility:visible">
            <v:imagedata r:id="rId116" o:title=""/>
          </v:shape>
        </w:pict>
      </w:r>
    </w:p>
    <w:p w:rsidR="00A82BAE" w:rsidRPr="0096136F" w:rsidRDefault="00A82BAE" w:rsidP="006B2D69">
      <w:pPr>
        <w:widowControl w:val="0"/>
        <w:ind w:left="709"/>
        <w:jc w:val="both"/>
        <w:rPr>
          <w:lang w:val="uk-UA"/>
        </w:rPr>
      </w:pPr>
      <w:r w:rsidRPr="0096136F">
        <w:rPr>
          <w:lang w:val="uk-UA"/>
        </w:rPr>
        <w:t>Рисунок2.8– Схема тарування мікроскопа (а), отримане зображення (б), експерим</w:t>
      </w:r>
      <w:r w:rsidRPr="0096136F">
        <w:rPr>
          <w:lang w:val="uk-UA"/>
        </w:rPr>
        <w:t>е</w:t>
      </w:r>
      <w:r w:rsidRPr="0096136F">
        <w:rPr>
          <w:lang w:val="uk-UA"/>
        </w:rPr>
        <w:t>нтальна залежність зміни яскравості зображення від відстані між оптичною матр</w:t>
      </w:r>
      <w:r w:rsidRPr="0096136F">
        <w:rPr>
          <w:lang w:val="uk-UA"/>
        </w:rPr>
        <w:t>и</w:t>
      </w:r>
      <w:r w:rsidRPr="0096136F">
        <w:rPr>
          <w:lang w:val="uk-UA"/>
        </w:rPr>
        <w:t xml:space="preserve">цею та зображенням (в): 1 – кінцева міра довжини; 2 – оптична матриця; </w:t>
      </w:r>
      <w:r w:rsidRPr="0096136F">
        <w:rPr>
          <w:i/>
          <w:iCs/>
          <w:lang w:val="uk-UA"/>
        </w:rPr>
        <w:t>h</w:t>
      </w:r>
      <w:r w:rsidRPr="0096136F">
        <w:rPr>
          <w:i/>
          <w:iCs/>
          <w:vertAlign w:val="subscript"/>
          <w:lang w:val="uk-UA"/>
        </w:rPr>
        <w:t>n</w:t>
      </w:r>
      <w:r w:rsidRPr="0096136F">
        <w:rPr>
          <w:i/>
          <w:iCs/>
          <w:lang w:val="uk-UA"/>
        </w:rPr>
        <w:t>, h</w:t>
      </w:r>
      <w:r w:rsidRPr="0096136F">
        <w:rPr>
          <w:i/>
          <w:iCs/>
          <w:vertAlign w:val="subscript"/>
          <w:lang w:val="uk-UA"/>
        </w:rPr>
        <w:t>0</w:t>
      </w:r>
      <w:r w:rsidRPr="0096136F">
        <w:rPr>
          <w:lang w:val="uk-UA"/>
        </w:rPr>
        <w:t xml:space="preserve"> – в</w:t>
      </w:r>
      <w:r w:rsidRPr="0096136F">
        <w:rPr>
          <w:lang w:val="uk-UA"/>
        </w:rPr>
        <w:t>і</w:t>
      </w:r>
      <w:r w:rsidRPr="0096136F">
        <w:rPr>
          <w:lang w:val="uk-UA"/>
        </w:rPr>
        <w:t>дповідно відстані крайніх точок „</w:t>
      </w:r>
      <w:r w:rsidRPr="0096136F">
        <w:rPr>
          <w:i/>
          <w:iCs/>
          <w:lang w:val="uk-UA"/>
        </w:rPr>
        <w:t>N</w:t>
      </w:r>
      <w:r w:rsidRPr="0096136F">
        <w:rPr>
          <w:lang w:val="uk-UA"/>
        </w:rPr>
        <w:t xml:space="preserve">” та „О” від оптичної матриці; </w:t>
      </w:r>
      <w:r w:rsidRPr="0096136F">
        <w:rPr>
          <w:i/>
          <w:iCs/>
          <w:lang w:val="uk-UA"/>
        </w:rPr>
        <w:t>І</w:t>
      </w:r>
      <w:r w:rsidRPr="0096136F">
        <w:rPr>
          <w:lang w:val="uk-UA"/>
        </w:rPr>
        <w:t xml:space="preserve"> – середня точка зображення</w:t>
      </w:r>
    </w:p>
    <w:p w:rsidR="00A82BAE" w:rsidRPr="0096136F" w:rsidRDefault="00A82BAE" w:rsidP="00895803">
      <w:pPr>
        <w:ind w:firstLine="851"/>
        <w:jc w:val="both"/>
        <w:rPr>
          <w:lang w:val="uk-UA"/>
        </w:rPr>
      </w:pPr>
      <w:r w:rsidRPr="0096136F">
        <w:rPr>
          <w:lang w:val="uk-UA"/>
        </w:rPr>
        <w:t>Для уникнення оптичних помилок величину експозиції оптичної системи мікро</w:t>
      </w:r>
      <w:r w:rsidRPr="0096136F">
        <w:rPr>
          <w:lang w:val="uk-UA"/>
        </w:rPr>
        <w:t>с</w:t>
      </w:r>
      <w:r w:rsidRPr="0096136F">
        <w:rPr>
          <w:lang w:val="uk-UA"/>
        </w:rPr>
        <w:t xml:space="preserve">копа обрано так, щоб яскравість нульової точки поверхні </w:t>
      </w:r>
      <w:r w:rsidRPr="0096136F">
        <w:rPr>
          <w:i/>
          <w:iCs/>
          <w:lang w:val="uk-UA"/>
        </w:rPr>
        <w:t>Е</w:t>
      </w:r>
      <w:r w:rsidRPr="0096136F">
        <w:rPr>
          <w:i/>
          <w:iCs/>
          <w:vertAlign w:val="subscript"/>
          <w:lang w:val="uk-UA"/>
        </w:rPr>
        <w:t>0</w:t>
      </w:r>
      <w:r w:rsidRPr="0096136F">
        <w:rPr>
          <w:lang w:val="uk-UA"/>
        </w:rPr>
        <w:t xml:space="preserve"> (найближча до оптичної ма</w:t>
      </w:r>
      <w:r w:rsidRPr="0096136F">
        <w:rPr>
          <w:lang w:val="uk-UA"/>
        </w:rPr>
        <w:t>т</w:t>
      </w:r>
      <w:r w:rsidRPr="0096136F">
        <w:rPr>
          <w:lang w:val="uk-UA"/>
        </w:rPr>
        <w:t>риці точка) відповідала значенню 240 од. шкали відтінків сірого. Значення контрасту о</w:t>
      </w:r>
      <w:r w:rsidRPr="0096136F">
        <w:rPr>
          <w:lang w:val="uk-UA"/>
        </w:rPr>
        <w:t>б</w:t>
      </w:r>
      <w:r w:rsidRPr="0096136F">
        <w:rPr>
          <w:lang w:val="uk-UA"/>
        </w:rPr>
        <w:t xml:space="preserve">рано так, щоб яскравість найвіддаленішої точки </w:t>
      </w:r>
      <w:r w:rsidRPr="0096136F">
        <w:rPr>
          <w:i/>
          <w:iCs/>
          <w:lang w:val="uk-UA"/>
        </w:rPr>
        <w:t>Е</w:t>
      </w:r>
      <w:r w:rsidRPr="0096136F">
        <w:rPr>
          <w:i/>
          <w:iCs/>
          <w:vertAlign w:val="subscript"/>
          <w:lang w:val="uk-UA"/>
        </w:rPr>
        <w:t>n</w:t>
      </w:r>
      <w:r w:rsidRPr="0096136F">
        <w:rPr>
          <w:lang w:val="uk-UA"/>
        </w:rPr>
        <w:t xml:space="preserve"> (відстань 20 мкм) відповідала значе</w:t>
      </w:r>
      <w:r w:rsidRPr="0096136F">
        <w:rPr>
          <w:lang w:val="uk-UA"/>
        </w:rPr>
        <w:t>н</w:t>
      </w:r>
      <w:r w:rsidRPr="0096136F">
        <w:rPr>
          <w:lang w:val="uk-UA"/>
        </w:rPr>
        <w:t>ню 20 од. шкали відтінків сірого. Різниця відтінків по глибині 20 мкм за таких умов стан</w:t>
      </w:r>
      <w:r w:rsidRPr="0096136F">
        <w:rPr>
          <w:lang w:val="uk-UA"/>
        </w:rPr>
        <w:t>о</w:t>
      </w:r>
      <w:r w:rsidRPr="0096136F">
        <w:rPr>
          <w:lang w:val="uk-UA"/>
        </w:rPr>
        <w:t xml:space="preserve">вить 220 од. При цьому дискретність вимірювань по глибині приблизно дорівнює 0,1 мкм. </w:t>
      </w:r>
    </w:p>
    <w:p w:rsidR="00A82BAE" w:rsidRPr="0096136F" w:rsidRDefault="00A82BAE" w:rsidP="00895803">
      <w:pPr>
        <w:ind w:firstLine="567"/>
        <w:jc w:val="both"/>
        <w:rPr>
          <w:lang w:val="uk-UA"/>
        </w:rPr>
      </w:pPr>
      <w:r w:rsidRPr="0096136F">
        <w:rPr>
          <w:lang w:val="uk-UA"/>
        </w:rPr>
        <w:t>В результаті співставлення яскравості точок на отриманому зображенні (рис. 2.8 б) з величиною їх відносного віддалення від оптичної матриці отримуємо графік (рис. 2.8 в). Графік апроксимується лінійною функцією</w:t>
      </w:r>
    </w:p>
    <w:p w:rsidR="00A82BAE" w:rsidRPr="0096136F" w:rsidRDefault="00A82BAE" w:rsidP="00895803">
      <w:pPr>
        <w:ind w:left="2124" w:firstLine="708"/>
        <w:jc w:val="right"/>
        <w:rPr>
          <w:lang w:val="uk-UA"/>
        </w:rPr>
      </w:pPr>
      <w:r w:rsidRPr="0096136F">
        <w:rPr>
          <w:position w:val="-10"/>
          <w:lang w:val="uk-UA"/>
        </w:rPr>
        <w:object w:dxaOrig="1920" w:dyaOrig="340">
          <v:shape id="_x0000_i1086" type="#_x0000_t75" style="width:92.25pt;height:15.75pt" o:ole="" fillcolor="window">
            <v:imagedata r:id="rId117" o:title=""/>
          </v:shape>
          <o:OLEObject Type="Embed" ProgID="Equation.3" ShapeID="_x0000_i1086" DrawAspect="Content" ObjectID="_1611991738" r:id="rId118"/>
        </w:object>
      </w:r>
      <w:r w:rsidRPr="0096136F">
        <w:rPr>
          <w:lang w:val="uk-UA"/>
        </w:rPr>
        <w:t>,</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(2.3)</w:t>
      </w:r>
    </w:p>
    <w:p w:rsidR="00A82BAE" w:rsidRPr="0096136F" w:rsidRDefault="00A82BAE" w:rsidP="00895803">
      <w:pPr>
        <w:jc w:val="both"/>
        <w:rPr>
          <w:lang w:val="uk-UA"/>
        </w:rPr>
      </w:pPr>
      <w:r w:rsidRPr="0096136F">
        <w:rPr>
          <w:lang w:val="uk-UA"/>
        </w:rPr>
        <w:t>де</w:t>
      </w:r>
      <w:r w:rsidRPr="0096136F">
        <w:rPr>
          <w:lang w:val="uk-UA"/>
        </w:rPr>
        <w:tab/>
      </w:r>
      <w:r w:rsidRPr="0096136F">
        <w:rPr>
          <w:i/>
          <w:iCs/>
          <w:lang w:val="uk-UA"/>
        </w:rPr>
        <w:t xml:space="preserve">Е </w:t>
      </w:r>
      <w:r w:rsidRPr="0096136F">
        <w:rPr>
          <w:lang w:val="uk-UA"/>
        </w:rPr>
        <w:t xml:space="preserve">– значення яскравості точки, що відповідає віддаленню </w:t>
      </w:r>
      <w:r w:rsidRPr="0096136F">
        <w:rPr>
          <w:i/>
          <w:iCs/>
          <w:lang w:val="uk-UA"/>
        </w:rPr>
        <w:t>h.</w:t>
      </w:r>
    </w:p>
    <w:p w:rsidR="00A82BAE" w:rsidRPr="0096136F" w:rsidRDefault="00A82BAE" w:rsidP="00895803">
      <w:pPr>
        <w:jc w:val="both"/>
        <w:rPr>
          <w:lang w:val="uk-UA"/>
        </w:rPr>
      </w:pPr>
    </w:p>
    <w:p w:rsidR="00A82BAE" w:rsidRPr="0096136F" w:rsidRDefault="00A82BAE" w:rsidP="00895803">
      <w:pPr>
        <w:jc w:val="center"/>
        <w:rPr>
          <w:lang w:val="uk-UA"/>
        </w:rPr>
      </w:pPr>
      <w:r w:rsidRPr="00DC1D1E">
        <w:rPr>
          <w:noProof/>
        </w:rPr>
        <w:pict>
          <v:shape id="Рисунок 63" o:spid="_x0000_i1087" type="#_x0000_t75" style="width:180.75pt;height:168pt;visibility:visible">
            <v:imagedata r:id="rId119" o:title=""/>
          </v:shape>
        </w:pict>
      </w:r>
      <w:r w:rsidRPr="0096136F">
        <w:rPr>
          <w:lang w:val="uk-UA"/>
        </w:rPr>
        <w:tab/>
      </w:r>
      <w:r w:rsidRPr="00DC1D1E">
        <w:rPr>
          <w:noProof/>
        </w:rPr>
        <w:pict>
          <v:shape id="Рисунок 64" o:spid="_x0000_i1088" type="#_x0000_t75" style="width:180.75pt;height:164.25pt;visibility:visible">
            <v:imagedata r:id="rId120" o:title=""/>
          </v:shape>
        </w:pict>
      </w:r>
    </w:p>
    <w:p w:rsidR="00A82BAE" w:rsidRPr="0096136F" w:rsidRDefault="00A82BAE" w:rsidP="00895803">
      <w:pPr>
        <w:ind w:firstLine="2616"/>
        <w:rPr>
          <w:lang w:val="uk-UA"/>
        </w:rPr>
      </w:pPr>
      <w:r w:rsidRPr="0096136F">
        <w:rPr>
          <w:lang w:val="uk-UA"/>
        </w:rPr>
        <w:t>а)</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б)</w:t>
      </w:r>
    </w:p>
    <w:p w:rsidR="00A82BAE" w:rsidRPr="0096136F" w:rsidRDefault="00A82BAE" w:rsidP="00895803">
      <w:pPr>
        <w:ind w:firstLine="851"/>
        <w:rPr>
          <w:lang w:val="uk-UA"/>
        </w:rPr>
      </w:pPr>
      <w:r w:rsidRPr="0096136F">
        <w:rPr>
          <w:lang w:val="uk-UA"/>
        </w:rPr>
        <w:t>Рисунок2.9– Фотознімки одиничних лунок на деталі (а) та ДЕІ (б) (х600)</w:t>
      </w:r>
    </w:p>
    <w:p w:rsidR="00A82BAE" w:rsidRPr="0096136F" w:rsidRDefault="00A82BAE" w:rsidP="00895803">
      <w:pPr>
        <w:ind w:firstLine="851"/>
        <w:jc w:val="both"/>
        <w:rPr>
          <w:lang w:val="uk-UA"/>
        </w:rPr>
      </w:pPr>
    </w:p>
    <w:p w:rsidR="00A82BAE" w:rsidRPr="0096136F" w:rsidRDefault="00A82BAE" w:rsidP="00895803">
      <w:pPr>
        <w:ind w:firstLine="851"/>
        <w:jc w:val="both"/>
        <w:rPr>
          <w:lang w:val="uk-UA"/>
        </w:rPr>
      </w:pPr>
      <w:r w:rsidRPr="0096136F">
        <w:rPr>
          <w:lang w:val="uk-UA"/>
        </w:rPr>
        <w:t>В результаті математичних перетворень графічного файла із зображенням лунки (рис. 2.9) за формулою (2.3) отримуємо масив розмірністю 200х200, в якому кожне зн</w:t>
      </w:r>
      <w:r w:rsidRPr="0096136F">
        <w:rPr>
          <w:lang w:val="uk-UA"/>
        </w:rPr>
        <w:t>а</w:t>
      </w:r>
      <w:r w:rsidRPr="0096136F">
        <w:rPr>
          <w:lang w:val="uk-UA"/>
        </w:rPr>
        <w:t>чення буде дорівнювати координаті відповідної точки по глибині. Отриманий масив обр</w:t>
      </w:r>
      <w:r w:rsidRPr="0096136F">
        <w:rPr>
          <w:lang w:val="uk-UA"/>
        </w:rPr>
        <w:t>о</w:t>
      </w:r>
      <w:r w:rsidRPr="0096136F">
        <w:rPr>
          <w:lang w:val="uk-UA"/>
        </w:rPr>
        <w:t>блявся в математичному пакеті “Mathcad”. В результаті отримано повну сукупність геом</w:t>
      </w:r>
      <w:r w:rsidRPr="0096136F">
        <w:rPr>
          <w:lang w:val="uk-UA"/>
        </w:rPr>
        <w:t>е</w:t>
      </w:r>
      <w:r w:rsidRPr="0096136F">
        <w:rPr>
          <w:lang w:val="uk-UA"/>
        </w:rPr>
        <w:t>тричних характеристик реального профілю одиничної лунки:</w:t>
      </w:r>
    </w:p>
    <w:p w:rsidR="00A82BAE" w:rsidRPr="0096136F" w:rsidRDefault="00A82BAE" w:rsidP="00895803">
      <w:pPr>
        <w:ind w:firstLine="851"/>
        <w:jc w:val="both"/>
        <w:rPr>
          <w:lang w:val="uk-UA"/>
        </w:rPr>
      </w:pPr>
      <w:r w:rsidRPr="0096136F">
        <w:rPr>
          <w:lang w:val="uk-UA"/>
        </w:rPr>
        <w:t>– лінійні розміри (діаметр та глибину лунки);</w:t>
      </w:r>
    </w:p>
    <w:p w:rsidR="00A82BAE" w:rsidRPr="0096136F" w:rsidRDefault="00A82BAE" w:rsidP="00895803">
      <w:pPr>
        <w:ind w:firstLine="851"/>
        <w:jc w:val="both"/>
        <w:rPr>
          <w:lang w:val="uk-UA"/>
        </w:rPr>
      </w:pPr>
      <w:r w:rsidRPr="0096136F">
        <w:rPr>
          <w:lang w:val="uk-UA"/>
        </w:rPr>
        <w:t>– висоту та об’єм напливів, що облямовують лунку;</w:t>
      </w:r>
    </w:p>
    <w:p w:rsidR="00A82BAE" w:rsidRPr="0096136F" w:rsidRDefault="00A82BAE" w:rsidP="00895803">
      <w:pPr>
        <w:ind w:firstLine="851"/>
        <w:jc w:val="both"/>
        <w:rPr>
          <w:lang w:val="uk-UA"/>
        </w:rPr>
      </w:pPr>
      <w:r w:rsidRPr="0096136F">
        <w:rPr>
          <w:lang w:val="uk-UA"/>
        </w:rPr>
        <w:t>– об’єм матеріалу, який пройшов фазові перетворення та був видалений з ерозі</w:t>
      </w:r>
      <w:r w:rsidRPr="0096136F">
        <w:rPr>
          <w:lang w:val="uk-UA"/>
        </w:rPr>
        <w:t>й</w:t>
      </w:r>
      <w:r w:rsidRPr="0096136F">
        <w:rPr>
          <w:lang w:val="uk-UA"/>
        </w:rPr>
        <w:t>ної лунки;</w:t>
      </w:r>
    </w:p>
    <w:p w:rsidR="00A82BAE" w:rsidRPr="0096136F" w:rsidRDefault="00A82BAE" w:rsidP="00E43ECA">
      <w:pPr>
        <w:numPr>
          <w:ilvl w:val="0"/>
          <w:numId w:val="16"/>
        </w:numPr>
        <w:jc w:val="both"/>
        <w:rPr>
          <w:lang w:val="uk-UA"/>
        </w:rPr>
      </w:pPr>
      <w:r w:rsidRPr="0096136F">
        <w:rPr>
          <w:lang w:val="uk-UA"/>
        </w:rPr>
        <w:t>кількість, висоту та об’єм всіх викривлень дна лунки.</w:t>
      </w:r>
    </w:p>
    <w:p w:rsidR="00A82BAE" w:rsidRPr="0096136F" w:rsidRDefault="00A82BAE" w:rsidP="00895803">
      <w:pPr>
        <w:ind w:left="851"/>
        <w:jc w:val="both"/>
        <w:rPr>
          <w:lang w:val="uk-UA"/>
        </w:rPr>
      </w:pPr>
    </w:p>
    <w:p w:rsidR="00A82BAE" w:rsidRPr="0096136F" w:rsidRDefault="00A82BAE" w:rsidP="00895803">
      <w:pPr>
        <w:ind w:left="1418" w:hanging="709"/>
        <w:jc w:val="both"/>
        <w:rPr>
          <w:lang w:val="uk-UA"/>
        </w:rPr>
      </w:pPr>
      <w:r>
        <w:rPr>
          <w:lang w:val="uk-UA"/>
        </w:rPr>
        <w:t>2.2.2</w:t>
      </w:r>
      <w:r w:rsidRPr="0096136F">
        <w:rPr>
          <w:lang w:val="uk-UA"/>
        </w:rPr>
        <w:t xml:space="preserve"> Обладнання та методики для експериментальних досліджень газогідродин</w:t>
      </w:r>
      <w:r w:rsidRPr="0096136F">
        <w:rPr>
          <w:lang w:val="uk-UA"/>
        </w:rPr>
        <w:t>а</w:t>
      </w:r>
      <w:r w:rsidRPr="0096136F">
        <w:rPr>
          <w:lang w:val="uk-UA"/>
        </w:rPr>
        <w:t>мічних процесів у міжелектродному проміжку за умов, характерних для ел</w:t>
      </w:r>
      <w:r w:rsidRPr="0096136F">
        <w:rPr>
          <w:lang w:val="uk-UA"/>
        </w:rPr>
        <w:t>е</w:t>
      </w:r>
      <w:r w:rsidRPr="0096136F">
        <w:rPr>
          <w:lang w:val="uk-UA"/>
        </w:rPr>
        <w:t>ктроерозійного дротяного вирізання</w:t>
      </w:r>
    </w:p>
    <w:p w:rsidR="00A82BAE" w:rsidRPr="0096136F" w:rsidRDefault="00A82BAE" w:rsidP="00895803">
      <w:pPr>
        <w:ind w:left="567"/>
        <w:jc w:val="center"/>
        <w:rPr>
          <w:lang w:val="uk-UA"/>
        </w:rPr>
      </w:pPr>
    </w:p>
    <w:p w:rsidR="00A82BAE" w:rsidRPr="0096136F" w:rsidRDefault="00A82BAE" w:rsidP="00895803">
      <w:pPr>
        <w:ind w:firstLine="567"/>
        <w:jc w:val="both"/>
        <w:rPr>
          <w:lang w:val="uk-UA"/>
        </w:rPr>
      </w:pPr>
      <w:r>
        <w:rPr>
          <w:spacing w:val="20"/>
          <w:lang w:val="uk-UA"/>
        </w:rPr>
        <w:t>2.2.2.1</w:t>
      </w:r>
      <w:r w:rsidRPr="0096136F">
        <w:rPr>
          <w:spacing w:val="20"/>
          <w:lang w:val="uk-UA"/>
        </w:rPr>
        <w:t xml:space="preserve"> Схема установки для проведення досліджень</w:t>
      </w:r>
      <w:r w:rsidRPr="0096136F">
        <w:rPr>
          <w:lang w:val="uk-UA"/>
        </w:rPr>
        <w:t>. Для дослідження гі</w:t>
      </w:r>
      <w:r w:rsidRPr="0096136F">
        <w:rPr>
          <w:lang w:val="uk-UA"/>
        </w:rPr>
        <w:t>д</w:t>
      </w:r>
      <w:r w:rsidRPr="0096136F">
        <w:rPr>
          <w:lang w:val="uk-UA"/>
        </w:rPr>
        <w:t>родинамічних характеристик протікання робочої рідини через МЕП при коаксіальному промиванні було розроблено оптичну методику та виготовлено спеціальне обладнання. При розробці обладнання та методики було поставлено такі задачі:</w:t>
      </w:r>
    </w:p>
    <w:p w:rsidR="00A82BAE" w:rsidRPr="0096136F" w:rsidRDefault="00A82BAE" w:rsidP="00E43ECA">
      <w:pPr>
        <w:numPr>
          <w:ilvl w:val="0"/>
          <w:numId w:val="11"/>
        </w:numPr>
        <w:tabs>
          <w:tab w:val="clear" w:pos="720"/>
          <w:tab w:val="num" w:pos="1090"/>
        </w:tabs>
        <w:ind w:left="0" w:firstLine="851"/>
        <w:jc w:val="both"/>
        <w:rPr>
          <w:lang w:val="uk-UA"/>
        </w:rPr>
      </w:pPr>
      <w:r w:rsidRPr="0096136F">
        <w:rPr>
          <w:lang w:val="uk-UA"/>
        </w:rPr>
        <w:t>визначити характер зміни швидкості обтікання ДЕІ робочою рідиною по висоті МЕП ;</w:t>
      </w:r>
    </w:p>
    <w:p w:rsidR="00A82BAE" w:rsidRPr="0096136F" w:rsidRDefault="00A82BAE" w:rsidP="00E43ECA">
      <w:pPr>
        <w:numPr>
          <w:ilvl w:val="0"/>
          <w:numId w:val="11"/>
        </w:numPr>
        <w:tabs>
          <w:tab w:val="clear" w:pos="720"/>
          <w:tab w:val="num" w:pos="1090"/>
        </w:tabs>
        <w:ind w:left="0" w:firstLine="851"/>
        <w:jc w:val="both"/>
        <w:rPr>
          <w:lang w:val="uk-UA"/>
        </w:rPr>
      </w:pPr>
      <w:r w:rsidRPr="0096136F">
        <w:rPr>
          <w:lang w:val="uk-UA"/>
        </w:rPr>
        <w:t>визначити швидкість обтікання ДЕІ робочою рідиною в застійній зоні;</w:t>
      </w:r>
    </w:p>
    <w:p w:rsidR="00A82BAE" w:rsidRPr="0096136F" w:rsidRDefault="00A82BAE" w:rsidP="00E43ECA">
      <w:pPr>
        <w:numPr>
          <w:ilvl w:val="0"/>
          <w:numId w:val="11"/>
        </w:numPr>
        <w:tabs>
          <w:tab w:val="clear" w:pos="720"/>
          <w:tab w:val="num" w:pos="1090"/>
        </w:tabs>
        <w:ind w:left="0" w:firstLine="851"/>
        <w:jc w:val="both"/>
        <w:rPr>
          <w:lang w:val="uk-UA"/>
        </w:rPr>
      </w:pPr>
      <w:r w:rsidRPr="0096136F">
        <w:rPr>
          <w:lang w:val="uk-UA"/>
        </w:rPr>
        <w:t>визначити розмір та кількість газопарових бульбашок, що утворюються в р</w:t>
      </w:r>
      <w:r w:rsidRPr="0096136F">
        <w:rPr>
          <w:lang w:val="uk-UA"/>
        </w:rPr>
        <w:t>е</w:t>
      </w:r>
      <w:r w:rsidRPr="0096136F">
        <w:rPr>
          <w:lang w:val="uk-UA"/>
        </w:rPr>
        <w:t>зультаті проходження одиничного іскрового розряду;</w:t>
      </w:r>
    </w:p>
    <w:p w:rsidR="00A82BAE" w:rsidRPr="0096136F" w:rsidRDefault="00A82BAE" w:rsidP="00E43ECA">
      <w:pPr>
        <w:numPr>
          <w:ilvl w:val="0"/>
          <w:numId w:val="11"/>
        </w:numPr>
        <w:tabs>
          <w:tab w:val="clear" w:pos="720"/>
          <w:tab w:val="num" w:pos="1090"/>
        </w:tabs>
        <w:ind w:left="0" w:firstLine="851"/>
        <w:jc w:val="both"/>
        <w:rPr>
          <w:lang w:val="uk-UA"/>
        </w:rPr>
      </w:pPr>
      <w:r w:rsidRPr="0096136F">
        <w:rPr>
          <w:lang w:val="uk-UA"/>
        </w:rPr>
        <w:t>встановити зміну розмірів газопарових бульбашок у часі і просторі;</w:t>
      </w:r>
    </w:p>
    <w:p w:rsidR="00A82BAE" w:rsidRPr="0096136F" w:rsidRDefault="00A82BAE" w:rsidP="00E43ECA">
      <w:pPr>
        <w:numPr>
          <w:ilvl w:val="0"/>
          <w:numId w:val="11"/>
        </w:numPr>
        <w:tabs>
          <w:tab w:val="clear" w:pos="720"/>
          <w:tab w:val="num" w:pos="1090"/>
        </w:tabs>
        <w:ind w:left="0" w:firstLine="851"/>
        <w:jc w:val="both"/>
        <w:rPr>
          <w:lang w:val="uk-UA"/>
        </w:rPr>
      </w:pPr>
      <w:r w:rsidRPr="0096136F">
        <w:rPr>
          <w:lang w:val="uk-UA"/>
        </w:rPr>
        <w:t>дослідити кінематичні параметри винесення газопарових бульбашок з МЕП.</w:t>
      </w:r>
    </w:p>
    <w:p w:rsidR="00A82BAE" w:rsidRPr="0096136F" w:rsidRDefault="00A82BAE" w:rsidP="00895803">
      <w:pPr>
        <w:ind w:firstLine="851"/>
        <w:jc w:val="both"/>
        <w:rPr>
          <w:lang w:val="uk-UA"/>
        </w:rPr>
      </w:pPr>
      <w:r w:rsidRPr="0096136F">
        <w:rPr>
          <w:lang w:val="uk-UA"/>
        </w:rPr>
        <w:t>В основу оптичної методики покладено фотографування МЕП із збільшенням до 250 разів для аналізу деталей розміром від 5 мкм. Особливість фотографування полягає в тому, що його проводять при двосторонньому освітленні в інфрачервоних променях: одне джерело світла встановлено у фотокамері, інше – за модельним осередком, утворюючи наскрізне освітлення, яке проходить через модельний осередок, де відбувається процес електроерозійного дротяного вирізання.</w:t>
      </w:r>
    </w:p>
    <w:p w:rsidR="00A82BAE" w:rsidRPr="0096136F" w:rsidRDefault="00A82BAE" w:rsidP="00895803">
      <w:pPr>
        <w:ind w:firstLine="851"/>
        <w:jc w:val="both"/>
        <w:rPr>
          <w:lang w:val="uk-UA"/>
        </w:rPr>
      </w:pPr>
      <w:r w:rsidRPr="0096136F">
        <w:rPr>
          <w:lang w:val="uk-UA"/>
        </w:rPr>
        <w:t>Для фотографування обрано цифрову фотокамеру SONY F-907, оптична матриця якої призначена для режиму роботи “NightShot” (при освітленості              0 Люкс) доста</w:t>
      </w:r>
      <w:r w:rsidRPr="0096136F">
        <w:rPr>
          <w:lang w:val="uk-UA"/>
        </w:rPr>
        <w:t>т</w:t>
      </w:r>
      <w:r w:rsidRPr="0096136F">
        <w:rPr>
          <w:lang w:val="uk-UA"/>
        </w:rPr>
        <w:t>ньо чутлива до інфрачервоного спектра освітлення. Вибір цифрової фотокамери обумо</w:t>
      </w:r>
      <w:r w:rsidRPr="0096136F">
        <w:rPr>
          <w:lang w:val="uk-UA"/>
        </w:rPr>
        <w:t>в</w:t>
      </w:r>
      <w:r w:rsidRPr="0096136F">
        <w:rPr>
          <w:lang w:val="uk-UA"/>
        </w:rPr>
        <w:t>лений малими розмірами МЕП (20...50 мкм) та високою швидкістю процесів, що протік</w:t>
      </w:r>
      <w:r w:rsidRPr="0096136F">
        <w:rPr>
          <w:lang w:val="uk-UA"/>
        </w:rPr>
        <w:t>а</w:t>
      </w:r>
      <w:r w:rsidRPr="0096136F">
        <w:rPr>
          <w:lang w:val="uk-UA"/>
        </w:rPr>
        <w:t>ють в МЕП.</w:t>
      </w:r>
    </w:p>
    <w:p w:rsidR="00A82BAE" w:rsidRPr="0096136F" w:rsidRDefault="00A82BAE" w:rsidP="00895803">
      <w:pPr>
        <w:ind w:firstLine="851"/>
        <w:jc w:val="both"/>
        <w:rPr>
          <w:lang w:val="uk-UA"/>
        </w:rPr>
      </w:pPr>
      <w:r w:rsidRPr="0096136F">
        <w:rPr>
          <w:lang w:val="uk-UA"/>
        </w:rPr>
        <w:t>Паспортні показники фотокамери [102]:</w:t>
      </w:r>
    </w:p>
    <w:p w:rsidR="00A82BAE" w:rsidRPr="0096136F" w:rsidRDefault="00A82BAE" w:rsidP="00E43ECA">
      <w:pPr>
        <w:numPr>
          <w:ilvl w:val="0"/>
          <w:numId w:val="11"/>
        </w:numPr>
        <w:tabs>
          <w:tab w:val="clear" w:pos="720"/>
        </w:tabs>
        <w:ind w:left="0" w:firstLine="851"/>
        <w:jc w:val="both"/>
        <w:rPr>
          <w:lang w:val="uk-UA"/>
        </w:rPr>
      </w:pPr>
      <w:r w:rsidRPr="0096136F">
        <w:rPr>
          <w:lang w:val="uk-UA"/>
        </w:rPr>
        <w:t>оптичне збільшення – 10 разів;</w:t>
      </w:r>
    </w:p>
    <w:p w:rsidR="00A82BAE" w:rsidRPr="0096136F" w:rsidRDefault="00A82BAE" w:rsidP="00E43ECA">
      <w:pPr>
        <w:numPr>
          <w:ilvl w:val="0"/>
          <w:numId w:val="11"/>
        </w:numPr>
        <w:tabs>
          <w:tab w:val="clear" w:pos="720"/>
        </w:tabs>
        <w:ind w:left="0" w:firstLine="851"/>
        <w:jc w:val="both"/>
        <w:rPr>
          <w:lang w:val="uk-UA"/>
        </w:rPr>
      </w:pPr>
      <w:r w:rsidRPr="0096136F">
        <w:rPr>
          <w:lang w:val="uk-UA"/>
        </w:rPr>
        <w:t>кількість елементів оптичної (CCD) матриці – 5,4</w:t>
      </w:r>
      <w:r w:rsidRPr="0096136F">
        <w:rPr>
          <w:b/>
          <w:bCs/>
          <w:vertAlign w:val="superscript"/>
          <w:lang w:val="uk-UA"/>
        </w:rPr>
        <w:t>.</w:t>
      </w:r>
      <w:r w:rsidRPr="0096136F">
        <w:rPr>
          <w:lang w:val="uk-UA"/>
        </w:rPr>
        <w:t>10</w:t>
      </w:r>
      <w:r w:rsidRPr="0096136F">
        <w:rPr>
          <w:vertAlign w:val="superscript"/>
          <w:lang w:val="uk-UA"/>
        </w:rPr>
        <w:t>6</w:t>
      </w:r>
      <w:r w:rsidRPr="0096136F">
        <w:rPr>
          <w:lang w:val="uk-UA"/>
        </w:rPr>
        <w:t>;</w:t>
      </w:r>
    </w:p>
    <w:p w:rsidR="00A82BAE" w:rsidRPr="0096136F" w:rsidRDefault="00A82BAE" w:rsidP="00E43ECA">
      <w:pPr>
        <w:numPr>
          <w:ilvl w:val="0"/>
          <w:numId w:val="11"/>
        </w:numPr>
        <w:tabs>
          <w:tab w:val="clear" w:pos="720"/>
        </w:tabs>
        <w:ind w:left="0" w:firstLine="851"/>
        <w:jc w:val="both"/>
        <w:rPr>
          <w:lang w:val="uk-UA"/>
        </w:rPr>
      </w:pPr>
      <w:r w:rsidRPr="0096136F">
        <w:rPr>
          <w:lang w:val="uk-UA"/>
        </w:rPr>
        <w:t>швидкість спрацювання електронного затвора – 0,02 – 0,00001 с;</w:t>
      </w:r>
    </w:p>
    <w:p w:rsidR="00A82BAE" w:rsidRPr="0096136F" w:rsidRDefault="00A82BAE" w:rsidP="00895803">
      <w:pPr>
        <w:pStyle w:val="BodyTextIndent"/>
        <w:spacing w:line="240" w:lineRule="auto"/>
        <w:jc w:val="center"/>
        <w:rPr>
          <w:sz w:val="24"/>
          <w:szCs w:val="24"/>
        </w:rPr>
      </w:pPr>
    </w:p>
    <w:p w:rsidR="00A82BAE" w:rsidRPr="0096136F" w:rsidRDefault="00A82BAE" w:rsidP="00895803">
      <w:pPr>
        <w:pStyle w:val="BodyTextIndent"/>
        <w:spacing w:line="240" w:lineRule="auto"/>
        <w:jc w:val="center"/>
        <w:rPr>
          <w:sz w:val="24"/>
          <w:szCs w:val="24"/>
        </w:rPr>
      </w:pPr>
      <w:r w:rsidRPr="008E7D50">
        <w:rPr>
          <w:noProof/>
          <w:sz w:val="24"/>
          <w:szCs w:val="24"/>
          <w:lang w:val="ru-RU"/>
        </w:rPr>
        <w:pict>
          <v:shape id="Рисунок 65" o:spid="_x0000_i1089" type="#_x0000_t75" style="width:256.5pt;height:279pt;visibility:visible">
            <v:imagedata r:id="rId121" o:title=""/>
          </v:shape>
        </w:pict>
      </w:r>
    </w:p>
    <w:p w:rsidR="00A82BAE" w:rsidRPr="0096136F" w:rsidRDefault="00A82BAE" w:rsidP="006B2D69">
      <w:pPr>
        <w:pStyle w:val="BodyTextIndent"/>
        <w:spacing w:line="240" w:lineRule="auto"/>
        <w:ind w:left="709" w:firstLine="0"/>
        <w:rPr>
          <w:sz w:val="24"/>
          <w:szCs w:val="24"/>
        </w:rPr>
      </w:pPr>
      <w:r w:rsidRPr="0096136F">
        <w:rPr>
          <w:sz w:val="24"/>
          <w:szCs w:val="24"/>
        </w:rPr>
        <w:t>Рисунок2.10– Схема модельного осередку: 1 – сталева пластина, що імітує деталь; 2, 10 – прозорі пластини; 3 – дротяний електрод-інструмент; 4 – напрямні для фі</w:t>
      </w:r>
      <w:r w:rsidRPr="0096136F">
        <w:rPr>
          <w:sz w:val="24"/>
          <w:szCs w:val="24"/>
        </w:rPr>
        <w:t>к</w:t>
      </w:r>
      <w:r w:rsidRPr="0096136F">
        <w:rPr>
          <w:sz w:val="24"/>
          <w:szCs w:val="24"/>
        </w:rPr>
        <w:t>сації електрода-інструмента; 5 – штуцер для подачі робочої рідини в зону обробки; 6 – виступ для затискання модельного осередку в призмах робочої ванни верстату; 7 – входи диференціального манометра; 8 – затискні гвинти; 9 – канали контролю тиску робочої рідини в МЕП</w:t>
      </w:r>
    </w:p>
    <w:p w:rsidR="00A82BAE" w:rsidRPr="0096136F" w:rsidRDefault="00A82BAE" w:rsidP="006B2D69">
      <w:pPr>
        <w:pStyle w:val="BodyTextIndent"/>
        <w:spacing w:line="240" w:lineRule="auto"/>
        <w:ind w:firstLine="709"/>
        <w:rPr>
          <w:sz w:val="24"/>
          <w:szCs w:val="24"/>
        </w:rPr>
      </w:pPr>
      <w:r w:rsidRPr="0096136F">
        <w:rPr>
          <w:sz w:val="24"/>
          <w:szCs w:val="24"/>
        </w:rPr>
        <w:t>Розроблений модельний осередок, у якому проходив процес електроерозійного дротяного вирізання (рис. 2.10), складається із двох прозорих пластин 2 та 10 (матеріал плексиглас, прозорість у видимому та інфрачервоному світлі – до 95 %), між якими закр</w:t>
      </w:r>
      <w:r w:rsidRPr="0096136F">
        <w:rPr>
          <w:sz w:val="24"/>
          <w:szCs w:val="24"/>
        </w:rPr>
        <w:t>і</w:t>
      </w:r>
      <w:r w:rsidRPr="0096136F">
        <w:rPr>
          <w:sz w:val="24"/>
          <w:szCs w:val="24"/>
        </w:rPr>
        <w:t>плено сталеву пластину 1 (матеріал сталь 45) висотою 60 мм. Пластини 2, 1 та 10 скрі</w:t>
      </w:r>
      <w:r w:rsidRPr="0096136F">
        <w:rPr>
          <w:sz w:val="24"/>
          <w:szCs w:val="24"/>
        </w:rPr>
        <w:t>п</w:t>
      </w:r>
      <w:r w:rsidRPr="0096136F">
        <w:rPr>
          <w:sz w:val="24"/>
          <w:szCs w:val="24"/>
        </w:rPr>
        <w:t>люються затискними гвинтами 8.</w:t>
      </w:r>
    </w:p>
    <w:p w:rsidR="00A82BAE" w:rsidRPr="0096136F" w:rsidRDefault="00A82BAE" w:rsidP="006B2D69">
      <w:pPr>
        <w:ind w:firstLine="709"/>
        <w:jc w:val="both"/>
        <w:rPr>
          <w:lang w:val="uk-UA"/>
        </w:rPr>
      </w:pPr>
      <w:r w:rsidRPr="0096136F">
        <w:rPr>
          <w:lang w:val="uk-UA"/>
        </w:rPr>
        <w:t>Товщина пластини 1 повинна дорівнювати величині паза, що прорізається за ре</w:t>
      </w:r>
      <w:r w:rsidRPr="0096136F">
        <w:rPr>
          <w:lang w:val="uk-UA"/>
        </w:rPr>
        <w:t>а</w:t>
      </w:r>
      <w:r w:rsidRPr="0096136F">
        <w:rPr>
          <w:lang w:val="uk-UA"/>
        </w:rPr>
        <w:t>льних умов ЕЕДВ (табл. 2.1):</w:t>
      </w:r>
    </w:p>
    <w:p w:rsidR="00A82BAE" w:rsidRPr="0096136F" w:rsidRDefault="00A82BAE" w:rsidP="00895803">
      <w:pPr>
        <w:ind w:left="1981" w:firstLine="851"/>
        <w:jc w:val="right"/>
        <w:rPr>
          <w:lang w:val="uk-UA"/>
        </w:rPr>
      </w:pPr>
      <w:r w:rsidRPr="0096136F">
        <w:rPr>
          <w:position w:val="-14"/>
          <w:lang w:val="uk-UA"/>
        </w:rPr>
        <w:object w:dxaOrig="1640" w:dyaOrig="380">
          <v:shape id="_x0000_i1090" type="#_x0000_t75" style="width:75.75pt;height:17.25pt" o:ole="" fillcolor="window">
            <v:imagedata r:id="rId122" o:title=""/>
          </v:shape>
          <o:OLEObject Type="Embed" ProgID="Equation.3" ShapeID="_x0000_i1090" DrawAspect="Content" ObjectID="_1611991739" r:id="rId123"/>
        </w:object>
      </w:r>
      <w:r w:rsidRPr="0096136F">
        <w:rPr>
          <w:lang w:val="uk-UA"/>
        </w:rPr>
        <w:t>,</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(2.4)</w:t>
      </w:r>
    </w:p>
    <w:p w:rsidR="00A82BAE" w:rsidRPr="0096136F" w:rsidRDefault="00A82BAE" w:rsidP="00895803">
      <w:pPr>
        <w:jc w:val="both"/>
        <w:rPr>
          <w:lang w:val="uk-UA"/>
        </w:rPr>
      </w:pPr>
      <w:r w:rsidRPr="0096136F">
        <w:rPr>
          <w:lang w:val="uk-UA"/>
        </w:rPr>
        <w:t xml:space="preserve">де </w:t>
      </w:r>
      <w:r w:rsidRPr="0096136F">
        <w:rPr>
          <w:i/>
          <w:iCs/>
          <w:lang w:val="uk-UA"/>
        </w:rPr>
        <w:t>D</w:t>
      </w:r>
      <w:r w:rsidRPr="0096136F">
        <w:rPr>
          <w:i/>
          <w:iCs/>
          <w:vertAlign w:val="subscript"/>
          <w:lang w:val="uk-UA"/>
        </w:rPr>
        <w:t>ДЕІ</w:t>
      </w:r>
      <w:r w:rsidRPr="0096136F">
        <w:rPr>
          <w:lang w:val="uk-UA"/>
        </w:rPr>
        <w:t xml:space="preserve"> – діаметр дротяного електрода-інструмента, </w:t>
      </w:r>
      <w:r w:rsidRPr="0096136F">
        <w:rPr>
          <w:i/>
          <w:iCs/>
          <w:lang w:val="uk-UA"/>
        </w:rPr>
        <w:sym w:font="Symbol" w:char="F064"/>
      </w:r>
      <w:r w:rsidRPr="0096136F">
        <w:rPr>
          <w:lang w:val="uk-UA"/>
        </w:rPr>
        <w:t xml:space="preserve"> – величина МЕП (з врахуванням а</w:t>
      </w:r>
      <w:r w:rsidRPr="0096136F">
        <w:rPr>
          <w:lang w:val="uk-UA"/>
        </w:rPr>
        <w:t>м</w:t>
      </w:r>
      <w:r w:rsidRPr="0096136F">
        <w:rPr>
          <w:lang w:val="uk-UA"/>
        </w:rPr>
        <w:t>плітуди коливання ДЕІ).</w:t>
      </w:r>
    </w:p>
    <w:p w:rsidR="00A82BAE" w:rsidRPr="0096136F" w:rsidRDefault="00A82BAE" w:rsidP="00895803">
      <w:pPr>
        <w:ind w:firstLine="851"/>
        <w:jc w:val="both"/>
        <w:rPr>
          <w:lang w:val="uk-UA"/>
        </w:rPr>
      </w:pPr>
      <w:r w:rsidRPr="0096136F">
        <w:rPr>
          <w:lang w:val="uk-UA"/>
        </w:rPr>
        <w:t>Остання вимога дає можливість змоделювати дійсні умови протікання робочої р</w:t>
      </w:r>
      <w:r w:rsidRPr="0096136F">
        <w:rPr>
          <w:lang w:val="uk-UA"/>
        </w:rPr>
        <w:t>і</w:t>
      </w:r>
      <w:r w:rsidRPr="0096136F">
        <w:rPr>
          <w:lang w:val="uk-UA"/>
        </w:rPr>
        <w:t>дини через МЕП, винесення продуктів ерозії та газопарових бульбашок з робочої зони. За один прохід ДЕІ пластина 1 руйнується  повністю, при цьому прозорість пластин 2 та 10 не змінюється, що дає можливість їх багаторазового використання.</w:t>
      </w:r>
    </w:p>
    <w:p w:rsidR="00A82BAE" w:rsidRPr="0096136F" w:rsidRDefault="00A82BAE" w:rsidP="00136A88">
      <w:pPr>
        <w:pStyle w:val="Heading5"/>
        <w:spacing w:line="240" w:lineRule="auto"/>
        <w:jc w:val="left"/>
        <w:rPr>
          <w:sz w:val="24"/>
          <w:szCs w:val="24"/>
        </w:rPr>
      </w:pPr>
      <w:r w:rsidRPr="0096136F">
        <w:rPr>
          <w:sz w:val="24"/>
          <w:szCs w:val="24"/>
        </w:rPr>
        <w:t xml:space="preserve">Таблиця 2.1 </w:t>
      </w:r>
      <w:r w:rsidRPr="0096136F">
        <w:rPr>
          <w:i/>
          <w:iCs/>
          <w:sz w:val="24"/>
          <w:szCs w:val="24"/>
        </w:rPr>
        <w:t xml:space="preserve">– </w:t>
      </w:r>
      <w:r w:rsidRPr="0096136F">
        <w:rPr>
          <w:sz w:val="24"/>
          <w:szCs w:val="24"/>
        </w:rPr>
        <w:t xml:space="preserve">Товщина пластини </w:t>
      </w:r>
      <w:r w:rsidRPr="0096136F">
        <w:rPr>
          <w:i/>
          <w:iCs/>
          <w:sz w:val="24"/>
          <w:szCs w:val="24"/>
        </w:rPr>
        <w:t>В</w:t>
      </w:r>
      <w:r w:rsidRPr="0096136F">
        <w:rPr>
          <w:sz w:val="24"/>
          <w:szCs w:val="24"/>
        </w:rPr>
        <w:t xml:space="preserve"> в залежності від діаметра ДЕІ та режимів</w:t>
      </w:r>
    </w:p>
    <w:p w:rsidR="00A82BAE" w:rsidRPr="0096136F" w:rsidRDefault="00A82BAE" w:rsidP="00136A88">
      <w:pPr>
        <w:pStyle w:val="Heading5"/>
        <w:spacing w:line="240" w:lineRule="auto"/>
        <w:jc w:val="left"/>
        <w:rPr>
          <w:sz w:val="24"/>
          <w:szCs w:val="24"/>
        </w:rPr>
      </w:pPr>
      <w:r w:rsidRPr="0096136F">
        <w:rPr>
          <w:sz w:val="24"/>
          <w:szCs w:val="24"/>
        </w:rPr>
        <w:t xml:space="preserve"> різання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26"/>
        <w:gridCol w:w="1308"/>
        <w:gridCol w:w="1635"/>
        <w:gridCol w:w="1199"/>
        <w:gridCol w:w="1660"/>
      </w:tblGrid>
      <w:tr w:rsidR="00A82BAE" w:rsidRPr="0096136F">
        <w:trPr>
          <w:cantSplit/>
          <w:trHeight w:val="483"/>
          <w:jc w:val="center"/>
        </w:trPr>
        <w:tc>
          <w:tcPr>
            <w:tcW w:w="1526" w:type="dxa"/>
            <w:vMerge w:val="restart"/>
          </w:tcPr>
          <w:p w:rsidR="00A82BAE" w:rsidRPr="0096136F" w:rsidRDefault="00A82BAE" w:rsidP="00895803">
            <w:pPr>
              <w:ind w:left="-100" w:right="-129" w:firstLine="11"/>
              <w:jc w:val="center"/>
              <w:rPr>
                <w:lang w:val="uk-UA"/>
              </w:rPr>
            </w:pPr>
            <w:r w:rsidRPr="0096136F">
              <w:rPr>
                <w:lang w:val="uk-UA"/>
              </w:rPr>
              <w:t xml:space="preserve">Амплітудне значення струму, </w:t>
            </w:r>
            <w:r w:rsidRPr="0096136F">
              <w:rPr>
                <w:i/>
                <w:iCs/>
                <w:lang w:val="uk-UA"/>
              </w:rPr>
              <w:t>I</w:t>
            </w:r>
          </w:p>
        </w:tc>
        <w:tc>
          <w:tcPr>
            <w:tcW w:w="1308" w:type="dxa"/>
            <w:vMerge w:val="restart"/>
          </w:tcPr>
          <w:p w:rsidR="00A82BAE" w:rsidRPr="0096136F" w:rsidRDefault="00A82BAE" w:rsidP="00895803">
            <w:pPr>
              <w:ind w:right="-74" w:firstLine="11"/>
              <w:jc w:val="center"/>
              <w:rPr>
                <w:lang w:val="uk-UA"/>
              </w:rPr>
            </w:pPr>
            <w:r w:rsidRPr="0096136F">
              <w:rPr>
                <w:lang w:val="uk-UA"/>
              </w:rPr>
              <w:t>Частота</w:t>
            </w:r>
          </w:p>
          <w:p w:rsidR="00A82BAE" w:rsidRPr="0096136F" w:rsidRDefault="00A82BAE" w:rsidP="00895803">
            <w:pPr>
              <w:ind w:right="-74" w:firstLine="11"/>
              <w:jc w:val="center"/>
              <w:rPr>
                <w:lang w:val="uk-UA"/>
              </w:rPr>
            </w:pPr>
            <w:r w:rsidRPr="0096136F">
              <w:rPr>
                <w:lang w:val="uk-UA"/>
              </w:rPr>
              <w:t>імпульсів,</w:t>
            </w:r>
          </w:p>
          <w:p w:rsidR="00A82BAE" w:rsidRPr="0096136F" w:rsidRDefault="00A82BAE" w:rsidP="00895803">
            <w:pPr>
              <w:ind w:right="-74" w:firstLine="11"/>
              <w:jc w:val="center"/>
              <w:rPr>
                <w:lang w:val="uk-UA"/>
              </w:rPr>
            </w:pPr>
            <w:r w:rsidRPr="0096136F">
              <w:rPr>
                <w:i/>
                <w:iCs/>
                <w:lang w:val="uk-UA"/>
              </w:rPr>
              <w:t>f,</w:t>
            </w:r>
            <w:r w:rsidRPr="0096136F">
              <w:rPr>
                <w:lang w:val="uk-UA"/>
              </w:rPr>
              <w:t xml:space="preserve"> кГц</w:t>
            </w:r>
          </w:p>
        </w:tc>
        <w:tc>
          <w:tcPr>
            <w:tcW w:w="1635" w:type="dxa"/>
            <w:vMerge w:val="restart"/>
          </w:tcPr>
          <w:p w:rsidR="00A82BAE" w:rsidRPr="0096136F" w:rsidRDefault="00A82BAE" w:rsidP="00895803">
            <w:pPr>
              <w:ind w:right="-74" w:firstLine="11"/>
              <w:jc w:val="center"/>
              <w:rPr>
                <w:lang w:val="uk-UA"/>
              </w:rPr>
            </w:pPr>
            <w:r w:rsidRPr="0096136F">
              <w:rPr>
                <w:lang w:val="uk-UA"/>
              </w:rPr>
              <w:t xml:space="preserve">Діаметр дроту </w:t>
            </w:r>
            <w:r w:rsidRPr="0096136F">
              <w:rPr>
                <w:i/>
                <w:iCs/>
                <w:lang w:val="uk-UA"/>
              </w:rPr>
              <w:t>D</w:t>
            </w:r>
            <w:r w:rsidRPr="0096136F">
              <w:rPr>
                <w:i/>
                <w:iCs/>
                <w:vertAlign w:val="subscript"/>
                <w:lang w:val="uk-UA"/>
              </w:rPr>
              <w:t>ДЕІ</w:t>
            </w:r>
            <w:r w:rsidRPr="0096136F">
              <w:rPr>
                <w:i/>
                <w:iCs/>
                <w:lang w:val="uk-UA"/>
              </w:rPr>
              <w:t>,</w:t>
            </w:r>
            <w:r w:rsidRPr="0096136F">
              <w:rPr>
                <w:lang w:val="uk-UA"/>
              </w:rPr>
              <w:t xml:space="preserve"> мм</w:t>
            </w:r>
          </w:p>
        </w:tc>
        <w:tc>
          <w:tcPr>
            <w:tcW w:w="1199" w:type="dxa"/>
            <w:vMerge w:val="restart"/>
          </w:tcPr>
          <w:p w:rsidR="00A82BAE" w:rsidRPr="0096136F" w:rsidRDefault="00A82BAE" w:rsidP="00895803">
            <w:pPr>
              <w:ind w:right="-74" w:firstLine="11"/>
              <w:jc w:val="center"/>
              <w:rPr>
                <w:lang w:val="uk-UA"/>
              </w:rPr>
            </w:pPr>
            <w:r w:rsidRPr="0096136F">
              <w:rPr>
                <w:lang w:val="uk-UA"/>
              </w:rPr>
              <w:t>МЕП,</w:t>
            </w:r>
            <w:r w:rsidRPr="00DC1D1E">
              <w:rPr>
                <w:noProof/>
              </w:rPr>
              <w:pict>
                <v:shape id="Рисунок 67" o:spid="_x0000_i1091" type="#_x0000_t75" style="width:7.5pt;height:7.5pt;visibility:visible">
                  <v:imagedata r:id="rId124" o:title=""/>
                </v:shape>
              </w:pict>
            </w:r>
            <w:r w:rsidRPr="0096136F">
              <w:rPr>
                <w:lang w:val="uk-UA"/>
              </w:rPr>
              <w:t>, мм</w:t>
            </w:r>
          </w:p>
        </w:tc>
        <w:tc>
          <w:tcPr>
            <w:tcW w:w="1660" w:type="dxa"/>
            <w:vMerge w:val="restart"/>
          </w:tcPr>
          <w:p w:rsidR="00A82BAE" w:rsidRPr="0096136F" w:rsidRDefault="00A82BAE" w:rsidP="00895803">
            <w:pPr>
              <w:ind w:left="-144" w:right="-74" w:firstLine="11"/>
              <w:jc w:val="center"/>
              <w:rPr>
                <w:lang w:val="uk-UA"/>
              </w:rPr>
            </w:pPr>
            <w:r w:rsidRPr="0096136F">
              <w:rPr>
                <w:lang w:val="uk-UA"/>
              </w:rPr>
              <w:t>Товщина пла</w:t>
            </w:r>
            <w:r w:rsidRPr="0096136F">
              <w:rPr>
                <w:lang w:val="uk-UA"/>
              </w:rPr>
              <w:t>с</w:t>
            </w:r>
            <w:r w:rsidRPr="0096136F">
              <w:rPr>
                <w:lang w:val="uk-UA"/>
              </w:rPr>
              <w:t xml:space="preserve">тини </w:t>
            </w:r>
            <w:r w:rsidRPr="0096136F">
              <w:rPr>
                <w:i/>
                <w:iCs/>
                <w:lang w:val="uk-UA"/>
              </w:rPr>
              <w:t>В</w:t>
            </w:r>
            <w:r w:rsidRPr="0096136F">
              <w:rPr>
                <w:lang w:val="uk-UA"/>
              </w:rPr>
              <w:t>, мм</w:t>
            </w:r>
          </w:p>
        </w:tc>
      </w:tr>
      <w:tr w:rsidR="00A82BAE" w:rsidRPr="0096136F">
        <w:trPr>
          <w:cantSplit/>
          <w:trHeight w:val="483"/>
          <w:jc w:val="center"/>
        </w:trPr>
        <w:tc>
          <w:tcPr>
            <w:tcW w:w="1526" w:type="dxa"/>
            <w:vMerge/>
          </w:tcPr>
          <w:p w:rsidR="00A82BAE" w:rsidRPr="0096136F" w:rsidRDefault="00A82BAE" w:rsidP="00895803">
            <w:pPr>
              <w:ind w:right="-74" w:firstLine="11"/>
              <w:jc w:val="both"/>
              <w:rPr>
                <w:lang w:val="uk-UA"/>
              </w:rPr>
            </w:pPr>
          </w:p>
        </w:tc>
        <w:tc>
          <w:tcPr>
            <w:tcW w:w="1308" w:type="dxa"/>
            <w:vMerge/>
          </w:tcPr>
          <w:p w:rsidR="00A82BAE" w:rsidRPr="0096136F" w:rsidRDefault="00A82BAE" w:rsidP="00895803">
            <w:pPr>
              <w:ind w:right="-74" w:firstLine="11"/>
              <w:jc w:val="both"/>
              <w:rPr>
                <w:lang w:val="uk-UA"/>
              </w:rPr>
            </w:pPr>
          </w:p>
        </w:tc>
        <w:tc>
          <w:tcPr>
            <w:tcW w:w="1635" w:type="dxa"/>
            <w:vMerge/>
          </w:tcPr>
          <w:p w:rsidR="00A82BAE" w:rsidRPr="0096136F" w:rsidRDefault="00A82BAE" w:rsidP="00895803">
            <w:pPr>
              <w:ind w:right="-74" w:firstLine="11"/>
              <w:jc w:val="both"/>
              <w:rPr>
                <w:lang w:val="uk-UA"/>
              </w:rPr>
            </w:pPr>
          </w:p>
        </w:tc>
        <w:tc>
          <w:tcPr>
            <w:tcW w:w="1199" w:type="dxa"/>
            <w:vMerge/>
          </w:tcPr>
          <w:p w:rsidR="00A82BAE" w:rsidRPr="0096136F" w:rsidRDefault="00A82BAE" w:rsidP="00895803">
            <w:pPr>
              <w:ind w:right="-74" w:firstLine="11"/>
              <w:jc w:val="both"/>
              <w:rPr>
                <w:lang w:val="uk-UA"/>
              </w:rPr>
            </w:pPr>
          </w:p>
        </w:tc>
        <w:tc>
          <w:tcPr>
            <w:tcW w:w="1660" w:type="dxa"/>
            <w:vMerge/>
          </w:tcPr>
          <w:p w:rsidR="00A82BAE" w:rsidRPr="0096136F" w:rsidRDefault="00A82BAE" w:rsidP="00895803">
            <w:pPr>
              <w:ind w:right="-74" w:firstLine="11"/>
              <w:jc w:val="both"/>
              <w:rPr>
                <w:lang w:val="uk-UA"/>
              </w:rPr>
            </w:pPr>
          </w:p>
        </w:tc>
      </w:tr>
      <w:tr w:rsidR="00A82BAE" w:rsidRPr="0096136F">
        <w:trPr>
          <w:cantSplit/>
          <w:trHeight w:val="20"/>
          <w:jc w:val="center"/>
        </w:trPr>
        <w:tc>
          <w:tcPr>
            <w:tcW w:w="1526" w:type="dxa"/>
          </w:tcPr>
          <w:p w:rsidR="00A82BAE" w:rsidRPr="0096136F" w:rsidRDefault="00A82BAE" w:rsidP="00895803">
            <w:pPr>
              <w:ind w:right="-74" w:firstLine="11"/>
              <w:jc w:val="center"/>
              <w:rPr>
                <w:lang w:val="uk-UA"/>
              </w:rPr>
            </w:pPr>
            <w:r w:rsidRPr="0096136F">
              <w:rPr>
                <w:lang w:val="uk-UA"/>
              </w:rPr>
              <w:t>95 – 200</w:t>
            </w:r>
          </w:p>
        </w:tc>
        <w:tc>
          <w:tcPr>
            <w:tcW w:w="1308" w:type="dxa"/>
          </w:tcPr>
          <w:p w:rsidR="00A82BAE" w:rsidRPr="0096136F" w:rsidRDefault="00A82BAE" w:rsidP="00895803">
            <w:pPr>
              <w:ind w:right="-74" w:firstLine="11"/>
              <w:jc w:val="center"/>
              <w:rPr>
                <w:lang w:val="uk-UA"/>
              </w:rPr>
            </w:pPr>
            <w:r w:rsidRPr="0096136F">
              <w:rPr>
                <w:lang w:val="uk-UA"/>
              </w:rPr>
              <w:t>22</w:t>
            </w:r>
          </w:p>
        </w:tc>
        <w:tc>
          <w:tcPr>
            <w:tcW w:w="1635" w:type="dxa"/>
          </w:tcPr>
          <w:p w:rsidR="00A82BAE" w:rsidRPr="0096136F" w:rsidRDefault="00A82BAE" w:rsidP="00895803">
            <w:pPr>
              <w:ind w:right="-74" w:firstLine="11"/>
              <w:jc w:val="center"/>
              <w:rPr>
                <w:lang w:val="uk-UA"/>
              </w:rPr>
            </w:pPr>
            <w:r w:rsidRPr="0096136F">
              <w:rPr>
                <w:lang w:val="uk-UA"/>
              </w:rPr>
              <w:t>0,2</w:t>
            </w:r>
          </w:p>
        </w:tc>
        <w:tc>
          <w:tcPr>
            <w:tcW w:w="1199" w:type="dxa"/>
          </w:tcPr>
          <w:p w:rsidR="00A82BAE" w:rsidRPr="0096136F" w:rsidRDefault="00A82BAE" w:rsidP="00895803">
            <w:pPr>
              <w:ind w:right="-74" w:firstLine="11"/>
              <w:jc w:val="center"/>
              <w:rPr>
                <w:lang w:val="uk-UA"/>
              </w:rPr>
            </w:pPr>
            <w:r w:rsidRPr="0096136F">
              <w:rPr>
                <w:lang w:val="uk-UA"/>
              </w:rPr>
              <w:t>0,032</w:t>
            </w:r>
          </w:p>
        </w:tc>
        <w:tc>
          <w:tcPr>
            <w:tcW w:w="1660" w:type="dxa"/>
          </w:tcPr>
          <w:p w:rsidR="00A82BAE" w:rsidRPr="0096136F" w:rsidRDefault="00A82BAE" w:rsidP="00895803">
            <w:pPr>
              <w:ind w:right="-74" w:firstLine="11"/>
              <w:jc w:val="center"/>
              <w:rPr>
                <w:lang w:val="uk-UA"/>
              </w:rPr>
            </w:pPr>
            <w:r w:rsidRPr="0096136F">
              <w:rPr>
                <w:lang w:val="uk-UA"/>
              </w:rPr>
              <w:t>0,264</w:t>
            </w:r>
          </w:p>
        </w:tc>
      </w:tr>
      <w:tr w:rsidR="00A82BAE" w:rsidRPr="0096136F">
        <w:trPr>
          <w:jc w:val="center"/>
        </w:trPr>
        <w:tc>
          <w:tcPr>
            <w:tcW w:w="1526" w:type="dxa"/>
          </w:tcPr>
          <w:p w:rsidR="00A82BAE" w:rsidRPr="0096136F" w:rsidRDefault="00A82BAE" w:rsidP="00895803">
            <w:pPr>
              <w:ind w:right="-74" w:firstLine="11"/>
              <w:jc w:val="center"/>
              <w:rPr>
                <w:lang w:val="uk-UA"/>
              </w:rPr>
            </w:pPr>
            <w:r w:rsidRPr="0096136F">
              <w:rPr>
                <w:lang w:val="uk-UA"/>
              </w:rPr>
              <w:t>45 – 60</w:t>
            </w:r>
          </w:p>
        </w:tc>
        <w:tc>
          <w:tcPr>
            <w:tcW w:w="1308" w:type="dxa"/>
          </w:tcPr>
          <w:p w:rsidR="00A82BAE" w:rsidRPr="0096136F" w:rsidRDefault="00A82BAE" w:rsidP="00895803">
            <w:pPr>
              <w:ind w:right="-74" w:firstLine="11"/>
              <w:jc w:val="center"/>
              <w:rPr>
                <w:lang w:val="uk-UA"/>
              </w:rPr>
            </w:pPr>
            <w:r w:rsidRPr="0096136F">
              <w:rPr>
                <w:lang w:val="uk-UA"/>
              </w:rPr>
              <w:t>44</w:t>
            </w:r>
          </w:p>
        </w:tc>
        <w:tc>
          <w:tcPr>
            <w:tcW w:w="1635" w:type="dxa"/>
          </w:tcPr>
          <w:p w:rsidR="00A82BAE" w:rsidRPr="0096136F" w:rsidRDefault="00A82BAE" w:rsidP="00895803">
            <w:pPr>
              <w:ind w:right="-74" w:firstLine="11"/>
              <w:jc w:val="center"/>
              <w:rPr>
                <w:lang w:val="uk-UA"/>
              </w:rPr>
            </w:pPr>
            <w:r w:rsidRPr="0096136F">
              <w:rPr>
                <w:lang w:val="uk-UA"/>
              </w:rPr>
              <w:t>0,15</w:t>
            </w:r>
          </w:p>
        </w:tc>
        <w:tc>
          <w:tcPr>
            <w:tcW w:w="1199" w:type="dxa"/>
          </w:tcPr>
          <w:p w:rsidR="00A82BAE" w:rsidRPr="0096136F" w:rsidRDefault="00A82BAE" w:rsidP="00895803">
            <w:pPr>
              <w:ind w:right="-74" w:firstLine="11"/>
              <w:jc w:val="center"/>
              <w:rPr>
                <w:lang w:val="uk-UA"/>
              </w:rPr>
            </w:pPr>
            <w:r w:rsidRPr="0096136F">
              <w:rPr>
                <w:lang w:val="uk-UA"/>
              </w:rPr>
              <w:t>0,025</w:t>
            </w:r>
          </w:p>
        </w:tc>
        <w:tc>
          <w:tcPr>
            <w:tcW w:w="1660" w:type="dxa"/>
          </w:tcPr>
          <w:p w:rsidR="00A82BAE" w:rsidRPr="0096136F" w:rsidRDefault="00A82BAE" w:rsidP="00895803">
            <w:pPr>
              <w:ind w:right="-74" w:firstLine="11"/>
              <w:jc w:val="center"/>
              <w:rPr>
                <w:lang w:val="uk-UA"/>
              </w:rPr>
            </w:pPr>
            <w:r w:rsidRPr="0096136F">
              <w:rPr>
                <w:lang w:val="uk-UA"/>
              </w:rPr>
              <w:t>0,19</w:t>
            </w:r>
          </w:p>
        </w:tc>
      </w:tr>
      <w:tr w:rsidR="00A82BAE" w:rsidRPr="0096136F">
        <w:trPr>
          <w:jc w:val="center"/>
        </w:trPr>
        <w:tc>
          <w:tcPr>
            <w:tcW w:w="1526" w:type="dxa"/>
          </w:tcPr>
          <w:p w:rsidR="00A82BAE" w:rsidRPr="0096136F" w:rsidRDefault="00A82BAE" w:rsidP="00895803">
            <w:pPr>
              <w:ind w:right="-74" w:firstLine="11"/>
              <w:jc w:val="center"/>
              <w:rPr>
                <w:lang w:val="uk-UA"/>
              </w:rPr>
            </w:pPr>
            <w:r w:rsidRPr="0096136F">
              <w:rPr>
                <w:lang w:val="uk-UA"/>
              </w:rPr>
              <w:t>150 – 300</w:t>
            </w:r>
          </w:p>
        </w:tc>
        <w:tc>
          <w:tcPr>
            <w:tcW w:w="1308" w:type="dxa"/>
          </w:tcPr>
          <w:p w:rsidR="00A82BAE" w:rsidRPr="0096136F" w:rsidRDefault="00A82BAE" w:rsidP="00895803">
            <w:pPr>
              <w:ind w:right="-74" w:firstLine="11"/>
              <w:jc w:val="center"/>
              <w:rPr>
                <w:lang w:val="uk-UA"/>
              </w:rPr>
            </w:pPr>
            <w:r w:rsidRPr="0096136F">
              <w:rPr>
                <w:lang w:val="uk-UA"/>
              </w:rPr>
              <w:t>88</w:t>
            </w:r>
          </w:p>
        </w:tc>
        <w:tc>
          <w:tcPr>
            <w:tcW w:w="1635" w:type="dxa"/>
          </w:tcPr>
          <w:p w:rsidR="00A82BAE" w:rsidRPr="0096136F" w:rsidRDefault="00A82BAE" w:rsidP="00895803">
            <w:pPr>
              <w:ind w:right="-74" w:firstLine="11"/>
              <w:jc w:val="center"/>
              <w:rPr>
                <w:lang w:val="uk-UA"/>
              </w:rPr>
            </w:pPr>
            <w:r w:rsidRPr="0096136F">
              <w:rPr>
                <w:lang w:val="uk-UA"/>
              </w:rPr>
              <w:t>0,2</w:t>
            </w:r>
          </w:p>
        </w:tc>
        <w:tc>
          <w:tcPr>
            <w:tcW w:w="1199" w:type="dxa"/>
          </w:tcPr>
          <w:p w:rsidR="00A82BAE" w:rsidRPr="0096136F" w:rsidRDefault="00A82BAE" w:rsidP="00895803">
            <w:pPr>
              <w:ind w:right="-74" w:firstLine="11"/>
              <w:jc w:val="center"/>
              <w:rPr>
                <w:lang w:val="uk-UA"/>
              </w:rPr>
            </w:pPr>
            <w:r w:rsidRPr="0096136F">
              <w:rPr>
                <w:lang w:val="uk-UA"/>
              </w:rPr>
              <w:t>0,036</w:t>
            </w:r>
          </w:p>
        </w:tc>
        <w:tc>
          <w:tcPr>
            <w:tcW w:w="1660" w:type="dxa"/>
          </w:tcPr>
          <w:p w:rsidR="00A82BAE" w:rsidRPr="0096136F" w:rsidRDefault="00A82BAE" w:rsidP="00895803">
            <w:pPr>
              <w:ind w:right="-74" w:firstLine="11"/>
              <w:jc w:val="center"/>
              <w:rPr>
                <w:lang w:val="uk-UA"/>
              </w:rPr>
            </w:pPr>
            <w:r w:rsidRPr="0096136F">
              <w:rPr>
                <w:lang w:val="uk-UA"/>
              </w:rPr>
              <w:t>0,272</w:t>
            </w:r>
          </w:p>
        </w:tc>
      </w:tr>
    </w:tbl>
    <w:p w:rsidR="00A82BAE" w:rsidRPr="0096136F" w:rsidRDefault="00A82BAE" w:rsidP="00895803">
      <w:pPr>
        <w:ind w:firstLine="763"/>
        <w:jc w:val="both"/>
        <w:rPr>
          <w:lang w:val="uk-UA"/>
        </w:rPr>
      </w:pPr>
    </w:p>
    <w:p w:rsidR="00A82BAE" w:rsidRPr="0096136F" w:rsidRDefault="00A82BAE" w:rsidP="00895803">
      <w:pPr>
        <w:ind w:firstLine="851"/>
        <w:jc w:val="both"/>
        <w:rPr>
          <w:lang w:val="uk-UA"/>
        </w:rPr>
      </w:pPr>
      <w:r w:rsidRPr="0096136F">
        <w:rPr>
          <w:lang w:val="uk-UA"/>
        </w:rPr>
        <w:t>Для вимірювання перепаду тисків уздовж ДЕІ в металевій пластині 1 додатково виконано спеціальні канали висотою 1 мм та довжиною 10 мм. На виході та посередині каналів у прозорій пластині 10 просвердлено отвори 7, до яких приєднуються входи диф</w:t>
      </w:r>
      <w:r w:rsidRPr="0096136F">
        <w:rPr>
          <w:lang w:val="uk-UA"/>
        </w:rPr>
        <w:t>е</w:t>
      </w:r>
      <w:r w:rsidRPr="0096136F">
        <w:rPr>
          <w:lang w:val="uk-UA"/>
        </w:rPr>
        <w:t>ренціального манометра ІПДЦ 89007. Межа зміни вимірювань манометра – від 0 до 10 кПа з допустимою похибкою 0,07 %. Отвори 7 просвердлювалися в 2 ряди по висоті мод</w:t>
      </w:r>
      <w:r w:rsidRPr="0096136F">
        <w:rPr>
          <w:lang w:val="uk-UA"/>
        </w:rPr>
        <w:t>е</w:t>
      </w:r>
      <w:r w:rsidRPr="0096136F">
        <w:rPr>
          <w:lang w:val="uk-UA"/>
        </w:rPr>
        <w:t>льного осередку з інтервалом 10 мм. Перший ряд отворів просвердлено навпроти закі</w:t>
      </w:r>
      <w:r w:rsidRPr="0096136F">
        <w:rPr>
          <w:lang w:val="uk-UA"/>
        </w:rPr>
        <w:t>н</w:t>
      </w:r>
      <w:r w:rsidRPr="0096136F">
        <w:rPr>
          <w:lang w:val="uk-UA"/>
        </w:rPr>
        <w:t>чення спеціальних каналів 9 (пластина 1). Значення тиску рідини в цих каналах дорівнює (з похибкою 2...4 %) тиску безпосередньо в МЕП. Другий ряд отворів просвердлено пос</w:t>
      </w:r>
      <w:r w:rsidRPr="0096136F">
        <w:rPr>
          <w:lang w:val="uk-UA"/>
        </w:rPr>
        <w:t>е</w:t>
      </w:r>
      <w:r w:rsidRPr="0096136F">
        <w:rPr>
          <w:lang w:val="uk-UA"/>
        </w:rPr>
        <w:t>редині довжини каналів 9. Приймалося, що тиск на виході з цих отворів дорівнював тиску рідини за задньою поверхнею ДЕІ. Місце розташування другого ряду отворів обрано із таких міркувань. При початковому врізанні ДЕІ в пластину 1 не спостерігається гідрод</w:t>
      </w:r>
      <w:r w:rsidRPr="0096136F">
        <w:rPr>
          <w:lang w:val="uk-UA"/>
        </w:rPr>
        <w:t>и</w:t>
      </w:r>
      <w:r w:rsidRPr="0096136F">
        <w:rPr>
          <w:lang w:val="uk-UA"/>
        </w:rPr>
        <w:t xml:space="preserve">намічної рівноваги в системі. Це пов’язано: </w:t>
      </w:r>
    </w:p>
    <w:p w:rsidR="00A82BAE" w:rsidRPr="0096136F" w:rsidRDefault="00A82BAE" w:rsidP="00E43ECA">
      <w:pPr>
        <w:numPr>
          <w:ilvl w:val="0"/>
          <w:numId w:val="11"/>
        </w:numPr>
        <w:ind w:left="0" w:firstLine="851"/>
        <w:jc w:val="both"/>
        <w:rPr>
          <w:lang w:val="uk-UA"/>
        </w:rPr>
      </w:pPr>
      <w:r w:rsidRPr="0096136F">
        <w:rPr>
          <w:lang w:val="uk-UA"/>
        </w:rPr>
        <w:t>із плоскою торцевою поверхнею пластини 1, шорсткість і форма якої відрі</w:t>
      </w:r>
      <w:r w:rsidRPr="0096136F">
        <w:rPr>
          <w:lang w:val="uk-UA"/>
        </w:rPr>
        <w:t>з</w:t>
      </w:r>
      <w:r w:rsidRPr="0096136F">
        <w:rPr>
          <w:lang w:val="uk-UA"/>
        </w:rPr>
        <w:t xml:space="preserve">няється від реальної поверхні, що отримується при обробці; </w:t>
      </w:r>
    </w:p>
    <w:p w:rsidR="00A82BAE" w:rsidRPr="0096136F" w:rsidRDefault="00A82BAE" w:rsidP="00E43ECA">
      <w:pPr>
        <w:numPr>
          <w:ilvl w:val="0"/>
          <w:numId w:val="11"/>
        </w:numPr>
        <w:ind w:left="0" w:firstLine="851"/>
        <w:jc w:val="both"/>
        <w:rPr>
          <w:lang w:val="uk-UA"/>
        </w:rPr>
      </w:pPr>
      <w:r w:rsidRPr="0096136F">
        <w:rPr>
          <w:lang w:val="uk-UA"/>
        </w:rPr>
        <w:t xml:space="preserve">із наявністю каналів і отворів в пластинах 1, 2 та 10, які при подачі робочої рідини в МЕП створюють додаткові витрати і змінюють дійсні режими протікання рідини на початковому етапі. </w:t>
      </w:r>
    </w:p>
    <w:p w:rsidR="00A82BAE" w:rsidRPr="0096136F" w:rsidRDefault="00A82BAE" w:rsidP="00895803">
      <w:pPr>
        <w:ind w:firstLine="851"/>
        <w:jc w:val="both"/>
        <w:rPr>
          <w:lang w:val="uk-UA"/>
        </w:rPr>
      </w:pPr>
      <w:r w:rsidRPr="0096136F">
        <w:rPr>
          <w:lang w:val="uk-UA"/>
        </w:rPr>
        <w:t>Вимірювання перепаду тисків проводиться в момент, коли другий ряд каналів опиняється за задньою поверхнею ДЕІ, що визначається значенням відносних координат ДЕІ та другого ряду каналів. При цьому ДЕІ прорізає пластину 1 приблизно на 5 мм. Т</w:t>
      </w:r>
      <w:r w:rsidRPr="0096136F">
        <w:rPr>
          <w:lang w:val="uk-UA"/>
        </w:rPr>
        <w:t>а</w:t>
      </w:r>
      <w:r w:rsidRPr="0096136F">
        <w:rPr>
          <w:lang w:val="uk-UA"/>
        </w:rPr>
        <w:t xml:space="preserve">ким чином, досягається стаціонарний режим протікання РР в МЕП. </w:t>
      </w:r>
    </w:p>
    <w:p w:rsidR="00A82BAE" w:rsidRPr="0096136F" w:rsidRDefault="00A82BAE" w:rsidP="00895803">
      <w:pPr>
        <w:ind w:firstLine="851"/>
        <w:jc w:val="both"/>
        <w:rPr>
          <w:lang w:val="uk-UA"/>
        </w:rPr>
      </w:pPr>
      <w:r w:rsidRPr="0096136F">
        <w:rPr>
          <w:lang w:val="uk-UA"/>
        </w:rPr>
        <w:t>Модельний осередок встановлювався в затискній системі верстата      СЕЛД-02 виступом 6.</w:t>
      </w:r>
    </w:p>
    <w:p w:rsidR="00A82BAE" w:rsidRPr="0096136F" w:rsidRDefault="00A82BAE" w:rsidP="00895803">
      <w:pPr>
        <w:ind w:firstLine="851"/>
        <w:jc w:val="both"/>
        <w:rPr>
          <w:lang w:val="uk-UA"/>
        </w:rPr>
      </w:pPr>
      <w:r w:rsidRPr="0096136F">
        <w:rPr>
          <w:lang w:val="uk-UA"/>
        </w:rPr>
        <w:t>Фотографування процесів у МЕП при ЕЕДВ проходило за схемою, наведеною на рис. 2.11. Електроерозійне дротяне вирізання електродом 3 проводилося в модельному осередку 4. ДЕІ фіксувався в направляючих камерах верстата 8. Одночасно через камери 8 подавалася коаксіально робоча рідина. Отримання точної картини виділення продуктів ерозії та газової фази можливе при умові наскрізного проходження світла через модел</w:t>
      </w:r>
      <w:r w:rsidRPr="0096136F">
        <w:rPr>
          <w:lang w:val="uk-UA"/>
        </w:rPr>
        <w:t>ь</w:t>
      </w:r>
      <w:r w:rsidRPr="0096136F">
        <w:rPr>
          <w:lang w:val="uk-UA"/>
        </w:rPr>
        <w:t>ний осередок, тому лампу освітлення 10 було установлено за модельним осередком. Для уникнення геометричних спотворень зображення фотокамера 1 (SONY F-907) встановл</w:t>
      </w:r>
      <w:r w:rsidRPr="0096136F">
        <w:rPr>
          <w:lang w:val="uk-UA"/>
        </w:rPr>
        <w:t>ю</w:t>
      </w:r>
      <w:r w:rsidRPr="0096136F">
        <w:rPr>
          <w:lang w:val="uk-UA"/>
        </w:rPr>
        <w:t xml:space="preserve">валась на штативі так, що її оптична вісь була перпендикулярна до ДЕІ, це можливо лише за умови виконання прозорого віконця 2 в дверцях 5 електроерозійної ванни 11. Для збору газових бульбашок на верхній камері 8 закріплювалась пластикова кришка 6. </w:t>
      </w:r>
    </w:p>
    <w:p w:rsidR="00A82BAE" w:rsidRPr="0096136F" w:rsidRDefault="00A82BAE" w:rsidP="00895803">
      <w:pPr>
        <w:ind w:firstLine="763"/>
        <w:jc w:val="both"/>
        <w:rPr>
          <w:lang w:val="uk-UA"/>
        </w:rPr>
      </w:pPr>
    </w:p>
    <w:p w:rsidR="00A82BAE" w:rsidRPr="0096136F" w:rsidRDefault="00A82BAE" w:rsidP="00895803">
      <w:pPr>
        <w:jc w:val="center"/>
        <w:rPr>
          <w:lang w:val="uk-UA"/>
        </w:rPr>
      </w:pPr>
      <w:r w:rsidRPr="00DC1D1E">
        <w:rPr>
          <w:noProof/>
        </w:rPr>
        <w:pict>
          <v:shape id="Рисунок 68" o:spid="_x0000_i1092" type="#_x0000_t75" style="width:456pt;height:366.75pt;visibility:visible">
            <v:imagedata r:id="rId125" o:title=""/>
          </v:shape>
        </w:pict>
      </w:r>
    </w:p>
    <w:p w:rsidR="00A82BAE" w:rsidRPr="0096136F" w:rsidRDefault="00A82BAE" w:rsidP="00895803">
      <w:pPr>
        <w:ind w:firstLine="763"/>
        <w:jc w:val="both"/>
        <w:rPr>
          <w:lang w:val="uk-UA"/>
        </w:rPr>
      </w:pPr>
    </w:p>
    <w:p w:rsidR="00A82BAE" w:rsidRPr="0096136F" w:rsidRDefault="00A82BAE" w:rsidP="006B2D69">
      <w:pPr>
        <w:ind w:left="851"/>
        <w:jc w:val="both"/>
        <w:rPr>
          <w:lang w:val="uk-UA"/>
        </w:rPr>
      </w:pPr>
      <w:r w:rsidRPr="0096136F">
        <w:rPr>
          <w:lang w:val="uk-UA"/>
        </w:rPr>
        <w:t>Рисунок2.11– Оптична схема реєстрації перебігу газогідродинамічних процесів в МЕП: 1 – фотокамера; 2 – прозоре віконце; 3 – ДЕІ, 4 – модельний осередок; 5 – дверцята ванни; 6 – пластикова кришка для збору газових бульбашок; 7 – струм</w:t>
      </w:r>
      <w:r w:rsidRPr="0096136F">
        <w:rPr>
          <w:lang w:val="uk-UA"/>
        </w:rPr>
        <w:t>о</w:t>
      </w:r>
      <w:r w:rsidRPr="0096136F">
        <w:rPr>
          <w:lang w:val="uk-UA"/>
        </w:rPr>
        <w:t>підвід; 8 – верхня та нижня камери; 9 – робоча рідина; 10 – лампа освітлення; 11 – ванна</w:t>
      </w:r>
    </w:p>
    <w:p w:rsidR="00A82BAE" w:rsidRPr="0096136F" w:rsidRDefault="00A82BAE" w:rsidP="00895803">
      <w:pPr>
        <w:ind w:firstLine="851"/>
        <w:jc w:val="both"/>
        <w:rPr>
          <w:lang w:val="uk-UA"/>
        </w:rPr>
      </w:pPr>
    </w:p>
    <w:p w:rsidR="00A82BAE" w:rsidRPr="0096136F" w:rsidRDefault="00A82BAE" w:rsidP="00895803">
      <w:pPr>
        <w:ind w:firstLine="851"/>
        <w:jc w:val="both"/>
        <w:rPr>
          <w:lang w:val="uk-UA"/>
        </w:rPr>
      </w:pPr>
      <w:r w:rsidRPr="0096136F">
        <w:rPr>
          <w:lang w:val="uk-UA"/>
        </w:rPr>
        <w:t>Робочі імпульси на різних етапах досліджень подавалися від генераторів технол</w:t>
      </w:r>
      <w:r w:rsidRPr="0096136F">
        <w:rPr>
          <w:lang w:val="uk-UA"/>
        </w:rPr>
        <w:t>о</w:t>
      </w:r>
      <w:r w:rsidRPr="0096136F">
        <w:rPr>
          <w:lang w:val="uk-UA"/>
        </w:rPr>
        <w:t>гічного струму ГКІ-300-200А та МГКІ-1. Робоча рідина – водопровідна вода з міської м</w:t>
      </w:r>
      <w:r w:rsidRPr="0096136F">
        <w:rPr>
          <w:lang w:val="uk-UA"/>
        </w:rPr>
        <w:t>е</w:t>
      </w:r>
      <w:r w:rsidRPr="0096136F">
        <w:rPr>
          <w:lang w:val="uk-UA"/>
        </w:rPr>
        <w:t>режі та водні розчини поверхнево-активних речовин                      (с = 0...0,06 %).</w:t>
      </w:r>
    </w:p>
    <w:p w:rsidR="00A82BAE" w:rsidRPr="0096136F" w:rsidRDefault="00A82BAE" w:rsidP="00895803">
      <w:pPr>
        <w:ind w:firstLine="851"/>
        <w:jc w:val="both"/>
        <w:rPr>
          <w:lang w:val="uk-UA"/>
        </w:rPr>
      </w:pPr>
      <w:r w:rsidRPr="0096136F">
        <w:rPr>
          <w:lang w:val="uk-UA"/>
        </w:rPr>
        <w:t>Дослідження проводилися при зміні параметрів вирізання: енергія імпульсу 2…10 мДж; частота 22, 44, 88 кГц; тривалість імпульсу 0,6...3 мкс; тиск промивки 2,5</w:t>
      </w:r>
      <w:r w:rsidRPr="0096136F">
        <w:rPr>
          <w:b/>
          <w:bCs/>
          <w:vertAlign w:val="superscript"/>
          <w:lang w:val="uk-UA"/>
        </w:rPr>
        <w:t>.</w:t>
      </w:r>
      <w:r w:rsidRPr="0096136F">
        <w:rPr>
          <w:lang w:val="uk-UA"/>
        </w:rPr>
        <w:t>10</w:t>
      </w:r>
      <w:r w:rsidRPr="0096136F">
        <w:rPr>
          <w:vertAlign w:val="superscript"/>
          <w:lang w:val="uk-UA"/>
        </w:rPr>
        <w:t>5</w:t>
      </w:r>
      <w:r w:rsidRPr="0096136F">
        <w:rPr>
          <w:lang w:val="uk-UA"/>
        </w:rPr>
        <w:t xml:space="preserve"> та 5</w:t>
      </w:r>
      <w:r w:rsidRPr="0096136F">
        <w:rPr>
          <w:b/>
          <w:bCs/>
          <w:vertAlign w:val="superscript"/>
          <w:lang w:val="uk-UA"/>
        </w:rPr>
        <w:t>.</w:t>
      </w:r>
      <w:r w:rsidRPr="0096136F">
        <w:rPr>
          <w:lang w:val="uk-UA"/>
        </w:rPr>
        <w:t>10</w:t>
      </w:r>
      <w:r w:rsidRPr="0096136F">
        <w:rPr>
          <w:vertAlign w:val="superscript"/>
          <w:lang w:val="uk-UA"/>
        </w:rPr>
        <w:t>5</w:t>
      </w:r>
      <w:r w:rsidRPr="0096136F">
        <w:rPr>
          <w:lang w:val="uk-UA"/>
        </w:rPr>
        <w:t xml:space="preserve"> Па; час експозиції об‘єктива фотокамери: 100, 50, 10 мкс.</w:t>
      </w:r>
    </w:p>
    <w:p w:rsidR="00A82BAE" w:rsidRPr="0096136F" w:rsidRDefault="00A82BAE" w:rsidP="00895803">
      <w:pPr>
        <w:pStyle w:val="BodyTextIndent3"/>
        <w:spacing w:line="240" w:lineRule="auto"/>
        <w:ind w:firstLine="709"/>
        <w:rPr>
          <w:sz w:val="24"/>
          <w:szCs w:val="24"/>
        </w:rPr>
      </w:pPr>
      <w:r>
        <w:rPr>
          <w:spacing w:val="20"/>
          <w:sz w:val="24"/>
          <w:szCs w:val="24"/>
        </w:rPr>
        <w:t>2.2.2.2</w:t>
      </w:r>
      <w:r w:rsidRPr="0096136F">
        <w:rPr>
          <w:spacing w:val="20"/>
          <w:sz w:val="24"/>
          <w:szCs w:val="24"/>
        </w:rPr>
        <w:t xml:space="preserve"> Методика вимірювання швидкості руху робочої рідини в між</w:t>
      </w:r>
      <w:r w:rsidRPr="0096136F">
        <w:rPr>
          <w:spacing w:val="20"/>
          <w:sz w:val="24"/>
          <w:szCs w:val="24"/>
        </w:rPr>
        <w:t>е</w:t>
      </w:r>
      <w:r w:rsidRPr="0096136F">
        <w:rPr>
          <w:spacing w:val="20"/>
          <w:sz w:val="24"/>
          <w:szCs w:val="24"/>
        </w:rPr>
        <w:t>лектродному проміжку при використанні коаксіальних систем примусового промивання зазору</w:t>
      </w:r>
      <w:r w:rsidRPr="0096136F">
        <w:rPr>
          <w:sz w:val="24"/>
          <w:szCs w:val="24"/>
        </w:rPr>
        <w:t>. Для визначення швидкості обтікання ДЕІ було розроблено оптичну методику, суть якої полягає в такому.</w:t>
      </w:r>
    </w:p>
    <w:p w:rsidR="00A82BAE" w:rsidRPr="0096136F" w:rsidRDefault="00A82BAE" w:rsidP="00895803">
      <w:pPr>
        <w:pStyle w:val="BodyTextIndent3"/>
        <w:spacing w:line="240" w:lineRule="auto"/>
        <w:ind w:firstLine="851"/>
        <w:rPr>
          <w:sz w:val="24"/>
          <w:szCs w:val="24"/>
        </w:rPr>
      </w:pPr>
      <w:r w:rsidRPr="0096136F">
        <w:rPr>
          <w:sz w:val="24"/>
          <w:szCs w:val="24"/>
        </w:rPr>
        <w:t>Перед подачею в модельний осередок робоча рідина попередньо насичувалася г</w:t>
      </w:r>
      <w:r w:rsidRPr="0096136F">
        <w:rPr>
          <w:sz w:val="24"/>
          <w:szCs w:val="24"/>
        </w:rPr>
        <w:t>а</w:t>
      </w:r>
      <w:r w:rsidRPr="0096136F">
        <w:rPr>
          <w:sz w:val="24"/>
          <w:szCs w:val="24"/>
        </w:rPr>
        <w:t>зовими бульбашками з об’ємною концентрацією приблизно 3 %. Насичення робочої рід</w:t>
      </w:r>
      <w:r w:rsidRPr="0096136F">
        <w:rPr>
          <w:sz w:val="24"/>
          <w:szCs w:val="24"/>
        </w:rPr>
        <w:t>и</w:t>
      </w:r>
      <w:r w:rsidRPr="0096136F">
        <w:rPr>
          <w:sz w:val="24"/>
          <w:szCs w:val="24"/>
        </w:rPr>
        <w:t>ни газовими бульбашками проводилось при прокачуванні її через пряму пористу трубку. Діаметр пор трубки (22 мкм) та режими прокачування обиралися так, щоб розміри бул</w:t>
      </w:r>
      <w:r w:rsidRPr="0096136F">
        <w:rPr>
          <w:sz w:val="24"/>
          <w:szCs w:val="24"/>
        </w:rPr>
        <w:t>ь</w:t>
      </w:r>
      <w:r w:rsidRPr="0096136F">
        <w:rPr>
          <w:sz w:val="24"/>
          <w:szCs w:val="24"/>
        </w:rPr>
        <w:t>башок становили не більше 80 % розміру МЕП (при подачі робочої рідини, насиченої б</w:t>
      </w:r>
      <w:r w:rsidRPr="0096136F">
        <w:rPr>
          <w:sz w:val="24"/>
          <w:szCs w:val="24"/>
        </w:rPr>
        <w:t>у</w:t>
      </w:r>
      <w:r w:rsidRPr="0096136F">
        <w:rPr>
          <w:sz w:val="24"/>
          <w:szCs w:val="24"/>
        </w:rPr>
        <w:t xml:space="preserve">льбашками під тиском у МЕП). Бульбашки такого розміру та концентрації не змінюють режими протікання робочої рідини крізь МЕП. </w:t>
      </w:r>
    </w:p>
    <w:p w:rsidR="00A82BAE" w:rsidRPr="0096136F" w:rsidRDefault="00A82BAE" w:rsidP="00895803">
      <w:pPr>
        <w:pStyle w:val="BodyTextIndent3"/>
        <w:spacing w:line="240" w:lineRule="auto"/>
        <w:ind w:firstLine="851"/>
        <w:rPr>
          <w:sz w:val="24"/>
          <w:szCs w:val="24"/>
        </w:rPr>
      </w:pPr>
    </w:p>
    <w:p w:rsidR="00A82BAE" w:rsidRPr="0096136F" w:rsidRDefault="00A82BAE" w:rsidP="00895803">
      <w:pPr>
        <w:pStyle w:val="BodyTextIndent3"/>
        <w:spacing w:line="240" w:lineRule="auto"/>
        <w:ind w:firstLine="0"/>
        <w:jc w:val="center"/>
        <w:rPr>
          <w:sz w:val="24"/>
          <w:szCs w:val="24"/>
        </w:rPr>
      </w:pPr>
      <w:r w:rsidRPr="008E7D50">
        <w:rPr>
          <w:noProof/>
          <w:sz w:val="24"/>
          <w:szCs w:val="24"/>
          <w:lang w:val="ru-RU"/>
        </w:rPr>
        <w:pict>
          <v:shape id="Рисунок 69" o:spid="_x0000_i1093" type="#_x0000_t75" style="width:222pt;height:108.75pt;visibility:visible">
            <v:imagedata r:id="rId126" o:title=""/>
          </v:shape>
        </w:pict>
      </w:r>
      <w:r w:rsidRPr="008E7D50">
        <w:rPr>
          <w:noProof/>
          <w:sz w:val="24"/>
          <w:szCs w:val="24"/>
          <w:lang w:val="ru-RU"/>
        </w:rPr>
        <w:pict>
          <v:shape id="Рисунок 70" o:spid="_x0000_i1094" type="#_x0000_t75" style="width:225pt;height:105.75pt;visibility:visible">
            <v:imagedata r:id="rId127" o:title=""/>
          </v:shape>
        </w:pict>
      </w:r>
    </w:p>
    <w:p w:rsidR="00A82BAE" w:rsidRPr="0096136F" w:rsidRDefault="00A82BAE" w:rsidP="00895803">
      <w:pPr>
        <w:pStyle w:val="BodyTextIndent3"/>
        <w:spacing w:line="240" w:lineRule="auto"/>
        <w:ind w:firstLine="0"/>
        <w:rPr>
          <w:sz w:val="24"/>
          <w:szCs w:val="24"/>
        </w:rPr>
      </w:pPr>
    </w:p>
    <w:p w:rsidR="00A82BAE" w:rsidRPr="0096136F" w:rsidRDefault="00A82BAE" w:rsidP="00895803">
      <w:pPr>
        <w:pStyle w:val="BodyTextIndent3"/>
        <w:spacing w:line="240" w:lineRule="auto"/>
        <w:ind w:firstLine="851"/>
        <w:rPr>
          <w:sz w:val="24"/>
          <w:szCs w:val="24"/>
        </w:rPr>
      </w:pPr>
      <w:r w:rsidRPr="0096136F">
        <w:rPr>
          <w:sz w:val="24"/>
          <w:szCs w:val="24"/>
        </w:rPr>
        <w:t>Рисунок2.12– Фотознімки треків газопарових бульбашок (х 250 разів)</w:t>
      </w:r>
    </w:p>
    <w:p w:rsidR="00A82BAE" w:rsidRPr="0096136F" w:rsidRDefault="00A82BAE" w:rsidP="00895803">
      <w:pPr>
        <w:pStyle w:val="BodyTextIndent3"/>
        <w:spacing w:line="240" w:lineRule="auto"/>
        <w:ind w:firstLine="851"/>
        <w:rPr>
          <w:sz w:val="24"/>
          <w:szCs w:val="24"/>
        </w:rPr>
      </w:pPr>
    </w:p>
    <w:p w:rsidR="00A82BAE" w:rsidRPr="0096136F" w:rsidRDefault="00A82BAE" w:rsidP="00895803">
      <w:pPr>
        <w:pStyle w:val="BodyTextIndent3"/>
        <w:spacing w:line="240" w:lineRule="auto"/>
        <w:ind w:firstLine="851"/>
        <w:rPr>
          <w:sz w:val="24"/>
          <w:szCs w:val="24"/>
        </w:rPr>
      </w:pPr>
      <w:r w:rsidRPr="0096136F">
        <w:rPr>
          <w:sz w:val="24"/>
          <w:szCs w:val="24"/>
        </w:rPr>
        <w:t xml:space="preserve">При зйомці МЕП на фотознімках отримуємо треки в напрямку руху бульбашок (рис. 2.12). Довжина треків </w:t>
      </w:r>
      <w:r w:rsidRPr="0096136F">
        <w:rPr>
          <w:i/>
          <w:iCs/>
          <w:sz w:val="24"/>
          <w:szCs w:val="24"/>
        </w:rPr>
        <w:t>L</w:t>
      </w:r>
      <w:r w:rsidRPr="0096136F">
        <w:rPr>
          <w:sz w:val="24"/>
          <w:szCs w:val="24"/>
        </w:rPr>
        <w:t xml:space="preserve"> залежить від швидкості руху бульбашок </w:t>
      </w:r>
      <w:r w:rsidRPr="0096136F">
        <w:rPr>
          <w:i/>
          <w:iCs/>
          <w:sz w:val="24"/>
          <w:szCs w:val="24"/>
        </w:rPr>
        <w:t>V</w:t>
      </w:r>
      <w:r w:rsidRPr="0096136F">
        <w:rPr>
          <w:i/>
          <w:iCs/>
          <w:sz w:val="24"/>
          <w:szCs w:val="24"/>
          <w:vertAlign w:val="subscript"/>
        </w:rPr>
        <w:t>б</w:t>
      </w:r>
      <w:r w:rsidRPr="0096136F">
        <w:rPr>
          <w:sz w:val="24"/>
          <w:szCs w:val="24"/>
        </w:rPr>
        <w:t xml:space="preserve"> та величини ек</w:t>
      </w:r>
      <w:r w:rsidRPr="0096136F">
        <w:rPr>
          <w:sz w:val="24"/>
          <w:szCs w:val="24"/>
        </w:rPr>
        <w:t>с</w:t>
      </w:r>
      <w:r w:rsidRPr="0096136F">
        <w:rPr>
          <w:sz w:val="24"/>
          <w:szCs w:val="24"/>
        </w:rPr>
        <w:t xml:space="preserve">позиції фотокамери </w:t>
      </w:r>
      <w:r w:rsidRPr="0096136F">
        <w:rPr>
          <w:i/>
          <w:iCs/>
          <w:sz w:val="24"/>
          <w:szCs w:val="24"/>
        </w:rPr>
        <w:t>t</w:t>
      </w:r>
      <w:r w:rsidRPr="0096136F">
        <w:rPr>
          <w:i/>
          <w:iCs/>
          <w:sz w:val="24"/>
          <w:szCs w:val="24"/>
          <w:vertAlign w:val="subscript"/>
        </w:rPr>
        <w:t>e</w:t>
      </w:r>
      <w:r w:rsidRPr="0096136F">
        <w:rPr>
          <w:sz w:val="24"/>
          <w:szCs w:val="24"/>
        </w:rPr>
        <w:t>:</w:t>
      </w:r>
    </w:p>
    <w:p w:rsidR="00A82BAE" w:rsidRPr="0096136F" w:rsidRDefault="00A82BAE" w:rsidP="006B2D69">
      <w:pPr>
        <w:pStyle w:val="BodyTextIndent3"/>
        <w:spacing w:line="240" w:lineRule="auto"/>
        <w:ind w:left="1981" w:firstLine="851"/>
        <w:jc w:val="right"/>
        <w:rPr>
          <w:sz w:val="24"/>
          <w:szCs w:val="24"/>
        </w:rPr>
      </w:pPr>
      <w:r w:rsidRPr="0096136F">
        <w:rPr>
          <w:position w:val="-22"/>
          <w:sz w:val="24"/>
          <w:szCs w:val="24"/>
        </w:rPr>
        <w:object w:dxaOrig="1120" w:dyaOrig="460">
          <v:shape id="_x0000_i1095" type="#_x0000_t75" style="width:56.25pt;height:24pt" o:ole="" fillcolor="window">
            <v:imagedata r:id="rId128" o:title=""/>
          </v:shape>
          <o:OLEObject Type="Embed" ProgID="Equation.3" ShapeID="_x0000_i1095" DrawAspect="Content" ObjectID="_1611991740" r:id="rId129"/>
        </w:object>
      </w:r>
      <w:r w:rsidRPr="0096136F">
        <w:rPr>
          <w:sz w:val="24"/>
          <w:szCs w:val="24"/>
        </w:rPr>
        <w:t>.</w:t>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t>(2.5)</w:t>
      </w:r>
    </w:p>
    <w:p w:rsidR="00A82BAE" w:rsidRPr="0096136F" w:rsidRDefault="00A82BAE" w:rsidP="00895803">
      <w:pPr>
        <w:pStyle w:val="BodyTextIndent3"/>
        <w:spacing w:line="240" w:lineRule="auto"/>
        <w:ind w:firstLine="851"/>
        <w:rPr>
          <w:sz w:val="24"/>
          <w:szCs w:val="24"/>
        </w:rPr>
      </w:pPr>
      <w:r w:rsidRPr="0096136F">
        <w:rPr>
          <w:sz w:val="24"/>
          <w:szCs w:val="24"/>
        </w:rPr>
        <w:t>Із (2.5) для заданої величини експозиції визначається швидкість руху бульбашок. Швидкість руху робочої рідини вважалася на 3 % більшою від швидкості бульбашок [103].</w:t>
      </w:r>
    </w:p>
    <w:p w:rsidR="00A82BAE" w:rsidRPr="0096136F" w:rsidRDefault="00A82BAE" w:rsidP="00895803">
      <w:pPr>
        <w:pStyle w:val="BodyTextIndent3"/>
        <w:spacing w:line="240" w:lineRule="auto"/>
        <w:ind w:firstLine="851"/>
        <w:rPr>
          <w:sz w:val="24"/>
          <w:szCs w:val="24"/>
        </w:rPr>
      </w:pPr>
      <w:r w:rsidRPr="0096136F">
        <w:rPr>
          <w:sz w:val="24"/>
          <w:szCs w:val="24"/>
        </w:rPr>
        <w:t>Для перевірки точності оптичного методу паралельно швидкість рідини визнач</w:t>
      </w:r>
      <w:r w:rsidRPr="0096136F">
        <w:rPr>
          <w:sz w:val="24"/>
          <w:szCs w:val="24"/>
        </w:rPr>
        <w:t>а</w:t>
      </w:r>
      <w:r w:rsidRPr="0096136F">
        <w:rPr>
          <w:sz w:val="24"/>
          <w:szCs w:val="24"/>
        </w:rPr>
        <w:t>лася за перепадами тиску робочої рідини між ріжучою та задньою поверхнями ДЕІ.</w:t>
      </w:r>
    </w:p>
    <w:p w:rsidR="00A82BAE" w:rsidRPr="0096136F" w:rsidRDefault="00A82BAE" w:rsidP="00895803">
      <w:pPr>
        <w:pStyle w:val="BodyTextIndent3"/>
        <w:spacing w:line="240" w:lineRule="auto"/>
        <w:ind w:firstLine="851"/>
        <w:rPr>
          <w:sz w:val="24"/>
          <w:szCs w:val="24"/>
        </w:rPr>
      </w:pPr>
      <w:r w:rsidRPr="0096136F">
        <w:rPr>
          <w:sz w:val="24"/>
          <w:szCs w:val="24"/>
        </w:rPr>
        <w:t xml:space="preserve">До двох отворів 7 з різних рядів у пластині 10 (рис. 2.10) приєднувалися два входи диференціального манометра. Швидкість поперечного обтікання рідини в застійній зоні визначалася за формулою Вейсбаха – Дарсі для щілинних зазорів через виміряний перепад тисків </w:t>
      </w:r>
      <w:r w:rsidRPr="0096136F">
        <w:rPr>
          <w:sz w:val="24"/>
          <w:szCs w:val="24"/>
        </w:rPr>
        <w:sym w:font="Symbol" w:char="F044"/>
      </w:r>
      <w:r w:rsidRPr="0096136F">
        <w:rPr>
          <w:sz w:val="24"/>
          <w:szCs w:val="24"/>
        </w:rPr>
        <w:t>p між МЕП та задньою поверхнею ДЕІ [103]:</w:t>
      </w:r>
    </w:p>
    <w:p w:rsidR="00A82BAE" w:rsidRPr="0096136F" w:rsidRDefault="00A82BAE" w:rsidP="003A4476">
      <w:pPr>
        <w:pStyle w:val="BodyTextIndent3"/>
        <w:spacing w:line="240" w:lineRule="auto"/>
        <w:ind w:firstLine="851"/>
        <w:jc w:val="right"/>
        <w:rPr>
          <w:sz w:val="24"/>
          <w:szCs w:val="24"/>
        </w:rPr>
      </w:pPr>
      <w:r w:rsidRPr="0096136F">
        <w:rPr>
          <w:position w:val="-30"/>
          <w:sz w:val="24"/>
          <w:szCs w:val="24"/>
        </w:rPr>
        <w:object w:dxaOrig="1980" w:dyaOrig="700">
          <v:shape id="_x0000_i1096" type="#_x0000_t75" style="width:98.25pt;height:35.25pt" o:ole="" fillcolor="window">
            <v:imagedata r:id="rId130" o:title=""/>
          </v:shape>
          <o:OLEObject Type="Embed" ProgID="Equation.3" ShapeID="_x0000_i1096" DrawAspect="Content" ObjectID="_1611991741" r:id="rId131"/>
        </w:object>
      </w:r>
      <w:r w:rsidRPr="0096136F">
        <w:rPr>
          <w:sz w:val="24"/>
          <w:szCs w:val="24"/>
        </w:rPr>
        <w:t>,</w:t>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t>(2.6)</w:t>
      </w:r>
    </w:p>
    <w:p w:rsidR="00A82BAE" w:rsidRPr="0096136F" w:rsidRDefault="00A82BAE" w:rsidP="00895803">
      <w:pPr>
        <w:pStyle w:val="BodyTextIndent3"/>
        <w:spacing w:line="240" w:lineRule="auto"/>
        <w:ind w:firstLine="0"/>
        <w:rPr>
          <w:sz w:val="24"/>
          <w:szCs w:val="24"/>
        </w:rPr>
      </w:pPr>
      <w:r w:rsidRPr="0096136F">
        <w:rPr>
          <w:sz w:val="24"/>
          <w:szCs w:val="24"/>
        </w:rPr>
        <w:t>де</w:t>
      </w:r>
      <w:r w:rsidRPr="0096136F">
        <w:rPr>
          <w:sz w:val="24"/>
          <w:szCs w:val="24"/>
        </w:rPr>
        <w:tab/>
      </w:r>
      <w:r w:rsidRPr="0096136F">
        <w:rPr>
          <w:i/>
          <w:iCs/>
          <w:sz w:val="24"/>
          <w:szCs w:val="24"/>
        </w:rPr>
        <w:t>h</w:t>
      </w:r>
      <w:r w:rsidRPr="0096136F">
        <w:rPr>
          <w:sz w:val="24"/>
          <w:szCs w:val="24"/>
        </w:rPr>
        <w:t xml:space="preserve"> – висота деталі; </w:t>
      </w:r>
      <w:r w:rsidRPr="0096136F">
        <w:rPr>
          <w:i/>
          <w:iCs/>
          <w:sz w:val="24"/>
          <w:szCs w:val="24"/>
        </w:rPr>
        <w:sym w:font="Symbol" w:char="F064"/>
      </w:r>
      <w:r w:rsidRPr="0096136F">
        <w:rPr>
          <w:sz w:val="24"/>
          <w:szCs w:val="24"/>
        </w:rPr>
        <w:t xml:space="preserve"> – розмір МЕП; </w:t>
      </w:r>
      <w:r w:rsidRPr="0096136F">
        <w:rPr>
          <w:i/>
          <w:iCs/>
          <w:sz w:val="24"/>
          <w:szCs w:val="24"/>
        </w:rPr>
        <w:sym w:font="Symbol" w:char="F072"/>
      </w:r>
      <w:r w:rsidRPr="0096136F">
        <w:rPr>
          <w:sz w:val="24"/>
          <w:szCs w:val="24"/>
        </w:rPr>
        <w:t xml:space="preserve"> – густина рідини; </w:t>
      </w:r>
      <w:r w:rsidRPr="0096136F">
        <w:rPr>
          <w:i/>
          <w:iCs/>
          <w:sz w:val="24"/>
          <w:szCs w:val="24"/>
        </w:rPr>
        <w:sym w:font="Symbol" w:char="F06D"/>
      </w:r>
      <w:r w:rsidRPr="0096136F">
        <w:rPr>
          <w:sz w:val="24"/>
          <w:szCs w:val="24"/>
        </w:rPr>
        <w:t xml:space="preserve"> – кінематична в’язкість рідини. </w:t>
      </w:r>
    </w:p>
    <w:p w:rsidR="00A82BAE" w:rsidRPr="0096136F" w:rsidRDefault="00A82BAE" w:rsidP="00895803">
      <w:pPr>
        <w:pStyle w:val="BodyTextIndent3"/>
        <w:spacing w:line="240" w:lineRule="auto"/>
        <w:ind w:firstLine="851"/>
        <w:rPr>
          <w:sz w:val="24"/>
          <w:szCs w:val="24"/>
        </w:rPr>
      </w:pPr>
      <w:r w:rsidRPr="0096136F">
        <w:rPr>
          <w:sz w:val="24"/>
          <w:szCs w:val="24"/>
        </w:rPr>
        <w:t>При під’єднанні входів диференціального манометра до двох різних за висотою отворів першого ряду визначалася швидкість повздовжнього обтікання ДЕІ. Дійсна шви</w:t>
      </w:r>
      <w:r w:rsidRPr="0096136F">
        <w:rPr>
          <w:sz w:val="24"/>
          <w:szCs w:val="24"/>
        </w:rPr>
        <w:t>д</w:t>
      </w:r>
      <w:r w:rsidRPr="0096136F">
        <w:rPr>
          <w:sz w:val="24"/>
          <w:szCs w:val="24"/>
        </w:rPr>
        <w:t xml:space="preserve">кість протікання РР дорівнює сумі швидкостей повздовжнього та поперечного обтікання. </w:t>
      </w:r>
    </w:p>
    <w:p w:rsidR="00A82BAE" w:rsidRPr="0096136F" w:rsidRDefault="00A82BAE" w:rsidP="00895803">
      <w:pPr>
        <w:pStyle w:val="BodyTextIndent3"/>
        <w:spacing w:line="240" w:lineRule="auto"/>
        <w:ind w:firstLine="851"/>
        <w:rPr>
          <w:sz w:val="24"/>
          <w:szCs w:val="24"/>
        </w:rPr>
      </w:pPr>
      <w:r w:rsidRPr="0096136F">
        <w:rPr>
          <w:sz w:val="24"/>
          <w:szCs w:val="24"/>
        </w:rPr>
        <w:t>Результати, отримані двома методами, відрізняються між собою в межах 10-15 %.</w:t>
      </w:r>
    </w:p>
    <w:p w:rsidR="00A82BAE" w:rsidRPr="0096136F" w:rsidRDefault="00A82BAE" w:rsidP="00895803">
      <w:pPr>
        <w:pStyle w:val="BodyTextIndent3"/>
        <w:spacing w:line="240" w:lineRule="auto"/>
        <w:ind w:firstLine="851"/>
        <w:rPr>
          <w:sz w:val="24"/>
          <w:szCs w:val="24"/>
        </w:rPr>
      </w:pPr>
    </w:p>
    <w:p w:rsidR="00A82BAE" w:rsidRPr="0096136F" w:rsidRDefault="00A82BAE" w:rsidP="00895803">
      <w:pPr>
        <w:ind w:firstLine="709"/>
        <w:jc w:val="both"/>
        <w:rPr>
          <w:lang w:val="uk-UA"/>
        </w:rPr>
      </w:pPr>
      <w:r>
        <w:rPr>
          <w:spacing w:val="20"/>
          <w:lang w:val="uk-UA"/>
        </w:rPr>
        <w:t>2.2.2.3</w:t>
      </w:r>
      <w:r w:rsidRPr="0096136F">
        <w:rPr>
          <w:spacing w:val="20"/>
          <w:lang w:val="uk-UA"/>
        </w:rPr>
        <w:t xml:space="preserve"> Методика вимірювання геометричних розмірів та швидкості евакуації бульбашок газопарової суміші, утвореної в міжелектродному пр</w:t>
      </w:r>
      <w:r w:rsidRPr="0096136F">
        <w:rPr>
          <w:spacing w:val="20"/>
          <w:lang w:val="uk-UA"/>
        </w:rPr>
        <w:t>о</w:t>
      </w:r>
      <w:r w:rsidRPr="0096136F">
        <w:rPr>
          <w:spacing w:val="20"/>
          <w:lang w:val="uk-UA"/>
        </w:rPr>
        <w:t>міжку розрядами.</w:t>
      </w:r>
      <w:r w:rsidRPr="0096136F">
        <w:rPr>
          <w:lang w:val="uk-UA"/>
        </w:rPr>
        <w:t xml:space="preserve"> Для дослідження геометричних розмірів та швидкості руху газоп</w:t>
      </w:r>
      <w:r w:rsidRPr="0096136F">
        <w:rPr>
          <w:lang w:val="uk-UA"/>
        </w:rPr>
        <w:t>а</w:t>
      </w:r>
      <w:r w:rsidRPr="0096136F">
        <w:rPr>
          <w:lang w:val="uk-UA"/>
        </w:rPr>
        <w:t>рових бульбашок, що утворюються внаслідок проходження іскрових розрядів, розроблена така методика оптичного дослідження.</w:t>
      </w:r>
    </w:p>
    <w:p w:rsidR="00A82BAE" w:rsidRPr="0096136F" w:rsidRDefault="00A82BAE" w:rsidP="00895803">
      <w:pPr>
        <w:pStyle w:val="BodyTextIndent"/>
        <w:spacing w:line="240" w:lineRule="auto"/>
        <w:ind w:firstLine="851"/>
        <w:rPr>
          <w:sz w:val="24"/>
          <w:szCs w:val="24"/>
        </w:rPr>
      </w:pPr>
      <w:r w:rsidRPr="0096136F">
        <w:rPr>
          <w:sz w:val="24"/>
          <w:szCs w:val="24"/>
        </w:rPr>
        <w:t>Особливість оптичного дослідження полягає в тому, що його проводять у двост</w:t>
      </w:r>
      <w:r w:rsidRPr="0096136F">
        <w:rPr>
          <w:sz w:val="24"/>
          <w:szCs w:val="24"/>
        </w:rPr>
        <w:t>о</w:t>
      </w:r>
      <w:r w:rsidRPr="0096136F">
        <w:rPr>
          <w:sz w:val="24"/>
          <w:szCs w:val="24"/>
        </w:rPr>
        <w:t>ронньому інфрачервоному світлі, яке надходить у досліджувану зону як від фотокамери, так і від додаткового джерела, встановленого за модельним осередком. Газопарова бул</w:t>
      </w:r>
      <w:r w:rsidRPr="0096136F">
        <w:rPr>
          <w:sz w:val="24"/>
          <w:szCs w:val="24"/>
        </w:rPr>
        <w:t>ь</w:t>
      </w:r>
      <w:r w:rsidRPr="0096136F">
        <w:rPr>
          <w:sz w:val="24"/>
          <w:szCs w:val="24"/>
        </w:rPr>
        <w:t>башка має надлишкову температуру відносно робочої рідини. Тому зображення газової бульбашки має більшу яскравість у випадку фотографування саме в інфрачервоному сві</w:t>
      </w:r>
      <w:r w:rsidRPr="0096136F">
        <w:rPr>
          <w:sz w:val="24"/>
          <w:szCs w:val="24"/>
        </w:rPr>
        <w:t>т</w:t>
      </w:r>
      <w:r w:rsidRPr="0096136F">
        <w:rPr>
          <w:sz w:val="24"/>
          <w:szCs w:val="24"/>
        </w:rPr>
        <w:t>лі.</w:t>
      </w:r>
    </w:p>
    <w:p w:rsidR="00A82BAE" w:rsidRPr="0096136F" w:rsidRDefault="00A82BAE" w:rsidP="00895803">
      <w:pPr>
        <w:ind w:firstLine="851"/>
        <w:jc w:val="both"/>
        <w:rPr>
          <w:lang w:val="uk-UA"/>
        </w:rPr>
      </w:pPr>
      <w:r w:rsidRPr="0096136F">
        <w:rPr>
          <w:lang w:val="uk-UA"/>
        </w:rPr>
        <w:t>Геометричні характеристики бульбашок, що утворюються внаслідок проходження одиничного імпульсу, встановлено фотографуванням зони обробки з великим збільше</w:t>
      </w:r>
      <w:r w:rsidRPr="0096136F">
        <w:rPr>
          <w:lang w:val="uk-UA"/>
        </w:rPr>
        <w:t>н</w:t>
      </w:r>
      <w:r w:rsidRPr="0096136F">
        <w:rPr>
          <w:lang w:val="uk-UA"/>
        </w:rPr>
        <w:t>ням. Часові діаграми зйомки наведено на рис. 2.13. В момент часу “0” від генератора те</w:t>
      </w:r>
      <w:r w:rsidRPr="0096136F">
        <w:rPr>
          <w:lang w:val="uk-UA"/>
        </w:rPr>
        <w:t>х</w:t>
      </w:r>
      <w:r w:rsidRPr="0096136F">
        <w:rPr>
          <w:lang w:val="uk-UA"/>
        </w:rPr>
        <w:t xml:space="preserve">нологічного струму на МЕП подається напруга. За час проходження робочого імпульсу </w:t>
      </w:r>
      <w:r w:rsidRPr="0096136F">
        <w:rPr>
          <w:i/>
          <w:iCs/>
          <w:lang w:val="uk-UA"/>
        </w:rPr>
        <w:t>t</w:t>
      </w:r>
      <w:r w:rsidRPr="0096136F">
        <w:rPr>
          <w:i/>
          <w:iCs/>
          <w:vertAlign w:val="subscript"/>
          <w:lang w:val="uk-UA"/>
        </w:rPr>
        <w:t>і</w:t>
      </w:r>
      <w:r w:rsidRPr="0096136F">
        <w:rPr>
          <w:lang w:val="uk-UA"/>
        </w:rPr>
        <w:t xml:space="preserve"> в зоні обробки спостерігається яскраве світіння внаслідок іонізації робочої рідини навколо каналу розряду. Світіння перешкоджає отриманню зображення зони обробки. Газова б</w:t>
      </w:r>
      <w:r w:rsidRPr="0096136F">
        <w:rPr>
          <w:lang w:val="uk-UA"/>
        </w:rPr>
        <w:t>у</w:t>
      </w:r>
      <w:r w:rsidRPr="0096136F">
        <w:rPr>
          <w:lang w:val="uk-UA"/>
        </w:rPr>
        <w:t>льбашка остаточно формується після схлопування каналу розряду та охолодження ерозі</w:t>
      </w:r>
      <w:r w:rsidRPr="0096136F">
        <w:rPr>
          <w:lang w:val="uk-UA"/>
        </w:rPr>
        <w:t>й</w:t>
      </w:r>
      <w:r w:rsidRPr="0096136F">
        <w:rPr>
          <w:lang w:val="uk-UA"/>
        </w:rPr>
        <w:t xml:space="preserve">них лунок. У цей момент робоча зона стає прозорою, що дає можливість отримати чітке зображення бульбашки. Час паузи </w:t>
      </w:r>
      <w:r w:rsidRPr="0096136F">
        <w:rPr>
          <w:i/>
          <w:iCs/>
          <w:lang w:val="uk-UA"/>
        </w:rPr>
        <w:t>t</w:t>
      </w:r>
      <w:r w:rsidRPr="0096136F">
        <w:rPr>
          <w:i/>
          <w:iCs/>
          <w:vertAlign w:val="subscript"/>
          <w:lang w:val="uk-UA"/>
        </w:rPr>
        <w:t>п</w:t>
      </w:r>
      <w:r w:rsidRPr="0096136F">
        <w:rPr>
          <w:lang w:val="uk-UA"/>
        </w:rPr>
        <w:t xml:space="preserve"> обирається, саме виходячи з вищенаведених мірк</w:t>
      </w:r>
      <w:r w:rsidRPr="0096136F">
        <w:rPr>
          <w:lang w:val="uk-UA"/>
        </w:rPr>
        <w:t>у</w:t>
      </w:r>
      <w:r w:rsidRPr="0096136F">
        <w:rPr>
          <w:lang w:val="uk-UA"/>
        </w:rPr>
        <w:t xml:space="preserve">вань. В момент часу </w:t>
      </w:r>
      <w:r w:rsidRPr="0096136F">
        <w:rPr>
          <w:i/>
          <w:iCs/>
          <w:lang w:val="uk-UA"/>
        </w:rPr>
        <w:t>t</w:t>
      </w:r>
      <w:r w:rsidRPr="0096136F">
        <w:rPr>
          <w:i/>
          <w:iCs/>
          <w:vertAlign w:val="subscript"/>
          <w:lang w:val="uk-UA"/>
        </w:rPr>
        <w:t>вк</w:t>
      </w:r>
      <w:r w:rsidRPr="0096136F">
        <w:rPr>
          <w:lang w:val="uk-UA"/>
        </w:rPr>
        <w:t xml:space="preserve"> зображення на оптичній матриці фотокамери записується в ПК. Час експозиції фотозйомки становить </w:t>
      </w:r>
      <w:r w:rsidRPr="0096136F">
        <w:rPr>
          <w:i/>
          <w:iCs/>
          <w:lang w:val="uk-UA"/>
        </w:rPr>
        <w:t>t</w:t>
      </w:r>
      <w:r w:rsidRPr="0096136F">
        <w:rPr>
          <w:i/>
          <w:iCs/>
          <w:vertAlign w:val="subscript"/>
          <w:lang w:val="uk-UA"/>
        </w:rPr>
        <w:t>екс</w:t>
      </w:r>
      <w:r w:rsidRPr="0096136F">
        <w:rPr>
          <w:lang w:val="uk-UA"/>
        </w:rPr>
        <w:t>. Для отримання закону зміни геометричних ро</w:t>
      </w:r>
      <w:r w:rsidRPr="0096136F">
        <w:rPr>
          <w:lang w:val="uk-UA"/>
        </w:rPr>
        <w:t>з</w:t>
      </w:r>
      <w:r w:rsidRPr="0096136F">
        <w:rPr>
          <w:lang w:val="uk-UA"/>
        </w:rPr>
        <w:t>мірів бульбашки в часі проведено фотозйомку з паузами між кадрами 10 мкc після прох</w:t>
      </w:r>
      <w:r w:rsidRPr="0096136F">
        <w:rPr>
          <w:lang w:val="uk-UA"/>
        </w:rPr>
        <w:t>о</w:t>
      </w:r>
      <w:r w:rsidRPr="0096136F">
        <w:rPr>
          <w:lang w:val="uk-UA"/>
        </w:rPr>
        <w:t>дження імпульсу</w:t>
      </w:r>
      <w:r>
        <w:rPr>
          <w:lang w:val="uk-UA"/>
        </w:rPr>
        <w:t xml:space="preserve"> (рис. 2.14)</w:t>
      </w:r>
      <w:r w:rsidRPr="0096136F">
        <w:rPr>
          <w:lang w:val="uk-UA"/>
        </w:rPr>
        <w:t>. Після першого кадру записується кадр №2 і т. д. При тиску подачі насоса 5</w:t>
      </w:r>
      <w:r w:rsidRPr="0096136F">
        <w:rPr>
          <w:b/>
          <w:bCs/>
          <w:vertAlign w:val="superscript"/>
          <w:lang w:val="uk-UA"/>
        </w:rPr>
        <w:t>.</w:t>
      </w:r>
      <w:r w:rsidRPr="0096136F">
        <w:rPr>
          <w:lang w:val="uk-UA"/>
        </w:rPr>
        <w:t>10</w:t>
      </w:r>
      <w:r w:rsidRPr="0096136F">
        <w:rPr>
          <w:vertAlign w:val="superscript"/>
          <w:lang w:val="uk-UA"/>
        </w:rPr>
        <w:t>5</w:t>
      </w:r>
      <w:r w:rsidRPr="0096136F">
        <w:rPr>
          <w:lang w:val="uk-UA"/>
        </w:rPr>
        <w:t xml:space="preserve"> Па за час проходження бульбашки в МЕП фіксують чотири її пол</w:t>
      </w:r>
      <w:r w:rsidRPr="0096136F">
        <w:rPr>
          <w:lang w:val="uk-UA"/>
        </w:rPr>
        <w:t>о</w:t>
      </w:r>
      <w:r w:rsidRPr="0096136F">
        <w:rPr>
          <w:lang w:val="uk-UA"/>
        </w:rPr>
        <w:t>ження.</w:t>
      </w:r>
    </w:p>
    <w:p w:rsidR="00A82BAE" w:rsidRPr="0096136F" w:rsidRDefault="00A82BAE" w:rsidP="00895803">
      <w:pPr>
        <w:jc w:val="center"/>
        <w:rPr>
          <w:lang w:val="uk-UA"/>
        </w:rPr>
      </w:pPr>
      <w:r w:rsidRPr="00DC1D1E">
        <w:rPr>
          <w:noProof/>
        </w:rPr>
        <w:pict>
          <v:shape id="Рисунок 74" o:spid="_x0000_i1097" type="#_x0000_t75" style="width:240pt;height:134.25pt;visibility:visible">
            <v:imagedata r:id="rId132" o:title=""/>
          </v:shape>
        </w:pict>
      </w:r>
    </w:p>
    <w:p w:rsidR="00A82BAE" w:rsidRPr="0096136F" w:rsidRDefault="00A82BAE" w:rsidP="006B2D69">
      <w:pPr>
        <w:ind w:left="709" w:hanging="142"/>
        <w:jc w:val="both"/>
        <w:rPr>
          <w:lang w:val="uk-UA"/>
        </w:rPr>
      </w:pPr>
      <w:r w:rsidRPr="0096136F">
        <w:rPr>
          <w:lang w:val="uk-UA"/>
        </w:rPr>
        <w:t xml:space="preserve">Рисунок 2.13– Часові діаграми зйомки: </w:t>
      </w:r>
      <w:r w:rsidRPr="0096136F">
        <w:rPr>
          <w:i/>
          <w:iCs/>
          <w:lang w:val="uk-UA"/>
        </w:rPr>
        <w:t>t</w:t>
      </w:r>
      <w:r w:rsidRPr="0096136F">
        <w:rPr>
          <w:i/>
          <w:iCs/>
          <w:vertAlign w:val="subscript"/>
          <w:lang w:val="uk-UA"/>
        </w:rPr>
        <w:t>і</w:t>
      </w:r>
      <w:r w:rsidRPr="0096136F">
        <w:rPr>
          <w:lang w:val="uk-UA"/>
        </w:rPr>
        <w:t xml:space="preserve">= 1...3 мкс – тривалість імпульсу; </w:t>
      </w:r>
      <w:r w:rsidRPr="0096136F">
        <w:rPr>
          <w:i/>
          <w:iCs/>
          <w:lang w:val="uk-UA"/>
        </w:rPr>
        <w:t>t</w:t>
      </w:r>
      <w:r w:rsidRPr="0096136F">
        <w:rPr>
          <w:i/>
          <w:iCs/>
          <w:vertAlign w:val="subscript"/>
          <w:lang w:val="uk-UA"/>
        </w:rPr>
        <w:t>п</w:t>
      </w:r>
      <w:r w:rsidRPr="0096136F">
        <w:rPr>
          <w:lang w:val="uk-UA"/>
        </w:rPr>
        <w:t xml:space="preserve"> = 0,7 мкс – пауза; </w:t>
      </w:r>
      <w:r w:rsidRPr="0096136F">
        <w:rPr>
          <w:i/>
          <w:iCs/>
          <w:lang w:val="uk-UA"/>
        </w:rPr>
        <w:t>t</w:t>
      </w:r>
      <w:r w:rsidRPr="0096136F">
        <w:rPr>
          <w:i/>
          <w:iCs/>
          <w:vertAlign w:val="subscript"/>
          <w:lang w:val="uk-UA"/>
        </w:rPr>
        <w:t>вк</w:t>
      </w:r>
      <w:r w:rsidRPr="0096136F">
        <w:rPr>
          <w:lang w:val="uk-UA"/>
        </w:rPr>
        <w:t xml:space="preserve"> – момент включення фотокамери; </w:t>
      </w:r>
      <w:r w:rsidRPr="0096136F">
        <w:rPr>
          <w:i/>
          <w:iCs/>
          <w:lang w:val="uk-UA"/>
        </w:rPr>
        <w:t>t</w:t>
      </w:r>
      <w:r w:rsidRPr="0096136F">
        <w:rPr>
          <w:i/>
          <w:iCs/>
          <w:vertAlign w:val="subscript"/>
          <w:lang w:val="uk-UA"/>
        </w:rPr>
        <w:t>екс</w:t>
      </w:r>
      <w:r w:rsidRPr="0096136F">
        <w:rPr>
          <w:lang w:val="uk-UA"/>
        </w:rPr>
        <w:t xml:space="preserve"> – час експозиції фотокамери</w:t>
      </w:r>
    </w:p>
    <w:p w:rsidR="00A82BAE" w:rsidRPr="0096136F" w:rsidRDefault="00A82BAE" w:rsidP="00895803">
      <w:pPr>
        <w:ind w:firstLine="763"/>
        <w:jc w:val="both"/>
        <w:rPr>
          <w:lang w:val="uk-UA"/>
        </w:rPr>
      </w:pPr>
    </w:p>
    <w:p w:rsidR="00A82BAE" w:rsidRPr="0096136F" w:rsidRDefault="00A82BAE" w:rsidP="00895803">
      <w:pPr>
        <w:jc w:val="center"/>
        <w:rPr>
          <w:lang w:val="uk-UA"/>
        </w:rPr>
      </w:pPr>
      <w:r>
        <w:rPr>
          <w:noProof/>
        </w:rPr>
        <w:pict>
          <v:shape id="Text Box 4" o:spid="_x0000_s1042" type="#_x0000_t202" style="position:absolute;left:0;text-align:left;margin-left:162.3pt;margin-top:154.75pt;width:228.9pt;height:27pt;z-index:2516510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" filled="f" stroked="f">
            <v:textbox>
              <w:txbxContent>
                <w:p w:rsidR="00A82BAE" w:rsidRDefault="00A82BAE">
                  <w:pPr>
                    <w:rPr>
                      <w:lang w:val="uk-UA"/>
                    </w:rPr>
                  </w:pPr>
                  <w:r>
                    <w:rPr>
                      <w:lang w:val="uk-UA"/>
                    </w:rPr>
                    <w:t>а</w:t>
                  </w:r>
                  <w:r>
                    <w:rPr>
                      <w:lang w:val="uk-UA"/>
                    </w:rPr>
                    <w:tab/>
                  </w:r>
                  <w:r>
                    <w:rPr>
                      <w:lang w:val="uk-UA"/>
                    </w:rPr>
                    <w:tab/>
                  </w:r>
                  <w:r>
                    <w:rPr>
                      <w:lang w:val="uk-UA"/>
                    </w:rPr>
                    <w:tab/>
                  </w:r>
                  <w:r>
                    <w:rPr>
                      <w:lang w:val="uk-UA"/>
                    </w:rPr>
                    <w:tab/>
                    <w:t>б</w:t>
                  </w:r>
                </w:p>
              </w:txbxContent>
            </v:textbox>
          </v:shape>
        </w:pict>
      </w:r>
      <w:r w:rsidRPr="00DC1D1E">
        <w:rPr>
          <w:noProof/>
        </w:rPr>
        <w:pict>
          <v:shape id="Рисунок 75" o:spid="_x0000_i1098" type="#_x0000_t75" alt="new-1" style="width:276.75pt;height:335.25pt;visibility:visible">
            <v:imagedata r:id="rId133" o:title=""/>
          </v:shape>
        </w:pict>
      </w:r>
    </w:p>
    <w:p w:rsidR="00A82BAE" w:rsidRPr="0096136F" w:rsidRDefault="00A82BAE" w:rsidP="00895803">
      <w:pPr>
        <w:ind w:firstLine="3488"/>
        <w:rPr>
          <w:lang w:val="uk-UA"/>
        </w:rPr>
      </w:pPr>
      <w:r w:rsidRPr="0096136F">
        <w:rPr>
          <w:lang w:val="uk-UA"/>
        </w:rPr>
        <w:t>в</w:t>
      </w:r>
      <w:r w:rsidRPr="0096136F">
        <w:rPr>
          <w:lang w:val="uk-UA"/>
        </w:rPr>
        <w:tab/>
      </w:r>
      <w:r w:rsidRPr="0096136F">
        <w:rPr>
          <w:lang w:val="uk-UA"/>
        </w:rPr>
        <w:tab/>
      </w:r>
      <w:r w:rsidRPr="0096136F">
        <w:rPr>
          <w:lang w:val="uk-UA"/>
        </w:rPr>
        <w:tab/>
      </w:r>
      <w:r w:rsidRPr="0096136F">
        <w:rPr>
          <w:lang w:val="uk-UA"/>
        </w:rPr>
        <w:tab/>
      </w:r>
      <w:r w:rsidRPr="0096136F">
        <w:rPr>
          <w:lang w:val="uk-UA"/>
        </w:rPr>
        <w:tab/>
        <w:t>г</w:t>
      </w:r>
    </w:p>
    <w:p w:rsidR="00A82BAE" w:rsidRPr="0096136F" w:rsidRDefault="00A82BAE" w:rsidP="006B2D69">
      <w:pPr>
        <w:tabs>
          <w:tab w:val="bar" w:pos="993"/>
        </w:tabs>
        <w:ind w:left="709"/>
        <w:jc w:val="both"/>
        <w:rPr>
          <w:lang w:val="uk-UA"/>
        </w:rPr>
      </w:pPr>
      <w:r w:rsidRPr="0096136F">
        <w:rPr>
          <w:lang w:val="uk-UA"/>
        </w:rPr>
        <w:t>Рисунок 2.14– Фотознімки робочої зони процесу ЕЕДВ (г – х600): 1, 3 – верхня та нижня камери; 2 – ДЕІ; 4 – газопарові бульбашки; 5 – розряди; 6 – стінки прозорої пластини; 7 – треки від бульбашок; 8 – продукти ерозії; 9 – металева пластина; 10 – одинична бульбашка</w:t>
      </w:r>
    </w:p>
    <w:p w:rsidR="00A82BAE" w:rsidRPr="0096136F" w:rsidRDefault="00A82BAE" w:rsidP="00895803">
      <w:pPr>
        <w:ind w:firstLine="851"/>
        <w:jc w:val="both"/>
        <w:rPr>
          <w:lang w:val="uk-UA"/>
        </w:rPr>
      </w:pPr>
      <w:r w:rsidRPr="0096136F">
        <w:rPr>
          <w:lang w:val="uk-UA"/>
        </w:rPr>
        <w:t>Похибка при вимірюванні розміру газопарових бульбашок складається з таких складових [104]:</w:t>
      </w:r>
    </w:p>
    <w:p w:rsidR="00A82BAE" w:rsidRPr="0096136F" w:rsidRDefault="00A82BAE" w:rsidP="00E43ECA">
      <w:pPr>
        <w:numPr>
          <w:ilvl w:val="0"/>
          <w:numId w:val="13"/>
        </w:numPr>
        <w:tabs>
          <w:tab w:val="clear" w:pos="1211"/>
          <w:tab w:val="num" w:pos="872"/>
          <w:tab w:val="num" w:pos="981"/>
        </w:tabs>
        <w:ind w:left="0" w:firstLine="851"/>
        <w:jc w:val="both"/>
        <w:rPr>
          <w:lang w:val="uk-UA"/>
        </w:rPr>
      </w:pPr>
      <w:r w:rsidRPr="0096136F">
        <w:rPr>
          <w:lang w:val="uk-UA"/>
        </w:rPr>
        <w:t>похибка експозиції об‘єктива фотокамери (3 %);</w:t>
      </w:r>
    </w:p>
    <w:p w:rsidR="00A82BAE" w:rsidRPr="0096136F" w:rsidRDefault="00A82BAE" w:rsidP="00E43ECA">
      <w:pPr>
        <w:numPr>
          <w:ilvl w:val="0"/>
          <w:numId w:val="13"/>
        </w:numPr>
        <w:tabs>
          <w:tab w:val="clear" w:pos="1211"/>
          <w:tab w:val="num" w:pos="872"/>
          <w:tab w:val="num" w:pos="981"/>
        </w:tabs>
        <w:ind w:left="0" w:firstLine="851"/>
        <w:jc w:val="both"/>
        <w:rPr>
          <w:lang w:val="uk-UA"/>
        </w:rPr>
      </w:pPr>
      <w:r w:rsidRPr="0096136F">
        <w:rPr>
          <w:lang w:val="uk-UA"/>
        </w:rPr>
        <w:t>похибка оптичної системи об‘єктива (0,5 %);</w:t>
      </w:r>
    </w:p>
    <w:p w:rsidR="00A82BAE" w:rsidRPr="0096136F" w:rsidRDefault="00A82BAE" w:rsidP="00E43ECA">
      <w:pPr>
        <w:numPr>
          <w:ilvl w:val="0"/>
          <w:numId w:val="13"/>
        </w:numPr>
        <w:tabs>
          <w:tab w:val="clear" w:pos="1211"/>
          <w:tab w:val="num" w:pos="872"/>
          <w:tab w:val="num" w:pos="981"/>
        </w:tabs>
        <w:ind w:left="0" w:firstLine="851"/>
        <w:jc w:val="both"/>
        <w:rPr>
          <w:lang w:val="uk-UA"/>
        </w:rPr>
      </w:pPr>
      <w:r w:rsidRPr="0096136F">
        <w:rPr>
          <w:lang w:val="uk-UA"/>
        </w:rPr>
        <w:t>похибка встановлення фотокамери (0,5 %);</w:t>
      </w:r>
    </w:p>
    <w:p w:rsidR="00A82BAE" w:rsidRPr="0096136F" w:rsidRDefault="00A82BAE" w:rsidP="00E43ECA">
      <w:pPr>
        <w:numPr>
          <w:ilvl w:val="0"/>
          <w:numId w:val="13"/>
        </w:numPr>
        <w:tabs>
          <w:tab w:val="clear" w:pos="1211"/>
          <w:tab w:val="num" w:pos="872"/>
          <w:tab w:val="num" w:pos="981"/>
        </w:tabs>
        <w:ind w:left="0" w:firstLine="851"/>
        <w:jc w:val="both"/>
        <w:rPr>
          <w:lang w:val="uk-UA"/>
        </w:rPr>
      </w:pPr>
      <w:r w:rsidRPr="0096136F">
        <w:rPr>
          <w:lang w:val="uk-UA"/>
        </w:rPr>
        <w:t>геометричні спотворення при проходженні світла крізь систему лампа – робоча рідина – модельний осередок – робоча рідина – вікно дверці – повітря    (1,5 %);</w:t>
      </w:r>
    </w:p>
    <w:p w:rsidR="00A82BAE" w:rsidRPr="0096136F" w:rsidRDefault="00A82BAE" w:rsidP="00E43ECA">
      <w:pPr>
        <w:numPr>
          <w:ilvl w:val="0"/>
          <w:numId w:val="13"/>
        </w:numPr>
        <w:tabs>
          <w:tab w:val="clear" w:pos="1211"/>
          <w:tab w:val="num" w:pos="872"/>
          <w:tab w:val="num" w:pos="1090"/>
        </w:tabs>
        <w:ind w:left="0" w:firstLine="851"/>
        <w:jc w:val="both"/>
        <w:rPr>
          <w:lang w:val="uk-UA"/>
        </w:rPr>
      </w:pPr>
      <w:r w:rsidRPr="0096136F">
        <w:rPr>
          <w:lang w:val="uk-UA"/>
        </w:rPr>
        <w:t>похибка цифрової обробки (5 %).</w:t>
      </w:r>
    </w:p>
    <w:p w:rsidR="00A82BAE" w:rsidRPr="0096136F" w:rsidRDefault="00A82BAE" w:rsidP="00895803">
      <w:pPr>
        <w:ind w:firstLine="851"/>
        <w:jc w:val="both"/>
        <w:rPr>
          <w:lang w:val="uk-UA"/>
        </w:rPr>
      </w:pPr>
      <w:r w:rsidRPr="0096136F">
        <w:rPr>
          <w:lang w:val="uk-UA"/>
        </w:rPr>
        <w:t xml:space="preserve">Сумарна похибка складає не більше 11 %. </w:t>
      </w:r>
    </w:p>
    <w:p w:rsidR="00A82BAE" w:rsidRPr="0096136F" w:rsidRDefault="00A82BAE" w:rsidP="00895803">
      <w:pPr>
        <w:ind w:firstLine="851"/>
        <w:jc w:val="both"/>
        <w:rPr>
          <w:lang w:val="uk-UA"/>
        </w:rPr>
      </w:pPr>
      <w:r w:rsidRPr="0096136F">
        <w:rPr>
          <w:lang w:val="uk-UA"/>
        </w:rPr>
        <w:t>Для визначення об’єму газу, що виділяється внаслідок піролізу робочої рідини, виконувалися вимірювання за такою методикою.</w:t>
      </w:r>
    </w:p>
    <w:p w:rsidR="00A82BAE" w:rsidRPr="0096136F" w:rsidRDefault="00A82BAE" w:rsidP="00895803">
      <w:pPr>
        <w:ind w:firstLine="851"/>
        <w:jc w:val="both"/>
        <w:rPr>
          <w:lang w:val="uk-UA"/>
        </w:rPr>
      </w:pPr>
      <w:r w:rsidRPr="0096136F">
        <w:rPr>
          <w:lang w:val="uk-UA"/>
        </w:rPr>
        <w:t>Газ, що виділявся на заданому проміжку часу від проходження групи імпульсів, збирався під пластиковою кришкою 6 (рис. 2.11). Об’єм газу від одиничного імпульсу в</w:t>
      </w:r>
      <w:r w:rsidRPr="0096136F">
        <w:rPr>
          <w:lang w:val="uk-UA"/>
        </w:rPr>
        <w:t>и</w:t>
      </w:r>
      <w:r w:rsidRPr="0096136F">
        <w:rPr>
          <w:lang w:val="uk-UA"/>
        </w:rPr>
        <w:t>значався відношенням загальної кількості газу, що зібралася під кришкою, до кількості імпульсів, що пройшли за заданий відрізок часу. При визначенні загальної кількості газу враховувалися розчинення газу в робочій рідині (~3 %) [105], відбиття бульбашок від кришки, зміна траєкторії руху та вільний вихід на поверхню (5 %).</w:t>
      </w:r>
    </w:p>
    <w:p w:rsidR="00A82BAE" w:rsidRPr="0096136F" w:rsidRDefault="00A82BAE" w:rsidP="00895803">
      <w:pPr>
        <w:ind w:firstLine="654"/>
        <w:rPr>
          <w:lang w:val="uk-UA"/>
        </w:rPr>
      </w:pPr>
    </w:p>
    <w:p w:rsidR="00A82BAE" w:rsidRPr="0096136F" w:rsidRDefault="00A82BAE" w:rsidP="00895803">
      <w:pPr>
        <w:ind w:left="1418" w:hanging="764"/>
        <w:jc w:val="both"/>
        <w:rPr>
          <w:lang w:val="uk-UA"/>
        </w:rPr>
      </w:pPr>
      <w:r>
        <w:rPr>
          <w:lang w:val="uk-UA"/>
        </w:rPr>
        <w:t>2.2.3</w:t>
      </w:r>
      <w:r w:rsidRPr="0096136F">
        <w:rPr>
          <w:lang w:val="uk-UA"/>
        </w:rPr>
        <w:t xml:space="preserve"> Методики дослідження колоїдних властивостей водних розчинів поверхнево-активних речовин</w:t>
      </w:r>
    </w:p>
    <w:p w:rsidR="00A82BAE" w:rsidRPr="0096136F" w:rsidRDefault="00A82BAE" w:rsidP="00895803">
      <w:pPr>
        <w:ind w:firstLine="654"/>
        <w:jc w:val="both"/>
        <w:rPr>
          <w:lang w:val="uk-UA"/>
        </w:rPr>
      </w:pPr>
    </w:p>
    <w:p w:rsidR="00A82BAE" w:rsidRPr="0096136F" w:rsidRDefault="00A82BAE" w:rsidP="00895803">
      <w:pPr>
        <w:ind w:firstLine="851"/>
        <w:jc w:val="both"/>
        <w:rPr>
          <w:lang w:val="uk-UA"/>
        </w:rPr>
      </w:pPr>
      <w:r w:rsidRPr="0096136F">
        <w:rPr>
          <w:lang w:val="uk-UA"/>
        </w:rPr>
        <w:t>Більшість критеріїв оцінки колоїдних властивостей водних розчинів ПАР можна привести до таких показників:</w:t>
      </w:r>
    </w:p>
    <w:p w:rsidR="00A82BAE" w:rsidRPr="0096136F" w:rsidRDefault="00A82BAE" w:rsidP="00E43ECA">
      <w:pPr>
        <w:numPr>
          <w:ilvl w:val="0"/>
          <w:numId w:val="12"/>
        </w:numPr>
        <w:tabs>
          <w:tab w:val="clear" w:pos="720"/>
          <w:tab w:val="num" w:pos="872"/>
        </w:tabs>
        <w:ind w:left="0" w:firstLine="851"/>
        <w:jc w:val="both"/>
        <w:rPr>
          <w:lang w:val="uk-UA"/>
        </w:rPr>
      </w:pPr>
      <w:r w:rsidRPr="0096136F">
        <w:rPr>
          <w:lang w:val="uk-UA"/>
        </w:rPr>
        <w:t xml:space="preserve">величина поверхневого натягу </w:t>
      </w:r>
      <w:r w:rsidRPr="0096136F">
        <w:rPr>
          <w:i/>
          <w:iCs/>
          <w:lang w:val="uk-UA"/>
        </w:rPr>
        <w:sym w:font="Symbol" w:char="F073"/>
      </w:r>
      <w:r w:rsidRPr="0096136F">
        <w:rPr>
          <w:lang w:val="uk-UA"/>
        </w:rPr>
        <w:t>, мН/м;</w:t>
      </w:r>
    </w:p>
    <w:p w:rsidR="00A82BAE" w:rsidRPr="0096136F" w:rsidRDefault="00A82BAE" w:rsidP="00E43ECA">
      <w:pPr>
        <w:numPr>
          <w:ilvl w:val="0"/>
          <w:numId w:val="12"/>
        </w:numPr>
        <w:tabs>
          <w:tab w:val="clear" w:pos="720"/>
          <w:tab w:val="num" w:pos="872"/>
        </w:tabs>
        <w:ind w:left="0" w:firstLine="851"/>
        <w:jc w:val="both"/>
        <w:rPr>
          <w:lang w:val="uk-UA"/>
        </w:rPr>
      </w:pPr>
      <w:r w:rsidRPr="0096136F">
        <w:rPr>
          <w:lang w:val="uk-UA"/>
        </w:rPr>
        <w:t xml:space="preserve">крайовий кут змочування </w:t>
      </w:r>
      <w:r w:rsidRPr="0096136F">
        <w:rPr>
          <w:i/>
          <w:iCs/>
          <w:lang w:val="uk-UA"/>
        </w:rPr>
        <w:sym w:font="Symbol" w:char="F071"/>
      </w:r>
      <w:r w:rsidRPr="0096136F">
        <w:rPr>
          <w:lang w:val="uk-UA"/>
        </w:rPr>
        <w:t>, град;</w:t>
      </w:r>
    </w:p>
    <w:p w:rsidR="00A82BAE" w:rsidRPr="0096136F" w:rsidRDefault="00A82BAE" w:rsidP="00E43ECA">
      <w:pPr>
        <w:numPr>
          <w:ilvl w:val="0"/>
          <w:numId w:val="12"/>
        </w:numPr>
        <w:tabs>
          <w:tab w:val="clear" w:pos="720"/>
          <w:tab w:val="num" w:pos="872"/>
        </w:tabs>
        <w:ind w:left="0" w:firstLine="851"/>
        <w:jc w:val="both"/>
        <w:rPr>
          <w:lang w:val="uk-UA"/>
        </w:rPr>
      </w:pPr>
      <w:r w:rsidRPr="0096136F">
        <w:rPr>
          <w:lang w:val="uk-UA"/>
        </w:rPr>
        <w:t xml:space="preserve">величина адсорбції </w:t>
      </w:r>
      <w:r w:rsidRPr="0096136F">
        <w:rPr>
          <w:i/>
          <w:iCs/>
          <w:lang w:val="uk-UA"/>
        </w:rPr>
        <w:t>Г</w:t>
      </w:r>
      <w:r w:rsidRPr="0096136F">
        <w:rPr>
          <w:lang w:val="uk-UA"/>
        </w:rPr>
        <w:t>, моль/м</w:t>
      </w:r>
      <w:r w:rsidRPr="0096136F">
        <w:rPr>
          <w:vertAlign w:val="superscript"/>
          <w:lang w:val="uk-UA"/>
        </w:rPr>
        <w:t>2</w:t>
      </w:r>
      <w:r w:rsidRPr="0096136F">
        <w:rPr>
          <w:lang w:val="uk-UA"/>
        </w:rPr>
        <w:t>;</w:t>
      </w:r>
    </w:p>
    <w:p w:rsidR="00A82BAE" w:rsidRPr="0096136F" w:rsidRDefault="00A82BAE" w:rsidP="00E43ECA">
      <w:pPr>
        <w:numPr>
          <w:ilvl w:val="0"/>
          <w:numId w:val="12"/>
        </w:numPr>
        <w:tabs>
          <w:tab w:val="clear" w:pos="720"/>
          <w:tab w:val="num" w:pos="872"/>
        </w:tabs>
        <w:ind w:left="0" w:firstLine="851"/>
        <w:jc w:val="both"/>
        <w:rPr>
          <w:lang w:val="uk-UA"/>
        </w:rPr>
      </w:pPr>
      <w:r w:rsidRPr="0096136F">
        <w:rPr>
          <w:lang w:val="uk-UA"/>
        </w:rPr>
        <w:t xml:space="preserve">робота адсорбції </w:t>
      </w:r>
      <w:r w:rsidRPr="0096136F">
        <w:rPr>
          <w:i/>
          <w:iCs/>
          <w:lang w:val="uk-UA"/>
        </w:rPr>
        <w:t>W</w:t>
      </w:r>
      <w:r w:rsidRPr="0096136F">
        <w:rPr>
          <w:lang w:val="uk-UA"/>
        </w:rPr>
        <w:t>, Дж;</w:t>
      </w:r>
    </w:p>
    <w:p w:rsidR="00A82BAE" w:rsidRPr="0096136F" w:rsidRDefault="00A82BAE" w:rsidP="00E43ECA">
      <w:pPr>
        <w:numPr>
          <w:ilvl w:val="0"/>
          <w:numId w:val="12"/>
        </w:numPr>
        <w:tabs>
          <w:tab w:val="clear" w:pos="720"/>
          <w:tab w:val="num" w:pos="872"/>
        </w:tabs>
        <w:ind w:left="0" w:firstLine="851"/>
        <w:jc w:val="both"/>
        <w:rPr>
          <w:lang w:val="uk-UA"/>
        </w:rPr>
      </w:pPr>
      <w:r w:rsidRPr="0096136F">
        <w:rPr>
          <w:lang w:val="uk-UA"/>
        </w:rPr>
        <w:t xml:space="preserve">динамічна в’язкість </w:t>
      </w:r>
      <w:r w:rsidRPr="0096136F">
        <w:rPr>
          <w:i/>
          <w:iCs/>
          <w:lang w:val="uk-UA"/>
        </w:rPr>
        <w:sym w:font="Symbol" w:char="F06D"/>
      </w:r>
      <w:r w:rsidRPr="0096136F">
        <w:rPr>
          <w:i/>
          <w:iCs/>
          <w:lang w:val="uk-UA"/>
        </w:rPr>
        <w:t>,</w:t>
      </w:r>
      <w:r w:rsidRPr="0096136F">
        <w:rPr>
          <w:lang w:val="uk-UA"/>
        </w:rPr>
        <w:t xml:space="preserve"> мПа</w:t>
      </w:r>
      <w:r w:rsidRPr="0096136F">
        <w:rPr>
          <w:b/>
          <w:bCs/>
          <w:vertAlign w:val="superscript"/>
          <w:lang w:val="uk-UA"/>
        </w:rPr>
        <w:t>.</w:t>
      </w:r>
      <w:r w:rsidRPr="0096136F">
        <w:rPr>
          <w:lang w:val="uk-UA"/>
        </w:rPr>
        <w:t xml:space="preserve">с; </w:t>
      </w:r>
    </w:p>
    <w:p w:rsidR="00A82BAE" w:rsidRPr="0096136F" w:rsidRDefault="00A82BAE" w:rsidP="00E43ECA">
      <w:pPr>
        <w:numPr>
          <w:ilvl w:val="0"/>
          <w:numId w:val="12"/>
        </w:numPr>
        <w:tabs>
          <w:tab w:val="clear" w:pos="720"/>
          <w:tab w:val="num" w:pos="872"/>
        </w:tabs>
        <w:ind w:left="0" w:firstLine="851"/>
        <w:jc w:val="both"/>
        <w:rPr>
          <w:lang w:val="uk-UA"/>
        </w:rPr>
      </w:pPr>
      <w:r w:rsidRPr="0096136F">
        <w:rPr>
          <w:lang w:val="uk-UA"/>
        </w:rPr>
        <w:t xml:space="preserve">критична концентрація міцелоутворення </w:t>
      </w:r>
      <w:r w:rsidRPr="0096136F">
        <w:rPr>
          <w:i/>
          <w:iCs/>
          <w:lang w:val="uk-UA"/>
        </w:rPr>
        <w:t>С</w:t>
      </w:r>
      <w:r w:rsidRPr="0096136F">
        <w:rPr>
          <w:i/>
          <w:iCs/>
          <w:vertAlign w:val="subscript"/>
          <w:lang w:val="uk-UA"/>
        </w:rPr>
        <w:t>ккм</w:t>
      </w:r>
      <w:r w:rsidRPr="0096136F">
        <w:rPr>
          <w:lang w:val="uk-UA"/>
        </w:rPr>
        <w:t>, %.</w:t>
      </w:r>
    </w:p>
    <w:p w:rsidR="00A82BAE" w:rsidRPr="0096136F" w:rsidRDefault="00A82BAE" w:rsidP="00895803">
      <w:pPr>
        <w:ind w:firstLine="851"/>
        <w:jc w:val="both"/>
        <w:rPr>
          <w:lang w:val="uk-UA"/>
        </w:rPr>
      </w:pPr>
      <w:r w:rsidRPr="0096136F">
        <w:rPr>
          <w:lang w:val="uk-UA"/>
        </w:rPr>
        <w:t>Ці показники можна отримати за допомогою експериментально визначених кон</w:t>
      </w:r>
      <w:r w:rsidRPr="0096136F">
        <w:rPr>
          <w:lang w:val="uk-UA"/>
        </w:rPr>
        <w:t>с</w:t>
      </w:r>
      <w:r w:rsidRPr="0096136F">
        <w:rPr>
          <w:lang w:val="uk-UA"/>
        </w:rPr>
        <w:t>тант та залежностей:</w:t>
      </w:r>
    </w:p>
    <w:p w:rsidR="00A82BAE" w:rsidRPr="0096136F" w:rsidRDefault="00A82BAE" w:rsidP="00E43ECA">
      <w:pPr>
        <w:numPr>
          <w:ilvl w:val="0"/>
          <w:numId w:val="12"/>
        </w:numPr>
        <w:tabs>
          <w:tab w:val="clear" w:pos="720"/>
          <w:tab w:val="num" w:pos="872"/>
        </w:tabs>
        <w:ind w:left="0" w:firstLine="851"/>
        <w:jc w:val="both"/>
        <w:rPr>
          <w:lang w:val="uk-UA"/>
        </w:rPr>
      </w:pPr>
      <w:r w:rsidRPr="0096136F">
        <w:rPr>
          <w:lang w:val="uk-UA"/>
        </w:rPr>
        <w:t xml:space="preserve">ізотерм поверхневого натягу на поверхнях розділу фаз; </w:t>
      </w:r>
    </w:p>
    <w:p w:rsidR="00A82BAE" w:rsidRPr="0096136F" w:rsidRDefault="00A82BAE" w:rsidP="00E43ECA">
      <w:pPr>
        <w:numPr>
          <w:ilvl w:val="0"/>
          <w:numId w:val="12"/>
        </w:numPr>
        <w:tabs>
          <w:tab w:val="clear" w:pos="720"/>
          <w:tab w:val="num" w:pos="872"/>
        </w:tabs>
        <w:ind w:left="0" w:firstLine="851"/>
        <w:jc w:val="both"/>
        <w:rPr>
          <w:lang w:val="uk-UA"/>
        </w:rPr>
      </w:pPr>
      <w:r w:rsidRPr="0096136F">
        <w:rPr>
          <w:lang w:val="uk-UA"/>
        </w:rPr>
        <w:t>кутів змочування твердих тіл розчинами ПАР від їх концентрації;</w:t>
      </w:r>
    </w:p>
    <w:p w:rsidR="00A82BAE" w:rsidRPr="0096136F" w:rsidRDefault="00A82BAE" w:rsidP="00E43ECA">
      <w:pPr>
        <w:numPr>
          <w:ilvl w:val="0"/>
          <w:numId w:val="12"/>
        </w:numPr>
        <w:tabs>
          <w:tab w:val="clear" w:pos="720"/>
          <w:tab w:val="num" w:pos="872"/>
        </w:tabs>
        <w:ind w:left="0" w:firstLine="851"/>
        <w:jc w:val="both"/>
        <w:rPr>
          <w:lang w:val="uk-UA"/>
        </w:rPr>
      </w:pPr>
      <w:r w:rsidRPr="0096136F">
        <w:rPr>
          <w:lang w:val="uk-UA"/>
        </w:rPr>
        <w:t>ізотерм динамічної в’язкості розчину ПАР;</w:t>
      </w:r>
    </w:p>
    <w:p w:rsidR="00A82BAE" w:rsidRPr="0096136F" w:rsidRDefault="00A82BAE" w:rsidP="00E43ECA">
      <w:pPr>
        <w:numPr>
          <w:ilvl w:val="0"/>
          <w:numId w:val="12"/>
        </w:numPr>
        <w:tabs>
          <w:tab w:val="clear" w:pos="720"/>
          <w:tab w:val="num" w:pos="872"/>
        </w:tabs>
        <w:ind w:left="0" w:firstLine="851"/>
        <w:jc w:val="both"/>
        <w:rPr>
          <w:lang w:val="uk-UA"/>
        </w:rPr>
      </w:pPr>
      <w:r w:rsidRPr="0096136F">
        <w:rPr>
          <w:lang w:val="uk-UA"/>
        </w:rPr>
        <w:t>товщини адсорбційних шарів на твердих поверхнях.</w:t>
      </w:r>
    </w:p>
    <w:p w:rsidR="00A82BAE" w:rsidRPr="0096136F" w:rsidRDefault="00A82BAE" w:rsidP="00895803">
      <w:pPr>
        <w:ind w:firstLine="851"/>
        <w:jc w:val="both"/>
        <w:rPr>
          <w:lang w:val="uk-UA"/>
        </w:rPr>
      </w:pPr>
      <w:r w:rsidRPr="0096136F">
        <w:rPr>
          <w:lang w:val="uk-UA"/>
        </w:rPr>
        <w:t>Виміряти властивості водних розчинів ПАР безпосередньо в МЕП неможливо внаслідок малості останнього (20 мкм). Тому вимірювання необхідно проводити за умов найбільш докладного моделювання гідродинамічних процесів у МЕП. При цьому нео</w:t>
      </w:r>
      <w:r w:rsidRPr="0096136F">
        <w:rPr>
          <w:lang w:val="uk-UA"/>
        </w:rPr>
        <w:t>б</w:t>
      </w:r>
      <w:r w:rsidRPr="0096136F">
        <w:rPr>
          <w:lang w:val="uk-UA"/>
        </w:rPr>
        <w:t>хідно врахувати особливості протікання робочої рідини в МЕП:</w:t>
      </w:r>
    </w:p>
    <w:p w:rsidR="00A82BAE" w:rsidRPr="0096136F" w:rsidRDefault="00A82BAE" w:rsidP="00E43ECA">
      <w:pPr>
        <w:numPr>
          <w:ilvl w:val="0"/>
          <w:numId w:val="12"/>
        </w:numPr>
        <w:tabs>
          <w:tab w:val="clear" w:pos="720"/>
          <w:tab w:val="num" w:pos="872"/>
        </w:tabs>
        <w:ind w:left="0" w:firstLine="851"/>
        <w:jc w:val="both"/>
        <w:rPr>
          <w:lang w:val="uk-UA"/>
        </w:rPr>
      </w:pPr>
      <w:r w:rsidRPr="0096136F">
        <w:rPr>
          <w:lang w:val="uk-UA"/>
        </w:rPr>
        <w:t>швидкість протікання робочої рідини до 12 м/с;</w:t>
      </w:r>
    </w:p>
    <w:p w:rsidR="00A82BAE" w:rsidRPr="0096136F" w:rsidRDefault="00A82BAE" w:rsidP="00E43ECA">
      <w:pPr>
        <w:numPr>
          <w:ilvl w:val="0"/>
          <w:numId w:val="12"/>
        </w:numPr>
        <w:tabs>
          <w:tab w:val="clear" w:pos="720"/>
          <w:tab w:val="num" w:pos="872"/>
        </w:tabs>
        <w:ind w:left="0" w:firstLine="851"/>
        <w:jc w:val="both"/>
        <w:rPr>
          <w:lang w:val="uk-UA"/>
        </w:rPr>
      </w:pPr>
      <w:r w:rsidRPr="0096136F">
        <w:rPr>
          <w:lang w:val="uk-UA"/>
        </w:rPr>
        <w:t>постійна складова температурного поля ДЕІ ~ 90</w:t>
      </w:r>
      <w:r w:rsidRPr="0096136F">
        <w:rPr>
          <w:vertAlign w:val="superscript"/>
          <w:lang w:val="uk-UA"/>
        </w:rPr>
        <w:t>0</w:t>
      </w:r>
      <w:r w:rsidRPr="0096136F">
        <w:rPr>
          <w:lang w:val="uk-UA"/>
        </w:rPr>
        <w:t>С;</w:t>
      </w:r>
    </w:p>
    <w:p w:rsidR="00A82BAE" w:rsidRPr="0096136F" w:rsidRDefault="00A82BAE" w:rsidP="00E43ECA">
      <w:pPr>
        <w:numPr>
          <w:ilvl w:val="0"/>
          <w:numId w:val="12"/>
        </w:numPr>
        <w:tabs>
          <w:tab w:val="clear" w:pos="720"/>
          <w:tab w:val="num" w:pos="872"/>
        </w:tabs>
        <w:ind w:left="0" w:firstLine="851"/>
        <w:jc w:val="both"/>
        <w:rPr>
          <w:lang w:val="uk-UA"/>
        </w:rPr>
      </w:pPr>
      <w:r w:rsidRPr="0096136F">
        <w:rPr>
          <w:lang w:val="uk-UA"/>
        </w:rPr>
        <w:t>період проходження робочих імпульсів 10–20 мкс;</w:t>
      </w:r>
    </w:p>
    <w:p w:rsidR="00A82BAE" w:rsidRPr="0096136F" w:rsidRDefault="00A82BAE" w:rsidP="00E43ECA">
      <w:pPr>
        <w:numPr>
          <w:ilvl w:val="0"/>
          <w:numId w:val="12"/>
        </w:numPr>
        <w:tabs>
          <w:tab w:val="clear" w:pos="720"/>
          <w:tab w:val="num" w:pos="872"/>
        </w:tabs>
        <w:ind w:left="0" w:firstLine="851"/>
        <w:jc w:val="both"/>
        <w:rPr>
          <w:lang w:val="uk-UA"/>
        </w:rPr>
      </w:pPr>
      <w:r w:rsidRPr="0096136F">
        <w:rPr>
          <w:lang w:val="uk-UA"/>
        </w:rPr>
        <w:t>напруженість електричного поля між електродами 10</w:t>
      </w:r>
      <w:r w:rsidRPr="0096136F">
        <w:rPr>
          <w:vertAlign w:val="superscript"/>
          <w:lang w:val="uk-UA"/>
        </w:rPr>
        <w:t>6</w:t>
      </w:r>
      <w:r w:rsidRPr="0096136F">
        <w:rPr>
          <w:lang w:val="uk-UA"/>
        </w:rPr>
        <w:t xml:space="preserve"> В/м. </w:t>
      </w:r>
    </w:p>
    <w:p w:rsidR="00A82BAE" w:rsidRPr="0096136F" w:rsidRDefault="00A82BAE" w:rsidP="00895803">
      <w:pPr>
        <w:ind w:firstLine="851"/>
        <w:jc w:val="both"/>
        <w:rPr>
          <w:lang w:val="uk-UA"/>
        </w:rPr>
      </w:pPr>
      <w:r w:rsidRPr="0096136F">
        <w:rPr>
          <w:lang w:val="uk-UA"/>
        </w:rPr>
        <w:t>В’язкість робочої рідини з домішками ПАР виміряна згідно з вимогами   СТ СЕВ 1494-79. Вимірювання проводилося за допомогою віскозиметра ВПЖТ-4. Похибка отр</w:t>
      </w:r>
      <w:r w:rsidRPr="0096136F">
        <w:rPr>
          <w:lang w:val="uk-UA"/>
        </w:rPr>
        <w:t>и</w:t>
      </w:r>
      <w:r w:rsidRPr="0096136F">
        <w:rPr>
          <w:lang w:val="uk-UA"/>
        </w:rPr>
        <w:t xml:space="preserve">маних результатів не перевищувала 0,35 %. </w:t>
      </w:r>
    </w:p>
    <w:p w:rsidR="00A82BAE" w:rsidRPr="0096136F" w:rsidRDefault="00A82BAE" w:rsidP="00895803">
      <w:pPr>
        <w:ind w:firstLine="851"/>
        <w:jc w:val="both"/>
        <w:rPr>
          <w:lang w:val="uk-UA"/>
        </w:rPr>
      </w:pPr>
      <w:r w:rsidRPr="0096136F">
        <w:rPr>
          <w:lang w:val="uk-UA"/>
        </w:rPr>
        <w:t>Для вимірювання товщини адсорбційних шарів на поверхнях електродів викори</w:t>
      </w:r>
      <w:r w:rsidRPr="0096136F">
        <w:rPr>
          <w:lang w:val="uk-UA"/>
        </w:rPr>
        <w:t>с</w:t>
      </w:r>
      <w:r w:rsidRPr="0096136F">
        <w:rPr>
          <w:lang w:val="uk-UA"/>
        </w:rPr>
        <w:t>товувався інтерференційний метод [86] з використанням мікроінтерферометра МИИ-4.</w:t>
      </w:r>
    </w:p>
    <w:p w:rsidR="00A82BAE" w:rsidRPr="0096136F" w:rsidRDefault="00A82BAE" w:rsidP="00895803">
      <w:pPr>
        <w:ind w:firstLine="851"/>
        <w:jc w:val="both"/>
        <w:rPr>
          <w:lang w:val="uk-UA"/>
        </w:rPr>
      </w:pPr>
      <w:r w:rsidRPr="0096136F">
        <w:rPr>
          <w:lang w:val="uk-UA"/>
        </w:rPr>
        <w:t>При протіканні робочої рідини з домішками ПАР крізь МЕП утворюються два т</w:t>
      </w:r>
      <w:r w:rsidRPr="0096136F">
        <w:rPr>
          <w:lang w:val="uk-UA"/>
        </w:rPr>
        <w:t>и</w:t>
      </w:r>
      <w:r w:rsidRPr="0096136F">
        <w:rPr>
          <w:lang w:val="uk-UA"/>
        </w:rPr>
        <w:t>пи плівок ПАР на поверхнях розділу фаз:</w:t>
      </w:r>
    </w:p>
    <w:p w:rsidR="00A82BAE" w:rsidRPr="0096136F" w:rsidRDefault="00A82BAE" w:rsidP="00895803">
      <w:pPr>
        <w:ind w:firstLine="851"/>
        <w:jc w:val="both"/>
        <w:rPr>
          <w:lang w:val="uk-UA"/>
        </w:rPr>
      </w:pPr>
      <w:r w:rsidRPr="0096136F">
        <w:rPr>
          <w:lang w:val="uk-UA"/>
        </w:rPr>
        <w:t>1) адсорбційні шари на поверхні деталі або ДЕІ (визначається полярністю мол</w:t>
      </w:r>
      <w:r w:rsidRPr="0096136F">
        <w:rPr>
          <w:lang w:val="uk-UA"/>
        </w:rPr>
        <w:t>е</w:t>
      </w:r>
      <w:r w:rsidRPr="0096136F">
        <w:rPr>
          <w:lang w:val="uk-UA"/>
        </w:rPr>
        <w:t xml:space="preserve">кул ПАР), </w:t>
      </w:r>
    </w:p>
    <w:p w:rsidR="00A82BAE" w:rsidRPr="0096136F" w:rsidRDefault="00A82BAE" w:rsidP="00895803">
      <w:pPr>
        <w:ind w:firstLine="851"/>
        <w:jc w:val="both"/>
        <w:rPr>
          <w:lang w:val="uk-UA"/>
        </w:rPr>
      </w:pPr>
      <w:r w:rsidRPr="0096136F">
        <w:rPr>
          <w:lang w:val="uk-UA"/>
        </w:rPr>
        <w:t xml:space="preserve">2) полярні плівки ПАР на поверхні каналу розряду. </w:t>
      </w:r>
    </w:p>
    <w:p w:rsidR="00A82BAE" w:rsidRPr="0096136F" w:rsidRDefault="00A82BAE" w:rsidP="00895803">
      <w:pPr>
        <w:ind w:firstLine="851"/>
        <w:jc w:val="both"/>
        <w:rPr>
          <w:lang w:val="uk-UA"/>
        </w:rPr>
      </w:pPr>
      <w:r w:rsidRPr="0096136F">
        <w:rPr>
          <w:lang w:val="uk-UA"/>
        </w:rPr>
        <w:t>Ізотерми поверхневого натягу на поверхнях розділу фаз розраховано через край</w:t>
      </w:r>
      <w:r w:rsidRPr="0096136F">
        <w:rPr>
          <w:lang w:val="uk-UA"/>
        </w:rPr>
        <w:t>о</w:t>
      </w:r>
      <w:r w:rsidRPr="0096136F">
        <w:rPr>
          <w:lang w:val="uk-UA"/>
        </w:rPr>
        <w:t>вий кут водного розчину ПАР. Кут залежить від складу матеріалів твердого тіла і рідини, температури поверхні змочуваної деталі, шорсткості змоченої поверхні та швидкості р</w:t>
      </w:r>
      <w:r w:rsidRPr="0096136F">
        <w:rPr>
          <w:lang w:val="uk-UA"/>
        </w:rPr>
        <w:t>і</w:t>
      </w:r>
      <w:r w:rsidRPr="0096136F">
        <w:rPr>
          <w:lang w:val="uk-UA"/>
        </w:rPr>
        <w:t xml:space="preserve">дини. Крайовий кут змочування </w:t>
      </w:r>
      <w:r w:rsidRPr="0096136F">
        <w:rPr>
          <w:i/>
          <w:iCs/>
          <w:lang w:val="uk-UA"/>
        </w:rPr>
        <w:sym w:font="Symbol" w:char="F071"/>
      </w:r>
      <w:r w:rsidRPr="0096136F">
        <w:rPr>
          <w:lang w:val="uk-UA"/>
        </w:rPr>
        <w:t xml:space="preserve"> утворюється векторами сил поверхневого натягу, що спрямовані по дотичній до поверхонь розділу тверде тіло – рідина та рідина – повітря (рис. 2.15). При повному змочуванні </w:t>
      </w:r>
      <w:r w:rsidRPr="0096136F">
        <w:rPr>
          <w:i/>
          <w:iCs/>
          <w:lang w:val="uk-UA"/>
        </w:rPr>
        <w:sym w:font="Symbol" w:char="F071"/>
      </w:r>
      <w:r w:rsidRPr="0096136F">
        <w:rPr>
          <w:lang w:val="uk-UA"/>
        </w:rPr>
        <w:t xml:space="preserve"> = 0, при повному незмочуванні </w:t>
      </w:r>
      <w:r w:rsidRPr="0096136F">
        <w:rPr>
          <w:i/>
          <w:iCs/>
          <w:lang w:val="uk-UA"/>
        </w:rPr>
        <w:sym w:font="Symbol" w:char="F071"/>
      </w:r>
      <w:r w:rsidRPr="0096136F">
        <w:rPr>
          <w:lang w:val="uk-UA"/>
        </w:rPr>
        <w:t xml:space="preserve"> = 180</w:t>
      </w:r>
      <w:r w:rsidRPr="0096136F">
        <w:rPr>
          <w:vertAlign w:val="superscript"/>
          <w:lang w:val="uk-UA"/>
        </w:rPr>
        <w:t>0</w:t>
      </w:r>
      <w:r w:rsidRPr="0096136F">
        <w:rPr>
          <w:lang w:val="uk-UA"/>
        </w:rPr>
        <w:t>. Із зроста</w:t>
      </w:r>
      <w:r w:rsidRPr="0096136F">
        <w:rPr>
          <w:lang w:val="uk-UA"/>
        </w:rPr>
        <w:t>н</w:t>
      </w:r>
      <w:r w:rsidRPr="0096136F">
        <w:rPr>
          <w:lang w:val="uk-UA"/>
        </w:rPr>
        <w:t xml:space="preserve">ням </w:t>
      </w:r>
      <w:r w:rsidRPr="0096136F">
        <w:rPr>
          <w:i/>
          <w:iCs/>
          <w:lang w:val="uk-UA"/>
        </w:rPr>
        <w:sym w:font="Symbol" w:char="F071"/>
      </w:r>
      <w:r w:rsidRPr="0096136F">
        <w:rPr>
          <w:lang w:val="uk-UA"/>
        </w:rPr>
        <w:t xml:space="preserve"> робота змочування зростає. Вибір методу вимірювання </w:t>
      </w:r>
      <w:r w:rsidRPr="0096136F">
        <w:rPr>
          <w:i/>
          <w:iCs/>
          <w:lang w:val="uk-UA"/>
        </w:rPr>
        <w:sym w:font="Symbol" w:char="F071"/>
      </w:r>
      <w:r w:rsidRPr="0096136F">
        <w:rPr>
          <w:lang w:val="uk-UA"/>
        </w:rPr>
        <w:t xml:space="preserve"> залежить від таких факт</w:t>
      </w:r>
      <w:r w:rsidRPr="0096136F">
        <w:rPr>
          <w:lang w:val="uk-UA"/>
        </w:rPr>
        <w:t>о</w:t>
      </w:r>
      <w:r w:rsidRPr="0096136F">
        <w:rPr>
          <w:lang w:val="uk-UA"/>
        </w:rPr>
        <w:t>рів: геометрія поверхні, допустима похибка, необхідність в статичних чи динамічних в</w:t>
      </w:r>
      <w:r w:rsidRPr="0096136F">
        <w:rPr>
          <w:lang w:val="uk-UA"/>
        </w:rPr>
        <w:t>и</w:t>
      </w:r>
      <w:r w:rsidRPr="0096136F">
        <w:rPr>
          <w:lang w:val="uk-UA"/>
        </w:rPr>
        <w:t>мірюваннях.</w:t>
      </w:r>
    </w:p>
    <w:p w:rsidR="00A82BAE" w:rsidRPr="0096136F" w:rsidRDefault="00A82BAE" w:rsidP="00895803">
      <w:pPr>
        <w:ind w:firstLine="851"/>
        <w:jc w:val="both"/>
        <w:rPr>
          <w:lang w:val="uk-UA"/>
        </w:rPr>
      </w:pPr>
      <w:r w:rsidRPr="0096136F">
        <w:rPr>
          <w:lang w:val="uk-UA"/>
        </w:rPr>
        <w:t xml:space="preserve">В загальному випадку косинус крайового кута дорівнює: </w:t>
      </w:r>
    </w:p>
    <w:p w:rsidR="00A82BAE" w:rsidRPr="0096136F" w:rsidRDefault="00A82BAE" w:rsidP="00895803">
      <w:pPr>
        <w:ind w:left="1981" w:firstLine="851"/>
        <w:jc w:val="right"/>
        <w:rPr>
          <w:lang w:val="uk-UA"/>
        </w:rPr>
      </w:pPr>
      <w:r w:rsidRPr="0096136F">
        <w:rPr>
          <w:position w:val="-32"/>
          <w:lang w:val="uk-UA"/>
        </w:rPr>
        <w:object w:dxaOrig="1880" w:dyaOrig="720">
          <v:shape id="_x0000_i1099" type="#_x0000_t75" style="width:92.25pt;height:36pt" o:ole="" fillcolor="window">
            <v:imagedata r:id="rId134" o:title=""/>
          </v:shape>
          <o:OLEObject Type="Embed" ProgID="Equation.3" ShapeID="_x0000_i1099" DrawAspect="Content" ObjectID="_1611991742" r:id="rId135"/>
        </w:object>
      </w:r>
      <w:r w:rsidRPr="0096136F">
        <w:rPr>
          <w:lang w:val="uk-UA"/>
        </w:rPr>
        <w:t>,</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(2.7)</w:t>
      </w:r>
    </w:p>
    <w:p w:rsidR="00A82BAE" w:rsidRPr="0096136F" w:rsidRDefault="00A82BAE" w:rsidP="00895803">
      <w:pPr>
        <w:jc w:val="both"/>
        <w:rPr>
          <w:lang w:val="uk-UA"/>
        </w:rPr>
      </w:pPr>
      <w:r w:rsidRPr="0096136F">
        <w:rPr>
          <w:lang w:val="uk-UA"/>
        </w:rPr>
        <w:t xml:space="preserve">де </w:t>
      </w:r>
      <w:r w:rsidRPr="0096136F">
        <w:rPr>
          <w:i/>
          <w:iCs/>
          <w:lang w:val="uk-UA"/>
        </w:rPr>
        <w:sym w:font="Symbol" w:char="F073"/>
      </w:r>
      <w:r w:rsidRPr="0096136F">
        <w:rPr>
          <w:i/>
          <w:iCs/>
          <w:vertAlign w:val="subscript"/>
          <w:lang w:val="uk-UA"/>
        </w:rPr>
        <w:t>ТП</w:t>
      </w:r>
      <w:r w:rsidRPr="0096136F">
        <w:rPr>
          <w:i/>
          <w:iCs/>
          <w:lang w:val="uk-UA"/>
        </w:rPr>
        <w:t xml:space="preserve">, </w:t>
      </w:r>
      <w:r w:rsidRPr="0096136F">
        <w:rPr>
          <w:i/>
          <w:iCs/>
          <w:lang w:val="uk-UA"/>
        </w:rPr>
        <w:sym w:font="Symbol" w:char="F073"/>
      </w:r>
      <w:r w:rsidRPr="0096136F">
        <w:rPr>
          <w:i/>
          <w:iCs/>
          <w:vertAlign w:val="subscript"/>
          <w:lang w:val="uk-UA"/>
        </w:rPr>
        <w:t>РТ</w:t>
      </w:r>
      <w:r w:rsidRPr="0096136F">
        <w:rPr>
          <w:i/>
          <w:iCs/>
          <w:lang w:val="uk-UA"/>
        </w:rPr>
        <w:t xml:space="preserve">, </w:t>
      </w:r>
      <w:r w:rsidRPr="0096136F">
        <w:rPr>
          <w:i/>
          <w:iCs/>
          <w:lang w:val="uk-UA"/>
        </w:rPr>
        <w:sym w:font="Symbol" w:char="F073"/>
      </w:r>
      <w:r w:rsidRPr="0096136F">
        <w:rPr>
          <w:i/>
          <w:iCs/>
          <w:vertAlign w:val="subscript"/>
          <w:lang w:val="uk-UA"/>
        </w:rPr>
        <w:t>РП</w:t>
      </w:r>
      <w:r w:rsidRPr="0096136F">
        <w:rPr>
          <w:lang w:val="uk-UA"/>
        </w:rPr>
        <w:t xml:space="preserve"> – відповідно, поверхневі натяги систем тверде тіло – повітря, рідина – тв</w:t>
      </w:r>
      <w:r w:rsidRPr="0096136F">
        <w:rPr>
          <w:lang w:val="uk-UA"/>
        </w:rPr>
        <w:t>е</w:t>
      </w:r>
      <w:r w:rsidRPr="0096136F">
        <w:rPr>
          <w:lang w:val="uk-UA"/>
        </w:rPr>
        <w:t xml:space="preserve">рде тіло та рідина – повітря; </w:t>
      </w:r>
      <w:r w:rsidRPr="0096136F">
        <w:rPr>
          <w:i/>
          <w:iCs/>
          <w:lang w:val="uk-UA"/>
        </w:rPr>
        <w:sym w:font="Symbol" w:char="F073"/>
      </w:r>
      <w:r w:rsidRPr="0096136F">
        <w:rPr>
          <w:i/>
          <w:iCs/>
          <w:caps/>
          <w:vertAlign w:val="subscript"/>
          <w:lang w:val="uk-UA"/>
        </w:rPr>
        <w:t>ТП</w:t>
      </w:r>
      <w:r w:rsidRPr="0096136F">
        <w:rPr>
          <w:lang w:val="uk-UA"/>
        </w:rPr>
        <w:t xml:space="preserve"> і </w:t>
      </w:r>
      <w:r w:rsidRPr="0096136F">
        <w:rPr>
          <w:i/>
          <w:iCs/>
          <w:lang w:val="uk-UA"/>
        </w:rPr>
        <w:sym w:font="Symbol" w:char="F073"/>
      </w:r>
      <w:r w:rsidRPr="0096136F">
        <w:rPr>
          <w:i/>
          <w:iCs/>
          <w:vertAlign w:val="subscript"/>
          <w:lang w:val="uk-UA"/>
        </w:rPr>
        <w:t>РП</w:t>
      </w:r>
      <w:r w:rsidRPr="0096136F">
        <w:rPr>
          <w:lang w:val="uk-UA"/>
        </w:rPr>
        <w:t xml:space="preserve"> є табличними величинами [87], </w:t>
      </w:r>
      <w:r w:rsidRPr="0096136F">
        <w:rPr>
          <w:i/>
          <w:iCs/>
          <w:lang w:val="uk-UA"/>
        </w:rPr>
        <w:sym w:font="Symbol" w:char="F073"/>
      </w:r>
      <w:r w:rsidRPr="0096136F">
        <w:rPr>
          <w:i/>
          <w:iCs/>
          <w:vertAlign w:val="subscript"/>
          <w:lang w:val="uk-UA"/>
        </w:rPr>
        <w:t>РТ</w:t>
      </w:r>
      <w:r w:rsidRPr="0096136F">
        <w:rPr>
          <w:lang w:val="uk-UA"/>
        </w:rPr>
        <w:t xml:space="preserve"> визначаємо із:</w:t>
      </w:r>
    </w:p>
    <w:p w:rsidR="00A82BAE" w:rsidRPr="0096136F" w:rsidRDefault="00A82BAE" w:rsidP="00895803">
      <w:pPr>
        <w:ind w:left="1273" w:firstLine="851"/>
        <w:jc w:val="right"/>
        <w:rPr>
          <w:lang w:val="uk-UA"/>
        </w:rPr>
      </w:pPr>
      <w:r w:rsidRPr="0096136F">
        <w:rPr>
          <w:position w:val="-12"/>
          <w:lang w:val="uk-UA"/>
        </w:rPr>
        <w:object w:dxaOrig="2380" w:dyaOrig="360">
          <v:shape id="_x0000_i1100" type="#_x0000_t75" style="width:131.25pt;height:21pt" o:ole="" fillcolor="window">
            <v:imagedata r:id="rId136" o:title=""/>
          </v:shape>
          <o:OLEObject Type="Embed" ProgID="Equation.3" ShapeID="_x0000_i1100" DrawAspect="Content" ObjectID="_1611991743" r:id="rId137"/>
        </w:object>
      </w:r>
      <w:r w:rsidRPr="0096136F">
        <w:rPr>
          <w:lang w:val="uk-UA"/>
        </w:rPr>
        <w:t>.</w:t>
      </w:r>
      <w:r w:rsidRPr="0096136F">
        <w:rPr>
          <w:lang w:val="uk-UA"/>
        </w:rPr>
        <w:tab/>
      </w:r>
      <w:r w:rsidRPr="0096136F">
        <w:rPr>
          <w:lang w:val="uk-UA"/>
        </w:rPr>
        <w:tab/>
      </w:r>
      <w:r w:rsidRPr="0096136F">
        <w:rPr>
          <w:lang w:val="uk-UA"/>
        </w:rPr>
        <w:tab/>
      </w:r>
      <w:r w:rsidRPr="0096136F">
        <w:rPr>
          <w:lang w:val="uk-UA"/>
        </w:rPr>
        <w:tab/>
      </w:r>
      <w:r w:rsidRPr="0096136F">
        <w:rPr>
          <w:lang w:val="uk-UA"/>
        </w:rPr>
        <w:tab/>
        <w:t>(2.8)</w:t>
      </w:r>
    </w:p>
    <w:p w:rsidR="00A82BAE" w:rsidRPr="0096136F" w:rsidRDefault="00A82BAE" w:rsidP="00895803">
      <w:pPr>
        <w:ind w:firstLine="654"/>
        <w:jc w:val="both"/>
        <w:rPr>
          <w:lang w:val="uk-UA"/>
        </w:rPr>
      </w:pPr>
    </w:p>
    <w:p w:rsidR="00A82BAE" w:rsidRPr="0096136F" w:rsidRDefault="00A82BAE" w:rsidP="00895803">
      <w:pPr>
        <w:jc w:val="center"/>
        <w:rPr>
          <w:lang w:val="uk-UA"/>
        </w:rPr>
      </w:pPr>
      <w:r w:rsidRPr="00DC1D1E">
        <w:rPr>
          <w:noProof/>
        </w:rPr>
        <w:pict>
          <v:shape id="Рисунок 78" o:spid="_x0000_i1101" type="#_x0000_t75" style="width:225pt;height:131.25pt;visibility:visible">
            <v:imagedata r:id="rId138" o:title=""/>
          </v:shape>
        </w:pict>
      </w:r>
    </w:p>
    <w:p w:rsidR="00A82BAE" w:rsidRPr="0096136F" w:rsidRDefault="00A82BAE" w:rsidP="00895803">
      <w:pPr>
        <w:jc w:val="center"/>
        <w:rPr>
          <w:lang w:val="uk-UA"/>
        </w:rPr>
      </w:pPr>
    </w:p>
    <w:p w:rsidR="00A82BAE" w:rsidRPr="0096136F" w:rsidRDefault="00A82BAE" w:rsidP="004E215D">
      <w:pPr>
        <w:ind w:left="709"/>
        <w:jc w:val="both"/>
        <w:rPr>
          <w:lang w:val="uk-UA"/>
        </w:rPr>
      </w:pPr>
      <w:r w:rsidRPr="0096136F">
        <w:rPr>
          <w:lang w:val="uk-UA"/>
        </w:rPr>
        <w:t xml:space="preserve">Рисунок 2.15– Схема крайового кута змочування: </w:t>
      </w:r>
      <w:r w:rsidRPr="0096136F">
        <w:rPr>
          <w:i/>
          <w:iCs/>
          <w:lang w:val="uk-UA"/>
        </w:rPr>
        <w:sym w:font="Symbol" w:char="F073"/>
      </w:r>
      <w:r w:rsidRPr="0096136F">
        <w:rPr>
          <w:i/>
          <w:iCs/>
          <w:vertAlign w:val="subscript"/>
          <w:lang w:val="uk-UA"/>
        </w:rPr>
        <w:t>ТП</w:t>
      </w:r>
      <w:r w:rsidRPr="0096136F">
        <w:rPr>
          <w:i/>
          <w:iCs/>
          <w:lang w:val="uk-UA"/>
        </w:rPr>
        <w:t xml:space="preserve">, </w:t>
      </w:r>
      <w:r w:rsidRPr="0096136F">
        <w:rPr>
          <w:i/>
          <w:iCs/>
          <w:lang w:val="uk-UA"/>
        </w:rPr>
        <w:sym w:font="Symbol" w:char="F073"/>
      </w:r>
      <w:r w:rsidRPr="0096136F">
        <w:rPr>
          <w:i/>
          <w:iCs/>
          <w:vertAlign w:val="subscript"/>
          <w:lang w:val="uk-UA"/>
        </w:rPr>
        <w:t>РТ</w:t>
      </w:r>
      <w:r w:rsidRPr="0096136F">
        <w:rPr>
          <w:i/>
          <w:iCs/>
          <w:lang w:val="uk-UA"/>
        </w:rPr>
        <w:t xml:space="preserve">, </w:t>
      </w:r>
      <w:r w:rsidRPr="0096136F">
        <w:rPr>
          <w:i/>
          <w:iCs/>
          <w:lang w:val="uk-UA"/>
        </w:rPr>
        <w:sym w:font="Symbol" w:char="F073"/>
      </w:r>
      <w:r w:rsidRPr="0096136F">
        <w:rPr>
          <w:i/>
          <w:iCs/>
          <w:vertAlign w:val="subscript"/>
          <w:lang w:val="uk-UA"/>
        </w:rPr>
        <w:t>РП</w:t>
      </w:r>
      <w:r w:rsidRPr="0096136F">
        <w:rPr>
          <w:lang w:val="uk-UA"/>
        </w:rPr>
        <w:t>– відповідно повер</w:t>
      </w:r>
      <w:r w:rsidRPr="0096136F">
        <w:rPr>
          <w:lang w:val="uk-UA"/>
        </w:rPr>
        <w:t>х</w:t>
      </w:r>
      <w:r w:rsidRPr="0096136F">
        <w:rPr>
          <w:lang w:val="uk-UA"/>
        </w:rPr>
        <w:t>неві натяги систем тверде тіло – повітря, рідина – тверде тіло, рідина – повітря</w:t>
      </w:r>
    </w:p>
    <w:p w:rsidR="00A82BAE" w:rsidRPr="0096136F" w:rsidRDefault="00A82BAE" w:rsidP="00895803">
      <w:pPr>
        <w:ind w:firstLine="851"/>
        <w:jc w:val="both"/>
        <w:rPr>
          <w:lang w:val="uk-UA"/>
        </w:rPr>
      </w:pPr>
    </w:p>
    <w:p w:rsidR="00A82BAE" w:rsidRPr="0096136F" w:rsidRDefault="00A82BAE" w:rsidP="00895803">
      <w:pPr>
        <w:ind w:firstLine="851"/>
        <w:jc w:val="both"/>
        <w:rPr>
          <w:lang w:val="uk-UA"/>
        </w:rPr>
      </w:pPr>
      <w:r w:rsidRPr="0096136F">
        <w:rPr>
          <w:lang w:val="uk-UA"/>
        </w:rPr>
        <w:t>В роботі крайовий кут визначено за методом профілю каплі [89] з використанням мікроскопа ЦИМ-21. Розрахункова формула</w:t>
      </w:r>
    </w:p>
    <w:p w:rsidR="00A82BAE" w:rsidRPr="0096136F" w:rsidRDefault="00A82BAE" w:rsidP="00895803">
      <w:pPr>
        <w:ind w:left="1981" w:firstLine="851"/>
        <w:jc w:val="right"/>
        <w:rPr>
          <w:lang w:val="uk-UA"/>
        </w:rPr>
      </w:pPr>
      <w:r w:rsidRPr="0096136F">
        <w:rPr>
          <w:position w:val="-26"/>
          <w:lang w:val="uk-UA"/>
        </w:rPr>
        <w:object w:dxaOrig="1820" w:dyaOrig="680">
          <v:shape id="_x0000_i1102" type="#_x0000_t75" style="width:81pt;height:31.5pt" o:ole="" fillcolor="window">
            <v:imagedata r:id="rId139" o:title=""/>
          </v:shape>
          <o:OLEObject Type="Embed" ProgID="Equation.3" ShapeID="_x0000_i1102" DrawAspect="Content" ObjectID="_1611991744" r:id="rId140"/>
        </w:object>
      </w:r>
      <w:r w:rsidRPr="0096136F">
        <w:rPr>
          <w:lang w:val="uk-UA"/>
        </w:rPr>
        <w:t>,</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(2.9)</w:t>
      </w:r>
    </w:p>
    <w:p w:rsidR="00A82BAE" w:rsidRPr="0096136F" w:rsidRDefault="00A82BAE" w:rsidP="00895803">
      <w:pPr>
        <w:jc w:val="both"/>
        <w:rPr>
          <w:lang w:val="uk-UA"/>
        </w:rPr>
      </w:pPr>
      <w:r w:rsidRPr="0096136F">
        <w:rPr>
          <w:lang w:val="uk-UA"/>
        </w:rPr>
        <w:t>де</w:t>
      </w:r>
      <w:r w:rsidRPr="0096136F">
        <w:rPr>
          <w:lang w:val="uk-UA"/>
        </w:rPr>
        <w:tab/>
      </w:r>
      <w:r w:rsidRPr="0096136F">
        <w:rPr>
          <w:i/>
          <w:iCs/>
          <w:lang w:val="uk-UA"/>
        </w:rPr>
        <w:t>h</w:t>
      </w:r>
      <w:r w:rsidRPr="0096136F">
        <w:rPr>
          <w:lang w:val="uk-UA"/>
        </w:rPr>
        <w:t xml:space="preserve"> – висота сегменту кола; </w:t>
      </w:r>
      <w:r w:rsidRPr="0096136F">
        <w:rPr>
          <w:i/>
          <w:iCs/>
          <w:lang w:val="uk-UA"/>
        </w:rPr>
        <w:t xml:space="preserve">l </w:t>
      </w:r>
      <w:r w:rsidRPr="0096136F">
        <w:rPr>
          <w:lang w:val="uk-UA"/>
        </w:rPr>
        <w:t>– довжина хорди.</w:t>
      </w:r>
    </w:p>
    <w:p w:rsidR="00A82BAE" w:rsidRPr="0096136F" w:rsidRDefault="00A82BAE" w:rsidP="00895803">
      <w:pPr>
        <w:ind w:firstLine="851"/>
        <w:jc w:val="both"/>
        <w:rPr>
          <w:lang w:val="uk-UA"/>
        </w:rPr>
      </w:pPr>
      <w:r w:rsidRPr="0096136F">
        <w:rPr>
          <w:lang w:val="uk-UA"/>
        </w:rPr>
        <w:t xml:space="preserve">Змінні параметри: </w:t>
      </w:r>
    </w:p>
    <w:p w:rsidR="00A82BAE" w:rsidRPr="0096136F" w:rsidRDefault="00A82BAE" w:rsidP="00E43ECA">
      <w:pPr>
        <w:numPr>
          <w:ilvl w:val="0"/>
          <w:numId w:val="12"/>
        </w:numPr>
        <w:ind w:left="0" w:firstLine="851"/>
        <w:jc w:val="both"/>
        <w:rPr>
          <w:lang w:val="uk-UA"/>
        </w:rPr>
      </w:pPr>
      <w:r w:rsidRPr="0096136F">
        <w:rPr>
          <w:lang w:val="uk-UA"/>
        </w:rPr>
        <w:t xml:space="preserve">концентрація ПАР  </w:t>
      </w:r>
      <w:r w:rsidRPr="0096136F">
        <w:rPr>
          <w:i/>
          <w:iCs/>
          <w:lang w:val="uk-UA"/>
        </w:rPr>
        <w:t>с</w:t>
      </w:r>
      <w:r w:rsidRPr="0096136F">
        <w:rPr>
          <w:lang w:val="uk-UA"/>
        </w:rPr>
        <w:t xml:space="preserve"> = 0,01–0,06 %; </w:t>
      </w:r>
    </w:p>
    <w:p w:rsidR="00A82BAE" w:rsidRPr="0096136F" w:rsidRDefault="00A82BAE" w:rsidP="00E43ECA">
      <w:pPr>
        <w:numPr>
          <w:ilvl w:val="0"/>
          <w:numId w:val="12"/>
        </w:numPr>
        <w:ind w:left="0" w:firstLine="851"/>
        <w:jc w:val="both"/>
        <w:rPr>
          <w:lang w:val="uk-UA"/>
        </w:rPr>
      </w:pPr>
      <w:r w:rsidRPr="0096136F">
        <w:rPr>
          <w:lang w:val="uk-UA"/>
        </w:rPr>
        <w:t xml:space="preserve">температура робочої рідини </w:t>
      </w:r>
      <w:r w:rsidRPr="0096136F">
        <w:rPr>
          <w:i/>
          <w:iCs/>
          <w:lang w:val="uk-UA"/>
        </w:rPr>
        <w:t xml:space="preserve">Т </w:t>
      </w:r>
      <w:r w:rsidRPr="0096136F">
        <w:rPr>
          <w:lang w:val="uk-UA"/>
        </w:rPr>
        <w:t xml:space="preserve">= 18–90 </w:t>
      </w:r>
      <w:r w:rsidRPr="0096136F">
        <w:rPr>
          <w:vertAlign w:val="superscript"/>
          <w:lang w:val="uk-UA"/>
        </w:rPr>
        <w:t>0</w:t>
      </w:r>
      <w:r w:rsidRPr="0096136F">
        <w:rPr>
          <w:lang w:val="uk-UA"/>
        </w:rPr>
        <w:t xml:space="preserve">С. </w:t>
      </w:r>
    </w:p>
    <w:p w:rsidR="00A82BAE" w:rsidRPr="0096136F" w:rsidRDefault="00A82BAE" w:rsidP="00895803">
      <w:pPr>
        <w:ind w:firstLine="851"/>
        <w:jc w:val="both"/>
        <w:rPr>
          <w:lang w:val="uk-UA"/>
        </w:rPr>
      </w:pPr>
      <w:r w:rsidRPr="0096136F">
        <w:rPr>
          <w:lang w:val="uk-UA"/>
        </w:rPr>
        <w:t>Температура робочої рідини та концентрація ПАР впливають на змочування дет</w:t>
      </w:r>
      <w:r w:rsidRPr="0096136F">
        <w:rPr>
          <w:lang w:val="uk-UA"/>
        </w:rPr>
        <w:t>а</w:t>
      </w:r>
      <w:r w:rsidRPr="0096136F">
        <w:rPr>
          <w:lang w:val="uk-UA"/>
        </w:rPr>
        <w:t>лі рідиною. На реальну величину змоченої поверхні твердого тіла, зростання якої призв</w:t>
      </w:r>
      <w:r w:rsidRPr="0096136F">
        <w:rPr>
          <w:lang w:val="uk-UA"/>
        </w:rPr>
        <w:t>о</w:t>
      </w:r>
      <w:r w:rsidRPr="0096136F">
        <w:rPr>
          <w:lang w:val="uk-UA"/>
        </w:rPr>
        <w:t xml:space="preserve">дить до збільшення вільної поверхневої енергії, впливає шорсткість поверхні. </w:t>
      </w:r>
    </w:p>
    <w:p w:rsidR="00A82BAE" w:rsidRPr="0096136F" w:rsidRDefault="00A82BAE" w:rsidP="00895803">
      <w:pPr>
        <w:ind w:firstLine="851"/>
        <w:jc w:val="both"/>
        <w:rPr>
          <w:lang w:val="uk-UA"/>
        </w:rPr>
      </w:pPr>
      <w:r w:rsidRPr="0096136F">
        <w:rPr>
          <w:lang w:val="uk-UA"/>
        </w:rPr>
        <w:t>Для зменшення кількості експериментів вимірювання проводили на деталі з шо</w:t>
      </w:r>
      <w:r w:rsidRPr="0096136F">
        <w:rPr>
          <w:lang w:val="uk-UA"/>
        </w:rPr>
        <w:t>р</w:t>
      </w:r>
      <w:r w:rsidRPr="0096136F">
        <w:rPr>
          <w:lang w:val="uk-UA"/>
        </w:rPr>
        <w:t xml:space="preserve">сткістю Ra 3,5 мкм, яка отримана за допомогою ЕЕДВ. При інших значеннях величини поверхневого натягу змінюються пропорційно зміні шорсткості поверхні [86]. </w:t>
      </w:r>
    </w:p>
    <w:p w:rsidR="00A82BAE" w:rsidRPr="0096136F" w:rsidRDefault="00A82BAE" w:rsidP="00895803">
      <w:pPr>
        <w:ind w:firstLine="851"/>
        <w:jc w:val="both"/>
        <w:rPr>
          <w:lang w:val="uk-UA"/>
        </w:rPr>
      </w:pPr>
      <w:r w:rsidRPr="0096136F">
        <w:rPr>
          <w:lang w:val="uk-UA"/>
        </w:rPr>
        <w:t>Для отримання достовірних значень змочування електродів робочою рідиною умови вимірювання крайового кута повинні відповідати режимам протікання рідини крізь МЕП. При протіканні водних розчинів ПАР на електродах утворюється адсорбційний шар. У зонах проходження розрядів адсорбційний шар постійно руйнується [107]. При проду</w:t>
      </w:r>
      <w:r w:rsidRPr="0096136F">
        <w:rPr>
          <w:lang w:val="uk-UA"/>
        </w:rPr>
        <w:t>к</w:t>
      </w:r>
      <w:r w:rsidRPr="0096136F">
        <w:rPr>
          <w:lang w:val="uk-UA"/>
        </w:rPr>
        <w:t xml:space="preserve">тивності обробки </w:t>
      </w:r>
      <w:r w:rsidRPr="0096136F">
        <w:rPr>
          <w:i/>
          <w:iCs/>
          <w:lang w:val="uk-UA"/>
        </w:rPr>
        <w:t xml:space="preserve">Q </w:t>
      </w:r>
      <w:r w:rsidRPr="0096136F">
        <w:rPr>
          <w:lang w:val="uk-UA"/>
        </w:rPr>
        <w:t>= 20-50 мм</w:t>
      </w:r>
      <w:r w:rsidRPr="0096136F">
        <w:rPr>
          <w:vertAlign w:val="superscript"/>
          <w:lang w:val="uk-UA"/>
        </w:rPr>
        <w:t>2</w:t>
      </w:r>
      <w:r w:rsidRPr="0096136F">
        <w:rPr>
          <w:lang w:val="uk-UA"/>
        </w:rPr>
        <w:t>/хв, час існування шару в кожній точці поверхні МЕП не переважає 0,5 мс (висота деталі – 60 мм). Значення сили поверхневого натягу в місці ко</w:t>
      </w:r>
      <w:r w:rsidRPr="0096136F">
        <w:rPr>
          <w:lang w:val="uk-UA"/>
        </w:rPr>
        <w:t>н</w:t>
      </w:r>
      <w:r w:rsidRPr="0096136F">
        <w:rPr>
          <w:lang w:val="uk-UA"/>
        </w:rPr>
        <w:t>такту адсорбційного шару із деталлю за такий проміжок часу змінюється лише на 2–4 %.</w:t>
      </w:r>
    </w:p>
    <w:p w:rsidR="00A82BAE" w:rsidRPr="0096136F" w:rsidRDefault="00A82BAE" w:rsidP="00895803">
      <w:pPr>
        <w:ind w:firstLine="567"/>
        <w:jc w:val="both"/>
        <w:rPr>
          <w:lang w:val="uk-UA"/>
        </w:rPr>
      </w:pPr>
      <w:r w:rsidRPr="0096136F">
        <w:rPr>
          <w:lang w:val="uk-UA"/>
        </w:rPr>
        <w:t xml:space="preserve">Виходячи з вищенаведеного, виміри кута змочування проводилися через 0,4 с після контакту рідини із деталлю. Похибка при вимірюванні складалась із похибки мікроскопа </w:t>
      </w:r>
      <w:r w:rsidRPr="0096136F">
        <w:rPr>
          <w:i/>
          <w:iCs/>
          <w:lang w:val="uk-UA"/>
        </w:rPr>
        <w:sym w:font="Symbol" w:char="F064"/>
      </w:r>
      <w:r w:rsidRPr="0096136F">
        <w:rPr>
          <w:i/>
          <w:iCs/>
          <w:vertAlign w:val="subscript"/>
          <w:lang w:val="uk-UA"/>
        </w:rPr>
        <w:t>м</w:t>
      </w:r>
      <w:r w:rsidRPr="0096136F">
        <w:rPr>
          <w:lang w:val="uk-UA"/>
        </w:rPr>
        <w:t xml:space="preserve">, похибки концентрації </w:t>
      </w:r>
      <w:r w:rsidRPr="0096136F">
        <w:rPr>
          <w:i/>
          <w:iCs/>
          <w:lang w:val="uk-UA"/>
        </w:rPr>
        <w:sym w:font="Symbol" w:char="F064"/>
      </w:r>
      <w:r w:rsidRPr="0096136F">
        <w:rPr>
          <w:i/>
          <w:iCs/>
          <w:vertAlign w:val="subscript"/>
          <w:lang w:val="uk-UA"/>
        </w:rPr>
        <w:t>к</w:t>
      </w:r>
      <w:r w:rsidRPr="0096136F">
        <w:rPr>
          <w:lang w:val="uk-UA"/>
        </w:rPr>
        <w:t xml:space="preserve">, похибки температури </w:t>
      </w:r>
      <w:r w:rsidRPr="0096136F">
        <w:rPr>
          <w:i/>
          <w:iCs/>
          <w:lang w:val="uk-UA"/>
        </w:rPr>
        <w:sym w:font="Symbol" w:char="F064"/>
      </w:r>
      <w:r w:rsidRPr="0096136F">
        <w:rPr>
          <w:i/>
          <w:iCs/>
          <w:vertAlign w:val="subscript"/>
          <w:lang w:val="uk-UA"/>
        </w:rPr>
        <w:t>т</w:t>
      </w:r>
      <w:r w:rsidRPr="0096136F">
        <w:rPr>
          <w:lang w:val="uk-UA"/>
        </w:rPr>
        <w:t xml:space="preserve"> та випадкової похибки </w:t>
      </w:r>
      <w:r w:rsidRPr="0096136F">
        <w:rPr>
          <w:i/>
          <w:iCs/>
          <w:lang w:val="uk-UA"/>
        </w:rPr>
        <w:sym w:font="Symbol" w:char="F064"/>
      </w:r>
      <w:r w:rsidRPr="0096136F">
        <w:rPr>
          <w:i/>
          <w:iCs/>
          <w:vertAlign w:val="subscript"/>
          <w:lang w:val="uk-UA"/>
        </w:rPr>
        <w:t>в</w:t>
      </w:r>
      <w:r w:rsidRPr="0096136F">
        <w:rPr>
          <w:lang w:val="uk-UA"/>
        </w:rPr>
        <w:t>. Сумарна похибка не перевищувала 7 %.</w:t>
      </w:r>
    </w:p>
    <w:p w:rsidR="00A82BAE" w:rsidRPr="0096136F" w:rsidRDefault="00A82BAE" w:rsidP="00895803">
      <w:pPr>
        <w:ind w:firstLine="851"/>
        <w:jc w:val="both"/>
        <w:rPr>
          <w:lang w:val="uk-UA"/>
        </w:rPr>
      </w:pPr>
      <w:r w:rsidRPr="0096136F">
        <w:rPr>
          <w:lang w:val="uk-UA"/>
        </w:rPr>
        <w:t xml:space="preserve">При вимушеному руху рідини зі швидкістю </w:t>
      </w:r>
      <w:r w:rsidRPr="0096136F">
        <w:rPr>
          <w:i/>
          <w:iCs/>
          <w:lang w:val="uk-UA"/>
        </w:rPr>
        <w:t>V</w:t>
      </w:r>
      <w:r w:rsidRPr="0096136F">
        <w:rPr>
          <w:i/>
          <w:iCs/>
          <w:vertAlign w:val="subscript"/>
          <w:lang w:val="uk-UA"/>
        </w:rPr>
        <w:t>р</w:t>
      </w:r>
      <w:r w:rsidRPr="0096136F">
        <w:rPr>
          <w:lang w:val="uk-UA"/>
        </w:rPr>
        <w:t>, значення кута змочування визн</w:t>
      </w:r>
      <w:r w:rsidRPr="0096136F">
        <w:rPr>
          <w:lang w:val="uk-UA"/>
        </w:rPr>
        <w:t>а</w:t>
      </w:r>
      <w:r w:rsidRPr="0096136F">
        <w:rPr>
          <w:lang w:val="uk-UA"/>
        </w:rPr>
        <w:t>чалося за формулою [86]</w:t>
      </w:r>
    </w:p>
    <w:p w:rsidR="00A82BAE" w:rsidRPr="0096136F" w:rsidRDefault="00A82BAE" w:rsidP="00895803">
      <w:pPr>
        <w:ind w:left="851"/>
        <w:jc w:val="right"/>
        <w:rPr>
          <w:lang w:val="uk-UA"/>
        </w:rPr>
      </w:pPr>
      <w:r w:rsidRPr="0096136F">
        <w:rPr>
          <w:position w:val="-16"/>
          <w:lang w:val="uk-UA"/>
        </w:rPr>
        <w:object w:dxaOrig="1840" w:dyaOrig="460">
          <v:shape id="_x0000_i1103" type="#_x0000_t75" style="width:89.25pt;height:23.25pt" o:ole="" fillcolor="window">
            <v:imagedata r:id="rId141" o:title=""/>
          </v:shape>
          <o:OLEObject Type="Embed" ProgID="Equation.3" ShapeID="_x0000_i1103" DrawAspect="Content" ObjectID="_1611991745" r:id="rId142"/>
        </w:object>
      </w:r>
      <w:r w:rsidRPr="0096136F">
        <w:rPr>
          <w:lang w:val="uk-UA"/>
        </w:rPr>
        <w:t>.</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(2.10)</w:t>
      </w:r>
    </w:p>
    <w:p w:rsidR="00A82BAE" w:rsidRPr="0096136F" w:rsidRDefault="00A82BAE" w:rsidP="00895803">
      <w:pPr>
        <w:ind w:firstLine="851"/>
        <w:jc w:val="both"/>
        <w:rPr>
          <w:lang w:val="uk-UA"/>
        </w:rPr>
      </w:pPr>
      <w:r w:rsidRPr="0096136F">
        <w:rPr>
          <w:lang w:val="uk-UA"/>
        </w:rPr>
        <w:t>Вимірювання поверхневого натягу на поверхні розділу фаз ПАР – вода провод</w:t>
      </w:r>
      <w:r w:rsidRPr="0096136F">
        <w:rPr>
          <w:lang w:val="uk-UA"/>
        </w:rPr>
        <w:t>и</w:t>
      </w:r>
      <w:r w:rsidRPr="0096136F">
        <w:rPr>
          <w:lang w:val="uk-UA"/>
        </w:rPr>
        <w:t>лося методом відриву кільця, який відноситься до динамічних методів. В основі методу відриву кільця лежить визначення сили, необхідної для відриву рідини, що змочила кіл</w:t>
      </w:r>
      <w:r w:rsidRPr="0096136F">
        <w:rPr>
          <w:lang w:val="uk-UA"/>
        </w:rPr>
        <w:t>ь</w:t>
      </w:r>
      <w:r w:rsidRPr="0096136F">
        <w:rPr>
          <w:lang w:val="uk-UA"/>
        </w:rPr>
        <w:t xml:space="preserve">це, від поверхні рідини. При відриві кільця витягується шийка рідини, і після відділення на ньому повинні залишитися по всьому периметру краплі рідкої фази. </w:t>
      </w:r>
    </w:p>
    <w:p w:rsidR="00A82BAE" w:rsidRPr="0096136F" w:rsidRDefault="00A82BAE" w:rsidP="00895803">
      <w:pPr>
        <w:ind w:firstLine="851"/>
        <w:jc w:val="both"/>
        <w:rPr>
          <w:lang w:val="uk-UA"/>
        </w:rPr>
      </w:pPr>
      <w:r w:rsidRPr="0096136F">
        <w:rPr>
          <w:lang w:val="uk-UA"/>
        </w:rPr>
        <w:t>Сила відриву кільця дорівнює:</w:t>
      </w:r>
    </w:p>
    <w:p w:rsidR="00A82BAE" w:rsidRPr="0096136F" w:rsidRDefault="00A82BAE" w:rsidP="00895803">
      <w:pPr>
        <w:ind w:firstLine="851"/>
        <w:jc w:val="both"/>
        <w:rPr>
          <w:lang w:val="uk-UA"/>
        </w:rPr>
      </w:pPr>
    </w:p>
    <w:p w:rsidR="00A82BAE" w:rsidRPr="0096136F" w:rsidRDefault="00A82BAE" w:rsidP="00895803">
      <w:pPr>
        <w:ind w:left="851"/>
        <w:jc w:val="right"/>
        <w:rPr>
          <w:lang w:val="uk-UA"/>
        </w:rPr>
      </w:pPr>
      <w:r w:rsidRPr="0096136F">
        <w:rPr>
          <w:position w:val="-12"/>
          <w:lang w:val="uk-UA"/>
        </w:rPr>
        <w:object w:dxaOrig="2000" w:dyaOrig="360">
          <v:shape id="_x0000_i1104" type="#_x0000_t75" style="width:101.25pt;height:18pt" o:ole="" fillcolor="window">
            <v:imagedata r:id="rId143" o:title=""/>
          </v:shape>
          <o:OLEObject Type="Embed" ProgID="Equation.3" ShapeID="_x0000_i1104" DrawAspect="Content" ObjectID="_1611991746" r:id="rId144"/>
        </w:object>
      </w:r>
      <w:r w:rsidRPr="0096136F">
        <w:rPr>
          <w:lang w:val="uk-UA"/>
        </w:rPr>
        <w:t>,</w:t>
      </w:r>
      <w:r w:rsidRPr="0096136F">
        <w:rPr>
          <w:lang w:val="uk-UA"/>
        </w:rPr>
        <w:tab/>
      </w:r>
      <w:r w:rsidRPr="0096136F">
        <w:rPr>
          <w:lang w:val="uk-UA"/>
        </w:rPr>
        <w:tab/>
      </w:r>
      <w:r w:rsidRPr="0096136F">
        <w:rPr>
          <w:lang w:val="uk-UA"/>
        </w:rPr>
        <w:tab/>
      </w:r>
      <w:r w:rsidRPr="0096136F">
        <w:rPr>
          <w:lang w:val="uk-UA"/>
        </w:rPr>
        <w:tab/>
      </w:r>
      <w:r w:rsidRPr="0096136F">
        <w:rPr>
          <w:lang w:val="uk-UA"/>
        </w:rPr>
        <w:tab/>
        <w:t>(2.11)</w:t>
      </w:r>
    </w:p>
    <w:p w:rsidR="00A82BAE" w:rsidRPr="0096136F" w:rsidRDefault="00A82BAE" w:rsidP="00895803">
      <w:pPr>
        <w:jc w:val="both"/>
        <w:rPr>
          <w:lang w:val="uk-UA"/>
        </w:rPr>
      </w:pPr>
      <w:r w:rsidRPr="0096136F">
        <w:rPr>
          <w:lang w:val="uk-UA"/>
        </w:rPr>
        <w:t>де</w:t>
      </w:r>
      <w:r w:rsidRPr="0096136F">
        <w:rPr>
          <w:lang w:val="uk-UA"/>
        </w:rPr>
        <w:tab/>
      </w:r>
      <w:r w:rsidRPr="0096136F">
        <w:rPr>
          <w:i/>
          <w:iCs/>
          <w:lang w:val="uk-UA"/>
        </w:rPr>
        <w:t>r</w:t>
      </w:r>
      <w:r w:rsidRPr="0096136F">
        <w:rPr>
          <w:i/>
          <w:iCs/>
          <w:vertAlign w:val="subscript"/>
          <w:lang w:val="uk-UA"/>
        </w:rPr>
        <w:t>вн</w:t>
      </w:r>
      <w:r w:rsidRPr="0096136F">
        <w:rPr>
          <w:i/>
          <w:iCs/>
          <w:lang w:val="uk-UA"/>
        </w:rPr>
        <w:t>, r</w:t>
      </w:r>
      <w:r w:rsidRPr="0096136F">
        <w:rPr>
          <w:i/>
          <w:iCs/>
          <w:vertAlign w:val="subscript"/>
          <w:lang w:val="uk-UA"/>
        </w:rPr>
        <w:t>зов</w:t>
      </w:r>
      <w:r w:rsidRPr="0096136F">
        <w:rPr>
          <w:lang w:val="uk-UA"/>
        </w:rPr>
        <w:t xml:space="preserve"> – внутрішній та зовнішній радіуси кільця; </w:t>
      </w:r>
      <w:r w:rsidRPr="0096136F">
        <w:rPr>
          <w:lang w:val="uk-UA"/>
        </w:rPr>
        <w:sym w:font="Symbol" w:char="F073"/>
      </w:r>
      <w:r w:rsidRPr="0096136F">
        <w:rPr>
          <w:lang w:val="uk-UA"/>
        </w:rPr>
        <w:t xml:space="preserve"> – величина поверхневого нат</w:t>
      </w:r>
      <w:r w:rsidRPr="0096136F">
        <w:rPr>
          <w:lang w:val="uk-UA"/>
        </w:rPr>
        <w:t>я</w:t>
      </w:r>
      <w:r w:rsidRPr="0096136F">
        <w:rPr>
          <w:lang w:val="uk-UA"/>
        </w:rPr>
        <w:t>гу.</w:t>
      </w:r>
    </w:p>
    <w:p w:rsidR="00A82BAE" w:rsidRPr="0096136F" w:rsidRDefault="00A82BAE" w:rsidP="00895803">
      <w:pPr>
        <w:ind w:firstLine="851"/>
        <w:jc w:val="both"/>
        <w:rPr>
          <w:lang w:val="uk-UA"/>
        </w:rPr>
      </w:pPr>
      <w:r w:rsidRPr="0096136F">
        <w:rPr>
          <w:lang w:val="uk-UA"/>
        </w:rPr>
        <w:t>В [85] у розрахункову формулу були введені поправки на силу відриву, густину рідини, радіус кільця; однак при цьому відмінність отриманих значень від результатів, р</w:t>
      </w:r>
      <w:r w:rsidRPr="0096136F">
        <w:rPr>
          <w:lang w:val="uk-UA"/>
        </w:rPr>
        <w:t>о</w:t>
      </w:r>
      <w:r w:rsidRPr="0096136F">
        <w:rPr>
          <w:lang w:val="uk-UA"/>
        </w:rPr>
        <w:t>зрахованих за формулою (2.11), не перевищувала похибки вимірювань.</w:t>
      </w:r>
    </w:p>
    <w:p w:rsidR="00A82BAE" w:rsidRPr="0096136F" w:rsidRDefault="00A82BAE" w:rsidP="00895803">
      <w:pPr>
        <w:ind w:firstLine="851"/>
        <w:jc w:val="both"/>
        <w:rPr>
          <w:lang w:val="uk-UA"/>
        </w:rPr>
      </w:pPr>
      <w:r w:rsidRPr="0096136F">
        <w:rPr>
          <w:lang w:val="uk-UA"/>
        </w:rPr>
        <w:t>При вимірюваннях використовувалось гідрофобне фторопластове кільце зовні</w:t>
      </w:r>
      <w:r w:rsidRPr="0096136F">
        <w:rPr>
          <w:lang w:val="uk-UA"/>
        </w:rPr>
        <w:t>ш</w:t>
      </w:r>
      <w:r w:rsidRPr="0096136F">
        <w:rPr>
          <w:lang w:val="uk-UA"/>
        </w:rPr>
        <w:t>нім діаметром 50 мм, внутрішнім 45 мм. Для визначення сили відриву кільце підвішув</w:t>
      </w:r>
      <w:r w:rsidRPr="0096136F">
        <w:rPr>
          <w:lang w:val="uk-UA"/>
        </w:rPr>
        <w:t>а</w:t>
      </w:r>
      <w:r w:rsidRPr="0096136F">
        <w:rPr>
          <w:lang w:val="uk-UA"/>
        </w:rPr>
        <w:t xml:space="preserve">лось до коромисла аналітичних терезів ВЛР-200г-М з похибкою вимірювання </w:t>
      </w:r>
      <w:r w:rsidRPr="0096136F">
        <w:rPr>
          <w:lang w:val="uk-UA"/>
        </w:rPr>
        <w:sym w:font="Symbol" w:char="F0B1"/>
      </w:r>
      <w:r w:rsidRPr="0096136F">
        <w:rPr>
          <w:lang w:val="uk-UA"/>
        </w:rPr>
        <w:t>0,15 мг. Робоча рідина подавалася із швидкістю 1...5 м/с.</w:t>
      </w:r>
    </w:p>
    <w:p w:rsidR="00A82BAE" w:rsidRPr="0096136F" w:rsidRDefault="00A82BAE" w:rsidP="00895803">
      <w:pPr>
        <w:ind w:firstLine="851"/>
        <w:jc w:val="both"/>
        <w:rPr>
          <w:lang w:val="uk-UA"/>
        </w:rPr>
      </w:pPr>
      <w:r w:rsidRPr="0096136F">
        <w:rPr>
          <w:lang w:val="uk-UA"/>
        </w:rPr>
        <w:t>Загальна похибка при вимірюванні величини поверхневого натягу методом відр</w:t>
      </w:r>
      <w:r w:rsidRPr="0096136F">
        <w:rPr>
          <w:lang w:val="uk-UA"/>
        </w:rPr>
        <w:t>и</w:t>
      </w:r>
      <w:r w:rsidRPr="0096136F">
        <w:rPr>
          <w:lang w:val="uk-UA"/>
        </w:rPr>
        <w:t>ву кільця не перевищує 0,01 мН/м.</w:t>
      </w:r>
    </w:p>
    <w:p w:rsidR="00A82BAE" w:rsidRPr="0096136F" w:rsidRDefault="00A82BAE" w:rsidP="00895803">
      <w:pPr>
        <w:ind w:firstLine="654"/>
        <w:jc w:val="both"/>
        <w:rPr>
          <w:lang w:val="uk-UA"/>
        </w:rPr>
      </w:pPr>
    </w:p>
    <w:p w:rsidR="00A82BAE" w:rsidRPr="0096136F" w:rsidRDefault="00A82BAE" w:rsidP="00895803">
      <w:pPr>
        <w:pStyle w:val="BodyTextIndent3"/>
        <w:spacing w:line="240" w:lineRule="auto"/>
        <w:ind w:left="1418" w:hanging="709"/>
        <w:rPr>
          <w:kern w:val="16"/>
          <w:sz w:val="24"/>
          <w:szCs w:val="24"/>
        </w:rPr>
      </w:pPr>
      <w:r>
        <w:rPr>
          <w:kern w:val="16"/>
          <w:sz w:val="24"/>
          <w:szCs w:val="24"/>
        </w:rPr>
        <w:t>2.2.4</w:t>
      </w:r>
      <w:r w:rsidRPr="0096136F">
        <w:rPr>
          <w:kern w:val="16"/>
          <w:sz w:val="24"/>
          <w:szCs w:val="24"/>
        </w:rPr>
        <w:t xml:space="preserve"> Методика експериментальних досліджень термонапруженого стану дротяного електрода–інструменту</w:t>
      </w:r>
    </w:p>
    <w:p w:rsidR="00A82BAE" w:rsidRPr="0096136F" w:rsidRDefault="00A82BAE" w:rsidP="00895803">
      <w:pPr>
        <w:ind w:left="567"/>
        <w:jc w:val="both"/>
        <w:rPr>
          <w:kern w:val="16"/>
          <w:lang w:val="uk-UA"/>
        </w:rPr>
      </w:pPr>
    </w:p>
    <w:p w:rsidR="00A82BAE" w:rsidRPr="0096136F" w:rsidRDefault="00A82BAE" w:rsidP="00895803">
      <w:pPr>
        <w:pStyle w:val="BodyTextIndent"/>
        <w:spacing w:line="240" w:lineRule="auto"/>
        <w:ind w:firstLine="567"/>
        <w:rPr>
          <w:sz w:val="24"/>
          <w:szCs w:val="24"/>
        </w:rPr>
      </w:pPr>
      <w:r w:rsidRPr="0096136F">
        <w:rPr>
          <w:sz w:val="24"/>
          <w:szCs w:val="24"/>
        </w:rPr>
        <w:t>Для дослідження впливу ефекту гніздування розрядів на змінну складову температ</w:t>
      </w:r>
      <w:r w:rsidRPr="0096136F">
        <w:rPr>
          <w:sz w:val="24"/>
          <w:szCs w:val="24"/>
        </w:rPr>
        <w:t>у</w:t>
      </w:r>
      <w:r w:rsidRPr="0096136F">
        <w:rPr>
          <w:sz w:val="24"/>
          <w:szCs w:val="24"/>
        </w:rPr>
        <w:t>рного поля та умови виникнення обриву ДЕІ на базі персонального комп’ютера Intel Pentium була спроектована та виготовлена експериментальна установка (рис. 2.16), яка складається з модельного осередку, блока керування процесом та блока зворотного зв’язку.</w:t>
      </w:r>
    </w:p>
    <w:p w:rsidR="00A82BAE" w:rsidRPr="0096136F" w:rsidRDefault="00A82BAE" w:rsidP="00895803">
      <w:pPr>
        <w:pStyle w:val="BodyTextIndent"/>
        <w:spacing w:line="240" w:lineRule="auto"/>
        <w:ind w:firstLine="567"/>
        <w:rPr>
          <w:sz w:val="24"/>
          <w:szCs w:val="24"/>
        </w:rPr>
      </w:pPr>
      <w:r w:rsidRPr="0096136F">
        <w:rPr>
          <w:sz w:val="24"/>
          <w:szCs w:val="24"/>
        </w:rPr>
        <w:t>Модельний осередок – це збірна конструкція, що імітує умови реальної обробки (рис. 2.17). Він складається з двох прозорих пластикових пластин 3, які відповідають б</w:t>
      </w:r>
      <w:r w:rsidRPr="0096136F">
        <w:rPr>
          <w:sz w:val="24"/>
          <w:szCs w:val="24"/>
        </w:rPr>
        <w:t>о</w:t>
      </w:r>
      <w:r w:rsidRPr="0096136F">
        <w:rPr>
          <w:sz w:val="24"/>
          <w:szCs w:val="24"/>
        </w:rPr>
        <w:t>ковим стінкам паза, що формується під час обробки. Ширина паза задається набором мі</w:t>
      </w:r>
      <w:r w:rsidRPr="0096136F">
        <w:rPr>
          <w:sz w:val="24"/>
          <w:szCs w:val="24"/>
        </w:rPr>
        <w:t>д</w:t>
      </w:r>
      <w:r w:rsidRPr="0096136F">
        <w:rPr>
          <w:sz w:val="24"/>
          <w:szCs w:val="24"/>
        </w:rPr>
        <w:t>них пластин 4 фіксованої товщини. У сформованому пазу вертикально закріплений ДЕІ 2. Зверху й знизу бокових пластин на одній осі з ДЕІ розташовані сопла 1 для подачі РР у паз. Перпендикулярно ДЕІ між пластинами закріплений стальний дріт 5, що імітує деталь.</w:t>
      </w:r>
    </w:p>
    <w:p w:rsidR="00A82BAE" w:rsidRPr="0096136F" w:rsidRDefault="00A82BAE" w:rsidP="00895803">
      <w:pPr>
        <w:pStyle w:val="BodyTextIndent"/>
        <w:spacing w:line="240" w:lineRule="auto"/>
        <w:ind w:firstLine="567"/>
        <w:rPr>
          <w:sz w:val="24"/>
          <w:szCs w:val="24"/>
        </w:rPr>
      </w:pPr>
    </w:p>
    <w:tbl>
      <w:tblPr>
        <w:tblW w:w="0" w:type="auto"/>
        <w:tblInd w:w="2" w:type="dxa"/>
        <w:tblLook w:val="0000"/>
      </w:tblPr>
      <w:tblGrid>
        <w:gridCol w:w="4963"/>
        <w:gridCol w:w="4605"/>
      </w:tblGrid>
      <w:tr w:rsidR="00A82BAE" w:rsidRPr="0096136F">
        <w:tc>
          <w:tcPr>
            <w:tcW w:w="5088" w:type="dxa"/>
          </w:tcPr>
          <w:bookmarkStart w:id="0" w:name="_MON_1025609926"/>
          <w:bookmarkStart w:id="1" w:name="_MON_1025610302"/>
          <w:bookmarkStart w:id="2" w:name="_MON_1025683413"/>
          <w:bookmarkEnd w:id="0"/>
          <w:bookmarkEnd w:id="1"/>
          <w:bookmarkEnd w:id="2"/>
          <w:p w:rsidR="00A82BAE" w:rsidRPr="0096136F" w:rsidRDefault="00A82BAE" w:rsidP="00895803">
            <w:pPr>
              <w:pStyle w:val="BodyTextIndent"/>
              <w:spacing w:line="240" w:lineRule="auto"/>
              <w:jc w:val="center"/>
              <w:rPr>
                <w:sz w:val="24"/>
                <w:szCs w:val="24"/>
              </w:rPr>
            </w:pPr>
            <w:r w:rsidRPr="0096136F">
              <w:rPr>
                <w:sz w:val="24"/>
                <w:szCs w:val="24"/>
              </w:rPr>
              <w:object w:dxaOrig="4137" w:dyaOrig="5192">
                <v:shape id="_x0000_i1105" type="#_x0000_t75" style="width:207pt;height:225.75pt" o:ole="" fillcolor="window">
                  <v:imagedata r:id="rId145" o:title="" croptop="2007f" cropbottom="5301f" cropleft="10582f" cropright="17457f"/>
                </v:shape>
                <o:OLEObject Type="Embed" ProgID="Word.Picture.8" ShapeID="_x0000_i1105" DrawAspect="Content" ObjectID="_1611991747" r:id="rId146"/>
              </w:object>
            </w:r>
          </w:p>
        </w:tc>
        <w:bookmarkStart w:id="3" w:name="_MON_1024208242"/>
        <w:bookmarkStart w:id="4" w:name="_MON_1002563713"/>
        <w:bookmarkEnd w:id="3"/>
        <w:bookmarkEnd w:id="4"/>
        <w:tc>
          <w:tcPr>
            <w:tcW w:w="5107" w:type="dxa"/>
          </w:tcPr>
          <w:p w:rsidR="00A82BAE" w:rsidRPr="0096136F" w:rsidRDefault="00A82BAE" w:rsidP="00895803">
            <w:pPr>
              <w:pStyle w:val="BodyTextIndent"/>
              <w:spacing w:line="240" w:lineRule="auto"/>
              <w:ind w:hanging="952"/>
              <w:jc w:val="center"/>
              <w:rPr>
                <w:sz w:val="24"/>
                <w:szCs w:val="24"/>
              </w:rPr>
            </w:pPr>
            <w:r w:rsidRPr="0096136F">
              <w:rPr>
                <w:sz w:val="24"/>
                <w:szCs w:val="24"/>
              </w:rPr>
              <w:object w:dxaOrig="5311" w:dyaOrig="4636">
                <v:shape id="_x0000_i1106" type="#_x0000_t75" style="width:231pt;height:201.75pt" o:ole="" fillcolor="window">
                  <v:imagedata r:id="rId147" o:title=""/>
                </v:shape>
                <o:OLEObject Type="Embed" ProgID="Word.Picture.8" ShapeID="_x0000_i1106" DrawAspect="Content" ObjectID="_1611991748" r:id="rId148"/>
              </w:object>
            </w:r>
          </w:p>
        </w:tc>
      </w:tr>
      <w:tr w:rsidR="00A82BAE" w:rsidRPr="0096136F">
        <w:tc>
          <w:tcPr>
            <w:tcW w:w="5088" w:type="dxa"/>
          </w:tcPr>
          <w:p w:rsidR="00A82BAE" w:rsidRPr="0096136F" w:rsidRDefault="00A82BAE" w:rsidP="004E215D">
            <w:pPr>
              <w:pStyle w:val="BodyTextIndent"/>
              <w:spacing w:line="240" w:lineRule="auto"/>
              <w:ind w:left="745" w:firstLine="0"/>
              <w:rPr>
                <w:sz w:val="24"/>
                <w:szCs w:val="24"/>
              </w:rPr>
            </w:pPr>
            <w:r w:rsidRPr="0096136F">
              <w:rPr>
                <w:sz w:val="24"/>
                <w:szCs w:val="24"/>
              </w:rPr>
              <w:t>Рисунок2.16– Структурна схема ек</w:t>
            </w:r>
            <w:r w:rsidRPr="0096136F">
              <w:rPr>
                <w:sz w:val="24"/>
                <w:szCs w:val="24"/>
              </w:rPr>
              <w:t>с</w:t>
            </w:r>
            <w:r w:rsidRPr="0096136F">
              <w:rPr>
                <w:sz w:val="24"/>
                <w:szCs w:val="24"/>
              </w:rPr>
              <w:t>периментальної установки для досл</w:t>
            </w:r>
            <w:r w:rsidRPr="0096136F">
              <w:rPr>
                <w:sz w:val="24"/>
                <w:szCs w:val="24"/>
              </w:rPr>
              <w:t>і</w:t>
            </w:r>
            <w:r w:rsidRPr="0096136F">
              <w:rPr>
                <w:sz w:val="24"/>
                <w:szCs w:val="24"/>
              </w:rPr>
              <w:t>дження умов виникнення обриву ДЕІ:   ПК – персональний комп’ютер; БК – блок керування генератором; МО – модельний осередок; БЗЗ – блок зв</w:t>
            </w:r>
            <w:r w:rsidRPr="0096136F">
              <w:rPr>
                <w:sz w:val="24"/>
                <w:szCs w:val="24"/>
              </w:rPr>
              <w:t>о</w:t>
            </w:r>
            <w:r w:rsidRPr="0096136F">
              <w:rPr>
                <w:sz w:val="24"/>
                <w:szCs w:val="24"/>
              </w:rPr>
              <w:t>ротного зв’язку</w:t>
            </w:r>
          </w:p>
        </w:tc>
        <w:tc>
          <w:tcPr>
            <w:tcW w:w="5107" w:type="dxa"/>
          </w:tcPr>
          <w:p w:rsidR="00A82BAE" w:rsidRPr="0096136F" w:rsidRDefault="00A82BAE" w:rsidP="004E215D">
            <w:pPr>
              <w:pStyle w:val="BodyTextIndent"/>
              <w:spacing w:line="240" w:lineRule="auto"/>
              <w:ind w:left="499" w:firstLine="0"/>
              <w:rPr>
                <w:sz w:val="24"/>
                <w:szCs w:val="24"/>
              </w:rPr>
            </w:pPr>
            <w:r w:rsidRPr="0096136F">
              <w:rPr>
                <w:sz w:val="24"/>
                <w:szCs w:val="24"/>
              </w:rPr>
              <w:t>Рисунок 2.17 – Схема модельного осередку: 1 – сопла промивки МЕП; 2 – ДЕІ; 3 – бічні пластини; 4 – мідні пластини, що визначають ширину п</w:t>
            </w:r>
            <w:r w:rsidRPr="0096136F">
              <w:rPr>
                <w:sz w:val="24"/>
                <w:szCs w:val="24"/>
              </w:rPr>
              <w:t>а</w:t>
            </w:r>
            <w:r w:rsidRPr="0096136F">
              <w:rPr>
                <w:sz w:val="24"/>
                <w:szCs w:val="24"/>
              </w:rPr>
              <w:t>за; 5 – сталевий дріт; 6 – мікрометр</w:t>
            </w:r>
            <w:r w:rsidRPr="0096136F">
              <w:rPr>
                <w:sz w:val="24"/>
                <w:szCs w:val="24"/>
              </w:rPr>
              <w:t>и</w:t>
            </w:r>
            <w:r w:rsidRPr="0096136F">
              <w:rPr>
                <w:sz w:val="24"/>
                <w:szCs w:val="24"/>
              </w:rPr>
              <w:t xml:space="preserve">чний гвинт </w:t>
            </w:r>
          </w:p>
        </w:tc>
      </w:tr>
    </w:tbl>
    <w:p w:rsidR="00A82BAE" w:rsidRPr="0096136F" w:rsidRDefault="00A82BAE" w:rsidP="00895803">
      <w:pPr>
        <w:pStyle w:val="BodyTextIndent"/>
        <w:spacing w:line="240" w:lineRule="auto"/>
        <w:rPr>
          <w:sz w:val="24"/>
          <w:szCs w:val="24"/>
        </w:rPr>
      </w:pPr>
    </w:p>
    <w:p w:rsidR="00A82BAE" w:rsidRPr="0096136F" w:rsidRDefault="00A82BAE" w:rsidP="00895803">
      <w:pPr>
        <w:pStyle w:val="BodyTextIndent"/>
        <w:spacing w:line="240" w:lineRule="auto"/>
        <w:ind w:firstLine="567"/>
        <w:rPr>
          <w:sz w:val="24"/>
          <w:szCs w:val="24"/>
        </w:rPr>
      </w:pPr>
      <w:r w:rsidRPr="0096136F">
        <w:rPr>
          <w:sz w:val="24"/>
          <w:szCs w:val="24"/>
        </w:rPr>
        <w:t>Перпендикулярне розташування електродів дозволяє зосередити проходження ро</w:t>
      </w:r>
      <w:r w:rsidRPr="0096136F">
        <w:rPr>
          <w:sz w:val="24"/>
          <w:szCs w:val="24"/>
        </w:rPr>
        <w:t>з</w:t>
      </w:r>
      <w:r w:rsidRPr="0096136F">
        <w:rPr>
          <w:sz w:val="24"/>
          <w:szCs w:val="24"/>
        </w:rPr>
        <w:t>рядів у локальному місці (рис. 2.18). Встановлення зазору між ДЕІ та стальним дротом в</w:t>
      </w:r>
      <w:r w:rsidRPr="0096136F">
        <w:rPr>
          <w:sz w:val="24"/>
          <w:szCs w:val="24"/>
        </w:rPr>
        <w:t>і</w:t>
      </w:r>
      <w:r w:rsidRPr="0096136F">
        <w:rPr>
          <w:sz w:val="24"/>
          <w:szCs w:val="24"/>
        </w:rPr>
        <w:t>дбувається за допомогою мікроскопу МИИ-4 з використанням об′єкт-мікрометра відбит</w:t>
      </w:r>
      <w:r w:rsidRPr="0096136F">
        <w:rPr>
          <w:sz w:val="24"/>
          <w:szCs w:val="24"/>
        </w:rPr>
        <w:t>о</w:t>
      </w:r>
      <w:r w:rsidRPr="0096136F">
        <w:rPr>
          <w:sz w:val="24"/>
          <w:szCs w:val="24"/>
        </w:rPr>
        <w:t>го світла ОМО (із ціною поділки 10 мкм) та прецизійної гвинтової пари (6) з похибкою 0.003 мм. В залежності від досліджуваного режиму роботи ГКИ 300–200 А зазор стан</w:t>
      </w:r>
      <w:r w:rsidRPr="0096136F">
        <w:rPr>
          <w:sz w:val="24"/>
          <w:szCs w:val="24"/>
        </w:rPr>
        <w:t>о</w:t>
      </w:r>
      <w:r w:rsidRPr="0096136F">
        <w:rPr>
          <w:sz w:val="24"/>
          <w:szCs w:val="24"/>
        </w:rPr>
        <w:t>вить 0,015…0,035 мм.</w:t>
      </w:r>
    </w:p>
    <w:tbl>
      <w:tblPr>
        <w:tblW w:w="0" w:type="auto"/>
        <w:tblInd w:w="2" w:type="dxa"/>
        <w:tblLook w:val="0000"/>
      </w:tblPr>
      <w:tblGrid>
        <w:gridCol w:w="6376"/>
        <w:gridCol w:w="3192"/>
      </w:tblGrid>
      <w:tr w:rsidR="00A82BAE" w:rsidRPr="0096136F">
        <w:tc>
          <w:tcPr>
            <w:tcW w:w="6629" w:type="dxa"/>
          </w:tcPr>
          <w:bookmarkStart w:id="5" w:name="_MON_1025684044"/>
          <w:bookmarkEnd w:id="5"/>
          <w:p w:rsidR="00A82BAE" w:rsidRPr="0096136F" w:rsidRDefault="00A82BAE" w:rsidP="00895803">
            <w:pPr>
              <w:pStyle w:val="BodyTextIndent"/>
              <w:spacing w:line="240" w:lineRule="auto"/>
              <w:jc w:val="center"/>
              <w:rPr>
                <w:sz w:val="24"/>
                <w:szCs w:val="24"/>
              </w:rPr>
            </w:pPr>
            <w:r w:rsidRPr="0096136F">
              <w:rPr>
                <w:sz w:val="24"/>
                <w:szCs w:val="24"/>
              </w:rPr>
              <w:object w:dxaOrig="4120" w:dyaOrig="3350">
                <v:shape id="_x0000_i1107" type="#_x0000_t75" style="width:247.5pt;height:201pt" o:ole="" fillcolor="window">
                  <v:imagedata r:id="rId149" o:title=""/>
                </v:shape>
                <o:OLEObject Type="Embed" ProgID="Word.Picture.8" ShapeID="_x0000_i1107" DrawAspect="Content" ObjectID="_1611991749" r:id="rId150"/>
              </w:object>
            </w:r>
          </w:p>
          <w:p w:rsidR="00A82BAE" w:rsidRPr="0096136F" w:rsidRDefault="00A82BAE" w:rsidP="004E215D">
            <w:pPr>
              <w:pStyle w:val="BodyTextIndent"/>
              <w:spacing w:line="240" w:lineRule="auto"/>
              <w:ind w:left="461" w:firstLine="0"/>
              <w:rPr>
                <w:sz w:val="24"/>
                <w:szCs w:val="24"/>
              </w:rPr>
            </w:pPr>
            <w:r w:rsidRPr="0096136F">
              <w:rPr>
                <w:sz w:val="24"/>
                <w:szCs w:val="24"/>
              </w:rPr>
              <w:t>Рисунок 2.18– Схема формування зони локалізації ро</w:t>
            </w:r>
            <w:r w:rsidRPr="0096136F">
              <w:rPr>
                <w:sz w:val="24"/>
                <w:szCs w:val="24"/>
              </w:rPr>
              <w:t>з</w:t>
            </w:r>
            <w:r w:rsidRPr="0096136F">
              <w:rPr>
                <w:sz w:val="24"/>
                <w:szCs w:val="24"/>
              </w:rPr>
              <w:t>рядів у модельному осередку</w:t>
            </w:r>
          </w:p>
        </w:tc>
        <w:tc>
          <w:tcPr>
            <w:tcW w:w="3622" w:type="dxa"/>
          </w:tcPr>
          <w:p w:rsidR="00A82BAE" w:rsidRPr="0096136F" w:rsidRDefault="00A82BAE" w:rsidP="00895803">
            <w:pPr>
              <w:pStyle w:val="BodyTextIndent"/>
              <w:spacing w:line="240" w:lineRule="auto"/>
              <w:ind w:left="-65" w:firstLine="632"/>
              <w:rPr>
                <w:sz w:val="24"/>
                <w:szCs w:val="24"/>
              </w:rPr>
            </w:pPr>
            <w:r w:rsidRPr="0096136F">
              <w:rPr>
                <w:sz w:val="24"/>
                <w:szCs w:val="24"/>
              </w:rPr>
              <w:t>Перед проведенням кожного експерименту т</w:t>
            </w:r>
            <w:r w:rsidRPr="0096136F">
              <w:rPr>
                <w:sz w:val="24"/>
                <w:szCs w:val="24"/>
              </w:rPr>
              <w:t>о</w:t>
            </w:r>
            <w:r w:rsidRPr="0096136F">
              <w:rPr>
                <w:sz w:val="24"/>
                <w:szCs w:val="24"/>
              </w:rPr>
              <w:t>рець стального стержня шл</w:t>
            </w:r>
            <w:r w:rsidRPr="0096136F">
              <w:rPr>
                <w:sz w:val="24"/>
                <w:szCs w:val="24"/>
              </w:rPr>
              <w:t>і</w:t>
            </w:r>
            <w:r w:rsidRPr="0096136F">
              <w:rPr>
                <w:sz w:val="24"/>
                <w:szCs w:val="24"/>
              </w:rPr>
              <w:t>фується й полірується.</w:t>
            </w:r>
          </w:p>
          <w:p w:rsidR="00A82BAE" w:rsidRPr="0096136F" w:rsidRDefault="00A82BAE" w:rsidP="00895803">
            <w:pPr>
              <w:pStyle w:val="BodyTextIndent"/>
              <w:spacing w:line="240" w:lineRule="auto"/>
              <w:ind w:left="-74" w:firstLine="292"/>
              <w:rPr>
                <w:sz w:val="24"/>
                <w:szCs w:val="24"/>
              </w:rPr>
            </w:pPr>
            <w:r w:rsidRPr="0096136F">
              <w:rPr>
                <w:sz w:val="24"/>
                <w:szCs w:val="24"/>
              </w:rPr>
              <w:t xml:space="preserve">Для врахування постійної складової температурного поля ДЕІ в МЕП подається РР з температурою 80 </w:t>
            </w:r>
            <w:r w:rsidRPr="0096136F">
              <w:rPr>
                <w:sz w:val="24"/>
                <w:szCs w:val="24"/>
              </w:rPr>
              <w:sym w:font="Symbol" w:char="F0B0"/>
            </w:r>
            <w:r w:rsidRPr="0096136F">
              <w:rPr>
                <w:sz w:val="24"/>
                <w:szCs w:val="24"/>
              </w:rPr>
              <w:t xml:space="preserve">С. </w:t>
            </w:r>
          </w:p>
        </w:tc>
      </w:tr>
    </w:tbl>
    <w:p w:rsidR="00A82BAE" w:rsidRPr="0096136F" w:rsidRDefault="00A82BAE" w:rsidP="00895803">
      <w:pPr>
        <w:pStyle w:val="BodyTextIndent"/>
        <w:spacing w:line="240" w:lineRule="auto"/>
        <w:ind w:firstLine="567"/>
        <w:rPr>
          <w:sz w:val="24"/>
          <w:szCs w:val="24"/>
        </w:rPr>
      </w:pPr>
      <w:r w:rsidRPr="0096136F">
        <w:rPr>
          <w:sz w:val="24"/>
          <w:szCs w:val="24"/>
        </w:rPr>
        <w:t>Блок керування процесом функціонально поділений на формувач пачок, лічильник імпульсів та мультивібратор. Формувач пачок програмується з допомогою ПК і видає си</w:t>
      </w:r>
      <w:r w:rsidRPr="0096136F">
        <w:rPr>
          <w:sz w:val="24"/>
          <w:szCs w:val="24"/>
        </w:rPr>
        <w:t>г</w:t>
      </w:r>
      <w:r w:rsidRPr="0096136F">
        <w:rPr>
          <w:sz w:val="24"/>
          <w:szCs w:val="24"/>
        </w:rPr>
        <w:t>нал дозволу генерування імпульсів на мультивібратор. Лічильник імпульсів програмуєт</w:t>
      </w:r>
      <w:r w:rsidRPr="0096136F">
        <w:rPr>
          <w:sz w:val="24"/>
          <w:szCs w:val="24"/>
        </w:rPr>
        <w:t>ь</w:t>
      </w:r>
      <w:r w:rsidRPr="0096136F">
        <w:rPr>
          <w:sz w:val="24"/>
          <w:szCs w:val="24"/>
        </w:rPr>
        <w:t>ся на обмеження кількості імпульсів, що подаються на проміжок, і при досягненні запро</w:t>
      </w:r>
      <w:r w:rsidRPr="0096136F">
        <w:rPr>
          <w:sz w:val="24"/>
          <w:szCs w:val="24"/>
        </w:rPr>
        <w:t>г</w:t>
      </w:r>
      <w:r w:rsidRPr="0096136F">
        <w:rPr>
          <w:sz w:val="24"/>
          <w:szCs w:val="24"/>
        </w:rPr>
        <w:t>рамованого значення забороняє подальше генерування імпульсів. Вихід блока під’єднується до силових ключів генератора ГКИ 300-0200 А (або МГКІ-1) електроерозі</w:t>
      </w:r>
      <w:r w:rsidRPr="0096136F">
        <w:rPr>
          <w:sz w:val="24"/>
          <w:szCs w:val="24"/>
        </w:rPr>
        <w:t>й</w:t>
      </w:r>
      <w:r w:rsidRPr="0096136F">
        <w:rPr>
          <w:sz w:val="24"/>
          <w:szCs w:val="24"/>
        </w:rPr>
        <w:t xml:space="preserve">ного комплексу СЭЛД-02. </w:t>
      </w:r>
    </w:p>
    <w:p w:rsidR="00A82BAE" w:rsidRPr="0096136F" w:rsidRDefault="00A82BAE" w:rsidP="00895803">
      <w:pPr>
        <w:pStyle w:val="BodyTextIndent"/>
        <w:spacing w:line="240" w:lineRule="auto"/>
        <w:ind w:firstLine="567"/>
        <w:rPr>
          <w:sz w:val="24"/>
          <w:szCs w:val="24"/>
        </w:rPr>
      </w:pPr>
      <w:r w:rsidRPr="0096136F">
        <w:rPr>
          <w:sz w:val="24"/>
          <w:szCs w:val="24"/>
        </w:rPr>
        <w:t>Блок зворотного зв’язку – це швидкодіючий АЦП. Вхідний сигнал формується да</w:t>
      </w:r>
      <w:r w:rsidRPr="0096136F">
        <w:rPr>
          <w:sz w:val="24"/>
          <w:szCs w:val="24"/>
        </w:rPr>
        <w:t>т</w:t>
      </w:r>
      <w:r w:rsidRPr="0096136F">
        <w:rPr>
          <w:sz w:val="24"/>
          <w:szCs w:val="24"/>
        </w:rPr>
        <w:t>чиком струму, що під’єднаний до електродів модельного осередку. Цифровий сигнал АЦП записується на жорсткий диск ПК. За допомогою цього блока та розробленого пр</w:t>
      </w:r>
      <w:r w:rsidRPr="0096136F">
        <w:rPr>
          <w:sz w:val="24"/>
          <w:szCs w:val="24"/>
        </w:rPr>
        <w:t>о</w:t>
      </w:r>
      <w:r w:rsidRPr="0096136F">
        <w:rPr>
          <w:sz w:val="24"/>
          <w:szCs w:val="24"/>
        </w:rPr>
        <w:t>грамного забезпечення можливо порахувати кількість імпульсів, що пройшли у МЕП, та визначити енергетичні показники кожного з них.</w:t>
      </w:r>
    </w:p>
    <w:p w:rsidR="00A82BAE" w:rsidRPr="0096136F" w:rsidRDefault="00A82BAE" w:rsidP="00895803">
      <w:pPr>
        <w:pStyle w:val="BodyTextIndent"/>
        <w:spacing w:line="240" w:lineRule="auto"/>
        <w:ind w:firstLine="567"/>
        <w:rPr>
          <w:sz w:val="24"/>
          <w:szCs w:val="24"/>
        </w:rPr>
      </w:pPr>
    </w:p>
    <w:p w:rsidR="00A82BAE" w:rsidRPr="0096136F" w:rsidRDefault="00A82BAE" w:rsidP="00895803">
      <w:pPr>
        <w:ind w:left="1560" w:hanging="709"/>
        <w:jc w:val="both"/>
        <w:rPr>
          <w:lang w:val="uk-UA"/>
        </w:rPr>
      </w:pPr>
      <w:r>
        <w:rPr>
          <w:kern w:val="16"/>
          <w:lang w:val="uk-UA"/>
        </w:rPr>
        <w:t xml:space="preserve">2.2.5 </w:t>
      </w:r>
      <w:r w:rsidRPr="0096136F">
        <w:rPr>
          <w:kern w:val="16"/>
          <w:lang w:val="uk-UA"/>
        </w:rPr>
        <w:t xml:space="preserve"> Методика визначення параметрів енерговиділення в міжелектродному пр</w:t>
      </w:r>
      <w:r w:rsidRPr="0096136F">
        <w:rPr>
          <w:kern w:val="16"/>
          <w:lang w:val="uk-UA"/>
        </w:rPr>
        <w:t>о</w:t>
      </w:r>
      <w:r w:rsidRPr="0096136F">
        <w:rPr>
          <w:kern w:val="16"/>
          <w:lang w:val="uk-UA"/>
        </w:rPr>
        <w:t>міжку в режимі реального часу</w:t>
      </w:r>
    </w:p>
    <w:p w:rsidR="00A82BAE" w:rsidRPr="0096136F" w:rsidRDefault="00A82BAE" w:rsidP="00895803">
      <w:pPr>
        <w:ind w:firstLine="567"/>
        <w:jc w:val="both"/>
        <w:rPr>
          <w:lang w:val="uk-UA"/>
        </w:rPr>
      </w:pPr>
    </w:p>
    <w:p w:rsidR="00A82BAE" w:rsidRPr="0096136F" w:rsidRDefault="00A82BAE" w:rsidP="00895803">
      <w:pPr>
        <w:ind w:firstLine="567"/>
        <w:jc w:val="both"/>
        <w:rPr>
          <w:lang w:val="uk-UA"/>
        </w:rPr>
      </w:pPr>
      <w:r w:rsidRPr="0096136F">
        <w:rPr>
          <w:lang w:val="uk-UA"/>
        </w:rPr>
        <w:t>Система реєстрації (СР) повинна забезпечувати збір енергетичних сигналів процесу електроерозійного вирізання в реальному режимі часу, попередню обробку та передачу їх на персональний комп’ютер для подальшої обробки.</w:t>
      </w:r>
    </w:p>
    <w:p w:rsidR="00A82BAE" w:rsidRPr="0096136F" w:rsidRDefault="00A82BAE" w:rsidP="00895803">
      <w:pPr>
        <w:ind w:firstLine="567"/>
        <w:jc w:val="both"/>
        <w:rPr>
          <w:lang w:val="uk-UA"/>
        </w:rPr>
      </w:pPr>
      <w:r w:rsidRPr="0096136F">
        <w:rPr>
          <w:lang w:val="uk-UA"/>
        </w:rPr>
        <w:t>На першому етапі  розробки СР був проведений аналіз щодо можливості викори</w:t>
      </w:r>
      <w:r w:rsidRPr="0096136F">
        <w:rPr>
          <w:lang w:val="uk-UA"/>
        </w:rPr>
        <w:t>с</w:t>
      </w:r>
      <w:r w:rsidRPr="0096136F">
        <w:rPr>
          <w:lang w:val="uk-UA"/>
        </w:rPr>
        <w:t>тання промислових універсальних віртуальних приладів фірм “Брюль і К’єр” та ЗАТ “Р</w:t>
      </w:r>
      <w:r w:rsidRPr="0096136F">
        <w:rPr>
          <w:lang w:val="uk-UA"/>
        </w:rPr>
        <w:t>у</w:t>
      </w:r>
      <w:r w:rsidRPr="0096136F">
        <w:rPr>
          <w:lang w:val="uk-UA"/>
        </w:rPr>
        <w:t>днєв-Шиляєв” для дослідження енерговиділення процесу електроерозійного вирізання. В результаті проведеного аналізу встановлено, що універсальні віртуальні прилади не ефе</w:t>
      </w:r>
      <w:r w:rsidRPr="0096136F">
        <w:rPr>
          <w:lang w:val="uk-UA"/>
        </w:rPr>
        <w:t>к</w:t>
      </w:r>
      <w:r w:rsidRPr="0096136F">
        <w:rPr>
          <w:lang w:val="uk-UA"/>
        </w:rPr>
        <w:t>тивно використовувати для задач дослідження ЕЕДВ. Це пов’язано з ускладненою син</w:t>
      </w:r>
      <w:r w:rsidRPr="0096136F">
        <w:rPr>
          <w:lang w:val="uk-UA"/>
        </w:rPr>
        <w:t>х</w:t>
      </w:r>
      <w:r w:rsidRPr="0096136F">
        <w:rPr>
          <w:lang w:val="uk-UA"/>
        </w:rPr>
        <w:t>ронізацією універсальних віртуальних приладів (енергетичні сигнали мають затримку ві</w:t>
      </w:r>
      <w:r w:rsidRPr="0096136F">
        <w:rPr>
          <w:lang w:val="uk-UA"/>
        </w:rPr>
        <w:t>д</w:t>
      </w:r>
      <w:r w:rsidRPr="0096136F">
        <w:rPr>
          <w:lang w:val="uk-UA"/>
        </w:rPr>
        <w:t>носно генеруючих імпульсів), значною шумовою складовою сигналів (до 20 %), характе</w:t>
      </w:r>
      <w:r w:rsidRPr="0096136F">
        <w:rPr>
          <w:lang w:val="uk-UA"/>
        </w:rPr>
        <w:t>р</w:t>
      </w:r>
      <w:r w:rsidRPr="0096136F">
        <w:rPr>
          <w:lang w:val="uk-UA"/>
        </w:rPr>
        <w:t>ною обробкою енергетичних сигналів процесу різання (визначення часових та простор</w:t>
      </w:r>
      <w:r w:rsidRPr="0096136F">
        <w:rPr>
          <w:lang w:val="uk-UA"/>
        </w:rPr>
        <w:t>о</w:t>
      </w:r>
      <w:r w:rsidRPr="0096136F">
        <w:rPr>
          <w:lang w:val="uk-UA"/>
        </w:rPr>
        <w:t>вих характеристик процесу) та високою вартістю приладів (2–30 тис. доларів).</w:t>
      </w:r>
    </w:p>
    <w:p w:rsidR="00A82BAE" w:rsidRPr="0096136F" w:rsidRDefault="00A82BAE" w:rsidP="00895803">
      <w:pPr>
        <w:ind w:firstLine="567"/>
        <w:jc w:val="both"/>
        <w:rPr>
          <w:lang w:val="uk-UA"/>
        </w:rPr>
      </w:pPr>
      <w:r w:rsidRPr="0096136F">
        <w:rPr>
          <w:lang w:val="uk-UA"/>
        </w:rPr>
        <w:t>Виходячи з цього, була розроблена методика та апаратне забезпечення для визн</w:t>
      </w:r>
      <w:r w:rsidRPr="0096136F">
        <w:rPr>
          <w:lang w:val="uk-UA"/>
        </w:rPr>
        <w:t>а</w:t>
      </w:r>
      <w:r w:rsidRPr="0096136F">
        <w:rPr>
          <w:lang w:val="uk-UA"/>
        </w:rPr>
        <w:t>чення енергії імпульсів струму в процесах ЕЕДВ проміжку 0,1–5 с в режимі реального ч</w:t>
      </w:r>
      <w:r w:rsidRPr="0096136F">
        <w:rPr>
          <w:lang w:val="uk-UA"/>
        </w:rPr>
        <w:t>а</w:t>
      </w:r>
      <w:r w:rsidRPr="0096136F">
        <w:rPr>
          <w:lang w:val="uk-UA"/>
        </w:rPr>
        <w:t>су [100].</w:t>
      </w:r>
    </w:p>
    <w:p w:rsidR="00A82BAE" w:rsidRPr="0096136F" w:rsidRDefault="00A82BAE" w:rsidP="00895803">
      <w:pPr>
        <w:ind w:firstLine="567"/>
        <w:jc w:val="both"/>
        <w:rPr>
          <w:lang w:val="uk-UA"/>
        </w:rPr>
      </w:pPr>
      <w:r w:rsidRPr="0096136F">
        <w:rPr>
          <w:lang w:val="uk-UA"/>
        </w:rPr>
        <w:t xml:space="preserve">Енергія одиничного імпульсу </w:t>
      </w:r>
      <w:r w:rsidRPr="0096136F">
        <w:rPr>
          <w:i/>
          <w:iCs/>
          <w:lang w:val="uk-UA"/>
        </w:rPr>
        <w:t>E</w:t>
      </w:r>
      <w:r w:rsidRPr="0096136F">
        <w:rPr>
          <w:i/>
          <w:iCs/>
          <w:vertAlign w:val="superscript"/>
          <w:lang w:val="uk-UA"/>
        </w:rPr>
        <w:t>1</w:t>
      </w:r>
      <w:r w:rsidRPr="0096136F">
        <w:rPr>
          <w:lang w:val="uk-UA"/>
        </w:rPr>
        <w:t>, що виділяється в МЕП, може визначатись за фо</w:t>
      </w:r>
      <w:r w:rsidRPr="0096136F">
        <w:rPr>
          <w:lang w:val="uk-UA"/>
        </w:rPr>
        <w:t>р</w:t>
      </w:r>
      <w:r w:rsidRPr="0096136F">
        <w:rPr>
          <w:lang w:val="uk-UA"/>
        </w:rPr>
        <w:t>мулою</w:t>
      </w:r>
    </w:p>
    <w:p w:rsidR="00A82BAE" w:rsidRPr="0096136F" w:rsidRDefault="00A82BAE" w:rsidP="00895803">
      <w:pPr>
        <w:ind w:left="851"/>
        <w:jc w:val="right"/>
        <w:rPr>
          <w:lang w:val="uk-UA"/>
        </w:rPr>
      </w:pPr>
      <w:r w:rsidRPr="0096136F">
        <w:rPr>
          <w:position w:val="-30"/>
          <w:lang w:val="uk-UA"/>
        </w:rPr>
        <w:object w:dxaOrig="2280" w:dyaOrig="760">
          <v:shape id="_x0000_i1108" type="#_x0000_t75" style="width:116.25pt;height:38.25pt" o:ole="" fillcolor="window">
            <v:imagedata r:id="rId151" o:title=""/>
          </v:shape>
          <o:OLEObject Type="Embed" ProgID="Equation.3" ShapeID="_x0000_i1108" DrawAspect="Content" ObjectID="_1611991750" r:id="rId152"/>
        </w:object>
      </w:r>
      <w:r w:rsidRPr="0096136F">
        <w:rPr>
          <w:lang w:val="uk-UA"/>
        </w:rPr>
        <w:t>,</w:t>
      </w:r>
      <w:r w:rsidRPr="0096136F">
        <w:rPr>
          <w:lang w:val="uk-UA"/>
        </w:rPr>
        <w:tab/>
      </w:r>
      <w:r w:rsidRPr="0096136F">
        <w:rPr>
          <w:lang w:val="uk-UA"/>
        </w:rPr>
        <w:tab/>
      </w:r>
      <w:r w:rsidRPr="0096136F">
        <w:rPr>
          <w:lang w:val="uk-UA"/>
        </w:rPr>
        <w:tab/>
      </w:r>
      <w:r w:rsidRPr="0096136F">
        <w:rPr>
          <w:lang w:val="uk-UA"/>
        </w:rPr>
        <w:tab/>
      </w:r>
      <w:r w:rsidRPr="0096136F">
        <w:rPr>
          <w:lang w:val="uk-UA"/>
        </w:rPr>
        <w:tab/>
        <w:t>(2.12)</w:t>
      </w:r>
    </w:p>
    <w:p w:rsidR="00A82BAE" w:rsidRPr="0096136F" w:rsidRDefault="00A82BAE" w:rsidP="00895803">
      <w:pPr>
        <w:ind w:left="720" w:firstLine="720"/>
        <w:jc w:val="both"/>
        <w:rPr>
          <w:lang w:val="uk-UA"/>
        </w:rPr>
      </w:pPr>
    </w:p>
    <w:p w:rsidR="00A82BAE" w:rsidRPr="0096136F" w:rsidRDefault="00A82BAE" w:rsidP="00895803">
      <w:pPr>
        <w:jc w:val="both"/>
        <w:rPr>
          <w:lang w:val="uk-UA"/>
        </w:rPr>
      </w:pPr>
      <w:r w:rsidRPr="0096136F">
        <w:rPr>
          <w:lang w:val="uk-UA"/>
        </w:rPr>
        <w:t xml:space="preserve">де </w:t>
      </w:r>
      <w:r w:rsidRPr="0096136F">
        <w:rPr>
          <w:i/>
          <w:iCs/>
          <w:lang w:val="uk-UA"/>
        </w:rPr>
        <w:t>U</w:t>
      </w:r>
      <w:r w:rsidRPr="0096136F">
        <w:rPr>
          <w:i/>
          <w:iCs/>
          <w:vertAlign w:val="subscript"/>
          <w:lang w:val="uk-UA"/>
        </w:rPr>
        <w:t>МЕП</w:t>
      </w:r>
      <w:r w:rsidRPr="0096136F">
        <w:rPr>
          <w:i/>
          <w:iCs/>
          <w:lang w:val="uk-UA"/>
        </w:rPr>
        <w:t>(t)</w:t>
      </w:r>
      <w:r w:rsidRPr="0096136F">
        <w:rPr>
          <w:lang w:val="uk-UA"/>
        </w:rPr>
        <w:t xml:space="preserve"> –  напруга прикладена до МЕП; </w:t>
      </w:r>
      <w:r w:rsidRPr="0096136F">
        <w:rPr>
          <w:i/>
          <w:iCs/>
          <w:lang w:val="uk-UA"/>
        </w:rPr>
        <w:t>I(t)</w:t>
      </w:r>
      <w:r w:rsidRPr="0096136F">
        <w:rPr>
          <w:lang w:val="uk-UA"/>
        </w:rPr>
        <w:t xml:space="preserve"> – струм через МЕП; </w:t>
      </w:r>
      <w:r w:rsidRPr="0096136F">
        <w:rPr>
          <w:i/>
          <w:iCs/>
          <w:lang w:val="uk-UA"/>
        </w:rPr>
        <w:t>t</w:t>
      </w:r>
      <w:r w:rsidRPr="0096136F">
        <w:rPr>
          <w:i/>
          <w:iCs/>
          <w:vertAlign w:val="subscript"/>
          <w:lang w:val="uk-UA"/>
        </w:rPr>
        <w:t>i</w:t>
      </w:r>
      <w:r w:rsidRPr="0096136F">
        <w:rPr>
          <w:lang w:val="uk-UA"/>
        </w:rPr>
        <w:t xml:space="preserve"> – тривалість імпульсу напруги.</w:t>
      </w:r>
    </w:p>
    <w:p w:rsidR="00A82BAE" w:rsidRPr="0096136F" w:rsidRDefault="00A82BAE" w:rsidP="00895803">
      <w:pPr>
        <w:ind w:firstLine="567"/>
        <w:jc w:val="both"/>
        <w:rPr>
          <w:lang w:val="uk-UA"/>
        </w:rPr>
      </w:pPr>
      <w:r w:rsidRPr="0096136F">
        <w:rPr>
          <w:lang w:val="uk-UA"/>
        </w:rPr>
        <w:t>В разі визначення енергії в режимі реального часу за формулою (2.12) необхідно в</w:t>
      </w:r>
      <w:r w:rsidRPr="0096136F">
        <w:rPr>
          <w:lang w:val="uk-UA"/>
        </w:rPr>
        <w:t>и</w:t>
      </w:r>
      <w:r w:rsidRPr="0096136F">
        <w:rPr>
          <w:lang w:val="uk-UA"/>
        </w:rPr>
        <w:t xml:space="preserve">значати суму добутків миттєвих значень амплітуд напруги та струму з дискретою часу </w:t>
      </w:r>
      <w:r w:rsidRPr="0096136F">
        <w:rPr>
          <w:i/>
          <w:iCs/>
          <w:lang w:val="uk-UA"/>
        </w:rPr>
        <w:sym w:font="Symbol" w:char="F044"/>
      </w:r>
      <w:r w:rsidRPr="0096136F">
        <w:rPr>
          <w:i/>
          <w:iCs/>
          <w:lang w:val="uk-UA"/>
        </w:rPr>
        <w:t>t</w:t>
      </w:r>
      <w:r w:rsidRPr="0096136F">
        <w:rPr>
          <w:lang w:val="uk-UA"/>
        </w:rPr>
        <w:t>&lt;&lt;</w:t>
      </w:r>
      <w:r w:rsidRPr="0096136F">
        <w:rPr>
          <w:i/>
          <w:iCs/>
          <w:lang w:val="uk-UA"/>
        </w:rPr>
        <w:t>t</w:t>
      </w:r>
      <w:r w:rsidRPr="0096136F">
        <w:rPr>
          <w:i/>
          <w:iCs/>
          <w:vertAlign w:val="subscript"/>
          <w:lang w:val="uk-UA"/>
        </w:rPr>
        <w:t>i</w:t>
      </w:r>
      <w:r w:rsidRPr="0096136F">
        <w:rPr>
          <w:lang w:val="uk-UA"/>
        </w:rPr>
        <w:t xml:space="preserve"> [145]. Крім цього, визначення </w:t>
      </w:r>
      <w:r w:rsidRPr="0096136F">
        <w:rPr>
          <w:i/>
          <w:iCs/>
          <w:lang w:val="uk-UA"/>
        </w:rPr>
        <w:t>U</w:t>
      </w:r>
      <w:r w:rsidRPr="0096136F">
        <w:rPr>
          <w:i/>
          <w:iCs/>
          <w:vertAlign w:val="subscript"/>
          <w:lang w:val="uk-UA"/>
        </w:rPr>
        <w:t>МЕП</w:t>
      </w:r>
      <w:r w:rsidRPr="0096136F">
        <w:rPr>
          <w:lang w:val="uk-UA"/>
        </w:rPr>
        <w:t xml:space="preserve"> під час протікання значних імпульсів стр</w:t>
      </w:r>
      <w:r w:rsidRPr="0096136F">
        <w:rPr>
          <w:lang w:val="uk-UA"/>
        </w:rPr>
        <w:t>у</w:t>
      </w:r>
      <w:r w:rsidRPr="0096136F">
        <w:rPr>
          <w:lang w:val="uk-UA"/>
        </w:rPr>
        <w:t>му(</w:t>
      </w:r>
      <w:r w:rsidRPr="0096136F">
        <w:rPr>
          <w:i/>
          <w:iCs/>
          <w:lang w:val="uk-UA"/>
        </w:rPr>
        <w:t>I</w:t>
      </w:r>
      <w:r w:rsidRPr="0096136F">
        <w:rPr>
          <w:b/>
          <w:bCs/>
          <w:i/>
          <w:iCs/>
          <w:vertAlign w:val="subscript"/>
          <w:lang w:val="uk-UA"/>
        </w:rPr>
        <w:t xml:space="preserve">max </w:t>
      </w:r>
      <w:r w:rsidRPr="0096136F">
        <w:rPr>
          <w:lang w:val="uk-UA"/>
        </w:rPr>
        <w:t>= 0–400 А) ускладнене значною зашумленістю сигналу. Тому такий підхід при д</w:t>
      </w:r>
      <w:r w:rsidRPr="0096136F">
        <w:rPr>
          <w:lang w:val="uk-UA"/>
        </w:rPr>
        <w:t>о</w:t>
      </w:r>
      <w:r w:rsidRPr="0096136F">
        <w:rPr>
          <w:lang w:val="uk-UA"/>
        </w:rPr>
        <w:t xml:space="preserve">слідженні режимів ЕЕДВ на частотах </w:t>
      </w:r>
      <w:r w:rsidRPr="0096136F">
        <w:rPr>
          <w:i/>
          <w:iCs/>
          <w:lang w:val="uk-UA"/>
        </w:rPr>
        <w:t>f&gt;</w:t>
      </w:r>
      <w:r w:rsidRPr="0096136F">
        <w:rPr>
          <w:lang w:val="uk-UA"/>
        </w:rPr>
        <w:t xml:space="preserve">8 кГц та  при </w:t>
      </w:r>
      <w:r w:rsidRPr="0096136F">
        <w:rPr>
          <w:i/>
          <w:iCs/>
          <w:lang w:val="uk-UA"/>
        </w:rPr>
        <w:t>t</w:t>
      </w:r>
      <w:r w:rsidRPr="0096136F">
        <w:rPr>
          <w:i/>
          <w:iCs/>
          <w:vertAlign w:val="subscript"/>
          <w:lang w:val="uk-UA"/>
        </w:rPr>
        <w:t>i</w:t>
      </w:r>
      <w:r w:rsidRPr="0096136F">
        <w:rPr>
          <w:lang w:val="uk-UA"/>
        </w:rPr>
        <w:t xml:space="preserve">&lt; 3мкс і </w:t>
      </w:r>
      <w:r w:rsidRPr="0096136F">
        <w:rPr>
          <w:i/>
          <w:iCs/>
          <w:lang w:val="uk-UA"/>
        </w:rPr>
        <w:t>I</w:t>
      </w:r>
      <w:r w:rsidRPr="0096136F">
        <w:rPr>
          <w:b/>
          <w:bCs/>
          <w:i/>
          <w:iCs/>
          <w:vertAlign w:val="subscript"/>
          <w:lang w:val="uk-UA"/>
        </w:rPr>
        <w:t>max</w:t>
      </w:r>
      <w:r w:rsidRPr="0096136F">
        <w:rPr>
          <w:lang w:val="uk-UA"/>
        </w:rPr>
        <w:t>&gt;50 А потребує скла</w:t>
      </w:r>
      <w:r w:rsidRPr="0096136F">
        <w:rPr>
          <w:lang w:val="uk-UA"/>
        </w:rPr>
        <w:t>д</w:t>
      </w:r>
      <w:r w:rsidRPr="0096136F">
        <w:rPr>
          <w:lang w:val="uk-UA"/>
        </w:rPr>
        <w:t>них радіотехнічних засобів і є неприйнятним.</w:t>
      </w:r>
    </w:p>
    <w:p w:rsidR="00A82BAE" w:rsidRPr="0096136F" w:rsidRDefault="00A82BAE" w:rsidP="00895803">
      <w:pPr>
        <w:ind w:firstLine="567"/>
        <w:jc w:val="both"/>
        <w:rPr>
          <w:lang w:val="uk-UA"/>
        </w:rPr>
      </w:pPr>
      <w:r w:rsidRPr="0096136F">
        <w:rPr>
          <w:lang w:val="uk-UA"/>
        </w:rPr>
        <w:t>Визначення енергії одиничного імпульсу значно спроститься, якщо звести реальне проходження струму</w:t>
      </w:r>
      <w:r w:rsidRPr="0096136F">
        <w:rPr>
          <w:i/>
          <w:iCs/>
          <w:lang w:val="uk-UA"/>
        </w:rPr>
        <w:t>I(t)</w:t>
      </w:r>
      <w:r w:rsidRPr="0096136F">
        <w:rPr>
          <w:lang w:val="uk-UA"/>
        </w:rPr>
        <w:t xml:space="preserve"> до середнього </w:t>
      </w:r>
      <w:r w:rsidRPr="0096136F">
        <w:rPr>
          <w:i/>
          <w:iCs/>
          <w:lang w:val="uk-UA"/>
        </w:rPr>
        <w:t>I</w:t>
      </w:r>
      <w:r w:rsidRPr="0096136F">
        <w:rPr>
          <w:b/>
          <w:bCs/>
          <w:i/>
          <w:iCs/>
          <w:vertAlign w:val="subscript"/>
          <w:lang w:val="uk-UA"/>
        </w:rPr>
        <w:t>СР</w:t>
      </w:r>
      <w:r w:rsidRPr="0096136F">
        <w:rPr>
          <w:lang w:val="uk-UA"/>
        </w:rPr>
        <w:t xml:space="preserve">за весь час імпульсу напруги </w:t>
      </w:r>
      <w:r w:rsidRPr="0096136F">
        <w:rPr>
          <w:i/>
          <w:iCs/>
          <w:lang w:val="uk-UA"/>
        </w:rPr>
        <w:t>t</w:t>
      </w:r>
      <w:r w:rsidRPr="0096136F">
        <w:rPr>
          <w:i/>
          <w:iCs/>
          <w:vertAlign w:val="subscript"/>
          <w:lang w:val="uk-UA"/>
        </w:rPr>
        <w:t>i</w:t>
      </w:r>
      <w:r w:rsidRPr="0096136F">
        <w:rPr>
          <w:lang w:val="uk-UA"/>
        </w:rPr>
        <w:t>:</w:t>
      </w:r>
    </w:p>
    <w:p w:rsidR="00A82BAE" w:rsidRPr="0096136F" w:rsidRDefault="00A82BAE" w:rsidP="00895803">
      <w:pPr>
        <w:ind w:firstLine="567"/>
        <w:jc w:val="both"/>
        <w:rPr>
          <w:lang w:val="uk-UA"/>
        </w:rPr>
      </w:pPr>
    </w:p>
    <w:p w:rsidR="00A82BAE" w:rsidRPr="0096136F" w:rsidRDefault="00A82BAE" w:rsidP="00895803">
      <w:pPr>
        <w:ind w:firstLine="851"/>
        <w:jc w:val="right"/>
        <w:rPr>
          <w:lang w:val="uk-UA"/>
        </w:rPr>
      </w:pPr>
      <w:r w:rsidRPr="0096136F">
        <w:rPr>
          <w:position w:val="-12"/>
          <w:lang w:val="uk-UA"/>
        </w:rPr>
        <w:object w:dxaOrig="2400" w:dyaOrig="400">
          <v:shape id="_x0000_i1109" type="#_x0000_t75" style="width:139.5pt;height:23.25pt" o:ole="" fillcolor="window">
            <v:imagedata r:id="rId153" o:title=""/>
          </v:shape>
          <o:OLEObject Type="Embed" ProgID="Equation.3" ShapeID="_x0000_i1109" DrawAspect="Content" ObjectID="_1611991751" r:id="rId154"/>
        </w:object>
      </w:r>
      <w:r w:rsidRPr="0096136F">
        <w:rPr>
          <w:lang w:val="uk-UA"/>
        </w:rPr>
        <w:t>,</w:t>
      </w:r>
      <w:r w:rsidRPr="0096136F">
        <w:rPr>
          <w:lang w:val="uk-UA"/>
        </w:rPr>
        <w:tab/>
      </w:r>
      <w:r w:rsidRPr="0096136F">
        <w:rPr>
          <w:lang w:val="uk-UA"/>
        </w:rPr>
        <w:tab/>
      </w:r>
      <w:r w:rsidRPr="0096136F">
        <w:rPr>
          <w:lang w:val="uk-UA"/>
        </w:rPr>
        <w:tab/>
      </w:r>
      <w:r w:rsidRPr="0096136F">
        <w:rPr>
          <w:lang w:val="uk-UA"/>
        </w:rPr>
        <w:tab/>
      </w:r>
      <w:r w:rsidRPr="0096136F">
        <w:rPr>
          <w:lang w:val="uk-UA"/>
        </w:rPr>
        <w:tab/>
        <w:t>(2.13)</w:t>
      </w:r>
    </w:p>
    <w:p w:rsidR="00A82BAE" w:rsidRPr="0096136F" w:rsidRDefault="00A82BAE" w:rsidP="00895803">
      <w:pPr>
        <w:ind w:firstLine="1418"/>
        <w:jc w:val="both"/>
        <w:rPr>
          <w:lang w:val="uk-UA"/>
        </w:rPr>
      </w:pPr>
    </w:p>
    <w:p w:rsidR="00A82BAE" w:rsidRPr="0096136F" w:rsidRDefault="00A82BAE" w:rsidP="00895803">
      <w:pPr>
        <w:jc w:val="both"/>
        <w:rPr>
          <w:lang w:val="uk-UA"/>
        </w:rPr>
      </w:pPr>
      <w:r w:rsidRPr="0096136F">
        <w:rPr>
          <w:lang w:val="uk-UA"/>
        </w:rPr>
        <w:t xml:space="preserve">де  </w:t>
      </w:r>
      <w:r w:rsidRPr="0096136F">
        <w:rPr>
          <w:i/>
          <w:iCs/>
          <w:lang w:val="uk-UA"/>
        </w:rPr>
        <w:t>U</w:t>
      </w:r>
      <w:r w:rsidRPr="0096136F">
        <w:rPr>
          <w:b/>
          <w:bCs/>
          <w:i/>
          <w:iCs/>
          <w:vertAlign w:val="subscript"/>
          <w:lang w:val="uk-UA"/>
        </w:rPr>
        <w:t>МЕП</w:t>
      </w:r>
      <w:r w:rsidRPr="0096136F">
        <w:rPr>
          <w:i/>
          <w:iCs/>
          <w:lang w:val="uk-UA"/>
        </w:rPr>
        <w:t>(I</w:t>
      </w:r>
      <w:r w:rsidRPr="0096136F">
        <w:rPr>
          <w:i/>
          <w:iCs/>
          <w:vertAlign w:val="subscript"/>
          <w:lang w:val="uk-UA"/>
        </w:rPr>
        <w:t>СР</w:t>
      </w:r>
      <w:r w:rsidRPr="0096136F">
        <w:rPr>
          <w:i/>
          <w:iCs/>
          <w:lang w:val="uk-UA"/>
        </w:rPr>
        <w:t>)</w:t>
      </w:r>
      <w:r w:rsidRPr="0096136F">
        <w:rPr>
          <w:lang w:val="uk-UA"/>
        </w:rPr>
        <w:t xml:space="preserve"> – вольт - амперна характеристика процесу, яка може бути визначена у в</w:t>
      </w:r>
      <w:r w:rsidRPr="0096136F">
        <w:rPr>
          <w:lang w:val="uk-UA"/>
        </w:rPr>
        <w:t>и</w:t>
      </w:r>
      <w:r w:rsidRPr="0096136F">
        <w:rPr>
          <w:lang w:val="uk-UA"/>
        </w:rPr>
        <w:t xml:space="preserve">гляді масиву або функції </w:t>
      </w:r>
      <w:r w:rsidRPr="0096136F">
        <w:rPr>
          <w:i/>
          <w:iCs/>
          <w:lang w:val="uk-UA"/>
        </w:rPr>
        <w:t>U</w:t>
      </w:r>
      <w:r w:rsidRPr="0096136F">
        <w:rPr>
          <w:i/>
          <w:iCs/>
          <w:vertAlign w:val="subscript"/>
          <w:lang w:val="uk-UA"/>
        </w:rPr>
        <w:t xml:space="preserve">МЕП </w:t>
      </w:r>
      <w:r w:rsidRPr="0096136F">
        <w:rPr>
          <w:i/>
          <w:iCs/>
          <w:lang w:val="uk-UA"/>
        </w:rPr>
        <w:t>= f(I</w:t>
      </w:r>
      <w:r w:rsidRPr="0096136F">
        <w:rPr>
          <w:i/>
          <w:iCs/>
          <w:vertAlign w:val="subscript"/>
          <w:lang w:val="uk-UA"/>
        </w:rPr>
        <w:t>СР</w:t>
      </w:r>
      <w:r w:rsidRPr="0096136F">
        <w:rPr>
          <w:i/>
          <w:iCs/>
          <w:lang w:val="uk-UA"/>
        </w:rPr>
        <w:t>)</w:t>
      </w:r>
      <w:r w:rsidRPr="0096136F">
        <w:rPr>
          <w:lang w:val="uk-UA"/>
        </w:rPr>
        <w:t xml:space="preserve"> експериментально визначеної для кожного випадку обробки.</w:t>
      </w:r>
    </w:p>
    <w:p w:rsidR="00A82BAE" w:rsidRPr="0096136F" w:rsidRDefault="00A82BAE" w:rsidP="00895803">
      <w:pPr>
        <w:ind w:left="142" w:firstLine="425"/>
        <w:jc w:val="both"/>
        <w:rPr>
          <w:lang w:val="uk-UA"/>
        </w:rPr>
      </w:pPr>
      <w:r w:rsidRPr="0096136F">
        <w:rPr>
          <w:lang w:val="uk-UA"/>
        </w:rPr>
        <w:t xml:space="preserve">Середній струму </w:t>
      </w:r>
      <w:r w:rsidRPr="0096136F">
        <w:rPr>
          <w:i/>
          <w:iCs/>
          <w:lang w:val="uk-UA"/>
        </w:rPr>
        <w:t>I</w:t>
      </w:r>
      <w:r w:rsidRPr="0096136F">
        <w:rPr>
          <w:b/>
          <w:bCs/>
          <w:i/>
          <w:iCs/>
          <w:vertAlign w:val="subscript"/>
          <w:lang w:val="uk-UA"/>
        </w:rPr>
        <w:t>СР</w:t>
      </w:r>
      <w:r w:rsidRPr="0096136F">
        <w:rPr>
          <w:lang w:val="uk-UA"/>
        </w:rPr>
        <w:t xml:space="preserve"> знаходиться за формулою</w:t>
      </w:r>
    </w:p>
    <w:p w:rsidR="00A82BAE" w:rsidRPr="0096136F" w:rsidRDefault="00A82BAE" w:rsidP="00895803">
      <w:pPr>
        <w:ind w:left="142" w:firstLine="425"/>
        <w:jc w:val="both"/>
        <w:rPr>
          <w:lang w:val="uk-UA"/>
        </w:rPr>
      </w:pPr>
    </w:p>
    <w:p w:rsidR="00A82BAE" w:rsidRPr="0096136F" w:rsidRDefault="00A82BAE" w:rsidP="00895803">
      <w:pPr>
        <w:ind w:firstLine="851"/>
        <w:jc w:val="right"/>
        <w:rPr>
          <w:lang w:val="uk-UA"/>
        </w:rPr>
      </w:pPr>
      <w:r w:rsidRPr="0096136F">
        <w:rPr>
          <w:position w:val="-32"/>
          <w:lang w:val="uk-UA"/>
        </w:rPr>
        <w:object w:dxaOrig="1719" w:dyaOrig="780">
          <v:shape id="_x0000_i1110" type="#_x0000_t75" style="width:82.5pt;height:37.5pt" o:ole="">
            <v:imagedata r:id="rId155" o:title=""/>
          </v:shape>
          <o:OLEObject Type="Embed" ProgID="Equation.3" ShapeID="_x0000_i1110" DrawAspect="Content" ObjectID="_1611991752" r:id="rId156"/>
        </w:object>
      </w:r>
      <w:r w:rsidRPr="0096136F">
        <w:rPr>
          <w:lang w:val="uk-UA"/>
        </w:rPr>
        <w:t>.</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(2.14)</w:t>
      </w:r>
    </w:p>
    <w:p w:rsidR="00A82BAE" w:rsidRPr="0096136F" w:rsidRDefault="00A82BAE" w:rsidP="00895803">
      <w:pPr>
        <w:ind w:firstLine="992"/>
        <w:jc w:val="both"/>
        <w:rPr>
          <w:lang w:val="uk-UA"/>
        </w:rPr>
      </w:pPr>
      <w:r w:rsidRPr="0096136F">
        <w:rPr>
          <w:lang w:val="uk-UA"/>
        </w:rPr>
        <w:t>Зазначений підхід до визначення параметрів енерговиділення в процесах ЕЕДВ був реалізований у системі реєстрації та статистичної обробки, блок-схема якої зображена на рис. 2.19.</w:t>
      </w:r>
    </w:p>
    <w:p w:rsidR="00A82BAE" w:rsidRPr="0096136F" w:rsidRDefault="00A82BAE" w:rsidP="00895803">
      <w:pPr>
        <w:ind w:firstLine="567"/>
        <w:jc w:val="both"/>
        <w:rPr>
          <w:lang w:val="uk-UA"/>
        </w:rPr>
      </w:pPr>
      <w:r w:rsidRPr="0096136F">
        <w:rPr>
          <w:lang w:val="uk-UA"/>
        </w:rPr>
        <w:t>Розглянемо будову та принцип роботи складових СР.</w:t>
      </w:r>
    </w:p>
    <w:p w:rsidR="00A82BAE" w:rsidRPr="0096136F" w:rsidRDefault="00A82BAE" w:rsidP="00895803">
      <w:pPr>
        <w:ind w:firstLine="709"/>
        <w:jc w:val="both"/>
      </w:pPr>
      <w:r w:rsidRPr="0096136F">
        <w:rPr>
          <w:lang w:val="uk-UA"/>
        </w:rPr>
        <w:t xml:space="preserve">Датчиком струму  є імпульсний трансформатор </w:t>
      </w:r>
      <w:r w:rsidRPr="0096136F">
        <w:rPr>
          <w:i/>
          <w:iCs/>
          <w:lang w:val="uk-UA"/>
        </w:rPr>
        <w:t>Т1</w:t>
      </w:r>
      <w:r w:rsidRPr="0096136F">
        <w:rPr>
          <w:lang w:val="uk-UA"/>
        </w:rPr>
        <w:t xml:space="preserve"> виконаний на феритному кільці 10х6х3 М1000HM. Первинною обмоткою </w:t>
      </w:r>
      <w:r w:rsidRPr="0096136F">
        <w:rPr>
          <w:i/>
          <w:iCs/>
          <w:lang w:val="uk-UA"/>
        </w:rPr>
        <w:t>Т1</w:t>
      </w:r>
      <w:r w:rsidRPr="0096136F">
        <w:rPr>
          <w:lang w:val="uk-UA"/>
        </w:rPr>
        <w:t xml:space="preserve">  є мідний дріт </w:t>
      </w:r>
      <w:r w:rsidRPr="0096136F">
        <w:rPr>
          <w:lang w:val="uk-UA"/>
        </w:rPr>
        <w:sym w:font="Symbol" w:char="F0C6"/>
      </w:r>
      <w:r w:rsidRPr="0096136F">
        <w:rPr>
          <w:lang w:val="uk-UA"/>
        </w:rPr>
        <w:t xml:space="preserve"> 2,5 мм, котрий з’єднує заг</w:t>
      </w:r>
      <w:r w:rsidRPr="0096136F">
        <w:rPr>
          <w:lang w:val="uk-UA"/>
        </w:rPr>
        <w:t>о</w:t>
      </w:r>
      <w:r w:rsidRPr="0096136F">
        <w:rPr>
          <w:lang w:val="uk-UA"/>
        </w:rPr>
        <w:t xml:space="preserve">товку з позитивним полюсом  ГКІ та проходить через його середину. Вторинна обмотка має 8 витків, намотана дротом ПЕВ1 </w:t>
      </w:r>
      <w:r w:rsidRPr="0096136F">
        <w:rPr>
          <w:lang w:val="uk-UA"/>
        </w:rPr>
        <w:sym w:font="Symbol" w:char="F0C6"/>
      </w:r>
      <w:r w:rsidRPr="0096136F">
        <w:rPr>
          <w:lang w:val="uk-UA"/>
        </w:rPr>
        <w:t xml:space="preserve"> 0,6 мм. Коефіцієнт передачі струм - напруга імп</w:t>
      </w:r>
      <w:r w:rsidRPr="0096136F">
        <w:rPr>
          <w:lang w:val="uk-UA"/>
        </w:rPr>
        <w:t>у</w:t>
      </w:r>
      <w:r w:rsidRPr="0096136F">
        <w:rPr>
          <w:lang w:val="uk-UA"/>
        </w:rPr>
        <w:t xml:space="preserve">льсного трансформатор </w:t>
      </w:r>
      <w:r w:rsidRPr="0096136F">
        <w:rPr>
          <w:i/>
          <w:iCs/>
          <w:lang w:val="uk-UA"/>
        </w:rPr>
        <w:t>Т1k</w:t>
      </w:r>
      <w:r w:rsidRPr="0096136F">
        <w:rPr>
          <w:vertAlign w:val="subscript"/>
          <w:lang w:val="uk-UA"/>
        </w:rPr>
        <w:t xml:space="preserve">т </w:t>
      </w:r>
      <w:r w:rsidRPr="0096136F">
        <w:rPr>
          <w:lang w:val="uk-UA"/>
        </w:rPr>
        <w:t>= 0,08 В/А. Зазначимо, що для кожного режиму обробки о</w:t>
      </w:r>
      <w:r w:rsidRPr="0096136F">
        <w:rPr>
          <w:lang w:val="uk-UA"/>
        </w:rPr>
        <w:t>п</w:t>
      </w:r>
      <w:r w:rsidRPr="0096136F">
        <w:rPr>
          <w:lang w:val="uk-UA"/>
        </w:rPr>
        <w:t xml:space="preserve">тимальні параметри імпульсного трансформатора </w:t>
      </w:r>
      <w:r w:rsidRPr="0096136F">
        <w:rPr>
          <w:i/>
          <w:iCs/>
          <w:lang w:val="uk-UA"/>
        </w:rPr>
        <w:t>Т1</w:t>
      </w:r>
      <w:r w:rsidRPr="0096136F">
        <w:rPr>
          <w:lang w:val="uk-UA"/>
        </w:rPr>
        <w:t xml:space="preserve"> є різними (наведено параметри для роботи на режимі 3.4 ГКІ 300–200). Дільник напруги </w:t>
      </w:r>
      <w:r w:rsidRPr="0096136F">
        <w:rPr>
          <w:i/>
          <w:iCs/>
          <w:lang w:val="uk-UA"/>
        </w:rPr>
        <w:t>R1</w:t>
      </w:r>
      <w:r w:rsidRPr="0096136F">
        <w:rPr>
          <w:lang w:val="uk-UA"/>
        </w:rPr>
        <w:t xml:space="preserve"> і </w:t>
      </w:r>
      <w:r w:rsidRPr="0096136F">
        <w:rPr>
          <w:i/>
          <w:iCs/>
          <w:lang w:val="uk-UA"/>
        </w:rPr>
        <w:t>R2</w:t>
      </w:r>
      <w:r w:rsidRPr="0096136F">
        <w:rPr>
          <w:lang w:val="uk-UA"/>
        </w:rPr>
        <w:t xml:space="preserve"> (</w:t>
      </w:r>
      <w:r w:rsidRPr="0096136F">
        <w:rPr>
          <w:i/>
          <w:iCs/>
          <w:lang w:val="uk-UA"/>
        </w:rPr>
        <w:t xml:space="preserve">R1 </w:t>
      </w:r>
      <w:r w:rsidRPr="0096136F">
        <w:rPr>
          <w:lang w:val="uk-UA"/>
        </w:rPr>
        <w:t xml:space="preserve">= 10 Ом, </w:t>
      </w:r>
      <w:r w:rsidRPr="0096136F">
        <w:rPr>
          <w:i/>
          <w:iCs/>
          <w:lang w:val="uk-UA"/>
        </w:rPr>
        <w:t xml:space="preserve">R2 </w:t>
      </w:r>
      <w:r w:rsidRPr="0096136F">
        <w:rPr>
          <w:lang w:val="uk-UA"/>
        </w:rPr>
        <w:t>= 3 Ом) в</w:t>
      </w:r>
      <w:r w:rsidRPr="0096136F">
        <w:rPr>
          <w:lang w:val="uk-UA"/>
        </w:rPr>
        <w:t>и</w:t>
      </w:r>
      <w:r w:rsidRPr="0096136F">
        <w:rPr>
          <w:lang w:val="uk-UA"/>
        </w:rPr>
        <w:t xml:space="preserve">користаний для погодження інтегратора струму з виходом </w:t>
      </w:r>
      <w:r w:rsidRPr="0096136F">
        <w:rPr>
          <w:i/>
          <w:iCs/>
          <w:lang w:val="uk-UA"/>
        </w:rPr>
        <w:t>Т1</w:t>
      </w:r>
      <w:r w:rsidRPr="0096136F">
        <w:rPr>
          <w:lang w:val="uk-UA"/>
        </w:rPr>
        <w:t>.</w:t>
      </w:r>
    </w:p>
    <w:p w:rsidR="00A82BAE" w:rsidRPr="0096136F" w:rsidRDefault="00A82BAE" w:rsidP="00895803">
      <w:pPr>
        <w:ind w:firstLine="709"/>
        <w:jc w:val="both"/>
        <w:rPr>
          <w:lang w:val="uk-UA"/>
        </w:rPr>
      </w:pPr>
      <w:r w:rsidRPr="0096136F">
        <w:rPr>
          <w:lang w:val="uk-UA"/>
        </w:rPr>
        <w:t xml:space="preserve">Малий опір дільника запобігає проникненню наводок від процесу обробки. Точне регулювання досягається  надпилом опору R2. Інтегратор струму складається з елементів </w:t>
      </w:r>
      <w:r w:rsidRPr="0096136F">
        <w:rPr>
          <w:i/>
          <w:iCs/>
          <w:lang w:val="uk-UA"/>
        </w:rPr>
        <w:t>R3, С1</w:t>
      </w:r>
      <w:r w:rsidRPr="0096136F">
        <w:rPr>
          <w:lang w:val="uk-UA"/>
        </w:rPr>
        <w:t xml:space="preserve">, постійна інтегрування становить 1,5-2 </w:t>
      </w:r>
      <w:r w:rsidRPr="0096136F">
        <w:rPr>
          <w:i/>
          <w:iCs/>
          <w:lang w:val="uk-UA"/>
        </w:rPr>
        <w:t>t</w:t>
      </w:r>
      <w:r w:rsidRPr="0096136F">
        <w:rPr>
          <w:i/>
          <w:iCs/>
          <w:vertAlign w:val="subscript"/>
          <w:lang w:val="uk-UA"/>
        </w:rPr>
        <w:t>i</w:t>
      </w:r>
      <w:r w:rsidRPr="0096136F">
        <w:rPr>
          <w:lang w:val="uk-UA"/>
        </w:rPr>
        <w:t xml:space="preserve"> (</w:t>
      </w:r>
      <w:r w:rsidRPr="0096136F">
        <w:rPr>
          <w:i/>
          <w:iCs/>
          <w:lang w:val="uk-UA"/>
        </w:rPr>
        <w:t xml:space="preserve">R3 </w:t>
      </w:r>
      <w:r w:rsidRPr="0096136F">
        <w:rPr>
          <w:lang w:val="uk-UA"/>
        </w:rPr>
        <w:t xml:space="preserve">= 100 Ом, </w:t>
      </w:r>
      <w:r w:rsidRPr="0096136F">
        <w:rPr>
          <w:i/>
          <w:iCs/>
          <w:lang w:val="uk-UA"/>
        </w:rPr>
        <w:t>С1</w:t>
      </w:r>
      <w:r w:rsidRPr="0096136F">
        <w:rPr>
          <w:lang w:val="uk-UA"/>
        </w:rPr>
        <w:t xml:space="preserve"> = 0,047 мкФ), що надає лінійності  процесу вимірювання.</w:t>
      </w:r>
    </w:p>
    <w:p w:rsidR="00A82BAE" w:rsidRPr="0096136F" w:rsidRDefault="00A82BAE" w:rsidP="00895803">
      <w:pPr>
        <w:jc w:val="center"/>
        <w:rPr>
          <w:lang w:val="uk-UA"/>
        </w:rPr>
      </w:pPr>
      <w:r w:rsidRPr="00DC1D1E">
        <w:rPr>
          <w:noProof/>
        </w:rPr>
        <w:pict>
          <v:shape id="Рисунок 88" o:spid="_x0000_i1111" type="#_x0000_t75" style="width:259.5pt;height:336pt;visibility:visible">
            <v:imagedata r:id="rId157" o:title="" croptop="4780f" cropbottom="8742f" cropleft="15903f" cropright="25542f"/>
          </v:shape>
        </w:pict>
      </w:r>
    </w:p>
    <w:p w:rsidR="00A82BAE" w:rsidRPr="0096136F" w:rsidRDefault="00A82BAE" w:rsidP="00895803">
      <w:pPr>
        <w:jc w:val="both"/>
        <w:rPr>
          <w:lang w:val="uk-UA"/>
        </w:rPr>
      </w:pPr>
    </w:p>
    <w:p w:rsidR="00A82BAE" w:rsidRPr="0096136F" w:rsidRDefault="00A82BAE" w:rsidP="004E215D">
      <w:pPr>
        <w:pStyle w:val="Heading1"/>
        <w:ind w:left="851" w:firstLine="0"/>
        <w:rPr>
          <w:i w:val="0"/>
          <w:iCs w:val="0"/>
          <w:kern w:val="16"/>
          <w:sz w:val="24"/>
          <w:szCs w:val="24"/>
        </w:rPr>
      </w:pPr>
      <w:r w:rsidRPr="0096136F">
        <w:rPr>
          <w:i w:val="0"/>
          <w:iCs w:val="0"/>
          <w:sz w:val="24"/>
          <w:szCs w:val="24"/>
        </w:rPr>
        <w:t>Рисунок 2.19</w:t>
      </w:r>
      <w:r w:rsidRPr="0096136F">
        <w:rPr>
          <w:i w:val="0"/>
          <w:iCs w:val="0"/>
          <w:sz w:val="24"/>
          <w:szCs w:val="24"/>
          <w:lang w:val="uk-UA"/>
        </w:rPr>
        <w:t xml:space="preserve"> –</w:t>
      </w:r>
      <w:r w:rsidRPr="0096136F">
        <w:rPr>
          <w:i w:val="0"/>
          <w:iCs w:val="0"/>
          <w:sz w:val="24"/>
          <w:szCs w:val="24"/>
        </w:rPr>
        <w:t xml:space="preserve"> Блок – схема системи реєстрації параметрів</w:t>
      </w:r>
      <w:r w:rsidRPr="0096136F">
        <w:rPr>
          <w:i w:val="0"/>
          <w:iCs w:val="0"/>
          <w:kern w:val="16"/>
          <w:sz w:val="24"/>
          <w:szCs w:val="24"/>
        </w:rPr>
        <w:t xml:space="preserve"> енерговиділення в МЕП при різанні з</w:t>
      </w:r>
      <w:r w:rsidRPr="0096136F">
        <w:rPr>
          <w:i w:val="0"/>
          <w:iCs w:val="0"/>
          <w:kern w:val="16"/>
          <w:sz w:val="24"/>
          <w:szCs w:val="24"/>
        </w:rPr>
        <w:t>а</w:t>
      </w:r>
      <w:r w:rsidRPr="0096136F">
        <w:rPr>
          <w:i w:val="0"/>
          <w:iCs w:val="0"/>
          <w:kern w:val="16"/>
          <w:sz w:val="24"/>
          <w:szCs w:val="24"/>
        </w:rPr>
        <w:t>готовки в режимі реального часу:</w:t>
      </w:r>
    </w:p>
    <w:p w:rsidR="00A82BAE" w:rsidRPr="0096136F" w:rsidRDefault="00A82BAE" w:rsidP="004E215D">
      <w:pPr>
        <w:ind w:left="851"/>
        <w:jc w:val="both"/>
        <w:rPr>
          <w:lang w:val="uk-UA"/>
        </w:rPr>
      </w:pPr>
      <w:r w:rsidRPr="0096136F">
        <w:rPr>
          <w:lang w:val="uk-UA"/>
        </w:rPr>
        <w:t>1 – персонального комп’ютера (ПК); 2 – формувач імпульсів; 3 – контролер ISA-шини; 4 – силовий блок; 7, 8 – плати датчиків струму; 5, 9, 10 – пере</w:t>
      </w:r>
      <w:r w:rsidRPr="0096136F">
        <w:rPr>
          <w:lang w:val="uk-UA"/>
        </w:rPr>
        <w:t>т</w:t>
      </w:r>
      <w:r w:rsidRPr="0096136F">
        <w:rPr>
          <w:lang w:val="uk-UA"/>
        </w:rPr>
        <w:t>ворювачі (напруга – цифровий код); 11 – ДЕІ; 12 – струмопідводи; 13 –  заготовка</w:t>
      </w:r>
    </w:p>
    <w:p w:rsidR="00A82BAE" w:rsidRPr="0096136F" w:rsidRDefault="00A82BAE" w:rsidP="00895803">
      <w:pPr>
        <w:ind w:firstLine="567"/>
        <w:jc w:val="both"/>
        <w:rPr>
          <w:lang w:val="uk-UA"/>
        </w:rPr>
      </w:pPr>
      <w:r w:rsidRPr="0096136F">
        <w:rPr>
          <w:lang w:val="uk-UA"/>
        </w:rPr>
        <w:t>Всі перераховані елементи зібрані на платі д</w:t>
      </w:r>
      <w:r w:rsidRPr="0096136F">
        <w:rPr>
          <w:lang w:val="uk-UA"/>
        </w:rPr>
        <w:t>а</w:t>
      </w:r>
      <w:r w:rsidRPr="0096136F">
        <w:rPr>
          <w:lang w:val="uk-UA"/>
        </w:rPr>
        <w:t>тчика, екрановані і герметизовані ко</w:t>
      </w:r>
      <w:r w:rsidRPr="0096136F">
        <w:rPr>
          <w:lang w:val="uk-UA"/>
        </w:rPr>
        <w:t>м</w:t>
      </w:r>
      <w:r w:rsidRPr="0096136F">
        <w:rPr>
          <w:lang w:val="uk-UA"/>
        </w:rPr>
        <w:t>паундом.</w:t>
      </w:r>
    </w:p>
    <w:p w:rsidR="00A82BAE" w:rsidRPr="0096136F" w:rsidRDefault="00A82BAE" w:rsidP="00895803">
      <w:pPr>
        <w:ind w:firstLine="567"/>
        <w:jc w:val="both"/>
        <w:rPr>
          <w:lang w:val="uk-UA"/>
        </w:rPr>
      </w:pPr>
      <w:r w:rsidRPr="0096136F">
        <w:rPr>
          <w:lang w:val="uk-UA"/>
        </w:rPr>
        <w:t>Калібрування датчика проводилося за допом</w:t>
      </w:r>
      <w:r w:rsidRPr="0096136F">
        <w:rPr>
          <w:lang w:val="uk-UA"/>
        </w:rPr>
        <w:t>о</w:t>
      </w:r>
      <w:r w:rsidRPr="0096136F">
        <w:rPr>
          <w:lang w:val="uk-UA"/>
        </w:rPr>
        <w:t xml:space="preserve">гою силового шунта 75ШС-50-0,5 та двоканального осцилографа С-73. </w:t>
      </w:r>
      <w:r>
        <w:rPr>
          <w:noProof/>
        </w:rPr>
        <w:pict>
          <v:shape id="Text Box 5" o:spid="_x0000_s1043" type="#_x0000_t202" style="position:absolute;left:0;text-align:left;margin-left:1.1pt;margin-top:432.05pt;width:187.2pt;height:345.55pt;z-index:251652096;visibility:visible;mso-position-horizontal-relative:text;mso-position-vertical-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" o:allowincell="f" filled="f" stroked="f">
            <v:textbox>
              <w:txbxContent>
                <w:bookmarkStart w:id="6" w:name="_MON_1039202104"/>
                <w:bookmarkEnd w:id="6"/>
                <w:p w:rsidR="00A82BAE" w:rsidRDefault="00A82BAE" w:rsidP="00187D6A">
                  <w:r w:rsidRPr="00EB2997">
                    <w:rPr>
                      <w:lang w:val="en-US"/>
                    </w:rPr>
                    <w:object w:dxaOrig="4008" w:dyaOrig="6811">
                      <v:shape id="_x0000_i1113" type="#_x0000_t75" style="width:172.5pt;height:276pt" o:ole="" fillcolor="window">
                        <v:imagedata r:id="rId158" o:title=""/>
                      </v:shape>
                      <o:OLEObject Type="Embed" ProgID="Word.Picture.8" ShapeID="_x0000_i1113" DrawAspect="Content" ObjectID="_1611991977" r:id="rId159"/>
                    </w:object>
                  </w:r>
                  <w:r>
                    <w:rPr>
                      <w:lang w:val="uk-UA"/>
                    </w:rPr>
                    <w:t>Рисунок</w:t>
                  </w:r>
                  <w:r>
                    <w:t xml:space="preserve"> 2.20 </w:t>
                  </w:r>
                  <w:r w:rsidRPr="00895803">
                    <w:rPr>
                      <w:sz w:val="26"/>
                      <w:szCs w:val="26"/>
                      <w:lang w:val="uk-UA"/>
                    </w:rPr>
                    <w:t xml:space="preserve"> – </w:t>
                  </w:r>
                  <w:r>
                    <w:t>Осцилограми роботи датчика струму.</w:t>
                  </w:r>
                </w:p>
              </w:txbxContent>
            </v:textbox>
            <w10:wrap type="square" anchory="page"/>
            <w10:anchorlock/>
          </v:shape>
        </w:pict>
      </w:r>
      <w:r w:rsidRPr="0096136F">
        <w:rPr>
          <w:lang w:val="uk-UA"/>
        </w:rPr>
        <w:t xml:space="preserve">Напруги з виходу </w:t>
      </w:r>
      <w:r w:rsidRPr="0096136F">
        <w:rPr>
          <w:i/>
          <w:iCs/>
          <w:lang w:val="uk-UA"/>
        </w:rPr>
        <w:t>Т1</w:t>
      </w:r>
      <w:r w:rsidRPr="0096136F">
        <w:rPr>
          <w:lang w:val="uk-UA"/>
        </w:rPr>
        <w:t xml:space="preserve"> та силового шунта подавались на обидва канали осцилографа, результати порівнювались. Відхилення форми не перебіл</w:t>
      </w:r>
      <w:r w:rsidRPr="0096136F">
        <w:rPr>
          <w:lang w:val="uk-UA"/>
        </w:rPr>
        <w:t>ь</w:t>
      </w:r>
      <w:r w:rsidRPr="0096136F">
        <w:rPr>
          <w:lang w:val="uk-UA"/>
        </w:rPr>
        <w:t>шувало 1,5 %. Настроювання датчика по струму проводилося підбором баластних рези</w:t>
      </w:r>
      <w:r w:rsidRPr="0096136F">
        <w:rPr>
          <w:lang w:val="uk-UA"/>
        </w:rPr>
        <w:t>с</w:t>
      </w:r>
      <w:r w:rsidRPr="0096136F">
        <w:rPr>
          <w:lang w:val="uk-UA"/>
        </w:rPr>
        <w:t xml:space="preserve">торів навантаження на струм 40 ±0,1 А, який визначався силовим шунтом 75ШС-50-0,5, а регулюванням опору </w:t>
      </w:r>
      <w:r w:rsidRPr="0096136F">
        <w:rPr>
          <w:i/>
          <w:iCs/>
          <w:lang w:val="uk-UA"/>
        </w:rPr>
        <w:t>R2</w:t>
      </w:r>
      <w:r w:rsidRPr="0096136F">
        <w:rPr>
          <w:lang w:val="uk-UA"/>
        </w:rPr>
        <w:t xml:space="preserve"> досягали рівня 50 одиниць на виході пер</w:t>
      </w:r>
      <w:r w:rsidRPr="0096136F">
        <w:rPr>
          <w:lang w:val="uk-UA"/>
        </w:rPr>
        <w:t>е</w:t>
      </w:r>
      <w:r w:rsidRPr="0096136F">
        <w:rPr>
          <w:lang w:val="uk-UA"/>
        </w:rPr>
        <w:t>творювача. Все це з</w:t>
      </w:r>
      <w:r w:rsidRPr="0096136F">
        <w:rPr>
          <w:lang w:val="uk-UA"/>
        </w:rPr>
        <w:t>а</w:t>
      </w:r>
      <w:r w:rsidRPr="0096136F">
        <w:rPr>
          <w:lang w:val="uk-UA"/>
        </w:rPr>
        <w:t>безпечило загальну похибку вимірювання енергії на рівні 7 %.</w:t>
      </w:r>
    </w:p>
    <w:p w:rsidR="00A82BAE" w:rsidRPr="0096136F" w:rsidRDefault="00A82BAE" w:rsidP="00895803">
      <w:pPr>
        <w:ind w:firstLine="567"/>
        <w:jc w:val="both"/>
        <w:rPr>
          <w:lang w:val="uk-UA"/>
        </w:rPr>
      </w:pPr>
      <w:r w:rsidRPr="0096136F">
        <w:rPr>
          <w:lang w:val="uk-UA"/>
        </w:rPr>
        <w:t xml:space="preserve">Робота плати датчика подана осцилограмами на рис. 2.20. Внаслідок прикладення до МЕП імпульсу напруги (рис. 2.20 </w:t>
      </w:r>
      <w:r w:rsidRPr="0096136F">
        <w:rPr>
          <w:i/>
          <w:iCs/>
          <w:lang w:val="uk-UA"/>
        </w:rPr>
        <w:t>а</w:t>
      </w:r>
      <w:r w:rsidRPr="0096136F">
        <w:rPr>
          <w:lang w:val="uk-UA"/>
        </w:rPr>
        <w:t xml:space="preserve">), через час затримки </w:t>
      </w:r>
      <w:r w:rsidRPr="0096136F">
        <w:rPr>
          <w:i/>
          <w:iCs/>
          <w:lang w:val="uk-UA"/>
        </w:rPr>
        <w:t>t</w:t>
      </w:r>
      <w:r w:rsidRPr="0096136F">
        <w:rPr>
          <w:i/>
          <w:iCs/>
          <w:vertAlign w:val="subscript"/>
          <w:lang w:val="uk-UA"/>
        </w:rPr>
        <w:t>ЗАТ</w:t>
      </w:r>
      <w:r w:rsidRPr="0096136F">
        <w:rPr>
          <w:lang w:val="uk-UA"/>
        </w:rPr>
        <w:t xml:space="preserve"> відбувається пробиття оста</w:t>
      </w:r>
      <w:r w:rsidRPr="0096136F">
        <w:rPr>
          <w:lang w:val="uk-UA"/>
        </w:rPr>
        <w:t>н</w:t>
      </w:r>
      <w:r w:rsidRPr="0096136F">
        <w:rPr>
          <w:lang w:val="uk-UA"/>
        </w:rPr>
        <w:t xml:space="preserve">нього, що призводить до наростання струму </w:t>
      </w:r>
      <w:r w:rsidRPr="0096136F">
        <w:rPr>
          <w:i/>
          <w:iCs/>
          <w:lang w:val="uk-UA"/>
        </w:rPr>
        <w:t xml:space="preserve">І(t) </w:t>
      </w:r>
      <w:r w:rsidRPr="0096136F">
        <w:rPr>
          <w:lang w:val="uk-UA"/>
        </w:rPr>
        <w:t xml:space="preserve">(рис. 2.20 </w:t>
      </w:r>
      <w:r w:rsidRPr="0096136F">
        <w:rPr>
          <w:i/>
          <w:iCs/>
          <w:lang w:val="uk-UA"/>
        </w:rPr>
        <w:t>б</w:t>
      </w:r>
      <w:r w:rsidRPr="0096136F">
        <w:rPr>
          <w:lang w:val="uk-UA"/>
        </w:rPr>
        <w:t xml:space="preserve">) та спричиняє приріст напруги на </w:t>
      </w:r>
      <w:r w:rsidRPr="0096136F">
        <w:rPr>
          <w:i/>
          <w:iCs/>
          <w:lang w:val="uk-UA"/>
        </w:rPr>
        <w:t xml:space="preserve">С1 </w:t>
      </w:r>
      <w:r w:rsidRPr="0096136F">
        <w:rPr>
          <w:lang w:val="uk-UA"/>
        </w:rPr>
        <w:t>за законом</w:t>
      </w:r>
    </w:p>
    <w:p w:rsidR="00A82BAE" w:rsidRPr="0096136F" w:rsidRDefault="00A82BAE" w:rsidP="00895803">
      <w:pPr>
        <w:ind w:left="851"/>
        <w:jc w:val="right"/>
        <w:rPr>
          <w:lang w:val="uk-UA"/>
        </w:rPr>
      </w:pPr>
      <w:r w:rsidRPr="0096136F">
        <w:rPr>
          <w:position w:val="-28"/>
          <w:lang w:val="uk-UA"/>
        </w:rPr>
        <w:object w:dxaOrig="4040" w:dyaOrig="720">
          <v:shape id="_x0000_i1114" type="#_x0000_t75" style="width:177.75pt;height:33pt" o:ole="">
            <v:imagedata r:id="rId160" o:title=""/>
          </v:shape>
          <o:OLEObject Type="Embed" ProgID="Equation.3" ShapeID="_x0000_i1114" DrawAspect="Content" ObjectID="_1611991753" r:id="rId161"/>
        </w:object>
      </w:r>
      <w:r w:rsidRPr="0096136F">
        <w:rPr>
          <w:lang w:val="uk-UA"/>
        </w:rPr>
        <w:t xml:space="preserve">. </w:t>
      </w:r>
      <w:r w:rsidRPr="0096136F">
        <w:rPr>
          <w:lang w:val="uk-UA"/>
        </w:rPr>
        <w:tab/>
      </w:r>
      <w:r w:rsidRPr="0096136F">
        <w:rPr>
          <w:lang w:val="uk-UA"/>
        </w:rPr>
        <w:tab/>
      </w:r>
      <w:r w:rsidRPr="0096136F">
        <w:rPr>
          <w:lang w:val="uk-UA"/>
        </w:rPr>
        <w:tab/>
      </w:r>
      <w:r w:rsidRPr="0096136F">
        <w:rPr>
          <w:lang w:val="uk-UA"/>
        </w:rPr>
        <w:tab/>
        <w:t xml:space="preserve"> (2.15)</w:t>
      </w:r>
    </w:p>
    <w:p w:rsidR="00A82BAE" w:rsidRPr="0096136F" w:rsidRDefault="00A82BAE" w:rsidP="00895803">
      <w:pPr>
        <w:ind w:firstLine="567"/>
        <w:jc w:val="both"/>
        <w:rPr>
          <w:lang w:val="uk-UA"/>
        </w:rPr>
      </w:pPr>
    </w:p>
    <w:p w:rsidR="00A82BAE" w:rsidRPr="0096136F" w:rsidRDefault="00A82BAE" w:rsidP="00895803">
      <w:pPr>
        <w:ind w:firstLine="567"/>
        <w:jc w:val="both"/>
        <w:rPr>
          <w:lang w:val="uk-UA"/>
        </w:rPr>
      </w:pPr>
      <w:r w:rsidRPr="0096136F">
        <w:rPr>
          <w:lang w:val="uk-UA"/>
        </w:rPr>
        <w:t xml:space="preserve">На рис. 2.20 </w:t>
      </w:r>
      <w:r w:rsidRPr="0096136F">
        <w:rPr>
          <w:i/>
          <w:iCs/>
          <w:lang w:val="uk-UA"/>
        </w:rPr>
        <w:t>в</w:t>
      </w:r>
      <w:r w:rsidRPr="0096136F">
        <w:rPr>
          <w:lang w:val="uk-UA"/>
        </w:rPr>
        <w:t xml:space="preserve">, крива “б”, показана осцилограма напруги на </w:t>
      </w:r>
      <w:r w:rsidRPr="0096136F">
        <w:rPr>
          <w:i/>
          <w:iCs/>
          <w:lang w:val="uk-UA"/>
        </w:rPr>
        <w:t>U</w:t>
      </w:r>
      <w:r w:rsidRPr="0096136F">
        <w:rPr>
          <w:b/>
          <w:bCs/>
          <w:i/>
          <w:iCs/>
          <w:vertAlign w:val="subscript"/>
          <w:lang w:val="uk-UA"/>
        </w:rPr>
        <w:t>C1</w:t>
      </w:r>
      <w:r w:rsidRPr="0096136F">
        <w:rPr>
          <w:lang w:val="uk-UA"/>
        </w:rPr>
        <w:t xml:space="preserve">, яка в момент спаду імпульсу напруги (через час запізнення </w:t>
      </w:r>
      <w:r w:rsidRPr="0096136F">
        <w:rPr>
          <w:i/>
          <w:iCs/>
          <w:lang w:val="uk-UA"/>
        </w:rPr>
        <w:t>t</w:t>
      </w:r>
      <w:r w:rsidRPr="0096136F">
        <w:rPr>
          <w:i/>
          <w:iCs/>
          <w:vertAlign w:val="subscript"/>
          <w:lang w:val="uk-UA"/>
        </w:rPr>
        <w:t>ЗАП</w:t>
      </w:r>
      <w:r w:rsidRPr="0096136F">
        <w:rPr>
          <w:lang w:val="uk-UA"/>
        </w:rPr>
        <w:t xml:space="preserve"> по стробу </w:t>
      </w:r>
      <w:r w:rsidRPr="0096136F">
        <w:rPr>
          <w:i/>
          <w:iCs/>
          <w:lang w:val="uk-UA"/>
        </w:rPr>
        <w:t>С</w:t>
      </w:r>
      <w:r w:rsidRPr="0096136F">
        <w:rPr>
          <w:lang w:val="uk-UA"/>
        </w:rPr>
        <w:t>) подається на перетворювач, в</w:t>
      </w:r>
      <w:r w:rsidRPr="0096136F">
        <w:rPr>
          <w:lang w:val="uk-UA"/>
        </w:rPr>
        <w:t>и</w:t>
      </w:r>
      <w:r w:rsidRPr="0096136F">
        <w:rPr>
          <w:lang w:val="uk-UA"/>
        </w:rPr>
        <w:t>конаний на мікросхемі КР1107ПВ1 за стандартним ввімкненням. Цифровий код з оста</w:t>
      </w:r>
      <w:r w:rsidRPr="0096136F">
        <w:rPr>
          <w:lang w:val="uk-UA"/>
        </w:rPr>
        <w:t>н</w:t>
      </w:r>
      <w:r w:rsidRPr="0096136F">
        <w:rPr>
          <w:lang w:val="uk-UA"/>
        </w:rPr>
        <w:t>ньої запам’ятовується в контролері до моменту обробки переривання ІRQ10, яким син</w:t>
      </w:r>
      <w:r w:rsidRPr="0096136F">
        <w:rPr>
          <w:lang w:val="uk-UA"/>
        </w:rPr>
        <w:t>х</w:t>
      </w:r>
      <w:r w:rsidRPr="0096136F">
        <w:rPr>
          <w:lang w:val="uk-UA"/>
        </w:rPr>
        <w:t>ронізується процес вимірювання енергії з  роботою ПК. Строби запису даних та перер</w:t>
      </w:r>
      <w:r w:rsidRPr="0096136F">
        <w:rPr>
          <w:lang w:val="uk-UA"/>
        </w:rPr>
        <w:t>и</w:t>
      </w:r>
      <w:r w:rsidRPr="0096136F">
        <w:rPr>
          <w:lang w:val="uk-UA"/>
        </w:rPr>
        <w:t xml:space="preserve">вання, тактові сигнали  КР1107ПВ1 формує схема ФІ поз. 4  (рис. 2.19), яка виконана на мікросхемі  К1533 АГ3. Схема ФІ при надходженні позитивного фронту імпульсу з ГКІ формує імпульси загальної синхронізації тривалістю 3 мкс (переривання ІRQ10, строб WRITE ПК) та імпульс фіксації цифрового коду, тривалістю 20 нс (поз. </w:t>
      </w:r>
      <w:r w:rsidRPr="0096136F">
        <w:rPr>
          <w:i/>
          <w:iCs/>
          <w:lang w:val="uk-UA"/>
        </w:rPr>
        <w:t>С,</w:t>
      </w:r>
      <w:r w:rsidRPr="0096136F">
        <w:rPr>
          <w:lang w:val="uk-UA"/>
        </w:rPr>
        <w:t xml:space="preserve"> рис. 2.20 </w:t>
      </w:r>
      <w:r w:rsidRPr="0096136F">
        <w:rPr>
          <w:i/>
          <w:iCs/>
          <w:lang w:val="uk-UA"/>
        </w:rPr>
        <w:t>в</w:t>
      </w:r>
      <w:r w:rsidRPr="0096136F">
        <w:rPr>
          <w:lang w:val="uk-UA"/>
        </w:rPr>
        <w:t xml:space="preserve">). </w:t>
      </w:r>
    </w:p>
    <w:p w:rsidR="00A82BAE" w:rsidRPr="0096136F" w:rsidRDefault="00A82BAE" w:rsidP="00895803">
      <w:pPr>
        <w:ind w:firstLine="567"/>
        <w:jc w:val="both"/>
        <w:rPr>
          <w:lang w:val="uk-UA"/>
        </w:rPr>
      </w:pPr>
      <w:r w:rsidRPr="0096136F">
        <w:rPr>
          <w:lang w:val="uk-UA"/>
        </w:rPr>
        <w:t>Програма запису даних на ПК при надходженні переривання ІRQ10 опитує порт 0300Н і переносить слово (2 байти) в пам’ять ПК, адрес якої інкримінується в кожному циклі запису. При досягненні кінця сегмента оперативної пам’яті дані  переносяться в з</w:t>
      </w:r>
      <w:r w:rsidRPr="0096136F">
        <w:rPr>
          <w:lang w:val="uk-UA"/>
        </w:rPr>
        <w:t>а</w:t>
      </w:r>
      <w:r w:rsidRPr="0096136F">
        <w:rPr>
          <w:lang w:val="uk-UA"/>
        </w:rPr>
        <w:t>значений файл формату *.dat програми MathCAD7 pro, в якому  виконується  вся подал</w:t>
      </w:r>
      <w:r w:rsidRPr="0096136F">
        <w:rPr>
          <w:lang w:val="uk-UA"/>
        </w:rPr>
        <w:t>ь</w:t>
      </w:r>
      <w:r w:rsidRPr="0096136F">
        <w:rPr>
          <w:lang w:val="uk-UA"/>
        </w:rPr>
        <w:t>ша обробка отриманих масивів.</w:t>
      </w:r>
    </w:p>
    <w:p w:rsidR="00A82BAE" w:rsidRPr="0096136F" w:rsidRDefault="00A82BAE" w:rsidP="00895803">
      <w:pPr>
        <w:ind w:firstLine="567"/>
        <w:jc w:val="both"/>
        <w:rPr>
          <w:lang w:val="uk-UA"/>
        </w:rPr>
      </w:pPr>
      <w:r w:rsidRPr="0096136F">
        <w:rPr>
          <w:lang w:val="uk-UA"/>
        </w:rPr>
        <w:t xml:space="preserve">Оскільки отримані дані є лише значеннями напруги на конденсаторі </w:t>
      </w:r>
      <w:r w:rsidRPr="0096136F">
        <w:rPr>
          <w:i/>
          <w:iCs/>
          <w:lang w:val="uk-UA"/>
        </w:rPr>
        <w:t>С1</w:t>
      </w:r>
      <w:r w:rsidRPr="0096136F">
        <w:rPr>
          <w:lang w:val="uk-UA"/>
        </w:rPr>
        <w:t xml:space="preserve">, потрібно розрахувати середній струм </w:t>
      </w:r>
      <w:r w:rsidRPr="0096136F">
        <w:rPr>
          <w:i/>
          <w:iCs/>
          <w:lang w:val="uk-UA"/>
        </w:rPr>
        <w:t>I</w:t>
      </w:r>
      <w:r w:rsidRPr="0096136F">
        <w:rPr>
          <w:b/>
          <w:bCs/>
          <w:i/>
          <w:iCs/>
          <w:vertAlign w:val="subscript"/>
          <w:lang w:val="uk-UA"/>
        </w:rPr>
        <w:t>СР</w:t>
      </w:r>
      <w:r w:rsidRPr="0096136F">
        <w:rPr>
          <w:lang w:val="uk-UA"/>
        </w:rPr>
        <w:t xml:space="preserve">, тобто такий струм, який би в разі дії на протязі </w:t>
      </w:r>
      <w:r w:rsidRPr="0096136F">
        <w:rPr>
          <w:i/>
          <w:iCs/>
          <w:lang w:val="uk-UA"/>
        </w:rPr>
        <w:t>t</w:t>
      </w:r>
      <w:r w:rsidRPr="0096136F">
        <w:rPr>
          <w:i/>
          <w:iCs/>
          <w:vertAlign w:val="subscript"/>
          <w:lang w:val="uk-UA"/>
        </w:rPr>
        <w:t>i</w:t>
      </w:r>
      <w:r w:rsidRPr="0096136F">
        <w:rPr>
          <w:lang w:val="uk-UA"/>
        </w:rPr>
        <w:t xml:space="preserve"> викликав таку ж саму напругу </w:t>
      </w:r>
      <w:r w:rsidRPr="0096136F">
        <w:rPr>
          <w:i/>
          <w:iCs/>
          <w:lang w:val="uk-UA"/>
        </w:rPr>
        <w:t>U</w:t>
      </w:r>
      <w:r w:rsidRPr="0096136F">
        <w:rPr>
          <w:b/>
          <w:bCs/>
          <w:i/>
          <w:iCs/>
          <w:vertAlign w:val="subscript"/>
          <w:lang w:val="uk-UA"/>
        </w:rPr>
        <w:t>C1</w:t>
      </w:r>
      <w:r w:rsidRPr="0096136F">
        <w:rPr>
          <w:lang w:val="uk-UA"/>
        </w:rPr>
        <w:t xml:space="preserve"> (див. рис. 2.20 </w:t>
      </w:r>
      <w:r w:rsidRPr="0096136F">
        <w:rPr>
          <w:i/>
          <w:iCs/>
          <w:lang w:val="uk-UA"/>
        </w:rPr>
        <w:t>в,</w:t>
      </w:r>
      <w:r w:rsidRPr="0096136F">
        <w:rPr>
          <w:lang w:val="uk-UA"/>
        </w:rPr>
        <w:t xml:space="preserve"> крива </w:t>
      </w:r>
      <w:r w:rsidRPr="0096136F">
        <w:rPr>
          <w:i/>
          <w:iCs/>
          <w:lang w:val="uk-UA"/>
        </w:rPr>
        <w:t>А</w:t>
      </w:r>
      <w:r w:rsidRPr="0096136F">
        <w:rPr>
          <w:lang w:val="uk-UA"/>
        </w:rPr>
        <w:t>). Тому, підставивши</w:t>
      </w:r>
      <w:r w:rsidRPr="0096136F">
        <w:rPr>
          <w:i/>
          <w:iCs/>
          <w:lang w:val="uk-UA"/>
        </w:rPr>
        <w:t xml:space="preserve"> t</w:t>
      </w:r>
      <w:r w:rsidRPr="0096136F">
        <w:rPr>
          <w:i/>
          <w:iCs/>
          <w:vertAlign w:val="subscript"/>
          <w:lang w:val="uk-UA"/>
        </w:rPr>
        <w:t>i</w:t>
      </w:r>
      <w:r w:rsidRPr="0096136F">
        <w:rPr>
          <w:lang w:val="uk-UA"/>
        </w:rPr>
        <w:t xml:space="preserve"> замість </w:t>
      </w:r>
      <w:r w:rsidRPr="0096136F">
        <w:rPr>
          <w:i/>
          <w:iCs/>
          <w:lang w:val="uk-UA"/>
        </w:rPr>
        <w:t>t</w:t>
      </w:r>
      <w:r w:rsidRPr="0096136F">
        <w:rPr>
          <w:lang w:val="uk-UA"/>
        </w:rPr>
        <w:t xml:space="preserve"> у фо</w:t>
      </w:r>
      <w:r w:rsidRPr="0096136F">
        <w:rPr>
          <w:lang w:val="uk-UA"/>
        </w:rPr>
        <w:t>р</w:t>
      </w:r>
      <w:r w:rsidRPr="0096136F">
        <w:rPr>
          <w:lang w:val="uk-UA"/>
        </w:rPr>
        <w:t>мулу (2.15), знаходимо середній струм:</w:t>
      </w:r>
    </w:p>
    <w:p w:rsidR="00A82BAE" w:rsidRPr="0096136F" w:rsidRDefault="00A82BAE" w:rsidP="00895803">
      <w:pPr>
        <w:ind w:firstLine="567"/>
        <w:jc w:val="both"/>
        <w:rPr>
          <w:lang w:val="uk-UA"/>
        </w:rPr>
      </w:pPr>
    </w:p>
    <w:p w:rsidR="00A82BAE" w:rsidRPr="0096136F" w:rsidRDefault="00A82BAE" w:rsidP="00895803">
      <w:pPr>
        <w:ind w:firstLine="851"/>
        <w:jc w:val="right"/>
        <w:rPr>
          <w:lang w:val="uk-UA"/>
        </w:rPr>
      </w:pPr>
      <w:r w:rsidRPr="0096136F">
        <w:rPr>
          <w:position w:val="-16"/>
          <w:lang w:val="uk-UA"/>
        </w:rPr>
        <w:object w:dxaOrig="2960" w:dyaOrig="420">
          <v:shape id="_x0000_i1115" type="#_x0000_t75" style="width:138pt;height:20.25pt" o:ole="">
            <v:imagedata r:id="rId162" o:title=""/>
          </v:shape>
          <o:OLEObject Type="Embed" ProgID="Equation.3" ShapeID="_x0000_i1115" DrawAspect="Content" ObjectID="_1611991754" r:id="rId163"/>
        </w:object>
      </w:r>
      <w:r w:rsidRPr="0096136F">
        <w:rPr>
          <w:lang w:val="uk-UA"/>
        </w:rPr>
        <w:tab/>
        <w:t>,</w:t>
      </w:r>
      <w:r w:rsidRPr="0096136F">
        <w:rPr>
          <w:lang w:val="uk-UA"/>
        </w:rPr>
        <w:tab/>
      </w:r>
      <w:r w:rsidRPr="0096136F">
        <w:rPr>
          <w:lang w:val="uk-UA"/>
        </w:rPr>
        <w:tab/>
      </w:r>
      <w:r w:rsidRPr="0096136F">
        <w:rPr>
          <w:lang w:val="uk-UA"/>
        </w:rPr>
        <w:tab/>
      </w:r>
      <w:r w:rsidRPr="0096136F">
        <w:rPr>
          <w:lang w:val="uk-UA"/>
        </w:rPr>
        <w:tab/>
        <w:t>(2.16)</w:t>
      </w:r>
    </w:p>
    <w:p w:rsidR="00A82BAE" w:rsidRPr="0096136F" w:rsidRDefault="00A82BAE" w:rsidP="00895803">
      <w:pPr>
        <w:ind w:left="1276" w:hanging="1276"/>
        <w:jc w:val="both"/>
        <w:rPr>
          <w:i/>
          <w:iCs/>
          <w:lang w:val="uk-UA"/>
        </w:rPr>
      </w:pPr>
      <w:r w:rsidRPr="0096136F">
        <w:rPr>
          <w:lang w:val="uk-UA"/>
        </w:rPr>
        <w:t xml:space="preserve">де  </w:t>
      </w:r>
      <w:r w:rsidRPr="0096136F">
        <w:rPr>
          <w:i/>
          <w:iCs/>
          <w:lang w:val="uk-UA"/>
        </w:rPr>
        <w:t>k</w:t>
      </w:r>
      <w:r w:rsidRPr="0096136F">
        <w:rPr>
          <w:i/>
          <w:iCs/>
          <w:vertAlign w:val="subscript"/>
          <w:lang w:val="uk-UA"/>
        </w:rPr>
        <w:t>Д</w:t>
      </w:r>
      <w:r w:rsidRPr="0096136F">
        <w:rPr>
          <w:lang w:val="uk-UA"/>
        </w:rPr>
        <w:t xml:space="preserve"> – коефіцієнт передачі датчика, </w:t>
      </w:r>
      <w:r w:rsidRPr="0096136F">
        <w:rPr>
          <w:i/>
          <w:iCs/>
          <w:position w:val="-34"/>
          <w:lang w:val="uk-UA"/>
        </w:rPr>
        <w:object w:dxaOrig="1440" w:dyaOrig="780">
          <v:shape id="_x0000_i1116" type="#_x0000_t75" style="width:63pt;height:36pt" o:ole="">
            <v:imagedata r:id="rId164" o:title=""/>
          </v:shape>
          <o:OLEObject Type="Embed" ProgID="Equation.3" ShapeID="_x0000_i1116" DrawAspect="Content" ObjectID="_1611991755" r:id="rId165"/>
        </w:object>
      </w:r>
      <w:r w:rsidRPr="0096136F">
        <w:rPr>
          <w:lang w:val="uk-UA"/>
        </w:rPr>
        <w:t xml:space="preserve">; </w:t>
      </w:r>
      <w:r w:rsidRPr="0096136F">
        <w:rPr>
          <w:i/>
          <w:iCs/>
          <w:lang w:val="uk-UA"/>
        </w:rPr>
        <w:sym w:font="Symbol" w:char="F074"/>
      </w:r>
      <w:r w:rsidRPr="0096136F">
        <w:rPr>
          <w:lang w:val="uk-UA"/>
        </w:rPr>
        <w:t xml:space="preserve">  – постійна часу ланцюга </w:t>
      </w:r>
      <w:r w:rsidRPr="0096136F">
        <w:rPr>
          <w:i/>
          <w:iCs/>
          <w:lang w:val="uk-UA"/>
        </w:rPr>
        <w:t>R</w:t>
      </w:r>
      <w:r w:rsidRPr="0096136F">
        <w:rPr>
          <w:lang w:val="uk-UA"/>
        </w:rPr>
        <w:t>3</w:t>
      </w:r>
      <w:r w:rsidRPr="0096136F">
        <w:rPr>
          <w:i/>
          <w:iCs/>
          <w:lang w:val="uk-UA"/>
        </w:rPr>
        <w:t>C</w:t>
      </w:r>
      <w:r w:rsidRPr="0096136F">
        <w:rPr>
          <w:lang w:val="uk-UA"/>
        </w:rPr>
        <w:t>1.</w:t>
      </w:r>
    </w:p>
    <w:p w:rsidR="00A82BAE" w:rsidRPr="0096136F" w:rsidRDefault="00A82BAE" w:rsidP="00895803">
      <w:pPr>
        <w:ind w:firstLine="567"/>
        <w:jc w:val="both"/>
        <w:rPr>
          <w:lang w:val="uk-UA"/>
        </w:rPr>
      </w:pPr>
      <w:r w:rsidRPr="0096136F">
        <w:rPr>
          <w:lang w:val="uk-UA"/>
        </w:rPr>
        <w:t xml:space="preserve">Для визначення енергії імпульсу технологічного струму потрібно розрахувати </w:t>
      </w:r>
      <w:r w:rsidRPr="0096136F">
        <w:rPr>
          <w:i/>
          <w:iCs/>
          <w:lang w:val="uk-UA"/>
        </w:rPr>
        <w:t>U</w:t>
      </w:r>
      <w:r w:rsidRPr="0096136F">
        <w:rPr>
          <w:b/>
          <w:bCs/>
          <w:i/>
          <w:iCs/>
          <w:vertAlign w:val="subscript"/>
          <w:lang w:val="uk-UA"/>
        </w:rPr>
        <w:t>МЕП</w:t>
      </w:r>
      <w:r w:rsidRPr="0096136F">
        <w:rPr>
          <w:lang w:val="uk-UA"/>
        </w:rPr>
        <w:t xml:space="preserve">  з вольт-амперної характеристики </w:t>
      </w:r>
      <w:r w:rsidRPr="0096136F">
        <w:rPr>
          <w:i/>
          <w:iCs/>
          <w:lang w:val="uk-UA"/>
        </w:rPr>
        <w:t>U</w:t>
      </w:r>
      <w:r w:rsidRPr="0096136F">
        <w:rPr>
          <w:i/>
          <w:iCs/>
          <w:vertAlign w:val="subscript"/>
          <w:lang w:val="uk-UA"/>
        </w:rPr>
        <w:t>МЕП</w:t>
      </w:r>
      <w:r w:rsidRPr="0096136F">
        <w:rPr>
          <w:i/>
          <w:iCs/>
          <w:lang w:val="uk-UA"/>
        </w:rPr>
        <w:t>(I</w:t>
      </w:r>
      <w:r w:rsidRPr="0096136F">
        <w:rPr>
          <w:i/>
          <w:iCs/>
          <w:vertAlign w:val="subscript"/>
          <w:lang w:val="uk-UA"/>
        </w:rPr>
        <w:t>СР</w:t>
      </w:r>
      <w:r w:rsidRPr="0096136F">
        <w:rPr>
          <w:i/>
          <w:iCs/>
          <w:lang w:val="uk-UA"/>
        </w:rPr>
        <w:t>)</w:t>
      </w:r>
      <w:r w:rsidRPr="0096136F">
        <w:rPr>
          <w:lang w:val="uk-UA"/>
        </w:rPr>
        <w:t>процесу ЕЕДВ та скористатися формулою (2.13).</w:t>
      </w:r>
    </w:p>
    <w:p w:rsidR="00A82BAE" w:rsidRPr="0096136F" w:rsidRDefault="00A82BAE" w:rsidP="00895803">
      <w:pPr>
        <w:rPr>
          <w:lang w:val="uk-UA"/>
        </w:rPr>
      </w:pPr>
    </w:p>
    <w:p w:rsidR="00A82BAE" w:rsidRPr="0096136F" w:rsidRDefault="00A82BAE" w:rsidP="00895803">
      <w:pPr>
        <w:ind w:left="1418" w:hanging="567"/>
        <w:jc w:val="both"/>
        <w:rPr>
          <w:lang w:val="uk-UA"/>
        </w:rPr>
      </w:pPr>
      <w:r w:rsidRPr="0096136F">
        <w:rPr>
          <w:lang w:val="uk-UA"/>
        </w:rPr>
        <w:t>2.6. Методики вимірювання показників корозії деталей, виготовлених методом електроерозійного дротяного вирізання</w:t>
      </w:r>
    </w:p>
    <w:p w:rsidR="00A82BAE" w:rsidRPr="0096136F" w:rsidRDefault="00A82BAE" w:rsidP="00895803">
      <w:pPr>
        <w:rPr>
          <w:lang w:val="uk-UA"/>
        </w:rPr>
      </w:pPr>
    </w:p>
    <w:p w:rsidR="00A82BAE" w:rsidRPr="0096136F" w:rsidRDefault="00A82BAE" w:rsidP="00895803">
      <w:pPr>
        <w:ind w:firstLine="567"/>
        <w:jc w:val="both"/>
        <w:rPr>
          <w:lang w:val="uk-UA"/>
        </w:rPr>
      </w:pPr>
      <w:r w:rsidRPr="0096136F">
        <w:rPr>
          <w:lang w:val="uk-UA"/>
        </w:rPr>
        <w:t>Для визначення показників корозії за умов ЕЕДВ було обрано метод, відомий під н</w:t>
      </w:r>
      <w:r w:rsidRPr="0096136F">
        <w:rPr>
          <w:lang w:val="uk-UA"/>
        </w:rPr>
        <w:t>а</w:t>
      </w:r>
      <w:r w:rsidRPr="0096136F">
        <w:rPr>
          <w:lang w:val="uk-UA"/>
        </w:rPr>
        <w:t>звою “за втратою ваги</w:t>
      </w:r>
      <w:r w:rsidRPr="0096136F">
        <w:rPr>
          <w:i/>
          <w:iCs/>
          <w:lang w:val="uk-UA"/>
        </w:rPr>
        <w:t>”</w:t>
      </w:r>
      <w:r w:rsidRPr="0096136F">
        <w:rPr>
          <w:lang w:val="uk-UA"/>
        </w:rPr>
        <w:t>. Метод відрізняється простотою і безпосередньо виражає кількість металу, зруйнованого корозією, що потім знімається з поверхні металу реактивом. Пока</w:t>
      </w:r>
      <w:r w:rsidRPr="0096136F">
        <w:rPr>
          <w:lang w:val="uk-UA"/>
        </w:rPr>
        <w:t>з</w:t>
      </w:r>
      <w:r w:rsidRPr="0096136F">
        <w:rPr>
          <w:lang w:val="uk-UA"/>
        </w:rPr>
        <w:t xml:space="preserve">ником під час визначення корозії є величина </w:t>
      </w:r>
      <w:r w:rsidRPr="0096136F">
        <w:rPr>
          <w:i/>
          <w:iCs/>
          <w:lang w:val="uk-UA"/>
        </w:rPr>
        <w:t>К</w:t>
      </w:r>
      <w:r w:rsidRPr="0096136F">
        <w:rPr>
          <w:lang w:val="uk-UA"/>
        </w:rPr>
        <w:t>, що є відношенням різниці між вагою м</w:t>
      </w:r>
      <w:r w:rsidRPr="0096136F">
        <w:rPr>
          <w:lang w:val="uk-UA"/>
        </w:rPr>
        <w:t>е</w:t>
      </w:r>
      <w:r w:rsidRPr="0096136F">
        <w:rPr>
          <w:lang w:val="uk-UA"/>
        </w:rPr>
        <w:t xml:space="preserve">талу в початковому стані </w:t>
      </w:r>
      <w:r w:rsidRPr="0096136F">
        <w:rPr>
          <w:i/>
          <w:iCs/>
          <w:lang w:val="uk-UA"/>
        </w:rPr>
        <w:t>Р</w:t>
      </w:r>
      <w:r w:rsidRPr="0096136F">
        <w:rPr>
          <w:vertAlign w:val="subscript"/>
          <w:lang w:val="uk-UA"/>
        </w:rPr>
        <w:t>0</w:t>
      </w:r>
      <w:r w:rsidRPr="0096136F">
        <w:rPr>
          <w:lang w:val="uk-UA"/>
        </w:rPr>
        <w:t xml:space="preserve"> і після корозії </w:t>
      </w:r>
      <w:r w:rsidRPr="0096136F">
        <w:rPr>
          <w:i/>
          <w:iCs/>
          <w:lang w:val="uk-UA"/>
        </w:rPr>
        <w:t>Р</w:t>
      </w:r>
      <w:r w:rsidRPr="0096136F">
        <w:rPr>
          <w:vertAlign w:val="subscript"/>
          <w:lang w:val="uk-UA"/>
        </w:rPr>
        <w:t>1</w:t>
      </w:r>
      <w:r w:rsidRPr="0096136F">
        <w:rPr>
          <w:lang w:val="uk-UA"/>
        </w:rPr>
        <w:t xml:space="preserve"> до одиниці досліджуваної поверхні </w:t>
      </w:r>
      <w:r w:rsidRPr="0096136F">
        <w:rPr>
          <w:i/>
          <w:iCs/>
          <w:lang w:val="uk-UA"/>
        </w:rPr>
        <w:t>F</w:t>
      </w:r>
      <w:r w:rsidRPr="0096136F">
        <w:rPr>
          <w:lang w:val="uk-UA"/>
        </w:rPr>
        <w:t>:</w:t>
      </w:r>
    </w:p>
    <w:p w:rsidR="00A82BAE" w:rsidRPr="0096136F" w:rsidRDefault="00A82BAE" w:rsidP="00895803">
      <w:pPr>
        <w:ind w:firstLine="567"/>
        <w:jc w:val="right"/>
        <w:rPr>
          <w:lang w:val="uk-UA"/>
        </w:rPr>
      </w:pPr>
      <w:r w:rsidRPr="0096136F">
        <w:rPr>
          <w:position w:val="-26"/>
          <w:lang w:val="uk-UA"/>
        </w:rPr>
        <w:object w:dxaOrig="1420" w:dyaOrig="720">
          <v:shape id="_x0000_i1117" type="#_x0000_t75" style="width:56.25pt;height:29.25pt" o:ole="" fillcolor="window">
            <v:imagedata r:id="rId166" o:title=""/>
          </v:shape>
          <o:OLEObject Type="Embed" ProgID="Equation.3" ShapeID="_x0000_i1117" DrawAspect="Content" ObjectID="_1611991756" r:id="rId167"/>
        </w:object>
      </w:r>
      <w:r w:rsidRPr="0096136F">
        <w:rPr>
          <w:lang w:val="uk-UA"/>
        </w:rPr>
        <w:t xml:space="preserve"> .</w:t>
      </w:r>
      <w:r w:rsidRPr="0096136F">
        <w:rPr>
          <w:lang w:val="uk-UA"/>
        </w:rPr>
        <w:tab/>
      </w:r>
      <w:r w:rsidRPr="0096136F">
        <w:rPr>
          <w:lang w:val="uk-UA"/>
        </w:rPr>
        <w:tab/>
      </w:r>
      <w:r w:rsidRPr="0096136F">
        <w:rPr>
          <w:lang w:val="uk-UA"/>
        </w:rPr>
        <w:tab/>
      </w:r>
      <w:r w:rsidRPr="0096136F">
        <w:rPr>
          <w:lang w:val="uk-UA"/>
        </w:rPr>
        <w:tab/>
      </w:r>
      <w:r w:rsidRPr="0096136F">
        <w:rPr>
          <w:lang w:val="uk-UA"/>
        </w:rPr>
        <w:tab/>
        <w:t>(2.17)</w:t>
      </w:r>
    </w:p>
    <w:p w:rsidR="00A82BAE" w:rsidRPr="0096136F" w:rsidRDefault="00A82BAE" w:rsidP="00895803">
      <w:pPr>
        <w:ind w:firstLine="567"/>
        <w:jc w:val="both"/>
        <w:rPr>
          <w:lang w:val="uk-UA"/>
        </w:rPr>
      </w:pPr>
      <w:r w:rsidRPr="0096136F">
        <w:rPr>
          <w:lang w:val="uk-UA"/>
        </w:rPr>
        <w:t>Для уникнення похибки, пов’язаної із видаленням частини металу реактивом, за</w:t>
      </w:r>
      <w:r w:rsidRPr="0096136F">
        <w:rPr>
          <w:lang w:val="uk-UA"/>
        </w:rPr>
        <w:t>в</w:t>
      </w:r>
      <w:r w:rsidRPr="0096136F">
        <w:rPr>
          <w:lang w:val="uk-UA"/>
        </w:rPr>
        <w:t>жди необхідно ставити контрольний дослід для визначення кількості цього металу і вр</w:t>
      </w:r>
      <w:r w:rsidRPr="0096136F">
        <w:rPr>
          <w:lang w:val="uk-UA"/>
        </w:rPr>
        <w:t>а</w:t>
      </w:r>
      <w:r w:rsidRPr="0096136F">
        <w:rPr>
          <w:lang w:val="uk-UA"/>
        </w:rPr>
        <w:t>ховувати під час зважування.</w:t>
      </w:r>
    </w:p>
    <w:p w:rsidR="00A82BAE" w:rsidRPr="0096136F" w:rsidRDefault="00A82BAE" w:rsidP="00895803">
      <w:pPr>
        <w:ind w:firstLine="567"/>
        <w:jc w:val="both"/>
        <w:rPr>
          <w:lang w:val="uk-UA"/>
        </w:rPr>
      </w:pPr>
      <w:r w:rsidRPr="0096136F">
        <w:rPr>
          <w:lang w:val="uk-UA"/>
        </w:rPr>
        <w:t>Перерахунок показника вагових втрат на показник у мм/рік здійснюється за такою формулою:</w:t>
      </w:r>
    </w:p>
    <w:p w:rsidR="00A82BAE" w:rsidRPr="0096136F" w:rsidRDefault="00A82BAE" w:rsidP="00895803">
      <w:pPr>
        <w:ind w:firstLine="567"/>
        <w:jc w:val="right"/>
        <w:rPr>
          <w:lang w:val="uk-UA"/>
        </w:rPr>
      </w:pPr>
      <w:r w:rsidRPr="0096136F">
        <w:rPr>
          <w:position w:val="-32"/>
          <w:lang w:val="uk-UA"/>
        </w:rPr>
        <w:object w:dxaOrig="1380" w:dyaOrig="760">
          <v:shape id="_x0000_i1118" type="#_x0000_t75" style="width:56.25pt;height:31.5pt" o:ole="" fillcolor="window">
            <v:imagedata r:id="rId168" o:title=""/>
          </v:shape>
          <o:OLEObject Type="Embed" ProgID="Equation.3" ShapeID="_x0000_i1118" DrawAspect="Content" ObjectID="_1611991757" r:id="rId169"/>
        </w:object>
      </w:r>
      <w:r w:rsidRPr="0096136F">
        <w:rPr>
          <w:lang w:val="uk-UA"/>
        </w:rPr>
        <w:t xml:space="preserve">,             </w:t>
      </w:r>
      <w:r w:rsidRPr="0096136F">
        <w:rPr>
          <w:lang w:val="uk-UA"/>
        </w:rPr>
        <w:tab/>
        <w:t xml:space="preserve">                                    (2.18)</w:t>
      </w:r>
    </w:p>
    <w:p w:rsidR="00A82BAE" w:rsidRPr="0096136F" w:rsidRDefault="00A82BAE" w:rsidP="00895803">
      <w:pPr>
        <w:jc w:val="both"/>
        <w:rPr>
          <w:lang w:val="uk-UA"/>
        </w:rPr>
      </w:pPr>
      <w:r w:rsidRPr="0096136F">
        <w:rPr>
          <w:lang w:val="uk-UA"/>
        </w:rPr>
        <w:t xml:space="preserve">де </w:t>
      </w:r>
      <w:r w:rsidRPr="0096136F">
        <w:rPr>
          <w:i/>
          <w:iCs/>
          <w:lang w:val="uk-UA"/>
        </w:rPr>
        <w:t>П</w:t>
      </w:r>
      <w:r w:rsidRPr="0096136F">
        <w:rPr>
          <w:lang w:val="uk-UA"/>
        </w:rPr>
        <w:t xml:space="preserve"> – проникність, мм/рік; </w:t>
      </w:r>
      <w:r w:rsidRPr="0096136F">
        <w:rPr>
          <w:i/>
          <w:iCs/>
          <w:lang w:val="uk-UA"/>
        </w:rPr>
        <w:t xml:space="preserve">К </w:t>
      </w:r>
      <w:r w:rsidRPr="0096136F">
        <w:rPr>
          <w:lang w:val="uk-UA"/>
        </w:rPr>
        <w:t>– втрата ваги, г/м</w:t>
      </w:r>
      <w:r w:rsidRPr="0096136F">
        <w:rPr>
          <w:vertAlign w:val="superscript"/>
          <w:lang w:val="uk-UA"/>
        </w:rPr>
        <w:t>2</w:t>
      </w:r>
      <w:r w:rsidRPr="0096136F">
        <w:rPr>
          <w:lang w:val="uk-UA"/>
        </w:rPr>
        <w:t xml:space="preserve">∙год; </w:t>
      </w:r>
      <w:r w:rsidRPr="0096136F">
        <w:rPr>
          <w:i/>
          <w:iCs/>
          <w:lang w:val="uk-UA"/>
        </w:rPr>
        <w:t xml:space="preserve">γ </w:t>
      </w:r>
      <w:r w:rsidRPr="0096136F">
        <w:rPr>
          <w:lang w:val="uk-UA"/>
        </w:rPr>
        <w:t>– питома вага металу.</w:t>
      </w:r>
    </w:p>
    <w:p w:rsidR="00A82BAE" w:rsidRPr="0096136F" w:rsidRDefault="00A82BAE" w:rsidP="00895803">
      <w:pPr>
        <w:ind w:firstLine="567"/>
        <w:jc w:val="both"/>
        <w:rPr>
          <w:lang w:val="uk-UA"/>
        </w:rPr>
      </w:pPr>
      <w:r w:rsidRPr="0096136F">
        <w:rPr>
          <w:lang w:val="uk-UA"/>
        </w:rPr>
        <w:t>Враховуючи, що в процесі обробки із заготовки знімається матеріал, до методики було внесено деякі зміни. В методиці необхідно враховувати зміну ваги заготовки, що в</w:t>
      </w:r>
      <w:r w:rsidRPr="0096136F">
        <w:rPr>
          <w:lang w:val="uk-UA"/>
        </w:rPr>
        <w:t>и</w:t>
      </w:r>
      <w:r w:rsidRPr="0096136F">
        <w:rPr>
          <w:lang w:val="uk-UA"/>
        </w:rPr>
        <w:t>кликана зняттям матеріалу в результаті ЕЕДВ. Крім того, необхідно враховувати різницю в геометричних параметрах заготовки та виготовленої деталі.</w:t>
      </w:r>
    </w:p>
    <w:p w:rsidR="00A82BAE" w:rsidRPr="0096136F" w:rsidRDefault="00A82BAE" w:rsidP="00895803">
      <w:pPr>
        <w:ind w:firstLine="567"/>
        <w:jc w:val="both"/>
      </w:pPr>
      <w:r w:rsidRPr="0096136F">
        <w:rPr>
          <w:lang w:val="uk-UA"/>
        </w:rPr>
        <w:t>Виходячи з наведеного, проводити вимірювання показника корозії заготовки в пр</w:t>
      </w:r>
      <w:r w:rsidRPr="0096136F">
        <w:rPr>
          <w:lang w:val="uk-UA"/>
        </w:rPr>
        <w:t>о</w:t>
      </w:r>
      <w:r w:rsidRPr="0096136F">
        <w:rPr>
          <w:lang w:val="uk-UA"/>
        </w:rPr>
        <w:t>цесі ЕЕДВ необхідно в такій послідовності:</w:t>
      </w:r>
    </w:p>
    <w:p w:rsidR="00A82BAE" w:rsidRPr="0096136F" w:rsidRDefault="00A82BAE" w:rsidP="00895803">
      <w:pPr>
        <w:tabs>
          <w:tab w:val="left" w:pos="-284"/>
        </w:tabs>
        <w:ind w:left="284" w:firstLine="425"/>
        <w:jc w:val="both"/>
        <w:rPr>
          <w:lang w:val="uk-UA"/>
        </w:rPr>
      </w:pPr>
      <w:r w:rsidRPr="0096136F">
        <w:rPr>
          <w:lang w:val="uk-UA"/>
        </w:rPr>
        <w:t>1) проведення попередньої підготовка зразка:</w:t>
      </w:r>
    </w:p>
    <w:p w:rsidR="00A82BAE" w:rsidRPr="0096136F" w:rsidRDefault="00A82BAE" w:rsidP="00895803">
      <w:pPr>
        <w:tabs>
          <w:tab w:val="left" w:pos="284"/>
        </w:tabs>
        <w:ind w:left="284" w:firstLine="425"/>
        <w:jc w:val="both"/>
        <w:rPr>
          <w:lang w:val="uk-UA"/>
        </w:rPr>
      </w:pPr>
      <w:r w:rsidRPr="0096136F">
        <w:rPr>
          <w:lang w:val="uk-UA"/>
        </w:rPr>
        <w:t>а) механічна очистка поверхні (за потребою);</w:t>
      </w:r>
    </w:p>
    <w:p w:rsidR="00A82BAE" w:rsidRPr="0096136F" w:rsidRDefault="00A82BAE" w:rsidP="00895803">
      <w:pPr>
        <w:tabs>
          <w:tab w:val="left" w:pos="284"/>
        </w:tabs>
        <w:ind w:left="284" w:firstLine="425"/>
        <w:jc w:val="both"/>
        <w:rPr>
          <w:lang w:val="uk-UA"/>
        </w:rPr>
      </w:pPr>
      <w:r w:rsidRPr="0096136F">
        <w:rPr>
          <w:lang w:val="uk-UA"/>
        </w:rPr>
        <w:t>б) знежирювання поверхні спиртом;</w:t>
      </w:r>
    </w:p>
    <w:p w:rsidR="00A82BAE" w:rsidRPr="0096136F" w:rsidRDefault="00A82BAE" w:rsidP="00895803">
      <w:pPr>
        <w:tabs>
          <w:tab w:val="left" w:pos="284"/>
        </w:tabs>
        <w:ind w:left="284" w:firstLine="425"/>
        <w:jc w:val="both"/>
        <w:rPr>
          <w:lang w:val="uk-UA"/>
        </w:rPr>
      </w:pPr>
      <w:r w:rsidRPr="0096136F">
        <w:rPr>
          <w:lang w:val="uk-UA"/>
        </w:rPr>
        <w:t>2) тестове вирізання деталі на верстаті;</w:t>
      </w:r>
    </w:p>
    <w:p w:rsidR="00A82BAE" w:rsidRPr="0096136F" w:rsidRDefault="00A82BAE" w:rsidP="00895803">
      <w:pPr>
        <w:tabs>
          <w:tab w:val="left" w:pos="-1560"/>
        </w:tabs>
        <w:ind w:firstLine="709"/>
        <w:jc w:val="both"/>
        <w:rPr>
          <w:lang w:val="uk-UA"/>
        </w:rPr>
      </w:pPr>
      <w:r w:rsidRPr="0096136F">
        <w:rPr>
          <w:lang w:val="uk-UA"/>
        </w:rPr>
        <w:t>3) висушування. Процес сушіння необхідно проводити при відсутності потоку п</w:t>
      </w:r>
      <w:r w:rsidRPr="0096136F">
        <w:rPr>
          <w:lang w:val="uk-UA"/>
        </w:rPr>
        <w:t>о</w:t>
      </w:r>
      <w:r w:rsidRPr="0096136F">
        <w:rPr>
          <w:lang w:val="uk-UA"/>
        </w:rPr>
        <w:t>вітря, щоб не допустити здування продуктів корозії з деталі;</w:t>
      </w:r>
    </w:p>
    <w:p w:rsidR="00A82BAE" w:rsidRPr="0096136F" w:rsidRDefault="00A82BAE" w:rsidP="00895803">
      <w:pPr>
        <w:tabs>
          <w:tab w:val="left" w:pos="-142"/>
          <w:tab w:val="num" w:pos="720"/>
        </w:tabs>
        <w:ind w:firstLine="709"/>
        <w:jc w:val="both"/>
        <w:rPr>
          <w:lang w:val="uk-UA"/>
        </w:rPr>
      </w:pPr>
      <w:r w:rsidRPr="0096136F">
        <w:rPr>
          <w:lang w:val="uk-UA"/>
        </w:rPr>
        <w:t xml:space="preserve">4) зважування деталі, тобто визначається початкова маса </w:t>
      </w:r>
      <w:r w:rsidRPr="0096136F">
        <w:rPr>
          <w:i/>
          <w:iCs/>
          <w:lang w:val="uk-UA"/>
        </w:rPr>
        <w:t>Р</w:t>
      </w:r>
      <w:r w:rsidRPr="0096136F">
        <w:rPr>
          <w:vertAlign w:val="subscript"/>
          <w:lang w:val="uk-UA"/>
        </w:rPr>
        <w:t>0</w:t>
      </w:r>
      <w:r w:rsidRPr="0096136F">
        <w:rPr>
          <w:lang w:val="uk-UA"/>
        </w:rPr>
        <w:t>. Для зважування було обрано побутові терези НТ-80, які дозволяють зважувати деталі масою від 1 до 50 г з то</w:t>
      </w:r>
      <w:r w:rsidRPr="0096136F">
        <w:rPr>
          <w:lang w:val="uk-UA"/>
        </w:rPr>
        <w:t>ч</w:t>
      </w:r>
      <w:r w:rsidRPr="0096136F">
        <w:rPr>
          <w:lang w:val="uk-UA"/>
        </w:rPr>
        <w:t>ністю 5 мг;</w:t>
      </w:r>
    </w:p>
    <w:p w:rsidR="00A82BAE" w:rsidRPr="0096136F" w:rsidRDefault="00A82BAE" w:rsidP="00895803">
      <w:pPr>
        <w:tabs>
          <w:tab w:val="num" w:pos="-426"/>
          <w:tab w:val="left" w:pos="-142"/>
        </w:tabs>
        <w:ind w:firstLine="709"/>
        <w:jc w:val="both"/>
        <w:rPr>
          <w:lang w:val="uk-UA"/>
        </w:rPr>
      </w:pPr>
      <w:r w:rsidRPr="0096136F">
        <w:rPr>
          <w:lang w:val="uk-UA"/>
        </w:rPr>
        <w:t>5) хімічна обробка зразка з метою видалення продуктів корозії. Для хімічної обро</w:t>
      </w:r>
      <w:r w:rsidRPr="0096136F">
        <w:rPr>
          <w:lang w:val="uk-UA"/>
        </w:rPr>
        <w:t>б</w:t>
      </w:r>
      <w:r w:rsidRPr="0096136F">
        <w:rPr>
          <w:lang w:val="uk-UA"/>
        </w:rPr>
        <w:t>ки було обрано перетворювач іржі, склад якого наведений у табл. 2.2.</w:t>
      </w:r>
    </w:p>
    <w:p w:rsidR="00A82BAE" w:rsidRPr="0096136F" w:rsidRDefault="00A82BAE" w:rsidP="00895803">
      <w:pPr>
        <w:tabs>
          <w:tab w:val="left" w:pos="284"/>
          <w:tab w:val="num" w:pos="720"/>
        </w:tabs>
        <w:ind w:left="284" w:hanging="284"/>
        <w:jc w:val="both"/>
        <w:rPr>
          <w:lang w:val="uk-UA"/>
        </w:rPr>
      </w:pPr>
    </w:p>
    <w:p w:rsidR="00A82BAE" w:rsidRPr="0096136F" w:rsidRDefault="00A82BAE" w:rsidP="00895803">
      <w:pPr>
        <w:tabs>
          <w:tab w:val="left" w:pos="284"/>
          <w:tab w:val="num" w:pos="720"/>
        </w:tabs>
        <w:ind w:left="284" w:hanging="284"/>
        <w:jc w:val="both"/>
        <w:rPr>
          <w:lang w:val="uk-UA"/>
        </w:rPr>
      </w:pPr>
    </w:p>
    <w:p w:rsidR="00A82BAE" w:rsidRPr="0096136F" w:rsidRDefault="00A82BAE" w:rsidP="00895803">
      <w:pPr>
        <w:tabs>
          <w:tab w:val="left" w:pos="284"/>
          <w:tab w:val="num" w:pos="720"/>
        </w:tabs>
        <w:ind w:left="284" w:hanging="284"/>
        <w:jc w:val="both"/>
        <w:rPr>
          <w:lang w:val="uk-UA"/>
        </w:rPr>
      </w:pPr>
    </w:p>
    <w:p w:rsidR="00A82BAE" w:rsidRPr="0096136F" w:rsidRDefault="00A82BAE" w:rsidP="00895803">
      <w:pPr>
        <w:tabs>
          <w:tab w:val="left" w:pos="284"/>
          <w:tab w:val="num" w:pos="720"/>
        </w:tabs>
        <w:ind w:left="284" w:hanging="284"/>
        <w:jc w:val="both"/>
        <w:rPr>
          <w:lang w:val="uk-UA"/>
        </w:rPr>
      </w:pPr>
    </w:p>
    <w:p w:rsidR="00A82BAE" w:rsidRPr="0096136F" w:rsidRDefault="00A82BAE" w:rsidP="004E215D">
      <w:pPr>
        <w:pStyle w:val="Heading2"/>
        <w:spacing w:line="240" w:lineRule="auto"/>
        <w:ind w:firstLine="0"/>
        <w:jc w:val="left"/>
        <w:rPr>
          <w:i w:val="0"/>
          <w:iCs w:val="0"/>
          <w:sz w:val="24"/>
          <w:szCs w:val="24"/>
        </w:rPr>
      </w:pPr>
      <w:r w:rsidRPr="0096136F">
        <w:rPr>
          <w:i w:val="0"/>
          <w:iCs w:val="0"/>
          <w:sz w:val="24"/>
          <w:szCs w:val="24"/>
        </w:rPr>
        <w:t>Таблиця 2.2 – Хімічний склад перетворювача іржі</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230"/>
        <w:gridCol w:w="2340"/>
      </w:tblGrid>
      <w:tr w:rsidR="00A82BAE" w:rsidRPr="0096136F">
        <w:trPr>
          <w:jc w:val="center"/>
        </w:trPr>
        <w:tc>
          <w:tcPr>
            <w:tcW w:w="7513" w:type="dxa"/>
            <w:vAlign w:val="center"/>
          </w:tcPr>
          <w:p w:rsidR="00A82BAE" w:rsidRPr="0096136F" w:rsidRDefault="00A82BAE" w:rsidP="00895803">
            <w:pPr>
              <w:pStyle w:val="Heading6"/>
              <w:spacing w:line="240" w:lineRule="auto"/>
              <w:rPr>
                <w:sz w:val="24"/>
                <w:szCs w:val="24"/>
              </w:rPr>
            </w:pPr>
            <w:r w:rsidRPr="0096136F">
              <w:rPr>
                <w:sz w:val="24"/>
                <w:szCs w:val="24"/>
              </w:rPr>
              <w:t>Назва хімічної речовини</w:t>
            </w:r>
          </w:p>
        </w:tc>
        <w:tc>
          <w:tcPr>
            <w:tcW w:w="2410" w:type="dxa"/>
            <w:vAlign w:val="center"/>
          </w:tcPr>
          <w:p w:rsidR="00A82BAE" w:rsidRPr="0096136F" w:rsidRDefault="00A82BAE" w:rsidP="00895803">
            <w:pPr>
              <w:tabs>
                <w:tab w:val="left" w:pos="284"/>
                <w:tab w:val="num" w:pos="720"/>
              </w:tabs>
              <w:jc w:val="center"/>
              <w:rPr>
                <w:b/>
                <w:bCs/>
                <w:lang w:val="uk-UA"/>
              </w:rPr>
            </w:pPr>
            <w:r w:rsidRPr="0096136F">
              <w:rPr>
                <w:lang w:val="uk-UA"/>
              </w:rPr>
              <w:t>Масова частка</w:t>
            </w:r>
            <w:r w:rsidRPr="0096136F">
              <w:rPr>
                <w:b/>
                <w:bCs/>
                <w:lang w:val="uk-UA"/>
              </w:rPr>
              <w:t>, %</w:t>
            </w:r>
          </w:p>
        </w:tc>
      </w:tr>
      <w:tr w:rsidR="00A82BAE" w:rsidRPr="0096136F">
        <w:trPr>
          <w:jc w:val="center"/>
        </w:trPr>
        <w:tc>
          <w:tcPr>
            <w:tcW w:w="7513" w:type="dxa"/>
            <w:vAlign w:val="center"/>
          </w:tcPr>
          <w:p w:rsidR="00A82BAE" w:rsidRPr="0096136F" w:rsidRDefault="00A82BAE" w:rsidP="00895803">
            <w:pPr>
              <w:tabs>
                <w:tab w:val="left" w:pos="284"/>
                <w:tab w:val="num" w:pos="720"/>
              </w:tabs>
              <w:rPr>
                <w:lang w:val="uk-UA"/>
              </w:rPr>
            </w:pPr>
            <w:r w:rsidRPr="0096136F">
              <w:rPr>
                <w:lang w:val="uk-UA"/>
              </w:rPr>
              <w:t>Кислота ортофосфорна термічна, марка Б, сорт І</w:t>
            </w:r>
          </w:p>
        </w:tc>
        <w:tc>
          <w:tcPr>
            <w:tcW w:w="2410" w:type="dxa"/>
            <w:vAlign w:val="center"/>
          </w:tcPr>
          <w:p w:rsidR="00A82BAE" w:rsidRPr="0096136F" w:rsidRDefault="00A82BAE" w:rsidP="00895803">
            <w:pPr>
              <w:tabs>
                <w:tab w:val="left" w:pos="284"/>
                <w:tab w:val="num" w:pos="720"/>
              </w:tabs>
              <w:jc w:val="center"/>
              <w:rPr>
                <w:lang w:val="uk-UA"/>
              </w:rPr>
            </w:pPr>
            <w:r w:rsidRPr="0096136F">
              <w:rPr>
                <w:lang w:val="uk-UA"/>
              </w:rPr>
              <w:t>37</w:t>
            </w:r>
          </w:p>
        </w:tc>
      </w:tr>
      <w:tr w:rsidR="00A82BAE" w:rsidRPr="0096136F">
        <w:trPr>
          <w:jc w:val="center"/>
        </w:trPr>
        <w:tc>
          <w:tcPr>
            <w:tcW w:w="7513" w:type="dxa"/>
            <w:vAlign w:val="center"/>
          </w:tcPr>
          <w:p w:rsidR="00A82BAE" w:rsidRPr="0096136F" w:rsidRDefault="00A82BAE" w:rsidP="00895803">
            <w:pPr>
              <w:tabs>
                <w:tab w:val="left" w:pos="284"/>
                <w:tab w:val="num" w:pos="720"/>
              </w:tabs>
              <w:rPr>
                <w:lang w:val="uk-UA"/>
              </w:rPr>
            </w:pPr>
            <w:r w:rsidRPr="0096136F">
              <w:rPr>
                <w:lang w:val="uk-UA"/>
              </w:rPr>
              <w:t>Цинку оксид або білила цинкові, марка БЦ-0,1,2,6, або оксид цинку технічний (сірий)</w:t>
            </w:r>
          </w:p>
        </w:tc>
        <w:tc>
          <w:tcPr>
            <w:tcW w:w="2410" w:type="dxa"/>
            <w:vAlign w:val="center"/>
          </w:tcPr>
          <w:p w:rsidR="00A82BAE" w:rsidRPr="0096136F" w:rsidRDefault="00A82BAE" w:rsidP="00895803">
            <w:pPr>
              <w:tabs>
                <w:tab w:val="left" w:pos="284"/>
                <w:tab w:val="num" w:pos="720"/>
              </w:tabs>
              <w:jc w:val="center"/>
              <w:rPr>
                <w:lang w:val="uk-UA"/>
              </w:rPr>
            </w:pPr>
            <w:r w:rsidRPr="0096136F">
              <w:rPr>
                <w:lang w:val="uk-UA"/>
              </w:rPr>
              <w:t>7,5</w:t>
            </w:r>
          </w:p>
        </w:tc>
      </w:tr>
      <w:tr w:rsidR="00A82BAE" w:rsidRPr="0096136F">
        <w:trPr>
          <w:jc w:val="center"/>
        </w:trPr>
        <w:tc>
          <w:tcPr>
            <w:tcW w:w="7513" w:type="dxa"/>
            <w:vAlign w:val="center"/>
          </w:tcPr>
          <w:p w:rsidR="00A82BAE" w:rsidRPr="0096136F" w:rsidRDefault="00A82BAE" w:rsidP="00895803">
            <w:pPr>
              <w:tabs>
                <w:tab w:val="left" w:pos="284"/>
                <w:tab w:val="num" w:pos="720"/>
              </w:tabs>
              <w:rPr>
                <w:lang w:val="uk-UA"/>
              </w:rPr>
            </w:pPr>
            <w:r w:rsidRPr="0096136F">
              <w:rPr>
                <w:lang w:val="uk-UA"/>
              </w:rPr>
              <w:t>Вода</w:t>
            </w:r>
          </w:p>
        </w:tc>
        <w:tc>
          <w:tcPr>
            <w:tcW w:w="2410" w:type="dxa"/>
            <w:vAlign w:val="center"/>
          </w:tcPr>
          <w:p w:rsidR="00A82BAE" w:rsidRPr="0096136F" w:rsidRDefault="00A82BAE" w:rsidP="00895803">
            <w:pPr>
              <w:tabs>
                <w:tab w:val="left" w:pos="284"/>
                <w:tab w:val="num" w:pos="720"/>
              </w:tabs>
              <w:jc w:val="center"/>
              <w:rPr>
                <w:lang w:val="uk-UA"/>
              </w:rPr>
            </w:pPr>
            <w:r w:rsidRPr="0096136F">
              <w:rPr>
                <w:lang w:val="uk-UA"/>
              </w:rPr>
              <w:t>55,5</w:t>
            </w:r>
          </w:p>
        </w:tc>
      </w:tr>
    </w:tbl>
    <w:p w:rsidR="00A82BAE" w:rsidRPr="0096136F" w:rsidRDefault="00A82BAE" w:rsidP="00895803">
      <w:pPr>
        <w:tabs>
          <w:tab w:val="left" w:pos="284"/>
          <w:tab w:val="num" w:pos="720"/>
        </w:tabs>
        <w:ind w:left="284" w:hanging="284"/>
        <w:jc w:val="both"/>
        <w:rPr>
          <w:lang w:val="uk-UA"/>
        </w:rPr>
      </w:pPr>
    </w:p>
    <w:p w:rsidR="00A82BAE" w:rsidRPr="0096136F" w:rsidRDefault="00A82BAE" w:rsidP="00895803">
      <w:pPr>
        <w:tabs>
          <w:tab w:val="left" w:pos="-284"/>
          <w:tab w:val="num" w:pos="720"/>
        </w:tabs>
        <w:ind w:firstLine="709"/>
        <w:jc w:val="both"/>
        <w:rPr>
          <w:lang w:val="uk-UA"/>
        </w:rPr>
      </w:pPr>
      <w:r w:rsidRPr="0096136F">
        <w:rPr>
          <w:lang w:val="uk-UA"/>
        </w:rPr>
        <w:t>Видалення частини металу в процесі зняття продуктів корозії таким реактивом для стальних заготовок склала &lt; 1%, для кольорових сплавів – &lt; 5%;</w:t>
      </w:r>
    </w:p>
    <w:p w:rsidR="00A82BAE" w:rsidRPr="0096136F" w:rsidRDefault="00A82BAE" w:rsidP="00895803">
      <w:pPr>
        <w:tabs>
          <w:tab w:val="left" w:pos="-284"/>
          <w:tab w:val="num" w:pos="720"/>
        </w:tabs>
        <w:ind w:firstLine="709"/>
        <w:jc w:val="both"/>
        <w:rPr>
          <w:lang w:val="uk-UA"/>
        </w:rPr>
      </w:pPr>
      <w:r w:rsidRPr="0096136F">
        <w:rPr>
          <w:lang w:val="uk-UA"/>
        </w:rPr>
        <w:t>6) промивання деталі у воді, ретельне її просушування та витримка в ексикаторі впродовж 5...8 годин;</w:t>
      </w:r>
    </w:p>
    <w:p w:rsidR="00A82BAE" w:rsidRPr="0096136F" w:rsidRDefault="00A82BAE" w:rsidP="00895803">
      <w:pPr>
        <w:tabs>
          <w:tab w:val="left" w:pos="284"/>
          <w:tab w:val="num" w:pos="720"/>
        </w:tabs>
        <w:ind w:left="360" w:firstLine="349"/>
        <w:jc w:val="both"/>
        <w:rPr>
          <w:lang w:val="uk-UA"/>
        </w:rPr>
      </w:pPr>
      <w:r w:rsidRPr="0096136F">
        <w:rPr>
          <w:lang w:val="uk-UA"/>
        </w:rPr>
        <w:t xml:space="preserve">7) зважування зразка з метою визначення втрати маси </w:t>
      </w:r>
      <w:r w:rsidRPr="0096136F">
        <w:rPr>
          <w:i/>
          <w:iCs/>
          <w:lang w:val="uk-UA"/>
        </w:rPr>
        <w:t>P</w:t>
      </w:r>
      <w:r w:rsidRPr="0096136F">
        <w:rPr>
          <w:vertAlign w:val="subscript"/>
          <w:lang w:val="uk-UA"/>
        </w:rPr>
        <w:t>1</w:t>
      </w:r>
      <w:r w:rsidRPr="0096136F">
        <w:rPr>
          <w:lang w:val="uk-UA"/>
        </w:rPr>
        <w:t xml:space="preserve"> в результаті корозії;</w:t>
      </w:r>
    </w:p>
    <w:p w:rsidR="00A82BAE" w:rsidRPr="0096136F" w:rsidRDefault="00A82BAE" w:rsidP="00895803">
      <w:pPr>
        <w:tabs>
          <w:tab w:val="left" w:pos="-142"/>
          <w:tab w:val="num" w:pos="720"/>
        </w:tabs>
        <w:ind w:firstLine="709"/>
        <w:jc w:val="both"/>
        <w:rPr>
          <w:lang w:val="uk-UA"/>
        </w:rPr>
      </w:pPr>
      <w:r w:rsidRPr="0096136F">
        <w:rPr>
          <w:lang w:val="uk-UA"/>
        </w:rPr>
        <w:t>8) визначення площі поверхні виготовленої деталі, яка проводиться за допомогою системи автоматизованого проектування, у якій було створено керуючу програму. Такий спосіб визначення геометричних параметрів дозволяє уникнути похибки, пов’язаної із спотворенням поверхні виготовленої деталі в результаті корозії. За допомогою САПР отримується першочергово задана площа поверхні деталі. Похибку площі в даному випа</w:t>
      </w:r>
      <w:r w:rsidRPr="0096136F">
        <w:rPr>
          <w:lang w:val="uk-UA"/>
        </w:rPr>
        <w:t>д</w:t>
      </w:r>
      <w:r w:rsidRPr="0096136F">
        <w:rPr>
          <w:lang w:val="uk-UA"/>
        </w:rPr>
        <w:t>ку визначає точність верстата, на якому виготовляється деталь;</w:t>
      </w:r>
    </w:p>
    <w:p w:rsidR="00A82BAE" w:rsidRPr="0096136F" w:rsidRDefault="00A82BAE" w:rsidP="00895803">
      <w:pPr>
        <w:tabs>
          <w:tab w:val="left" w:pos="284"/>
          <w:tab w:val="num" w:pos="720"/>
        </w:tabs>
        <w:ind w:left="360" w:firstLine="349"/>
        <w:jc w:val="both"/>
        <w:rPr>
          <w:lang w:val="uk-UA"/>
        </w:rPr>
      </w:pPr>
      <w:r w:rsidRPr="0096136F">
        <w:rPr>
          <w:lang w:val="uk-UA"/>
        </w:rPr>
        <w:t>9) розраховування показника корозії за формулою (2.17).</w:t>
      </w:r>
    </w:p>
    <w:p w:rsidR="00A82BAE" w:rsidRPr="0096136F" w:rsidRDefault="00A82BAE" w:rsidP="00895803">
      <w:pPr>
        <w:tabs>
          <w:tab w:val="left" w:pos="0"/>
          <w:tab w:val="num" w:pos="720"/>
        </w:tabs>
        <w:ind w:firstLine="567"/>
        <w:jc w:val="both"/>
        <w:rPr>
          <w:lang w:val="uk-UA"/>
        </w:rPr>
      </w:pPr>
      <w:r w:rsidRPr="0096136F">
        <w:rPr>
          <w:lang w:val="uk-UA"/>
        </w:rPr>
        <w:t>Похибка при визначенні показника корозії ваговим методом складається з таких складових:</w:t>
      </w:r>
    </w:p>
    <w:p w:rsidR="00A82BAE" w:rsidRPr="0096136F" w:rsidRDefault="00A82BAE" w:rsidP="00895803">
      <w:pPr>
        <w:tabs>
          <w:tab w:val="left" w:pos="0"/>
          <w:tab w:val="num" w:pos="720"/>
        </w:tabs>
        <w:ind w:firstLine="567"/>
        <w:jc w:val="both"/>
        <w:rPr>
          <w:lang w:val="uk-UA"/>
        </w:rPr>
      </w:pPr>
      <w:r w:rsidRPr="0096136F">
        <w:rPr>
          <w:lang w:val="uk-UA"/>
        </w:rPr>
        <w:t>– похибка, викликана переходом частини металу в процесі корозії в робочу рідину (3 %);</w:t>
      </w:r>
    </w:p>
    <w:p w:rsidR="00A82BAE" w:rsidRPr="0096136F" w:rsidRDefault="00A82BAE" w:rsidP="00895803">
      <w:pPr>
        <w:tabs>
          <w:tab w:val="left" w:pos="0"/>
          <w:tab w:val="num" w:pos="720"/>
        </w:tabs>
        <w:ind w:firstLine="567"/>
        <w:jc w:val="both"/>
        <w:rPr>
          <w:lang w:val="uk-UA"/>
        </w:rPr>
      </w:pPr>
      <w:r w:rsidRPr="0096136F">
        <w:rPr>
          <w:lang w:val="uk-UA"/>
        </w:rPr>
        <w:t>- похибка визначення площі поверхні зразка (0,4 %);</w:t>
      </w:r>
    </w:p>
    <w:p w:rsidR="00A82BAE" w:rsidRPr="0096136F" w:rsidRDefault="00A82BAE" w:rsidP="00895803">
      <w:pPr>
        <w:tabs>
          <w:tab w:val="left" w:pos="0"/>
          <w:tab w:val="num" w:pos="720"/>
        </w:tabs>
        <w:ind w:firstLine="567"/>
        <w:jc w:val="both"/>
        <w:rPr>
          <w:lang w:val="uk-UA"/>
        </w:rPr>
      </w:pPr>
      <w:r w:rsidRPr="0096136F">
        <w:rPr>
          <w:lang w:val="uk-UA"/>
        </w:rPr>
        <w:t>- похибка зважування (5 %);</w:t>
      </w:r>
    </w:p>
    <w:p w:rsidR="00A82BAE" w:rsidRPr="0096136F" w:rsidRDefault="00A82BAE" w:rsidP="00895803">
      <w:pPr>
        <w:tabs>
          <w:tab w:val="left" w:pos="0"/>
          <w:tab w:val="num" w:pos="720"/>
        </w:tabs>
        <w:ind w:firstLine="567"/>
        <w:jc w:val="both"/>
        <w:rPr>
          <w:lang w:val="uk-UA"/>
        </w:rPr>
      </w:pPr>
      <w:r w:rsidRPr="0096136F">
        <w:rPr>
          <w:lang w:val="uk-UA"/>
        </w:rPr>
        <w:t>- похибка, викликана розчиненням металу в реактиві (&lt;5 %).</w:t>
      </w:r>
    </w:p>
    <w:p w:rsidR="00A82BAE" w:rsidRPr="0096136F" w:rsidRDefault="00A82BAE" w:rsidP="00895803">
      <w:pPr>
        <w:tabs>
          <w:tab w:val="left" w:pos="0"/>
          <w:tab w:val="num" w:pos="720"/>
        </w:tabs>
        <w:ind w:firstLine="567"/>
        <w:jc w:val="both"/>
        <w:rPr>
          <w:lang w:val="uk-UA"/>
        </w:rPr>
      </w:pPr>
      <w:r w:rsidRPr="0096136F">
        <w:rPr>
          <w:lang w:val="uk-UA"/>
        </w:rPr>
        <w:t>Сумарна похибка становить не більше 13,4 %.</w:t>
      </w:r>
    </w:p>
    <w:p w:rsidR="00A82BAE" w:rsidRPr="0096136F" w:rsidRDefault="00A82BAE" w:rsidP="00895803">
      <w:pPr>
        <w:tabs>
          <w:tab w:val="left" w:pos="0"/>
          <w:tab w:val="num" w:pos="720"/>
        </w:tabs>
        <w:ind w:firstLine="567"/>
        <w:jc w:val="both"/>
        <w:rPr>
          <w:lang w:val="uk-UA"/>
        </w:rPr>
      </w:pPr>
    </w:p>
    <w:p w:rsidR="00A82BAE" w:rsidRPr="0096136F" w:rsidRDefault="00A82BAE" w:rsidP="00895803">
      <w:pPr>
        <w:ind w:left="1418" w:hanging="709"/>
        <w:jc w:val="both"/>
        <w:rPr>
          <w:lang w:val="uk-UA"/>
        </w:rPr>
      </w:pPr>
      <w:r w:rsidRPr="0096136F">
        <w:rPr>
          <w:caps/>
          <w:lang w:val="uk-UA"/>
        </w:rPr>
        <w:t>2.2.7</w:t>
      </w:r>
      <w:r w:rsidRPr="0096136F">
        <w:rPr>
          <w:lang w:val="uk-UA"/>
        </w:rPr>
        <w:t xml:space="preserve"> Обладнання та методики вимірювання електрохімічного потенціалу електрода та гальванічних струмів у робочій ванні верстата</w:t>
      </w:r>
    </w:p>
    <w:p w:rsidR="00A82BAE" w:rsidRPr="0096136F" w:rsidRDefault="00A82BAE" w:rsidP="00895803">
      <w:pPr>
        <w:ind w:firstLine="709"/>
        <w:jc w:val="center"/>
        <w:rPr>
          <w:lang w:val="uk-UA"/>
        </w:rPr>
      </w:pPr>
    </w:p>
    <w:p w:rsidR="00A82BAE" w:rsidRPr="0096136F" w:rsidRDefault="00A82BAE" w:rsidP="00895803">
      <w:pPr>
        <w:suppressAutoHyphens/>
        <w:ind w:firstLine="567"/>
        <w:jc w:val="both"/>
        <w:rPr>
          <w:lang w:val="uk-UA"/>
        </w:rPr>
      </w:pPr>
      <w:r w:rsidRPr="0096136F">
        <w:rPr>
          <w:lang w:val="uk-UA"/>
        </w:rPr>
        <w:t>Основним параметром, що описує перебіг процесу корозії металу, є його електрохімічний потенціал, якого він набуває, потрапляючи в агресивне середовище. Безпосередньо визначити величину цього потенціалу не можна, так як для цього необхідно опустити в розчин інший електрод, який внесе в систему свій електрохімічний потенціал. Практично можна виміряти не абсолютні величини електрохімічних потенціалів різних електродів, а лише різниці потенціалів окремих пар електродів. Вважаючи потенціал одного електрода відомим, можна розрахувати потенціал іншого.</w:t>
      </w:r>
    </w:p>
    <w:p w:rsidR="00A82BAE" w:rsidRPr="0096136F" w:rsidRDefault="00A82BAE" w:rsidP="00895803">
      <w:pPr>
        <w:suppressAutoHyphens/>
        <w:ind w:firstLine="567"/>
        <w:jc w:val="both"/>
        <w:rPr>
          <w:lang w:val="uk-UA"/>
        </w:rPr>
      </w:pPr>
      <w:r w:rsidRPr="0096136F">
        <w:rPr>
          <w:lang w:val="uk-UA"/>
        </w:rPr>
        <w:t>Для вимірювання електрохімічних потенціалів заготовок та елементів обладнання було використано потенціометричний метод.</w:t>
      </w:r>
    </w:p>
    <w:p w:rsidR="00A82BAE" w:rsidRPr="0096136F" w:rsidRDefault="00A82BAE" w:rsidP="00895803">
      <w:pPr>
        <w:suppressAutoHyphens/>
        <w:ind w:firstLine="567"/>
        <w:jc w:val="both"/>
        <w:rPr>
          <w:lang w:val="uk-UA"/>
        </w:rPr>
      </w:pPr>
      <w:r w:rsidRPr="0096136F">
        <w:rPr>
          <w:lang w:val="uk-UA"/>
        </w:rPr>
        <w:t>Схема вимірювання електрохімічних потенціалів електродів наведена на рис. 2.21.</w:t>
      </w:r>
    </w:p>
    <w:p w:rsidR="00A82BAE" w:rsidRPr="0096136F" w:rsidRDefault="00A82BAE" w:rsidP="00895803">
      <w:pPr>
        <w:suppressAutoHyphens/>
        <w:ind w:firstLine="567"/>
        <w:rPr>
          <w:lang w:val="uk-UA"/>
        </w:rPr>
      </w:pPr>
    </w:p>
    <w:p w:rsidR="00A82BAE" w:rsidRPr="0096136F" w:rsidRDefault="00A82BAE" w:rsidP="00895803">
      <w:pPr>
        <w:suppressAutoHyphens/>
        <w:ind w:firstLine="567"/>
        <w:jc w:val="center"/>
        <w:rPr>
          <w:lang w:val="uk-UA"/>
        </w:rPr>
      </w:pPr>
      <w:r w:rsidRPr="00DC1D1E">
        <w:rPr>
          <w:noProof/>
        </w:rPr>
        <w:pict>
          <v:shape id="Рисунок 94" o:spid="_x0000_i1119" type="#_x0000_t75" style="width:333pt;height:176.25pt;visibility:visible">
            <v:imagedata r:id="rId170" o:title=""/>
          </v:shape>
        </w:pict>
      </w:r>
    </w:p>
    <w:p w:rsidR="00A82BAE" w:rsidRPr="0096136F" w:rsidRDefault="00A82BAE" w:rsidP="009A1F34">
      <w:pPr>
        <w:suppressAutoHyphens/>
        <w:ind w:left="709"/>
        <w:jc w:val="both"/>
        <w:rPr>
          <w:lang w:val="uk-UA"/>
        </w:rPr>
      </w:pPr>
      <w:r w:rsidRPr="0096136F">
        <w:rPr>
          <w:lang w:val="uk-UA"/>
        </w:rPr>
        <w:t>Рисунок 2.21 – Схема вимірювання електрохімічного потенціалу електрода: 1 – дослідний електрод; 2 – електрод зрівняння (</w:t>
      </w:r>
      <w:r w:rsidRPr="0096136F">
        <w:rPr>
          <w:i/>
          <w:iCs/>
          <w:lang w:val="uk-UA"/>
        </w:rPr>
        <w:t>Pt</w:t>
      </w:r>
      <w:r w:rsidRPr="0096136F">
        <w:rPr>
          <w:lang w:val="uk-UA"/>
        </w:rPr>
        <w:t>); 3 – високоомний вольтметр; 4 – електролітичний ключ з насиченим розчином KCl; 5 – електроліт; 6 – насичений розчин водню</w:t>
      </w:r>
    </w:p>
    <w:p w:rsidR="00A82BAE" w:rsidRPr="0096136F" w:rsidRDefault="00A82BAE" w:rsidP="00895803">
      <w:pPr>
        <w:suppressAutoHyphens/>
        <w:ind w:firstLine="567"/>
        <w:jc w:val="both"/>
        <w:rPr>
          <w:lang w:val="uk-UA"/>
        </w:rPr>
      </w:pPr>
      <w:r w:rsidRPr="0096136F">
        <w:rPr>
          <w:lang w:val="uk-UA"/>
        </w:rPr>
        <w:t>За даною схемою були проведені вимірювання потенціалів заготовок зі сталі, алюмінієвого та твердого сплавів, а також потенціал ДЕІ в робочій ванні електроерозійного верстата СЕЛД-02 без подачі технологічного струму за нормальних умов. В якості робочої рідини (електроліту) використовували водопровідну воду.</w:t>
      </w:r>
    </w:p>
    <w:p w:rsidR="00A82BAE" w:rsidRPr="0096136F" w:rsidRDefault="00A82BAE" w:rsidP="00895803">
      <w:pPr>
        <w:suppressAutoHyphens/>
        <w:ind w:firstLine="567"/>
        <w:jc w:val="both"/>
        <w:rPr>
          <w:lang w:val="uk-UA"/>
        </w:rPr>
      </w:pPr>
      <w:r w:rsidRPr="0096136F">
        <w:rPr>
          <w:lang w:val="uk-UA"/>
        </w:rPr>
        <w:t xml:space="preserve">Властивості електрохімічної системи електрод </w:t>
      </w:r>
      <w:r w:rsidRPr="0096136F">
        <w:rPr>
          <w:lang w:val="uk-UA"/>
        </w:rPr>
        <w:noBreakHyphen/>
        <w:t xml:space="preserve"> електроліт значною мірою залежать від наявності домішок. Навіть незначна кількість сторонніх речовин (як органічних, так і неорганічних) легко адсорбується на поверхні електрода і суттєво спотворює його властивості. Тому при проведенні експерименту необхідно забезпечити  чистоту як обладнання, так і робочих рідин. Повинна бути максимально знижена ймовірність потрапляння домішок на поверхню електрода до і під час досліду. Вимірювання необхідно проводити в обладнанні зі скла або інших матеріалів, що не виділяють домішки в дослідну систему. Не можна допускати контакт електрода та електроліту з гумою. Обов’язкова попередня підготовка електрода: очищення, знежирювання.</w:t>
      </w:r>
    </w:p>
    <w:p w:rsidR="00A82BAE" w:rsidRPr="0096136F" w:rsidRDefault="00A82BAE" w:rsidP="00895803">
      <w:pPr>
        <w:suppressAutoHyphens/>
        <w:ind w:firstLine="567"/>
        <w:jc w:val="both"/>
        <w:rPr>
          <w:lang w:val="uk-UA"/>
        </w:rPr>
      </w:pPr>
      <w:r w:rsidRPr="0096136F">
        <w:rPr>
          <w:lang w:val="uk-UA"/>
        </w:rPr>
        <w:t>Під час вимірювань необхідно, щоб обидва електроди перебували при однаковій температурі.</w:t>
      </w:r>
    </w:p>
    <w:p w:rsidR="00A82BAE" w:rsidRPr="0096136F" w:rsidRDefault="00A82BAE" w:rsidP="00895803">
      <w:pPr>
        <w:suppressAutoHyphens/>
        <w:ind w:firstLine="567"/>
        <w:jc w:val="both"/>
        <w:rPr>
          <w:lang w:val="uk-UA"/>
        </w:rPr>
      </w:pPr>
      <w:r w:rsidRPr="0096136F">
        <w:rPr>
          <w:lang w:val="uk-UA"/>
        </w:rPr>
        <w:t>Як електрод зрівняння обрано стандартний водневий електрод, який являє собою платинову пластину, опущену в насичений розчин водню. На платиновій пластині попередньо адсорбують водень, і такий електрод веде себе як металевий водневий електрод [209]. На платиновому електроді встановлюється рівновага реакції виділення-іонізації водню:</w:t>
      </w:r>
    </w:p>
    <w:p w:rsidR="00A82BAE" w:rsidRPr="0096136F" w:rsidRDefault="00A82BAE" w:rsidP="00895803">
      <w:pPr>
        <w:suppressAutoHyphens/>
        <w:ind w:firstLine="567"/>
        <w:jc w:val="right"/>
        <w:rPr>
          <w:lang w:val="uk-UA"/>
        </w:rPr>
      </w:pPr>
      <w:r w:rsidRPr="0096136F">
        <w:rPr>
          <w:lang w:val="uk-UA"/>
        </w:rPr>
        <w:t>2</w:t>
      </w:r>
      <w:r w:rsidRPr="0096136F">
        <w:rPr>
          <w:i/>
          <w:iCs/>
          <w:lang w:val="uk-UA"/>
        </w:rPr>
        <w:t>Н</w:t>
      </w:r>
      <w:r w:rsidRPr="0096136F">
        <w:rPr>
          <w:i/>
          <w:iCs/>
          <w:vertAlign w:val="superscript"/>
          <w:lang w:val="uk-UA"/>
        </w:rPr>
        <w:t>+</w:t>
      </w:r>
      <w:r w:rsidRPr="0096136F">
        <w:rPr>
          <w:i/>
          <w:iCs/>
          <w:lang w:val="uk-UA"/>
        </w:rPr>
        <w:t xml:space="preserve"> + </w:t>
      </w:r>
      <w:r w:rsidRPr="0096136F">
        <w:rPr>
          <w:lang w:val="uk-UA"/>
        </w:rPr>
        <w:t>2</w:t>
      </w:r>
      <w:r w:rsidRPr="0096136F">
        <w:rPr>
          <w:i/>
          <w:iCs/>
          <w:lang w:val="uk-UA"/>
        </w:rPr>
        <w:t>ē ↔ Н</w:t>
      </w:r>
      <w:r w:rsidRPr="0096136F">
        <w:rPr>
          <w:vertAlign w:val="subscript"/>
          <w:lang w:val="uk-UA"/>
        </w:rPr>
        <w:t>2</w:t>
      </w:r>
      <w:r w:rsidRPr="0096136F">
        <w:rPr>
          <w:i/>
          <w:iCs/>
          <w:lang w:val="uk-UA"/>
        </w:rPr>
        <w:t xml:space="preserve">  .                                                            </w:t>
      </w:r>
      <w:r w:rsidRPr="0096136F">
        <w:rPr>
          <w:lang w:val="uk-UA"/>
        </w:rPr>
        <w:t xml:space="preserve">(2.19)  </w:t>
      </w:r>
    </w:p>
    <w:p w:rsidR="00A82BAE" w:rsidRPr="0096136F" w:rsidRDefault="00A82BAE" w:rsidP="00895803">
      <w:pPr>
        <w:suppressAutoHyphens/>
        <w:ind w:firstLine="567"/>
        <w:jc w:val="both"/>
        <w:rPr>
          <w:lang w:val="uk-UA"/>
        </w:rPr>
      </w:pPr>
      <w:r w:rsidRPr="0096136F">
        <w:rPr>
          <w:lang w:val="uk-UA"/>
        </w:rPr>
        <w:t>Потенціал такого електроду співпадає із значенням стандартного потенціалу, який за водневою шкалою приймається рівним нулю.</w:t>
      </w:r>
    </w:p>
    <w:p w:rsidR="00A82BAE" w:rsidRPr="0096136F" w:rsidRDefault="00A82BAE" w:rsidP="00895803">
      <w:pPr>
        <w:suppressAutoHyphens/>
        <w:ind w:firstLine="567"/>
        <w:jc w:val="both"/>
        <w:rPr>
          <w:lang w:val="uk-UA"/>
        </w:rPr>
      </w:pPr>
      <w:r w:rsidRPr="0096136F">
        <w:rPr>
          <w:lang w:val="uk-UA"/>
        </w:rPr>
        <w:t xml:space="preserve">Пристрій для вимірювання електрохімічного потенціалу  не повинен викликати проходження струму через гальванічну систему. При опорі вольтметра 100 Ом результати вимірювань через омічне падіння напруги будуть спотворені на декілька десятків мілівольт, не враховуючи спотворень через поляризацію. З огляду на вищевказане для вимірювання електрохімічних потенціалів було використано високоомний вольтметр В7-26. </w:t>
      </w:r>
    </w:p>
    <w:p w:rsidR="00A82BAE" w:rsidRPr="0096136F" w:rsidRDefault="00A82BAE" w:rsidP="00895803">
      <w:pPr>
        <w:suppressAutoHyphens/>
        <w:ind w:firstLine="567"/>
        <w:jc w:val="both"/>
        <w:rPr>
          <w:lang w:val="uk-UA"/>
        </w:rPr>
      </w:pPr>
      <w:r w:rsidRPr="0096136F">
        <w:rPr>
          <w:lang w:val="uk-UA"/>
        </w:rPr>
        <w:t xml:space="preserve">Враховуючи, що в системі присутні два різні розчини, між ними утворюється межа, на якій наявна різка зміна концентрації іонів. Наявність градієнта концентрації іонів на межі розчинів – причина виникнення дифузійної складової напруженості електричного поля </w:t>
      </w:r>
      <w:r w:rsidRPr="0096136F">
        <w:rPr>
          <w:i/>
          <w:iCs/>
          <w:lang w:val="uk-UA"/>
        </w:rPr>
        <w:t>Е</w:t>
      </w:r>
      <w:r w:rsidRPr="0096136F">
        <w:rPr>
          <w:i/>
          <w:iCs/>
          <w:vertAlign w:val="subscript"/>
          <w:lang w:val="uk-UA"/>
        </w:rPr>
        <w:t>d</w:t>
      </w:r>
      <w:r w:rsidRPr="0096136F">
        <w:rPr>
          <w:lang w:val="uk-UA"/>
        </w:rPr>
        <w:t>, обумовленої різним значенням коефіцієнтів дифузії окремих іонів [200]:</w:t>
      </w:r>
    </w:p>
    <w:p w:rsidR="00A82BAE" w:rsidRPr="0096136F" w:rsidRDefault="00A82BAE" w:rsidP="00895803">
      <w:pPr>
        <w:suppressAutoHyphens/>
        <w:ind w:firstLine="567"/>
        <w:jc w:val="right"/>
        <w:rPr>
          <w:lang w:val="uk-UA"/>
        </w:rPr>
      </w:pPr>
      <w:r w:rsidRPr="0096136F">
        <w:rPr>
          <w:position w:val="-26"/>
          <w:lang w:val="uk-UA"/>
        </w:rPr>
        <w:object w:dxaOrig="2659" w:dyaOrig="660">
          <v:shape id="_x0000_i1120" type="#_x0000_t75" style="width:122.25pt;height:30pt" o:ole="">
            <v:imagedata r:id="rId171" o:title=""/>
          </v:shape>
          <o:OLEObject Type="Embed" ProgID="Equation.3" ShapeID="_x0000_i1120" DrawAspect="Content" ObjectID="_1611991758" r:id="rId172"/>
        </w:object>
      </w:r>
      <w:r w:rsidRPr="0096136F">
        <w:rPr>
          <w:lang w:val="uk-UA"/>
        </w:rPr>
        <w:t>,                                                 (2.20)</w:t>
      </w:r>
    </w:p>
    <w:p w:rsidR="00A82BAE" w:rsidRPr="0096136F" w:rsidRDefault="00A82BAE" w:rsidP="00895803">
      <w:pPr>
        <w:suppressAutoHyphens/>
        <w:rPr>
          <w:lang w:val="uk-UA"/>
        </w:rPr>
      </w:pPr>
      <w:r w:rsidRPr="0096136F">
        <w:rPr>
          <w:lang w:val="uk-UA"/>
        </w:rPr>
        <w:t xml:space="preserve">де </w:t>
      </w:r>
      <w:r w:rsidRPr="0096136F">
        <w:rPr>
          <w:i/>
          <w:iCs/>
          <w:lang w:val="uk-UA"/>
        </w:rPr>
        <w:t>F</w:t>
      </w:r>
      <w:r w:rsidRPr="0096136F">
        <w:rPr>
          <w:lang w:val="uk-UA"/>
        </w:rPr>
        <w:t xml:space="preserve"> – стала Фарадея; </w:t>
      </w:r>
      <w:r w:rsidRPr="0096136F">
        <w:rPr>
          <w:i/>
          <w:iCs/>
          <w:lang w:val="uk-UA"/>
        </w:rPr>
        <w:t>σ</w:t>
      </w:r>
      <w:r w:rsidRPr="0096136F">
        <w:rPr>
          <w:lang w:val="uk-UA"/>
        </w:rPr>
        <w:t xml:space="preserve"> – електропровідність на межі; </w:t>
      </w:r>
      <w:r w:rsidRPr="0096136F">
        <w:rPr>
          <w:i/>
          <w:iCs/>
          <w:lang w:val="uk-UA"/>
        </w:rPr>
        <w:t>z</w:t>
      </w:r>
      <w:r w:rsidRPr="0096136F">
        <w:rPr>
          <w:vertAlign w:val="subscript"/>
          <w:lang w:val="uk-UA"/>
        </w:rPr>
        <w:t>j</w:t>
      </w:r>
      <w:r w:rsidRPr="0096136F">
        <w:rPr>
          <w:lang w:val="uk-UA"/>
        </w:rPr>
        <w:t xml:space="preserve"> – зарядове число j-го іона; </w:t>
      </w:r>
      <w:r w:rsidRPr="0096136F">
        <w:rPr>
          <w:i/>
          <w:iCs/>
          <w:lang w:val="uk-UA"/>
        </w:rPr>
        <w:t>с</w:t>
      </w:r>
      <w:r w:rsidRPr="0096136F">
        <w:rPr>
          <w:vertAlign w:val="subscript"/>
          <w:lang w:val="uk-UA"/>
        </w:rPr>
        <w:t>j</w:t>
      </w:r>
      <w:r w:rsidRPr="0096136F">
        <w:rPr>
          <w:lang w:val="uk-UA"/>
        </w:rPr>
        <w:t xml:space="preserve">- концентрація j-го іона; </w:t>
      </w:r>
      <w:r w:rsidRPr="0096136F">
        <w:rPr>
          <w:i/>
          <w:iCs/>
          <w:lang w:val="uk-UA"/>
        </w:rPr>
        <w:t>D</w:t>
      </w:r>
      <w:r w:rsidRPr="0096136F">
        <w:rPr>
          <w:i/>
          <w:iCs/>
          <w:vertAlign w:val="subscript"/>
          <w:lang w:val="uk-UA"/>
        </w:rPr>
        <w:t>j</w:t>
      </w:r>
      <w:r w:rsidRPr="0096136F">
        <w:rPr>
          <w:lang w:val="uk-UA"/>
        </w:rPr>
        <w:t xml:space="preserve"> – коефіцієнт дифузії </w:t>
      </w:r>
      <w:r w:rsidRPr="0096136F">
        <w:rPr>
          <w:i/>
          <w:iCs/>
          <w:lang w:val="uk-UA"/>
        </w:rPr>
        <w:t>j</w:t>
      </w:r>
      <w:r w:rsidRPr="0096136F">
        <w:rPr>
          <w:lang w:val="uk-UA"/>
        </w:rPr>
        <w:t>-го іона.</w:t>
      </w:r>
    </w:p>
    <w:p w:rsidR="00A82BAE" w:rsidRPr="0096136F" w:rsidRDefault="00A82BAE" w:rsidP="00895803">
      <w:pPr>
        <w:suppressAutoHyphens/>
        <w:ind w:firstLine="567"/>
        <w:rPr>
          <w:lang w:val="uk-UA"/>
        </w:rPr>
      </w:pPr>
      <w:r w:rsidRPr="0096136F">
        <w:rPr>
          <w:lang w:val="uk-UA"/>
        </w:rPr>
        <w:t>Враховуючи загальну електронейтральність розчину, між градієнтами існує зв’язок:</w:t>
      </w:r>
    </w:p>
    <w:p w:rsidR="00A82BAE" w:rsidRPr="0096136F" w:rsidRDefault="00A82BAE" w:rsidP="00895803">
      <w:pPr>
        <w:suppressAutoHyphens/>
        <w:ind w:firstLine="567"/>
        <w:jc w:val="right"/>
        <w:rPr>
          <w:lang w:val="uk-UA"/>
        </w:rPr>
      </w:pPr>
      <w:r w:rsidRPr="0096136F">
        <w:rPr>
          <w:position w:val="-14"/>
          <w:lang w:val="uk-UA"/>
        </w:rPr>
        <w:object w:dxaOrig="1719" w:dyaOrig="400">
          <v:shape id="_x0000_i1121" type="#_x0000_t75" style="width:76.5pt;height:18.75pt" o:ole="">
            <v:imagedata r:id="rId173" o:title=""/>
          </v:shape>
          <o:OLEObject Type="Embed" ProgID="Equation.3" ShapeID="_x0000_i1121" DrawAspect="Content" ObjectID="_1611991759" r:id="rId174"/>
        </w:object>
      </w:r>
      <w:r w:rsidRPr="0096136F">
        <w:rPr>
          <w:lang w:val="uk-UA"/>
        </w:rPr>
        <w:t>.                                                            (2.21)</w:t>
      </w:r>
    </w:p>
    <w:p w:rsidR="00A82BAE" w:rsidRPr="0096136F" w:rsidRDefault="00A82BAE" w:rsidP="00895803">
      <w:pPr>
        <w:suppressAutoHyphens/>
        <w:ind w:firstLine="567"/>
        <w:jc w:val="both"/>
        <w:rPr>
          <w:lang w:val="uk-UA"/>
        </w:rPr>
      </w:pPr>
      <w:r w:rsidRPr="0096136F">
        <w:rPr>
          <w:lang w:val="uk-UA"/>
        </w:rPr>
        <w:t xml:space="preserve">З рівнянь (2.20), (2.21) видно, що дифузійна складова напруженості виникає лише при суттєвій різниці значень коефіцієнтів дифузії окремих іонів, якщо коефіцієнти дифузії всіх іонів однакові, значення </w:t>
      </w:r>
      <w:r w:rsidRPr="0096136F">
        <w:rPr>
          <w:i/>
          <w:iCs/>
          <w:lang w:val="uk-UA"/>
        </w:rPr>
        <w:t>Е</w:t>
      </w:r>
      <w:r w:rsidRPr="0096136F">
        <w:rPr>
          <w:i/>
          <w:iCs/>
          <w:vertAlign w:val="subscript"/>
          <w:lang w:val="uk-UA"/>
        </w:rPr>
        <w:t>d</w:t>
      </w:r>
      <w:r w:rsidRPr="0096136F">
        <w:rPr>
          <w:lang w:val="uk-UA"/>
        </w:rPr>
        <w:t xml:space="preserve"> рівне нулю.</w:t>
      </w:r>
    </w:p>
    <w:p w:rsidR="00A82BAE" w:rsidRPr="0096136F" w:rsidRDefault="00A82BAE" w:rsidP="00895803">
      <w:pPr>
        <w:suppressAutoHyphens/>
        <w:ind w:firstLine="567"/>
        <w:jc w:val="both"/>
        <w:rPr>
          <w:lang w:val="uk-UA"/>
        </w:rPr>
      </w:pPr>
      <w:r w:rsidRPr="0096136F">
        <w:rPr>
          <w:lang w:val="uk-UA"/>
        </w:rPr>
        <w:t xml:space="preserve">Дифузійна складова напруженості викликає появу потенціалів між розчинами і може бути розрахована інтегруванням </w:t>
      </w:r>
      <w:r w:rsidRPr="0096136F">
        <w:rPr>
          <w:i/>
          <w:iCs/>
          <w:lang w:val="uk-UA"/>
        </w:rPr>
        <w:t>Е</w:t>
      </w:r>
      <w:r w:rsidRPr="0096136F">
        <w:rPr>
          <w:i/>
          <w:iCs/>
          <w:vertAlign w:val="subscript"/>
          <w:lang w:val="uk-UA"/>
        </w:rPr>
        <w:t>d</w:t>
      </w:r>
      <w:r w:rsidRPr="0096136F">
        <w:rPr>
          <w:lang w:val="uk-UA"/>
        </w:rPr>
        <w:t>по всій товщині межі:</w:t>
      </w:r>
    </w:p>
    <w:p w:rsidR="00A82BAE" w:rsidRPr="0096136F" w:rsidRDefault="00A82BAE" w:rsidP="00895803">
      <w:pPr>
        <w:suppressAutoHyphens/>
        <w:ind w:firstLine="567"/>
        <w:jc w:val="right"/>
        <w:rPr>
          <w:lang w:val="uk-UA"/>
        </w:rPr>
      </w:pPr>
      <w:r w:rsidRPr="0096136F">
        <w:rPr>
          <w:position w:val="-16"/>
          <w:lang w:val="uk-UA"/>
        </w:rPr>
        <w:object w:dxaOrig="1400" w:dyaOrig="460">
          <v:shape id="_x0000_i1122" type="#_x0000_t75" style="width:68.25pt;height:23.25pt" o:ole="">
            <v:imagedata r:id="rId175" o:title=""/>
          </v:shape>
          <o:OLEObject Type="Embed" ProgID="Equation.3" ShapeID="_x0000_i1122" DrawAspect="Content" ObjectID="_1611991760" r:id="rId176"/>
        </w:object>
      </w:r>
      <w:r w:rsidRPr="0096136F">
        <w:rPr>
          <w:lang w:val="uk-UA"/>
        </w:rPr>
        <w:t>.                                                            (2.22)</w:t>
      </w:r>
    </w:p>
    <w:p w:rsidR="00A82BAE" w:rsidRPr="0096136F" w:rsidRDefault="00A82BAE" w:rsidP="00895803">
      <w:pPr>
        <w:suppressAutoHyphens/>
        <w:ind w:firstLine="567"/>
        <w:jc w:val="both"/>
        <w:rPr>
          <w:lang w:val="uk-UA"/>
        </w:rPr>
      </w:pPr>
      <w:r w:rsidRPr="0096136F">
        <w:rPr>
          <w:lang w:val="uk-UA"/>
        </w:rPr>
        <w:t>Значення дифузійного потенціалу може сягати кількох десятків мілівольт. Це призводить до значної похибки  при вимірюванні електрохімічних потенціалів. Для уникнення дифузійного потенціалу необхідно забезпечити рівність коефіцієнтів дифузії іонів на межі розчинів.</w:t>
      </w:r>
    </w:p>
    <w:p w:rsidR="00A82BAE" w:rsidRPr="0096136F" w:rsidRDefault="00A82BAE" w:rsidP="00895803">
      <w:pPr>
        <w:suppressAutoHyphens/>
        <w:ind w:firstLine="567"/>
        <w:jc w:val="both"/>
        <w:rPr>
          <w:lang w:val="uk-UA"/>
        </w:rPr>
      </w:pPr>
      <w:r w:rsidRPr="0096136F">
        <w:rPr>
          <w:lang w:val="uk-UA"/>
        </w:rPr>
        <w:t>Водні розчини солей КСl або NH</w:t>
      </w:r>
      <w:r w:rsidRPr="0096136F">
        <w:rPr>
          <w:vertAlign w:val="subscript"/>
          <w:lang w:val="uk-UA"/>
        </w:rPr>
        <w:t>4</w:t>
      </w:r>
      <w:r w:rsidRPr="0096136F">
        <w:rPr>
          <w:lang w:val="uk-UA"/>
        </w:rPr>
        <w:t>NO</w:t>
      </w:r>
      <w:r w:rsidRPr="0096136F">
        <w:rPr>
          <w:vertAlign w:val="subscript"/>
          <w:lang w:val="uk-UA"/>
        </w:rPr>
        <w:t>3</w:t>
      </w:r>
      <w:r w:rsidRPr="0096136F">
        <w:rPr>
          <w:lang w:val="uk-UA"/>
        </w:rPr>
        <w:t xml:space="preserve"> характерні тим, що в них коефіцієнти дифузії аніонів і катіонів дуже близькі. Враховуючи цю властивість, для уникнення дифузійного потенціалу між розчином електроліту та насиченим розчином водню було використано скляний електролітичний ключ із насиченим розчином KCl з концентрацією останнього 4,2 моль/л.</w:t>
      </w:r>
    </w:p>
    <w:p w:rsidR="00A82BAE" w:rsidRPr="0096136F" w:rsidRDefault="00A82BAE" w:rsidP="00895803">
      <w:pPr>
        <w:pStyle w:val="BodyTextIndent2"/>
        <w:suppressAutoHyphens/>
        <w:spacing w:line="240" w:lineRule="auto"/>
        <w:ind w:firstLine="851"/>
        <w:rPr>
          <w:kern w:val="16"/>
          <w:sz w:val="24"/>
          <w:szCs w:val="24"/>
        </w:rPr>
      </w:pPr>
      <w:r w:rsidRPr="0096136F">
        <w:rPr>
          <w:kern w:val="16"/>
          <w:sz w:val="24"/>
          <w:szCs w:val="24"/>
        </w:rPr>
        <w:t>Загальна точність схеми вимірювання із врахуванням похибки вимірювального пристрою знаходиться в межах 3–4 %.</w:t>
      </w:r>
    </w:p>
    <w:p w:rsidR="00A82BAE" w:rsidRPr="0096136F" w:rsidRDefault="00A82BAE" w:rsidP="00895803">
      <w:pPr>
        <w:pStyle w:val="BodyTextIndent2"/>
        <w:suppressAutoHyphens/>
        <w:spacing w:line="240" w:lineRule="auto"/>
        <w:ind w:firstLine="851"/>
        <w:rPr>
          <w:kern w:val="16"/>
          <w:sz w:val="24"/>
          <w:szCs w:val="24"/>
        </w:rPr>
      </w:pPr>
      <w:r w:rsidRPr="0096136F">
        <w:rPr>
          <w:kern w:val="16"/>
          <w:sz w:val="24"/>
          <w:szCs w:val="24"/>
        </w:rPr>
        <w:t xml:space="preserve">Продовженням </w:t>
      </w:r>
      <w:r w:rsidRPr="0096136F">
        <w:rPr>
          <w:sz w:val="24"/>
          <w:szCs w:val="24"/>
        </w:rPr>
        <w:t>методики вимірювання електрохімічного потенціалу електродає методика вимірювання гальванічних струмів, що проходять через заготовку.</w:t>
      </w:r>
    </w:p>
    <w:p w:rsidR="00A82BAE" w:rsidRPr="0096136F" w:rsidRDefault="00A82BAE" w:rsidP="00895803">
      <w:pPr>
        <w:ind w:firstLine="567"/>
        <w:jc w:val="both"/>
        <w:rPr>
          <w:lang w:val="uk-UA"/>
        </w:rPr>
      </w:pPr>
      <w:r w:rsidRPr="0096136F">
        <w:rPr>
          <w:lang w:val="uk-UA"/>
        </w:rPr>
        <w:t>В основу методики покладено вимірювання падіння напруги на шунтувальному оп</w:t>
      </w:r>
      <w:r w:rsidRPr="0096136F">
        <w:rPr>
          <w:lang w:val="uk-UA"/>
        </w:rPr>
        <w:t>о</w:t>
      </w:r>
      <w:r w:rsidRPr="0096136F">
        <w:rPr>
          <w:lang w:val="uk-UA"/>
        </w:rPr>
        <w:t>рі, який послідовно з’єднаний із заготовкою і через який проходить гальванічний струм, із подальшим фотографуванням осцилограми на цифрову фотокамеру та обробкою даних на ПК.</w:t>
      </w:r>
    </w:p>
    <w:p w:rsidR="00A82BAE" w:rsidRPr="0096136F" w:rsidRDefault="00A82BAE" w:rsidP="00895803">
      <w:pPr>
        <w:ind w:firstLine="567"/>
        <w:jc w:val="both"/>
        <w:rPr>
          <w:lang w:val="uk-UA"/>
        </w:rPr>
      </w:pPr>
      <w:r w:rsidRPr="0096136F">
        <w:rPr>
          <w:lang w:val="uk-UA"/>
        </w:rPr>
        <w:t>Схема вимірювання гальванічних струмів, що проходять через заготовку в процесі ЕЕДВ, показана на рис. 2.22.</w:t>
      </w:r>
    </w:p>
    <w:p w:rsidR="00A82BAE" w:rsidRPr="0096136F" w:rsidRDefault="00A82BAE" w:rsidP="00895803">
      <w:pPr>
        <w:suppressAutoHyphens/>
        <w:ind w:firstLine="567"/>
        <w:jc w:val="both"/>
        <w:rPr>
          <w:lang w:val="uk-UA"/>
        </w:rPr>
      </w:pPr>
      <w:r w:rsidRPr="0096136F">
        <w:rPr>
          <w:lang w:val="uk-UA"/>
        </w:rPr>
        <w:t>В робочу схему електроерозійного верстата, яка містить генератор коротких імпульсів 1 і розміщені в робочій ванні 3 дротяний електрод-інструмент 2 та електрод-заготовку 5, підключають систему катодного захисту, яка містить джерело постійного струму 6 та додатковий електрод 4. При цьому додатний полюс генератора та від’ємний джерела постійного струму підключають до електрода-заготовки через шунтувальний опір 8. Електрод-заготовку необхідно ізолювати відносно скоби, на якій вона кріпиться. Таке підключення забезпечить безпосереднє проходження через шунтувальний опір гальванічного струму електрода-заготовки і виключить можливість проходження гальванічних струмів інших елементів електроерозійного обладнання, зокрема скоби. Додатний полюс джерела постійного струму підключають до додаткового електрода, який опускають у робочу ванну верстата. Осцилограф 7 під’єднується паралельно до шунтувального опору.</w:t>
      </w:r>
    </w:p>
    <w:p w:rsidR="00A82BAE" w:rsidRPr="0096136F" w:rsidRDefault="00A82BAE" w:rsidP="00895803">
      <w:pPr>
        <w:suppressAutoHyphens/>
        <w:ind w:firstLine="567"/>
        <w:jc w:val="both"/>
        <w:rPr>
          <w:lang w:val="uk-UA"/>
        </w:rPr>
      </w:pPr>
      <w:r w:rsidRPr="0096136F">
        <w:rPr>
          <w:lang w:val="uk-UA"/>
        </w:rPr>
        <w:t>В якості додаткового електроду було обрано пластинку розміром 100×20×5 мм</w:t>
      </w:r>
      <w:r w:rsidRPr="0096136F">
        <w:rPr>
          <w:vertAlign w:val="superscript"/>
          <w:lang w:val="uk-UA"/>
        </w:rPr>
        <w:t>3</w:t>
      </w:r>
      <w:r w:rsidRPr="0096136F">
        <w:rPr>
          <w:lang w:val="uk-UA"/>
        </w:rPr>
        <w:t>, виготовлену із нержавіючої сталі марки 12Х18Н9Т. При виборі матеріалу додаткового електрода потрібно враховувати його корозійну активність. Додатковий електрод не повинен піддаватися корозії, інакше це призведе до його анодного розчинення і тим самим буде змінено хімічний склад робочої рідини. Це, у свою чергу, внесе зміни у величину гальванічного струму.</w:t>
      </w:r>
    </w:p>
    <w:p w:rsidR="00A82BAE" w:rsidRPr="0096136F" w:rsidRDefault="00A82BAE" w:rsidP="00895803">
      <w:pPr>
        <w:ind w:firstLine="567"/>
        <w:jc w:val="center"/>
        <w:rPr>
          <w:lang w:val="uk-UA"/>
        </w:rPr>
      </w:pPr>
      <w:r w:rsidRPr="00DC1D1E">
        <w:rPr>
          <w:noProof/>
        </w:rPr>
        <w:pict>
          <v:shape id="Рисунок 98" o:spid="_x0000_i1123" type="#_x0000_t75" alt="サ" style="width:311.25pt;height:215.25pt;visibility:visible">
            <v:imagedata r:id="rId177" o:title=""/>
          </v:shape>
        </w:pict>
      </w:r>
    </w:p>
    <w:p w:rsidR="00A82BAE" w:rsidRPr="0096136F" w:rsidRDefault="00A82BAE" w:rsidP="009A1F34">
      <w:pPr>
        <w:ind w:left="709"/>
        <w:jc w:val="both"/>
        <w:rPr>
          <w:lang w:val="uk-UA"/>
        </w:rPr>
      </w:pPr>
      <w:r w:rsidRPr="0096136F">
        <w:rPr>
          <w:lang w:val="uk-UA"/>
        </w:rPr>
        <w:t>Рисунок 2.22 – Схема вимірювання гальванічних струмів: 1 – ГКІ 300–200 А; 2 – ДЕІ; 3 – робоча ванна; 4 – додатковий електрод; 5 – електрод-заготовка; 6 – джер</w:t>
      </w:r>
      <w:r w:rsidRPr="0096136F">
        <w:rPr>
          <w:lang w:val="uk-UA"/>
        </w:rPr>
        <w:t>е</w:t>
      </w:r>
      <w:r w:rsidRPr="0096136F">
        <w:rPr>
          <w:lang w:val="uk-UA"/>
        </w:rPr>
        <w:t>ло постійного струму; 7 – осцилограф; 8 – шунтувальний опір</w:t>
      </w:r>
    </w:p>
    <w:p w:rsidR="00A82BAE" w:rsidRPr="0096136F" w:rsidRDefault="00A82BAE" w:rsidP="00895803">
      <w:pPr>
        <w:suppressAutoHyphens/>
        <w:ind w:firstLine="567"/>
        <w:jc w:val="both"/>
        <w:rPr>
          <w:lang w:val="uk-UA"/>
        </w:rPr>
      </w:pPr>
      <w:r w:rsidRPr="0096136F">
        <w:rPr>
          <w:lang w:val="uk-UA"/>
        </w:rPr>
        <w:t>Відстань між електродом-заготовкою та додатковим електродом повинна бути співрозмірна з величиною МЕП.</w:t>
      </w:r>
    </w:p>
    <w:p w:rsidR="00A82BAE" w:rsidRPr="0096136F" w:rsidRDefault="00A82BAE" w:rsidP="00895803">
      <w:pPr>
        <w:ind w:firstLine="567"/>
        <w:jc w:val="both"/>
        <w:rPr>
          <w:lang w:val="uk-UA"/>
        </w:rPr>
      </w:pPr>
      <w:r w:rsidRPr="0096136F">
        <w:rPr>
          <w:lang w:val="uk-UA"/>
        </w:rPr>
        <w:t>Ізоляція електрода-заготовки від скоби може бути виконана із будь-якого ізолююч</w:t>
      </w:r>
      <w:r w:rsidRPr="0096136F">
        <w:rPr>
          <w:lang w:val="uk-UA"/>
        </w:rPr>
        <w:t>о</w:t>
      </w:r>
      <w:r w:rsidRPr="0096136F">
        <w:rPr>
          <w:lang w:val="uk-UA"/>
        </w:rPr>
        <w:t>го матеріалу, який не внесе змін у робочу рідину через домішки. Не допускається викор</w:t>
      </w:r>
      <w:r w:rsidRPr="0096136F">
        <w:rPr>
          <w:lang w:val="uk-UA"/>
        </w:rPr>
        <w:t>и</w:t>
      </w:r>
      <w:r w:rsidRPr="0096136F">
        <w:rPr>
          <w:lang w:val="uk-UA"/>
        </w:rPr>
        <w:t>стання гуми. В якості ізоляції було обрано органічне скло.</w:t>
      </w:r>
    </w:p>
    <w:p w:rsidR="00A82BAE" w:rsidRPr="0096136F" w:rsidRDefault="00A82BAE" w:rsidP="00895803">
      <w:pPr>
        <w:ind w:firstLine="567"/>
        <w:jc w:val="both"/>
        <w:rPr>
          <w:lang w:val="uk-UA"/>
        </w:rPr>
      </w:pPr>
      <w:r w:rsidRPr="0096136F">
        <w:rPr>
          <w:lang w:val="uk-UA"/>
        </w:rPr>
        <w:t>Для подачі захисного потенціалу на електроди використовували джерело живлення постійного струму Б5–21.</w:t>
      </w:r>
    </w:p>
    <w:p w:rsidR="00A82BAE" w:rsidRPr="0096136F" w:rsidRDefault="00A82BAE" w:rsidP="00895803">
      <w:pPr>
        <w:ind w:firstLine="567"/>
        <w:jc w:val="both"/>
        <w:rPr>
          <w:highlight w:val="red"/>
          <w:lang w:val="uk-UA"/>
        </w:rPr>
      </w:pPr>
      <w:r w:rsidRPr="0096136F">
        <w:rPr>
          <w:lang w:val="uk-UA"/>
        </w:rPr>
        <w:t>При виборі шунтувального опору необхідно враховувати, що він внесе зміни в еле</w:t>
      </w:r>
      <w:r w:rsidRPr="0096136F">
        <w:rPr>
          <w:lang w:val="uk-UA"/>
        </w:rPr>
        <w:t>к</w:t>
      </w:r>
      <w:r w:rsidRPr="0096136F">
        <w:rPr>
          <w:lang w:val="uk-UA"/>
        </w:rPr>
        <w:t>тричну схему і призведе до пониження реальної величини гальванічного струму. Тому в</w:t>
      </w:r>
      <w:r w:rsidRPr="0096136F">
        <w:rPr>
          <w:lang w:val="uk-UA"/>
        </w:rPr>
        <w:t>е</w:t>
      </w:r>
      <w:r w:rsidRPr="0096136F">
        <w:rPr>
          <w:lang w:val="uk-UA"/>
        </w:rPr>
        <w:t>личина шунтувального опору не повинна перевищувати 1-2% від загального опору елек</w:t>
      </w:r>
      <w:r w:rsidRPr="0096136F">
        <w:rPr>
          <w:lang w:val="uk-UA"/>
        </w:rPr>
        <w:t>т</w:t>
      </w:r>
      <w:r w:rsidRPr="0096136F">
        <w:rPr>
          <w:lang w:val="uk-UA"/>
        </w:rPr>
        <w:t>ричного ланцюга ДЕІ–МЕП–заготовка–ГКІ. Величина цього опору  може сягати до 1000 Ом і більше. В якості шунтувального опору було використано резистор опором 10 Ом, що не перевищує 1  % від загального опору ланцюга.</w:t>
      </w:r>
    </w:p>
    <w:p w:rsidR="00A82BAE" w:rsidRPr="0096136F" w:rsidRDefault="00A82BAE" w:rsidP="00895803">
      <w:pPr>
        <w:ind w:firstLine="709"/>
        <w:jc w:val="both"/>
        <w:rPr>
          <w:lang w:val="uk-UA"/>
        </w:rPr>
      </w:pPr>
      <w:r w:rsidRPr="0096136F">
        <w:rPr>
          <w:lang w:val="uk-UA"/>
        </w:rPr>
        <w:t>Як вимірювальний пристрій обрано осцилограф С1-64А. Вимірювання проводил</w:t>
      </w:r>
      <w:r w:rsidRPr="0096136F">
        <w:rPr>
          <w:lang w:val="uk-UA"/>
        </w:rPr>
        <w:t>и</w:t>
      </w:r>
      <w:r w:rsidRPr="0096136F">
        <w:rPr>
          <w:lang w:val="uk-UA"/>
        </w:rPr>
        <w:t>ся з використанням ДЕІ марки Cobra AGIE діаметром 0,15 мм і заготовок розміром 100×20×5 мм</w:t>
      </w:r>
      <w:r w:rsidRPr="0096136F">
        <w:rPr>
          <w:vertAlign w:val="superscript"/>
          <w:lang w:val="uk-UA"/>
        </w:rPr>
        <w:t>3</w:t>
      </w:r>
      <w:r w:rsidRPr="0096136F">
        <w:rPr>
          <w:lang w:val="uk-UA"/>
        </w:rPr>
        <w:t xml:space="preserve">, виготовлених із Сталі 45 та Х12М. В якості робочої рідини використано водопровідну воду. Величина МЕП становила 0,03 мм. </w:t>
      </w:r>
    </w:p>
    <w:p w:rsidR="00A82BAE" w:rsidRPr="0096136F" w:rsidRDefault="00A82BAE" w:rsidP="00895803">
      <w:pPr>
        <w:ind w:firstLine="567"/>
        <w:jc w:val="both"/>
        <w:rPr>
          <w:lang w:val="uk-UA"/>
        </w:rPr>
      </w:pPr>
      <w:r w:rsidRPr="0096136F">
        <w:rPr>
          <w:lang w:val="uk-UA"/>
        </w:rPr>
        <w:t>Для вимірювання гальванічних струмів, що проходять через заготовку в процесі ЕЕДВ, необхідно використовувати лише робочу схему, тобто джерело постійного струму в мережу не вмикається. На генераторі задаються необхідні частотний та струмовий р</w:t>
      </w:r>
      <w:r w:rsidRPr="0096136F">
        <w:rPr>
          <w:lang w:val="uk-UA"/>
        </w:rPr>
        <w:t>е</w:t>
      </w:r>
      <w:r w:rsidRPr="0096136F">
        <w:rPr>
          <w:lang w:val="uk-UA"/>
        </w:rPr>
        <w:t>жими. Вимірювання проводять при холостих імпульсах, щоб не допустити пробій МЕП і проходження через шунтувальний опір робочого струму. На екрані осцилографа відобр</w:t>
      </w:r>
      <w:r w:rsidRPr="0096136F">
        <w:rPr>
          <w:lang w:val="uk-UA"/>
        </w:rPr>
        <w:t>а</w:t>
      </w:r>
      <w:r w:rsidRPr="0096136F">
        <w:rPr>
          <w:lang w:val="uk-UA"/>
        </w:rPr>
        <w:t>жається падіння напруги на шунтувальному опорі. Величина гальванічного струму в ко</w:t>
      </w:r>
      <w:r w:rsidRPr="0096136F">
        <w:rPr>
          <w:lang w:val="uk-UA"/>
        </w:rPr>
        <w:t>ж</w:t>
      </w:r>
      <w:r w:rsidRPr="0096136F">
        <w:rPr>
          <w:lang w:val="uk-UA"/>
        </w:rPr>
        <w:t>ний момент часу розраховується за законом Ома</w:t>
      </w:r>
    </w:p>
    <w:p w:rsidR="00A82BAE" w:rsidRPr="0096136F" w:rsidRDefault="00A82BAE" w:rsidP="00895803">
      <w:pPr>
        <w:ind w:firstLine="567"/>
        <w:jc w:val="right"/>
        <w:rPr>
          <w:lang w:val="uk-UA"/>
        </w:rPr>
      </w:pPr>
      <w:r w:rsidRPr="0096136F">
        <w:rPr>
          <w:position w:val="-32"/>
          <w:lang w:val="uk-UA"/>
        </w:rPr>
        <w:object w:dxaOrig="1180" w:dyaOrig="720">
          <v:shape id="_x0000_i1124" type="#_x0000_t75" style="width:55.5pt;height:34.5pt" o:ole="">
            <v:imagedata r:id="rId178" o:title=""/>
          </v:shape>
          <o:OLEObject Type="Embed" ProgID="Equation.3" ShapeID="_x0000_i1124" DrawAspect="Content" ObjectID="_1611991761" r:id="rId179"/>
        </w:object>
      </w:r>
      <w:r w:rsidRPr="0096136F">
        <w:rPr>
          <w:lang w:val="uk-UA"/>
        </w:rPr>
        <w:t>,                                                                  (2.23)</w:t>
      </w:r>
    </w:p>
    <w:p w:rsidR="00A82BAE" w:rsidRPr="0096136F" w:rsidRDefault="00A82BAE" w:rsidP="00895803">
      <w:pPr>
        <w:rPr>
          <w:lang w:val="uk-UA"/>
        </w:rPr>
      </w:pPr>
      <w:r w:rsidRPr="0096136F">
        <w:rPr>
          <w:lang w:val="uk-UA"/>
        </w:rPr>
        <w:t xml:space="preserve">де </w:t>
      </w:r>
      <w:r w:rsidRPr="0096136F">
        <w:rPr>
          <w:position w:val="-12"/>
          <w:lang w:val="uk-UA"/>
        </w:rPr>
        <w:object w:dxaOrig="420" w:dyaOrig="380">
          <v:shape id="_x0000_i1125" type="#_x0000_t75" style="width:20.25pt;height:18.75pt" o:ole="">
            <v:imagedata r:id="rId180" o:title=""/>
          </v:shape>
          <o:OLEObject Type="Embed" ProgID="Equation.3" ShapeID="_x0000_i1125" DrawAspect="Content" ObjectID="_1611991762" r:id="rId181"/>
        </w:object>
      </w:r>
      <w:r w:rsidRPr="0096136F">
        <w:rPr>
          <w:lang w:val="uk-UA"/>
        </w:rPr>
        <w:t xml:space="preserve"> – покази осцилографа; </w:t>
      </w:r>
      <w:r w:rsidRPr="0096136F">
        <w:rPr>
          <w:position w:val="-12"/>
          <w:lang w:val="uk-UA"/>
        </w:rPr>
        <w:object w:dxaOrig="380" w:dyaOrig="380">
          <v:shape id="_x0000_i1126" type="#_x0000_t75" style="width:18.75pt;height:18.75pt" o:ole="">
            <v:imagedata r:id="rId182" o:title=""/>
          </v:shape>
          <o:OLEObject Type="Embed" ProgID="Equation.3" ShapeID="_x0000_i1126" DrawAspect="Content" ObjectID="_1611991763" r:id="rId183"/>
        </w:object>
      </w:r>
      <w:r w:rsidRPr="0096136F">
        <w:rPr>
          <w:lang w:val="uk-UA"/>
        </w:rPr>
        <w:t xml:space="preserve"> – величина шунтувального опору.</w:t>
      </w:r>
    </w:p>
    <w:p w:rsidR="00A82BAE" w:rsidRPr="0096136F" w:rsidRDefault="00A82BAE" w:rsidP="00895803">
      <w:pPr>
        <w:ind w:firstLine="567"/>
        <w:jc w:val="both"/>
        <w:rPr>
          <w:lang w:val="uk-UA"/>
        </w:rPr>
      </w:pPr>
      <w:r w:rsidRPr="0096136F">
        <w:rPr>
          <w:lang w:val="uk-UA"/>
        </w:rPr>
        <w:t>Підключення до ДЕІ і заготовки другого каналу осцилографа дозволяє отримати з</w:t>
      </w:r>
      <w:r w:rsidRPr="0096136F">
        <w:rPr>
          <w:lang w:val="uk-UA"/>
        </w:rPr>
        <w:t>о</w:t>
      </w:r>
      <w:r w:rsidRPr="0096136F">
        <w:rPr>
          <w:lang w:val="uk-UA"/>
        </w:rPr>
        <w:t>браження форми імпульсів робочої напруги, що подається в МЕП. Покази осцилографа фотографуються на цифрову фотокамеру і вносяться в персональний комп’ютер. Прогр</w:t>
      </w:r>
      <w:r w:rsidRPr="0096136F">
        <w:rPr>
          <w:lang w:val="uk-UA"/>
        </w:rPr>
        <w:t>а</w:t>
      </w:r>
      <w:r w:rsidRPr="0096136F">
        <w:rPr>
          <w:lang w:val="uk-UA"/>
        </w:rPr>
        <w:t>мне забезпечення дозволяє визначити закон зміни гальванічного струму та робочої напр</w:t>
      </w:r>
      <w:r w:rsidRPr="0096136F">
        <w:rPr>
          <w:lang w:val="uk-UA"/>
        </w:rPr>
        <w:t>у</w:t>
      </w:r>
      <w:r w:rsidRPr="0096136F">
        <w:rPr>
          <w:lang w:val="uk-UA"/>
        </w:rPr>
        <w:t>ги на МЕП як функції часу.</w:t>
      </w:r>
    </w:p>
    <w:p w:rsidR="00A82BAE" w:rsidRPr="0096136F" w:rsidRDefault="00A82BAE" w:rsidP="00895803">
      <w:pPr>
        <w:ind w:left="567"/>
        <w:jc w:val="both"/>
        <w:rPr>
          <w:lang w:val="uk-UA"/>
        </w:rPr>
      </w:pPr>
      <w:r w:rsidRPr="0096136F">
        <w:rPr>
          <w:lang w:val="uk-UA"/>
        </w:rPr>
        <w:t>Для фотографування було обрано цифрову фотокамеру SONY F-907</w:t>
      </w:r>
      <w:r w:rsidRPr="0096136F">
        <w:t xml:space="preserve"> [102]</w:t>
      </w:r>
      <w:r w:rsidRPr="0096136F">
        <w:rPr>
          <w:lang w:val="uk-UA"/>
        </w:rPr>
        <w:t xml:space="preserve">. </w:t>
      </w:r>
    </w:p>
    <w:p w:rsidR="00A82BAE" w:rsidRPr="0096136F" w:rsidRDefault="00A82BAE" w:rsidP="00895803">
      <w:pPr>
        <w:ind w:firstLine="567"/>
        <w:jc w:val="both"/>
        <w:rPr>
          <w:lang w:val="uk-UA"/>
        </w:rPr>
      </w:pPr>
      <w:r w:rsidRPr="0096136F">
        <w:rPr>
          <w:lang w:val="uk-UA"/>
        </w:rPr>
        <w:t xml:space="preserve">Щоб визначити зміну гальванічного струму при підключенні захисного потенціалу, необхідно включити в схему джерело постійного струму. Необхідна величина захисного потенціалу встановлюється на панелі джерела постійного струму. </w:t>
      </w:r>
    </w:p>
    <w:p w:rsidR="00A82BAE" w:rsidRPr="0096136F" w:rsidRDefault="00A82BAE" w:rsidP="00895803">
      <w:pPr>
        <w:ind w:firstLine="567"/>
        <w:jc w:val="both"/>
        <w:rPr>
          <w:lang w:val="uk-UA"/>
        </w:rPr>
      </w:pPr>
      <w:r w:rsidRPr="0096136F">
        <w:rPr>
          <w:lang w:val="uk-UA"/>
        </w:rPr>
        <w:t>Похибка при вимірюванні гальванічних струмів складається з таких складових:</w:t>
      </w:r>
    </w:p>
    <w:p w:rsidR="00A82BAE" w:rsidRPr="0096136F" w:rsidRDefault="00A82BAE" w:rsidP="00E43ECA">
      <w:pPr>
        <w:numPr>
          <w:ilvl w:val="0"/>
          <w:numId w:val="15"/>
        </w:numPr>
        <w:jc w:val="both"/>
        <w:rPr>
          <w:lang w:val="uk-UA"/>
        </w:rPr>
      </w:pPr>
      <w:r w:rsidRPr="0096136F">
        <w:rPr>
          <w:lang w:val="uk-UA"/>
        </w:rPr>
        <w:t>похибка, яку вносить у схему шунтувальний опір (1–2 %);</w:t>
      </w:r>
    </w:p>
    <w:p w:rsidR="00A82BAE" w:rsidRPr="0096136F" w:rsidRDefault="00A82BAE" w:rsidP="00E43ECA">
      <w:pPr>
        <w:numPr>
          <w:ilvl w:val="0"/>
          <w:numId w:val="15"/>
        </w:numPr>
        <w:jc w:val="both"/>
        <w:rPr>
          <w:lang w:val="uk-UA"/>
        </w:rPr>
      </w:pPr>
      <w:r w:rsidRPr="0096136F">
        <w:rPr>
          <w:lang w:val="uk-UA"/>
        </w:rPr>
        <w:t>похибка осцилографа (15 %);</w:t>
      </w:r>
    </w:p>
    <w:p w:rsidR="00A82BAE" w:rsidRPr="0096136F" w:rsidRDefault="00A82BAE" w:rsidP="00E43ECA">
      <w:pPr>
        <w:numPr>
          <w:ilvl w:val="0"/>
          <w:numId w:val="15"/>
        </w:numPr>
        <w:jc w:val="both"/>
        <w:rPr>
          <w:lang w:val="uk-UA"/>
        </w:rPr>
      </w:pPr>
      <w:r w:rsidRPr="0096136F">
        <w:rPr>
          <w:lang w:val="uk-UA"/>
        </w:rPr>
        <w:t>похибка цифрової обробки (3 %);</w:t>
      </w:r>
    </w:p>
    <w:p w:rsidR="00A82BAE" w:rsidRPr="0096136F" w:rsidRDefault="00A82BAE" w:rsidP="00E43ECA">
      <w:pPr>
        <w:numPr>
          <w:ilvl w:val="0"/>
          <w:numId w:val="15"/>
        </w:numPr>
        <w:jc w:val="both"/>
        <w:rPr>
          <w:lang w:val="uk-UA"/>
        </w:rPr>
      </w:pPr>
      <w:r w:rsidRPr="0096136F">
        <w:rPr>
          <w:lang w:val="uk-UA"/>
        </w:rPr>
        <w:t>похибка встановлення електродів (1,5 %).</w:t>
      </w:r>
    </w:p>
    <w:p w:rsidR="00A82BAE" w:rsidRPr="0096136F" w:rsidRDefault="00A82BAE" w:rsidP="00895803">
      <w:pPr>
        <w:ind w:left="567"/>
        <w:rPr>
          <w:lang w:val="uk-UA"/>
        </w:rPr>
      </w:pPr>
      <w:r w:rsidRPr="0096136F">
        <w:rPr>
          <w:lang w:val="uk-UA"/>
        </w:rPr>
        <w:t>Сумарна похибка становить не більше 20 %.</w:t>
      </w:r>
    </w:p>
    <w:p w:rsidR="00A82BAE" w:rsidRPr="0096136F" w:rsidRDefault="00A82BAE" w:rsidP="00895803">
      <w:pPr>
        <w:pStyle w:val="Title"/>
        <w:rPr>
          <w:b/>
          <w:bCs/>
          <w:sz w:val="24"/>
          <w:szCs w:val="24"/>
          <w:lang w:val="uk-UA"/>
        </w:rPr>
      </w:pPr>
      <w:r w:rsidRPr="0096136F">
        <w:rPr>
          <w:sz w:val="24"/>
          <w:szCs w:val="24"/>
          <w:lang w:val="uk-UA"/>
        </w:rPr>
        <w:br w:type="page"/>
      </w:r>
      <w:r w:rsidRPr="0096136F">
        <w:rPr>
          <w:b/>
          <w:bCs/>
          <w:sz w:val="24"/>
          <w:szCs w:val="24"/>
          <w:lang w:val="uk-UA"/>
        </w:rPr>
        <w:t>РОЗДІЛ 3</w:t>
      </w:r>
    </w:p>
    <w:p w:rsidR="00A82BAE" w:rsidRPr="0096136F" w:rsidRDefault="00A82BAE" w:rsidP="00895803">
      <w:pPr>
        <w:pStyle w:val="Title"/>
        <w:rPr>
          <w:b/>
          <w:bCs/>
          <w:sz w:val="24"/>
          <w:szCs w:val="24"/>
          <w:lang w:val="uk-UA"/>
        </w:rPr>
      </w:pPr>
    </w:p>
    <w:p w:rsidR="00A82BAE" w:rsidRPr="0096136F" w:rsidRDefault="00A82BAE" w:rsidP="00895803">
      <w:pPr>
        <w:pStyle w:val="BodyText"/>
        <w:spacing w:line="240" w:lineRule="auto"/>
        <w:rPr>
          <w:sz w:val="24"/>
          <w:szCs w:val="24"/>
        </w:rPr>
      </w:pPr>
      <w:r w:rsidRPr="0096136F">
        <w:rPr>
          <w:sz w:val="24"/>
          <w:szCs w:val="24"/>
        </w:rPr>
        <w:t xml:space="preserve">ФІЗИКО-ТЕХНОЛОГІЧНІ ЗАКОНОМІРНОСТІ </w:t>
      </w:r>
      <w:r w:rsidRPr="0096136F">
        <w:rPr>
          <w:caps/>
          <w:sz w:val="24"/>
          <w:szCs w:val="24"/>
        </w:rPr>
        <w:t>пробою рідинита</w:t>
      </w:r>
    </w:p>
    <w:p w:rsidR="00A82BAE" w:rsidRPr="0096136F" w:rsidRDefault="00A82BAE" w:rsidP="00895803">
      <w:pPr>
        <w:pStyle w:val="BodyText"/>
        <w:spacing w:line="240" w:lineRule="auto"/>
        <w:rPr>
          <w:sz w:val="24"/>
          <w:szCs w:val="24"/>
        </w:rPr>
      </w:pPr>
      <w:r w:rsidRPr="0096136F">
        <w:rPr>
          <w:sz w:val="24"/>
          <w:szCs w:val="24"/>
        </w:rPr>
        <w:t>БАЛАНСУ ЕНЕРГІЇ ОДИНИЧНОГО ІСКРОВОГО РОЗРЯДУ</w:t>
      </w:r>
    </w:p>
    <w:p w:rsidR="00A82BAE" w:rsidRPr="0096136F" w:rsidRDefault="00A82BAE" w:rsidP="00895803">
      <w:pPr>
        <w:pStyle w:val="BodyText"/>
        <w:spacing w:line="240" w:lineRule="auto"/>
        <w:rPr>
          <w:sz w:val="24"/>
          <w:szCs w:val="24"/>
        </w:rPr>
      </w:pPr>
    </w:p>
    <w:p w:rsidR="00A82BAE" w:rsidRPr="0096136F" w:rsidRDefault="00A82BAE" w:rsidP="009A1F34">
      <w:pPr>
        <w:pStyle w:val="BodyTextIndent"/>
        <w:spacing w:line="240" w:lineRule="auto"/>
        <w:ind w:left="567" w:firstLine="142"/>
        <w:jc w:val="center"/>
        <w:rPr>
          <w:caps/>
          <w:sz w:val="24"/>
          <w:szCs w:val="24"/>
        </w:rPr>
      </w:pPr>
    </w:p>
    <w:p w:rsidR="00A82BAE" w:rsidRPr="0096136F" w:rsidRDefault="00A82BAE" w:rsidP="00F97633">
      <w:pPr>
        <w:pBdr>
          <w:left w:val="triple" w:sz="4" w:space="2" w:color="auto"/>
        </w:pBdr>
        <w:ind w:left="1287"/>
        <w:jc w:val="both"/>
        <w:rPr>
          <w:lang w:val="uk-UA"/>
        </w:rPr>
      </w:pPr>
      <w:r>
        <w:rPr>
          <w:lang w:val="uk-UA"/>
        </w:rPr>
        <w:t>3.1</w:t>
      </w:r>
      <w:r w:rsidRPr="0096136F">
        <w:rPr>
          <w:lang w:val="uk-UA"/>
        </w:rPr>
        <w:t xml:space="preserve"> Експериментальні дослідження пробою робочої рідини за умов, характе</w:t>
      </w:r>
      <w:r w:rsidRPr="0096136F">
        <w:rPr>
          <w:lang w:val="uk-UA"/>
        </w:rPr>
        <w:t>р</w:t>
      </w:r>
      <w:r w:rsidRPr="0096136F">
        <w:rPr>
          <w:lang w:val="uk-UA"/>
        </w:rPr>
        <w:t>них для електроерозійного дротяного вирізання</w:t>
      </w:r>
    </w:p>
    <w:p w:rsidR="00A82BAE" w:rsidRPr="0096136F" w:rsidRDefault="00A82BAE" w:rsidP="00F97633">
      <w:pPr>
        <w:pBdr>
          <w:left w:val="triple" w:sz="4" w:space="2" w:color="auto"/>
        </w:pBdr>
        <w:ind w:left="1287"/>
        <w:jc w:val="both"/>
        <w:rPr>
          <w:lang w:val="uk-UA"/>
        </w:rPr>
      </w:pPr>
      <w:r>
        <w:rPr>
          <w:lang w:val="uk-UA"/>
        </w:rPr>
        <w:t>3.2</w:t>
      </w:r>
      <w:r w:rsidRPr="0096136F">
        <w:rPr>
          <w:lang w:val="uk-UA"/>
        </w:rPr>
        <w:t xml:space="preserve"> Розробка експериментальних статистичних моделей для оцінки вагомості впливу досліджених чинників на пробій рідини</w:t>
      </w:r>
    </w:p>
    <w:p w:rsidR="00A82BAE" w:rsidRPr="0096136F" w:rsidRDefault="00A82BAE" w:rsidP="00F97633">
      <w:pPr>
        <w:pBdr>
          <w:left w:val="triple" w:sz="4" w:space="2" w:color="auto"/>
        </w:pBdr>
        <w:ind w:left="1287"/>
        <w:jc w:val="both"/>
        <w:rPr>
          <w:lang w:val="uk-UA"/>
        </w:rPr>
      </w:pPr>
      <w:r w:rsidRPr="0096136F">
        <w:rPr>
          <w:lang w:val="uk-UA"/>
        </w:rPr>
        <w:t>3.3 Методологія дослідження балансу енергії одиничного іскрового розряду</w:t>
      </w:r>
    </w:p>
    <w:p w:rsidR="00A82BAE" w:rsidRPr="0096136F" w:rsidRDefault="00A82BAE" w:rsidP="00F97633">
      <w:pPr>
        <w:pBdr>
          <w:left w:val="triple" w:sz="4" w:space="2" w:color="auto"/>
        </w:pBdr>
        <w:ind w:left="1287"/>
        <w:jc w:val="both"/>
        <w:rPr>
          <w:lang w:val="uk-UA"/>
        </w:rPr>
      </w:pPr>
      <w:r w:rsidRPr="0096136F">
        <w:rPr>
          <w:lang w:val="uk-UA"/>
        </w:rPr>
        <w:t>3.4 Вплив величини міжелектродного проміжку на розподіл енергії між кат</w:t>
      </w:r>
      <w:r w:rsidRPr="0096136F">
        <w:rPr>
          <w:lang w:val="uk-UA"/>
        </w:rPr>
        <w:t>о</w:t>
      </w:r>
      <w:r w:rsidRPr="0096136F">
        <w:rPr>
          <w:lang w:val="uk-UA"/>
        </w:rPr>
        <w:t>дом та анодом</w:t>
      </w:r>
    </w:p>
    <w:p w:rsidR="00A82BAE" w:rsidRPr="0096136F" w:rsidRDefault="00A82BAE" w:rsidP="00F97633">
      <w:pPr>
        <w:pBdr>
          <w:left w:val="triple" w:sz="4" w:space="2" w:color="auto"/>
        </w:pBdr>
        <w:ind w:left="1287"/>
        <w:jc w:val="both"/>
        <w:rPr>
          <w:lang w:val="uk-UA"/>
        </w:rPr>
      </w:pPr>
      <w:r>
        <w:rPr>
          <w:lang w:val="uk-UA"/>
        </w:rPr>
        <w:t>3.5</w:t>
      </w:r>
      <w:r w:rsidRPr="0096136F">
        <w:rPr>
          <w:lang w:val="uk-UA"/>
        </w:rPr>
        <w:t xml:space="preserve"> Теплова асиметрія іскрового розряду як функція тривалості розряду та ф</w:t>
      </w:r>
      <w:r w:rsidRPr="0096136F">
        <w:rPr>
          <w:lang w:val="uk-UA"/>
        </w:rPr>
        <w:t>і</w:t>
      </w:r>
      <w:r w:rsidRPr="0096136F">
        <w:rPr>
          <w:lang w:val="uk-UA"/>
        </w:rPr>
        <w:t>зико-хімічних  властивостей поверхневих шарів дротяного електрода-інструмента</w:t>
      </w:r>
    </w:p>
    <w:p w:rsidR="00A82BAE" w:rsidRPr="0096136F" w:rsidRDefault="00A82BAE" w:rsidP="005831BC">
      <w:pPr>
        <w:pStyle w:val="BodyTextIndent2"/>
        <w:spacing w:line="240" w:lineRule="auto"/>
        <w:ind w:firstLine="0"/>
        <w:jc w:val="center"/>
        <w:rPr>
          <w:sz w:val="24"/>
          <w:szCs w:val="24"/>
        </w:rPr>
      </w:pPr>
    </w:p>
    <w:p w:rsidR="00A82BAE" w:rsidRPr="0096136F" w:rsidRDefault="00A82BAE" w:rsidP="005831BC">
      <w:pPr>
        <w:pStyle w:val="BodyTextIndent2"/>
        <w:spacing w:line="240" w:lineRule="auto"/>
        <w:ind w:left="1418" w:hanging="567"/>
        <w:jc w:val="center"/>
        <w:rPr>
          <w:sz w:val="24"/>
          <w:szCs w:val="24"/>
        </w:rPr>
      </w:pPr>
    </w:p>
    <w:p w:rsidR="00A82BAE" w:rsidRPr="0096136F" w:rsidRDefault="00A82BAE" w:rsidP="00895803">
      <w:pPr>
        <w:jc w:val="center"/>
        <w:rPr>
          <w:lang w:val="uk-UA"/>
        </w:rPr>
      </w:pPr>
    </w:p>
    <w:p w:rsidR="00A82BAE" w:rsidRPr="0096136F" w:rsidRDefault="00A82BAE" w:rsidP="00895803">
      <w:pPr>
        <w:pStyle w:val="BodyTextIndent2"/>
        <w:spacing w:line="240" w:lineRule="auto"/>
        <w:ind w:left="1418" w:hanging="567"/>
        <w:rPr>
          <w:sz w:val="24"/>
          <w:szCs w:val="24"/>
          <w:lang w:val="ru-RU"/>
        </w:rPr>
      </w:pPr>
      <w:r>
        <w:rPr>
          <w:sz w:val="24"/>
          <w:szCs w:val="24"/>
        </w:rPr>
        <w:t>3.1</w:t>
      </w:r>
      <w:r w:rsidRPr="0096136F">
        <w:rPr>
          <w:sz w:val="24"/>
          <w:szCs w:val="24"/>
        </w:rPr>
        <w:t xml:space="preserve"> Експериментальні дослідження пробою робочої рідини за умов</w:t>
      </w:r>
      <w:r w:rsidRPr="0096136F">
        <w:rPr>
          <w:sz w:val="24"/>
          <w:szCs w:val="24"/>
          <w:lang w:val="ru-RU"/>
        </w:rPr>
        <w:t>,</w:t>
      </w:r>
      <w:r w:rsidRPr="0096136F">
        <w:rPr>
          <w:sz w:val="24"/>
          <w:szCs w:val="24"/>
        </w:rPr>
        <w:t xml:space="preserve"> характерних для електроерозійного дротяного вирізання</w:t>
      </w:r>
    </w:p>
    <w:p w:rsidR="00A82BAE" w:rsidRPr="0096136F" w:rsidRDefault="00A82BAE" w:rsidP="00895803">
      <w:pPr>
        <w:jc w:val="both"/>
        <w:rPr>
          <w:lang w:val="uk-UA"/>
        </w:rPr>
      </w:pPr>
    </w:p>
    <w:p w:rsidR="00A82BAE" w:rsidRPr="0096136F" w:rsidRDefault="00A82BAE" w:rsidP="00895803">
      <w:pPr>
        <w:ind w:firstLine="851"/>
        <w:jc w:val="both"/>
        <w:rPr>
          <w:lang w:val="uk-UA"/>
        </w:rPr>
      </w:pPr>
      <w:r w:rsidRPr="0096136F">
        <w:rPr>
          <w:lang w:val="uk-UA"/>
        </w:rPr>
        <w:t>При дослідженнях електричної ерозії за умов, характерних для ЕЕДВ, до тепер</w:t>
      </w:r>
      <w:r w:rsidRPr="0096136F">
        <w:rPr>
          <w:lang w:val="uk-UA"/>
        </w:rPr>
        <w:t>і</w:t>
      </w:r>
      <w:r w:rsidRPr="0096136F">
        <w:rPr>
          <w:lang w:val="uk-UA"/>
        </w:rPr>
        <w:t>шнього часу вкрай мало уваги приділялося дослідженням, пов’язаним з процесами пр</w:t>
      </w:r>
      <w:r w:rsidRPr="0096136F">
        <w:rPr>
          <w:lang w:val="uk-UA"/>
        </w:rPr>
        <w:t>о</w:t>
      </w:r>
      <w:r w:rsidRPr="0096136F">
        <w:rPr>
          <w:lang w:val="uk-UA"/>
        </w:rPr>
        <w:t>бою робочої рідини, якою є дистильована чи технічна вода. В більшості відомих досл</w:t>
      </w:r>
      <w:r w:rsidRPr="0096136F">
        <w:rPr>
          <w:lang w:val="uk-UA"/>
        </w:rPr>
        <w:t>і</w:t>
      </w:r>
      <w:r w:rsidRPr="0096136F">
        <w:rPr>
          <w:lang w:val="uk-UA"/>
        </w:rPr>
        <w:t>джень [1; 2; 11; 17; 52; 57], основна увага приділялася процесам, що відбуваються в рідині та на електродах вже після утворення каналу розряду. Разом з тим дослідження безпос</w:t>
      </w:r>
      <w:r w:rsidRPr="0096136F">
        <w:rPr>
          <w:lang w:val="uk-UA"/>
        </w:rPr>
        <w:t>е</w:t>
      </w:r>
      <w:r w:rsidRPr="0096136F">
        <w:rPr>
          <w:lang w:val="uk-UA"/>
        </w:rPr>
        <w:t>редньо процесу пробою та параметрів, що його визначають за умов, характерних для ЕЕДВ, вкрай важливо як з точки зору поліпшення продуктивності і точності самого мет</w:t>
      </w:r>
      <w:r w:rsidRPr="0096136F">
        <w:rPr>
          <w:lang w:val="uk-UA"/>
        </w:rPr>
        <w:t>о</w:t>
      </w:r>
      <w:r w:rsidRPr="0096136F">
        <w:rPr>
          <w:lang w:val="uk-UA"/>
        </w:rPr>
        <w:t>ду, так і з точки зору отримання науково обґрунтованих рекомендацій, необхідних при створенні і модернізації генераторів, регуляторів МЕП та алгоритмів їх роботи. За умов ЕЕДВ специфічними факторами, що впливають на процес утворення та розвитку пробою, можуть бути: геометричний розмір МЕП, амплітудне значення напруги генератора, геом</w:t>
      </w:r>
      <w:r w:rsidRPr="0096136F">
        <w:rPr>
          <w:lang w:val="uk-UA"/>
        </w:rPr>
        <w:t>е</w:t>
      </w:r>
      <w:r w:rsidRPr="0096136F">
        <w:rPr>
          <w:lang w:val="uk-UA"/>
        </w:rPr>
        <w:t>трія та шорсткість взаємодіючих поверхонь електродів (місцеві мікронерівності зменш</w:t>
      </w:r>
      <w:r w:rsidRPr="0096136F">
        <w:rPr>
          <w:lang w:val="uk-UA"/>
        </w:rPr>
        <w:t>у</w:t>
      </w:r>
      <w:r w:rsidRPr="0096136F">
        <w:rPr>
          <w:lang w:val="uk-UA"/>
        </w:rPr>
        <w:t>ють мінімальну відстань між електродами, до того ж, поблизу гострих виступів напруж</w:t>
      </w:r>
      <w:r w:rsidRPr="0096136F">
        <w:rPr>
          <w:lang w:val="uk-UA"/>
        </w:rPr>
        <w:t>е</w:t>
      </w:r>
      <w:r w:rsidRPr="0096136F">
        <w:rPr>
          <w:lang w:val="uk-UA"/>
        </w:rPr>
        <w:t>ність поля різко зростає), електропровідність та ступінь забрудненості робочої рідини продуктами ерозії електродів (при наявності електропровідних частинок напруженість п</w:t>
      </w:r>
      <w:r w:rsidRPr="0096136F">
        <w:rPr>
          <w:lang w:val="uk-UA"/>
        </w:rPr>
        <w:t>о</w:t>
      </w:r>
      <w:r w:rsidRPr="0096136F">
        <w:rPr>
          <w:lang w:val="uk-UA"/>
        </w:rPr>
        <w:t>ля в діелектрику дещо вища, крім того, електрична міцність середовища по межі газу та рідини є більш низькою), тиск та швидкість примусового прокачування робочої рідини безпосередньо в зоні утворення пробою, локальна зміна електричної міцності МЕП через вплив попередніх розрядів.</w:t>
      </w:r>
    </w:p>
    <w:p w:rsidR="00A82BAE" w:rsidRPr="0096136F" w:rsidRDefault="00A82BAE" w:rsidP="00895803">
      <w:pPr>
        <w:tabs>
          <w:tab w:val="left" w:pos="1843"/>
        </w:tabs>
        <w:ind w:firstLine="851"/>
        <w:jc w:val="both"/>
        <w:rPr>
          <w:lang w:val="uk-UA"/>
        </w:rPr>
      </w:pPr>
      <w:r w:rsidRPr="0096136F">
        <w:rPr>
          <w:lang w:val="uk-UA"/>
        </w:rPr>
        <w:t>Виходячи з цього, була поставлена задача експериментально дослідити вплив д</w:t>
      </w:r>
      <w:r w:rsidRPr="0096136F">
        <w:rPr>
          <w:lang w:val="uk-UA"/>
        </w:rPr>
        <w:t>а</w:t>
      </w:r>
      <w:r w:rsidRPr="0096136F">
        <w:rPr>
          <w:lang w:val="uk-UA"/>
        </w:rPr>
        <w:t>них факторів та їх комбінацій на процеси утворення каналу розряду та отримати експер</w:t>
      </w:r>
      <w:r w:rsidRPr="0096136F">
        <w:rPr>
          <w:lang w:val="uk-UA"/>
        </w:rPr>
        <w:t>и</w:t>
      </w:r>
      <w:r w:rsidRPr="0096136F">
        <w:rPr>
          <w:lang w:val="uk-UA"/>
        </w:rPr>
        <w:t>ментальні статистичні моделі  для оцінки вагомості впливу досліджених чинників на пр</w:t>
      </w:r>
      <w:r w:rsidRPr="0096136F">
        <w:rPr>
          <w:lang w:val="uk-UA"/>
        </w:rPr>
        <w:t>о</w:t>
      </w:r>
      <w:r w:rsidRPr="0096136F">
        <w:rPr>
          <w:lang w:val="uk-UA"/>
        </w:rPr>
        <w:t xml:space="preserve">бій робочої рідини </w:t>
      </w:r>
      <w:r w:rsidRPr="0096136F">
        <w:t>[216]</w:t>
      </w:r>
      <w:r w:rsidRPr="0096136F">
        <w:rPr>
          <w:lang w:val="uk-UA"/>
        </w:rPr>
        <w:t>. Дослідження проводилися на спеціально розробленому стенді, конструкція якого наведена в підпункті 2.2.1.1. Електричні характеристики пробою реєс</w:t>
      </w:r>
      <w:r w:rsidRPr="0096136F">
        <w:rPr>
          <w:lang w:val="uk-UA"/>
        </w:rPr>
        <w:t>т</w:t>
      </w:r>
      <w:r w:rsidRPr="0096136F">
        <w:rPr>
          <w:lang w:val="uk-UA"/>
        </w:rPr>
        <w:t>рувалися за методикою, наведеною в підпункті 2.2.1.2. Для зменшення кількості дослідів використовувався модифікований   МГКІ 1 зі спеціально розробленим високовольтним силовим блоком, що забезпечує крутизну переднього фронту напруги до 800 В за 0,5 мкс, тим самим гарантовано забезпечуючи пробиття проміжку при будь-якому можливому для ЕЕДВ стані МЕП.</w:t>
      </w:r>
    </w:p>
    <w:p w:rsidR="00A82BAE" w:rsidRPr="0096136F" w:rsidRDefault="00A82BAE" w:rsidP="00895803">
      <w:pPr>
        <w:jc w:val="center"/>
        <w:rPr>
          <w:lang w:val="uk-UA"/>
        </w:rPr>
      </w:pPr>
    </w:p>
    <w:p w:rsidR="00A82BAE" w:rsidRPr="0096136F" w:rsidRDefault="00A82BAE" w:rsidP="00895803">
      <w:pPr>
        <w:ind w:firstLine="851"/>
        <w:jc w:val="both"/>
        <w:rPr>
          <w:lang w:val="uk-UA"/>
        </w:rPr>
      </w:pPr>
      <w:r>
        <w:rPr>
          <w:spacing w:val="20"/>
          <w:lang w:val="uk-UA"/>
        </w:rPr>
        <w:t>3.1.1</w:t>
      </w:r>
      <w:r w:rsidRPr="0096136F">
        <w:rPr>
          <w:spacing w:val="20"/>
          <w:lang w:val="uk-UA"/>
        </w:rPr>
        <w:t xml:space="preserve"> Вплив шорсткості взаємодіючих поверхонь електродів та елек</w:t>
      </w:r>
      <w:r w:rsidRPr="0096136F">
        <w:rPr>
          <w:spacing w:val="20"/>
          <w:lang w:val="uk-UA"/>
        </w:rPr>
        <w:t>т</w:t>
      </w:r>
      <w:r w:rsidRPr="0096136F">
        <w:rPr>
          <w:spacing w:val="20"/>
          <w:lang w:val="uk-UA"/>
        </w:rPr>
        <w:t>ропровідності робочої рідини.</w:t>
      </w:r>
      <w:r w:rsidRPr="0096136F">
        <w:rPr>
          <w:lang w:val="uk-UA"/>
        </w:rPr>
        <w:t xml:space="preserve"> Аналіз експериментальних фактів, отриманих за умов електроерозійної прошивної обробки в середовищі технічного гасу [107], дозволяє зроб</w:t>
      </w:r>
      <w:r w:rsidRPr="0096136F">
        <w:rPr>
          <w:lang w:val="uk-UA"/>
        </w:rPr>
        <w:t>и</w:t>
      </w:r>
      <w:r w:rsidRPr="0096136F">
        <w:rPr>
          <w:lang w:val="uk-UA"/>
        </w:rPr>
        <w:t>ти припущення, що за умов, характерних для ЕЕДВ, шорсткість взаємодіючих поверхонь електродів може впливати на електричну міцність середовища. Для проведення комплексу експериментальних досліджень була виготовлена партія пар електродів, у яких поверхня анода виконувалася плоскою, катода – сферичною з радіусом 0,25 мм (рис. 2.2, поз. 8). Взаємодіючі поверхні електродів виготовлялися з контрольованою шорсткістю від R</w:t>
      </w:r>
      <w:r w:rsidRPr="0096136F">
        <w:rPr>
          <w:vertAlign w:val="subscript"/>
          <w:lang w:val="uk-UA"/>
        </w:rPr>
        <w:t>а</w:t>
      </w:r>
      <w:r w:rsidRPr="0096136F">
        <w:rPr>
          <w:lang w:val="uk-UA"/>
        </w:rPr>
        <w:t>0,2 до R</w:t>
      </w:r>
      <w:r w:rsidRPr="0096136F">
        <w:rPr>
          <w:vertAlign w:val="subscript"/>
          <w:lang w:val="uk-UA"/>
        </w:rPr>
        <w:t>а</w:t>
      </w:r>
      <w:r w:rsidRPr="0096136F">
        <w:rPr>
          <w:lang w:val="uk-UA"/>
        </w:rPr>
        <w:t>4,5, що перекриває весь можливий діапазон параметрів шорсткості, характерних для ЕЕДВ (від суперфінішних до чорнових режимів обробки), причому поверхня анода поп</w:t>
      </w:r>
      <w:r w:rsidRPr="0096136F">
        <w:rPr>
          <w:lang w:val="uk-UA"/>
        </w:rPr>
        <w:t>е</w:t>
      </w:r>
      <w:r w:rsidRPr="0096136F">
        <w:rPr>
          <w:lang w:val="uk-UA"/>
        </w:rPr>
        <w:t>редньо оброблялася на електроерозійному вирізному верстаті, а поверхня катода отрим</w:t>
      </w:r>
      <w:r w:rsidRPr="0096136F">
        <w:rPr>
          <w:lang w:val="uk-UA"/>
        </w:rPr>
        <w:t>у</w:t>
      </w:r>
      <w:r w:rsidRPr="0096136F">
        <w:rPr>
          <w:lang w:val="uk-UA"/>
        </w:rPr>
        <w:t>валася методами оптико–координатного шліфування.</w:t>
      </w:r>
    </w:p>
    <w:p w:rsidR="00A82BAE" w:rsidRPr="0096136F" w:rsidRDefault="00A82BAE" w:rsidP="00895803">
      <w:pPr>
        <w:ind w:firstLine="851"/>
        <w:jc w:val="both"/>
        <w:rPr>
          <w:lang w:val="uk-UA"/>
        </w:rPr>
      </w:pPr>
      <w:r w:rsidRPr="0096136F">
        <w:rPr>
          <w:lang w:val="uk-UA"/>
        </w:rPr>
        <w:t>Методики, що використовувалися, дозволяли визначати вплив на пробивні хара</w:t>
      </w:r>
      <w:r w:rsidRPr="0096136F">
        <w:rPr>
          <w:lang w:val="uk-UA"/>
        </w:rPr>
        <w:t>к</w:t>
      </w:r>
      <w:r w:rsidRPr="0096136F">
        <w:rPr>
          <w:lang w:val="uk-UA"/>
        </w:rPr>
        <w:t>теристики робочої рідини як мінімальної геометричної відстані між взаємодіючими пов</w:t>
      </w:r>
      <w:r w:rsidRPr="0096136F">
        <w:rPr>
          <w:lang w:val="uk-UA"/>
        </w:rPr>
        <w:t>е</w:t>
      </w:r>
      <w:r w:rsidRPr="0096136F">
        <w:rPr>
          <w:lang w:val="uk-UA"/>
        </w:rPr>
        <w:t>рхнями електродів, так і шорсткості даних поверхонь. В якості робочої рідини використ</w:t>
      </w:r>
      <w:r w:rsidRPr="0096136F">
        <w:rPr>
          <w:lang w:val="uk-UA"/>
        </w:rPr>
        <w:t>о</w:t>
      </w:r>
      <w:r w:rsidRPr="0096136F">
        <w:rPr>
          <w:lang w:val="uk-UA"/>
        </w:rPr>
        <w:t>вувалася дистильована вода з питомим опором</w:t>
      </w:r>
      <w:r w:rsidRPr="0096136F">
        <w:t xml:space="preserve"> 100 та 60 кОм/см (електропровідність 10 μS та 16 μS), а також водопровідна вода з питомим </w:t>
      </w:r>
      <w:r w:rsidRPr="0096136F">
        <w:rPr>
          <w:lang w:val="uk-UA"/>
        </w:rPr>
        <w:t>опором 25 кОм/см (40 μS ). Результати досліджень наведені табл. 3.1 та на рис. 3.1, 3.2.</w:t>
      </w:r>
    </w:p>
    <w:p w:rsidR="00A82BAE" w:rsidRPr="0096136F" w:rsidRDefault="00A82BAE" w:rsidP="00895803">
      <w:pPr>
        <w:jc w:val="center"/>
        <w:rPr>
          <w:lang w:val="uk-UA"/>
        </w:rPr>
      </w:pPr>
    </w:p>
    <w:p w:rsidR="00A82BAE" w:rsidRPr="0096136F" w:rsidRDefault="00A82BAE" w:rsidP="005E3DCD">
      <w:pPr>
        <w:rPr>
          <w:b/>
          <w:bCs/>
          <w:lang w:val="uk-UA"/>
        </w:rPr>
      </w:pPr>
      <w:r w:rsidRPr="0096136F">
        <w:rPr>
          <w:b/>
          <w:bCs/>
          <w:lang w:val="uk-UA"/>
        </w:rPr>
        <w:t>Таблиця 3.1 – Значення величин напруг пробою МЕП (дистильована вода з питомим опором 60 кОм/см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613"/>
        <w:gridCol w:w="1135"/>
        <w:gridCol w:w="1137"/>
        <w:gridCol w:w="1137"/>
        <w:gridCol w:w="1137"/>
        <w:gridCol w:w="1137"/>
        <w:gridCol w:w="1137"/>
        <w:gridCol w:w="1137"/>
      </w:tblGrid>
      <w:tr w:rsidR="00A82BAE" w:rsidRPr="0096136F">
        <w:trPr>
          <w:cantSplit/>
          <w:trHeight w:val="968"/>
          <w:jc w:val="center"/>
        </w:trPr>
        <w:tc>
          <w:tcPr>
            <w:tcW w:w="1614" w:type="dxa"/>
            <w:vMerge w:val="restart"/>
          </w:tcPr>
          <w:p w:rsidR="00A82BAE" w:rsidRPr="0096136F" w:rsidRDefault="00A82BAE" w:rsidP="00895803">
            <w:pPr>
              <w:jc w:val="center"/>
              <w:rPr>
                <w:lang w:val="uk-UA"/>
              </w:rPr>
            </w:pPr>
            <w:r w:rsidRPr="0096136F">
              <w:rPr>
                <w:lang w:val="uk-UA"/>
              </w:rPr>
              <w:t>Шорсткість поверхні електродів, R</w:t>
            </w:r>
            <w:r w:rsidRPr="0096136F">
              <w:rPr>
                <w:vertAlign w:val="subscript"/>
                <w:lang w:val="uk-UA"/>
              </w:rPr>
              <w:t>a</w:t>
            </w:r>
            <w:r w:rsidRPr="0096136F">
              <w:rPr>
                <w:lang w:val="uk-UA"/>
              </w:rPr>
              <w:t>, мкм</w:t>
            </w:r>
          </w:p>
        </w:tc>
        <w:tc>
          <w:tcPr>
            <w:tcW w:w="7957" w:type="dxa"/>
            <w:gridSpan w:val="7"/>
          </w:tcPr>
          <w:p w:rsidR="00A82BAE" w:rsidRPr="0096136F" w:rsidRDefault="00A82BAE" w:rsidP="00895803">
            <w:pPr>
              <w:jc w:val="center"/>
              <w:rPr>
                <w:lang w:val="uk-UA"/>
              </w:rPr>
            </w:pPr>
            <w:r w:rsidRPr="0096136F">
              <w:rPr>
                <w:lang w:val="uk-UA"/>
              </w:rPr>
              <w:t xml:space="preserve">Геометричний розмір МЕП, </w:t>
            </w:r>
            <w:r w:rsidRPr="0096136F">
              <w:rPr>
                <w:i/>
                <w:iCs/>
                <w:lang w:val="en-US"/>
              </w:rPr>
              <w:t>l</w:t>
            </w:r>
            <w:r w:rsidRPr="0096136F">
              <w:rPr>
                <w:i/>
                <w:iCs/>
                <w:vertAlign w:val="subscript"/>
              </w:rPr>
              <w:t>меп</w:t>
            </w:r>
            <w:r w:rsidRPr="0096136F">
              <w:rPr>
                <w:lang w:val="uk-UA"/>
              </w:rPr>
              <w:t>, мкм</w:t>
            </w:r>
          </w:p>
        </w:tc>
      </w:tr>
      <w:tr w:rsidR="00A82BAE" w:rsidRPr="0096136F">
        <w:trPr>
          <w:cantSplit/>
          <w:trHeight w:val="480"/>
          <w:jc w:val="center"/>
        </w:trPr>
        <w:tc>
          <w:tcPr>
            <w:tcW w:w="1614" w:type="dxa"/>
            <w:vMerge/>
          </w:tcPr>
          <w:p w:rsidR="00A82BAE" w:rsidRPr="0096136F" w:rsidRDefault="00A82BAE" w:rsidP="00895803">
            <w:pPr>
              <w:jc w:val="center"/>
              <w:rPr>
                <w:lang w:val="uk-UA"/>
              </w:rPr>
            </w:pPr>
          </w:p>
        </w:tc>
        <w:tc>
          <w:tcPr>
            <w:tcW w:w="1135" w:type="dxa"/>
          </w:tcPr>
          <w:p w:rsidR="00A82BAE" w:rsidRPr="0096136F" w:rsidRDefault="00A82BAE" w:rsidP="00895803">
            <w:pPr>
              <w:jc w:val="center"/>
              <w:rPr>
                <w:lang w:val="uk-UA"/>
              </w:rPr>
            </w:pPr>
            <w:r w:rsidRPr="0096136F">
              <w:rPr>
                <w:lang w:val="uk-UA"/>
              </w:rPr>
              <w:t>10</w:t>
            </w:r>
          </w:p>
        </w:tc>
        <w:tc>
          <w:tcPr>
            <w:tcW w:w="1137" w:type="dxa"/>
          </w:tcPr>
          <w:p w:rsidR="00A82BAE" w:rsidRPr="0096136F" w:rsidRDefault="00A82BAE" w:rsidP="00895803">
            <w:pPr>
              <w:jc w:val="center"/>
              <w:rPr>
                <w:lang w:val="uk-UA"/>
              </w:rPr>
            </w:pPr>
            <w:r w:rsidRPr="0096136F">
              <w:rPr>
                <w:lang w:val="uk-UA"/>
              </w:rPr>
              <w:t>15</w:t>
            </w:r>
          </w:p>
        </w:tc>
        <w:tc>
          <w:tcPr>
            <w:tcW w:w="1137" w:type="dxa"/>
          </w:tcPr>
          <w:p w:rsidR="00A82BAE" w:rsidRPr="0096136F" w:rsidRDefault="00A82BAE" w:rsidP="00895803">
            <w:pPr>
              <w:jc w:val="center"/>
              <w:rPr>
                <w:lang w:val="uk-UA"/>
              </w:rPr>
            </w:pPr>
            <w:r w:rsidRPr="0096136F">
              <w:rPr>
                <w:lang w:val="uk-UA"/>
              </w:rPr>
              <w:t>20</w:t>
            </w:r>
          </w:p>
        </w:tc>
        <w:tc>
          <w:tcPr>
            <w:tcW w:w="1137" w:type="dxa"/>
          </w:tcPr>
          <w:p w:rsidR="00A82BAE" w:rsidRPr="0096136F" w:rsidRDefault="00A82BAE" w:rsidP="00895803">
            <w:pPr>
              <w:jc w:val="center"/>
              <w:rPr>
                <w:lang w:val="uk-UA"/>
              </w:rPr>
            </w:pPr>
            <w:r w:rsidRPr="0096136F">
              <w:rPr>
                <w:lang w:val="uk-UA"/>
              </w:rPr>
              <w:t>25</w:t>
            </w:r>
          </w:p>
        </w:tc>
        <w:tc>
          <w:tcPr>
            <w:tcW w:w="1137" w:type="dxa"/>
          </w:tcPr>
          <w:p w:rsidR="00A82BAE" w:rsidRPr="0096136F" w:rsidRDefault="00A82BAE" w:rsidP="00895803">
            <w:pPr>
              <w:jc w:val="center"/>
              <w:rPr>
                <w:lang w:val="uk-UA"/>
              </w:rPr>
            </w:pPr>
            <w:r w:rsidRPr="0096136F">
              <w:rPr>
                <w:lang w:val="uk-UA"/>
              </w:rPr>
              <w:t>30</w:t>
            </w:r>
          </w:p>
        </w:tc>
        <w:tc>
          <w:tcPr>
            <w:tcW w:w="1137" w:type="dxa"/>
          </w:tcPr>
          <w:p w:rsidR="00A82BAE" w:rsidRPr="0096136F" w:rsidRDefault="00A82BAE" w:rsidP="00895803">
            <w:pPr>
              <w:jc w:val="center"/>
              <w:rPr>
                <w:lang w:val="uk-UA"/>
              </w:rPr>
            </w:pPr>
            <w:r w:rsidRPr="0096136F">
              <w:rPr>
                <w:lang w:val="uk-UA"/>
              </w:rPr>
              <w:t>40</w:t>
            </w:r>
          </w:p>
        </w:tc>
        <w:tc>
          <w:tcPr>
            <w:tcW w:w="1137" w:type="dxa"/>
          </w:tcPr>
          <w:p w:rsidR="00A82BAE" w:rsidRPr="0096136F" w:rsidRDefault="00A82BAE" w:rsidP="00895803">
            <w:pPr>
              <w:jc w:val="center"/>
              <w:rPr>
                <w:lang w:val="uk-UA"/>
              </w:rPr>
            </w:pPr>
            <w:r w:rsidRPr="0096136F">
              <w:rPr>
                <w:lang w:val="uk-UA"/>
              </w:rPr>
              <w:t>50</w:t>
            </w:r>
          </w:p>
        </w:tc>
      </w:tr>
      <w:tr w:rsidR="00A82BAE" w:rsidRPr="0096136F">
        <w:trPr>
          <w:cantSplit/>
          <w:trHeight w:val="480"/>
          <w:jc w:val="center"/>
        </w:trPr>
        <w:tc>
          <w:tcPr>
            <w:tcW w:w="1614" w:type="dxa"/>
            <w:vMerge/>
          </w:tcPr>
          <w:p w:rsidR="00A82BAE" w:rsidRPr="0096136F" w:rsidRDefault="00A82BAE" w:rsidP="00895803">
            <w:pPr>
              <w:jc w:val="center"/>
              <w:rPr>
                <w:lang w:val="uk-UA"/>
              </w:rPr>
            </w:pPr>
          </w:p>
        </w:tc>
        <w:tc>
          <w:tcPr>
            <w:tcW w:w="7957" w:type="dxa"/>
            <w:gridSpan w:val="7"/>
          </w:tcPr>
          <w:p w:rsidR="00A82BAE" w:rsidRPr="0096136F" w:rsidRDefault="00A82BAE" w:rsidP="00895803">
            <w:pPr>
              <w:jc w:val="center"/>
              <w:rPr>
                <w:lang w:val="uk-UA"/>
              </w:rPr>
            </w:pPr>
            <w:r w:rsidRPr="0096136F">
              <w:rPr>
                <w:lang w:val="uk-UA"/>
              </w:rPr>
              <w:t>Напруга пробою МЕП, В</w:t>
            </w:r>
          </w:p>
        </w:tc>
      </w:tr>
      <w:tr w:rsidR="00A82BAE" w:rsidRPr="0096136F">
        <w:trPr>
          <w:jc w:val="center"/>
        </w:trPr>
        <w:tc>
          <w:tcPr>
            <w:tcW w:w="1614" w:type="dxa"/>
          </w:tcPr>
          <w:p w:rsidR="00A82BAE" w:rsidRPr="0096136F" w:rsidRDefault="00A82BAE" w:rsidP="00895803">
            <w:pPr>
              <w:jc w:val="center"/>
              <w:rPr>
                <w:lang w:val="uk-UA"/>
              </w:rPr>
            </w:pPr>
            <w:r w:rsidRPr="0096136F">
              <w:rPr>
                <w:lang w:val="uk-UA"/>
              </w:rPr>
              <w:t>0,2</w:t>
            </w:r>
          </w:p>
        </w:tc>
        <w:tc>
          <w:tcPr>
            <w:tcW w:w="1135" w:type="dxa"/>
          </w:tcPr>
          <w:p w:rsidR="00A82BAE" w:rsidRPr="0096136F" w:rsidRDefault="00A82BAE" w:rsidP="00895803">
            <w:pPr>
              <w:jc w:val="center"/>
              <w:rPr>
                <w:lang w:val="uk-UA"/>
              </w:rPr>
            </w:pPr>
            <w:r w:rsidRPr="0096136F">
              <w:rPr>
                <w:lang w:val="uk-UA"/>
              </w:rPr>
              <w:t>248</w:t>
            </w:r>
          </w:p>
        </w:tc>
        <w:tc>
          <w:tcPr>
            <w:tcW w:w="1137" w:type="dxa"/>
          </w:tcPr>
          <w:p w:rsidR="00A82BAE" w:rsidRPr="0096136F" w:rsidRDefault="00A82BAE" w:rsidP="00895803">
            <w:pPr>
              <w:jc w:val="center"/>
              <w:rPr>
                <w:lang w:val="uk-UA"/>
              </w:rPr>
            </w:pPr>
            <w:r w:rsidRPr="0096136F">
              <w:rPr>
                <w:lang w:val="uk-UA"/>
              </w:rPr>
              <w:t>360</w:t>
            </w:r>
          </w:p>
        </w:tc>
        <w:tc>
          <w:tcPr>
            <w:tcW w:w="1137" w:type="dxa"/>
          </w:tcPr>
          <w:p w:rsidR="00A82BAE" w:rsidRPr="0096136F" w:rsidRDefault="00A82BAE" w:rsidP="00895803">
            <w:pPr>
              <w:jc w:val="center"/>
              <w:rPr>
                <w:lang w:val="uk-UA"/>
              </w:rPr>
            </w:pPr>
            <w:r w:rsidRPr="0096136F">
              <w:rPr>
                <w:lang w:val="uk-UA"/>
              </w:rPr>
              <w:t>476</w:t>
            </w:r>
          </w:p>
        </w:tc>
        <w:tc>
          <w:tcPr>
            <w:tcW w:w="1137" w:type="dxa"/>
          </w:tcPr>
          <w:p w:rsidR="00A82BAE" w:rsidRPr="0096136F" w:rsidRDefault="00A82BAE" w:rsidP="00895803">
            <w:pPr>
              <w:jc w:val="center"/>
              <w:rPr>
                <w:lang w:val="uk-UA"/>
              </w:rPr>
            </w:pPr>
            <w:r w:rsidRPr="0096136F">
              <w:rPr>
                <w:lang w:val="uk-UA"/>
              </w:rPr>
              <w:t>573</w:t>
            </w:r>
          </w:p>
        </w:tc>
        <w:tc>
          <w:tcPr>
            <w:tcW w:w="1137" w:type="dxa"/>
          </w:tcPr>
          <w:p w:rsidR="00A82BAE" w:rsidRPr="0096136F" w:rsidRDefault="00A82BAE" w:rsidP="00895803">
            <w:pPr>
              <w:jc w:val="center"/>
              <w:rPr>
                <w:lang w:val="uk-UA"/>
              </w:rPr>
            </w:pPr>
            <w:r w:rsidRPr="0096136F">
              <w:rPr>
                <w:lang w:val="uk-UA"/>
              </w:rPr>
              <w:t>634</w:t>
            </w:r>
          </w:p>
        </w:tc>
        <w:tc>
          <w:tcPr>
            <w:tcW w:w="1137" w:type="dxa"/>
          </w:tcPr>
          <w:p w:rsidR="00A82BAE" w:rsidRPr="0096136F" w:rsidRDefault="00A82BAE" w:rsidP="00895803">
            <w:pPr>
              <w:jc w:val="center"/>
              <w:rPr>
                <w:lang w:val="uk-UA"/>
              </w:rPr>
            </w:pPr>
            <w:r w:rsidRPr="0096136F">
              <w:rPr>
                <w:lang w:val="uk-UA"/>
              </w:rPr>
              <w:t>795</w:t>
            </w:r>
          </w:p>
        </w:tc>
        <w:tc>
          <w:tcPr>
            <w:tcW w:w="1137" w:type="dxa"/>
          </w:tcPr>
          <w:p w:rsidR="00A82BAE" w:rsidRPr="0096136F" w:rsidRDefault="00A82BAE" w:rsidP="00895803">
            <w:pPr>
              <w:jc w:val="center"/>
              <w:rPr>
                <w:lang w:val="uk-UA"/>
              </w:rPr>
            </w:pPr>
            <w:r w:rsidRPr="0096136F">
              <w:rPr>
                <w:lang w:val="uk-UA"/>
              </w:rPr>
              <w:t>-</w:t>
            </w:r>
          </w:p>
        </w:tc>
      </w:tr>
      <w:tr w:rsidR="00A82BAE" w:rsidRPr="0096136F">
        <w:trPr>
          <w:jc w:val="center"/>
        </w:trPr>
        <w:tc>
          <w:tcPr>
            <w:tcW w:w="1614" w:type="dxa"/>
          </w:tcPr>
          <w:p w:rsidR="00A82BAE" w:rsidRPr="0096136F" w:rsidRDefault="00A82BAE" w:rsidP="00895803">
            <w:pPr>
              <w:jc w:val="center"/>
              <w:rPr>
                <w:lang w:val="uk-UA"/>
              </w:rPr>
            </w:pPr>
            <w:r w:rsidRPr="0096136F">
              <w:rPr>
                <w:lang w:val="uk-UA"/>
              </w:rPr>
              <w:t>0,4</w:t>
            </w:r>
          </w:p>
        </w:tc>
        <w:tc>
          <w:tcPr>
            <w:tcW w:w="1135" w:type="dxa"/>
          </w:tcPr>
          <w:p w:rsidR="00A82BAE" w:rsidRPr="0096136F" w:rsidRDefault="00A82BAE" w:rsidP="00895803">
            <w:pPr>
              <w:jc w:val="center"/>
              <w:rPr>
                <w:lang w:val="uk-UA"/>
              </w:rPr>
            </w:pPr>
            <w:r w:rsidRPr="0096136F">
              <w:rPr>
                <w:lang w:val="uk-UA"/>
              </w:rPr>
              <w:t>194</w:t>
            </w:r>
          </w:p>
        </w:tc>
        <w:tc>
          <w:tcPr>
            <w:tcW w:w="1137" w:type="dxa"/>
          </w:tcPr>
          <w:p w:rsidR="00A82BAE" w:rsidRPr="0096136F" w:rsidRDefault="00A82BAE" w:rsidP="00895803">
            <w:pPr>
              <w:jc w:val="center"/>
              <w:rPr>
                <w:lang w:val="uk-UA"/>
              </w:rPr>
            </w:pPr>
            <w:r w:rsidRPr="0096136F">
              <w:rPr>
                <w:lang w:val="uk-UA"/>
              </w:rPr>
              <w:t>270</w:t>
            </w:r>
          </w:p>
        </w:tc>
        <w:tc>
          <w:tcPr>
            <w:tcW w:w="1137" w:type="dxa"/>
          </w:tcPr>
          <w:p w:rsidR="00A82BAE" w:rsidRPr="0096136F" w:rsidRDefault="00A82BAE" w:rsidP="00895803">
            <w:pPr>
              <w:jc w:val="center"/>
              <w:rPr>
                <w:lang w:val="uk-UA"/>
              </w:rPr>
            </w:pPr>
            <w:r w:rsidRPr="0096136F">
              <w:rPr>
                <w:lang w:val="uk-UA"/>
              </w:rPr>
              <w:t>358</w:t>
            </w:r>
          </w:p>
        </w:tc>
        <w:tc>
          <w:tcPr>
            <w:tcW w:w="1137" w:type="dxa"/>
          </w:tcPr>
          <w:p w:rsidR="00A82BAE" w:rsidRPr="0096136F" w:rsidRDefault="00A82BAE" w:rsidP="00895803">
            <w:pPr>
              <w:jc w:val="center"/>
              <w:rPr>
                <w:lang w:val="uk-UA"/>
              </w:rPr>
            </w:pPr>
            <w:r w:rsidRPr="0096136F">
              <w:rPr>
                <w:lang w:val="uk-UA"/>
              </w:rPr>
              <w:t>443</w:t>
            </w:r>
          </w:p>
        </w:tc>
        <w:tc>
          <w:tcPr>
            <w:tcW w:w="1137" w:type="dxa"/>
          </w:tcPr>
          <w:p w:rsidR="00A82BAE" w:rsidRPr="0096136F" w:rsidRDefault="00A82BAE" w:rsidP="00895803">
            <w:pPr>
              <w:jc w:val="center"/>
              <w:rPr>
                <w:lang w:val="uk-UA"/>
              </w:rPr>
            </w:pPr>
            <w:r w:rsidRPr="0096136F">
              <w:rPr>
                <w:lang w:val="uk-UA"/>
              </w:rPr>
              <w:t>522</w:t>
            </w:r>
          </w:p>
        </w:tc>
        <w:tc>
          <w:tcPr>
            <w:tcW w:w="1137" w:type="dxa"/>
          </w:tcPr>
          <w:p w:rsidR="00A82BAE" w:rsidRPr="0096136F" w:rsidRDefault="00A82BAE" w:rsidP="00895803">
            <w:pPr>
              <w:jc w:val="center"/>
              <w:rPr>
                <w:lang w:val="uk-UA"/>
              </w:rPr>
            </w:pPr>
            <w:r w:rsidRPr="0096136F">
              <w:rPr>
                <w:lang w:val="uk-UA"/>
              </w:rPr>
              <w:t>684</w:t>
            </w:r>
          </w:p>
        </w:tc>
        <w:tc>
          <w:tcPr>
            <w:tcW w:w="1137" w:type="dxa"/>
          </w:tcPr>
          <w:p w:rsidR="00A82BAE" w:rsidRPr="0096136F" w:rsidRDefault="00A82BAE" w:rsidP="00895803">
            <w:pPr>
              <w:jc w:val="center"/>
              <w:rPr>
                <w:lang w:val="uk-UA"/>
              </w:rPr>
            </w:pPr>
            <w:r w:rsidRPr="0096136F">
              <w:rPr>
                <w:lang w:val="uk-UA"/>
              </w:rPr>
              <w:t>-</w:t>
            </w:r>
          </w:p>
        </w:tc>
      </w:tr>
      <w:tr w:rsidR="00A82BAE" w:rsidRPr="0096136F">
        <w:trPr>
          <w:jc w:val="center"/>
        </w:trPr>
        <w:tc>
          <w:tcPr>
            <w:tcW w:w="1614" w:type="dxa"/>
          </w:tcPr>
          <w:p w:rsidR="00A82BAE" w:rsidRPr="0096136F" w:rsidRDefault="00A82BAE" w:rsidP="00895803">
            <w:pPr>
              <w:jc w:val="center"/>
              <w:rPr>
                <w:lang w:val="uk-UA"/>
              </w:rPr>
            </w:pPr>
            <w:r w:rsidRPr="0096136F">
              <w:rPr>
                <w:lang w:val="uk-UA"/>
              </w:rPr>
              <w:t>0,8</w:t>
            </w:r>
          </w:p>
        </w:tc>
        <w:tc>
          <w:tcPr>
            <w:tcW w:w="1135" w:type="dxa"/>
          </w:tcPr>
          <w:p w:rsidR="00A82BAE" w:rsidRPr="0096136F" w:rsidRDefault="00A82BAE" w:rsidP="00895803">
            <w:pPr>
              <w:jc w:val="center"/>
              <w:rPr>
                <w:lang w:val="uk-UA"/>
              </w:rPr>
            </w:pPr>
            <w:r w:rsidRPr="0096136F">
              <w:rPr>
                <w:lang w:val="uk-UA"/>
              </w:rPr>
              <w:t>142</w:t>
            </w:r>
          </w:p>
        </w:tc>
        <w:tc>
          <w:tcPr>
            <w:tcW w:w="1137" w:type="dxa"/>
          </w:tcPr>
          <w:p w:rsidR="00A82BAE" w:rsidRPr="0096136F" w:rsidRDefault="00A82BAE" w:rsidP="00895803">
            <w:pPr>
              <w:jc w:val="center"/>
              <w:rPr>
                <w:lang w:val="uk-UA"/>
              </w:rPr>
            </w:pPr>
            <w:r w:rsidRPr="0096136F">
              <w:rPr>
                <w:lang w:val="uk-UA"/>
              </w:rPr>
              <w:t>198</w:t>
            </w:r>
          </w:p>
        </w:tc>
        <w:tc>
          <w:tcPr>
            <w:tcW w:w="1137" w:type="dxa"/>
          </w:tcPr>
          <w:p w:rsidR="00A82BAE" w:rsidRPr="0096136F" w:rsidRDefault="00A82BAE" w:rsidP="00895803">
            <w:pPr>
              <w:jc w:val="center"/>
              <w:rPr>
                <w:lang w:val="uk-UA"/>
              </w:rPr>
            </w:pPr>
            <w:r w:rsidRPr="0096136F">
              <w:rPr>
                <w:lang w:val="uk-UA"/>
              </w:rPr>
              <w:t>268</w:t>
            </w:r>
          </w:p>
        </w:tc>
        <w:tc>
          <w:tcPr>
            <w:tcW w:w="1137" w:type="dxa"/>
          </w:tcPr>
          <w:p w:rsidR="00A82BAE" w:rsidRPr="0096136F" w:rsidRDefault="00A82BAE" w:rsidP="00895803">
            <w:pPr>
              <w:jc w:val="center"/>
              <w:rPr>
                <w:lang w:val="uk-UA"/>
              </w:rPr>
            </w:pPr>
            <w:r w:rsidRPr="0096136F">
              <w:rPr>
                <w:lang w:val="uk-UA"/>
              </w:rPr>
              <w:t>313</w:t>
            </w:r>
          </w:p>
        </w:tc>
        <w:tc>
          <w:tcPr>
            <w:tcW w:w="1137" w:type="dxa"/>
          </w:tcPr>
          <w:p w:rsidR="00A82BAE" w:rsidRPr="0096136F" w:rsidRDefault="00A82BAE" w:rsidP="00895803">
            <w:pPr>
              <w:jc w:val="center"/>
              <w:rPr>
                <w:lang w:val="uk-UA"/>
              </w:rPr>
            </w:pPr>
            <w:r w:rsidRPr="0096136F">
              <w:rPr>
                <w:lang w:val="uk-UA"/>
              </w:rPr>
              <w:t>366</w:t>
            </w:r>
          </w:p>
        </w:tc>
        <w:tc>
          <w:tcPr>
            <w:tcW w:w="1137" w:type="dxa"/>
          </w:tcPr>
          <w:p w:rsidR="00A82BAE" w:rsidRPr="0096136F" w:rsidRDefault="00A82BAE" w:rsidP="00895803">
            <w:pPr>
              <w:jc w:val="center"/>
              <w:rPr>
                <w:lang w:val="uk-UA"/>
              </w:rPr>
            </w:pPr>
            <w:r w:rsidRPr="0096136F">
              <w:rPr>
                <w:lang w:val="uk-UA"/>
              </w:rPr>
              <w:t>492</w:t>
            </w:r>
          </w:p>
        </w:tc>
        <w:tc>
          <w:tcPr>
            <w:tcW w:w="1137" w:type="dxa"/>
          </w:tcPr>
          <w:p w:rsidR="00A82BAE" w:rsidRPr="0096136F" w:rsidRDefault="00A82BAE" w:rsidP="00895803">
            <w:pPr>
              <w:jc w:val="center"/>
              <w:rPr>
                <w:lang w:val="uk-UA"/>
              </w:rPr>
            </w:pPr>
            <w:r w:rsidRPr="0096136F">
              <w:rPr>
                <w:lang w:val="uk-UA"/>
              </w:rPr>
              <w:t>605</w:t>
            </w:r>
          </w:p>
        </w:tc>
      </w:tr>
      <w:tr w:rsidR="00A82BAE" w:rsidRPr="0096136F">
        <w:trPr>
          <w:jc w:val="center"/>
        </w:trPr>
        <w:tc>
          <w:tcPr>
            <w:tcW w:w="1614" w:type="dxa"/>
          </w:tcPr>
          <w:p w:rsidR="00A82BAE" w:rsidRPr="0096136F" w:rsidRDefault="00A82BAE" w:rsidP="00895803">
            <w:pPr>
              <w:jc w:val="center"/>
              <w:rPr>
                <w:lang w:val="uk-UA"/>
              </w:rPr>
            </w:pPr>
            <w:r w:rsidRPr="0096136F">
              <w:rPr>
                <w:lang w:val="uk-UA"/>
              </w:rPr>
              <w:t>1,6</w:t>
            </w:r>
          </w:p>
        </w:tc>
        <w:tc>
          <w:tcPr>
            <w:tcW w:w="1135" w:type="dxa"/>
          </w:tcPr>
          <w:p w:rsidR="00A82BAE" w:rsidRPr="0096136F" w:rsidRDefault="00A82BAE" w:rsidP="00895803">
            <w:pPr>
              <w:jc w:val="center"/>
              <w:rPr>
                <w:lang w:val="uk-UA"/>
              </w:rPr>
            </w:pPr>
            <w:r w:rsidRPr="0096136F">
              <w:rPr>
                <w:lang w:val="uk-UA"/>
              </w:rPr>
              <w:t>93</w:t>
            </w:r>
          </w:p>
        </w:tc>
        <w:tc>
          <w:tcPr>
            <w:tcW w:w="1137" w:type="dxa"/>
          </w:tcPr>
          <w:p w:rsidR="00A82BAE" w:rsidRPr="0096136F" w:rsidRDefault="00A82BAE" w:rsidP="00895803">
            <w:pPr>
              <w:jc w:val="center"/>
              <w:rPr>
                <w:lang w:val="uk-UA"/>
              </w:rPr>
            </w:pPr>
            <w:r w:rsidRPr="0096136F">
              <w:rPr>
                <w:lang w:val="uk-UA"/>
              </w:rPr>
              <w:t>138</w:t>
            </w:r>
          </w:p>
        </w:tc>
        <w:tc>
          <w:tcPr>
            <w:tcW w:w="1137" w:type="dxa"/>
          </w:tcPr>
          <w:p w:rsidR="00A82BAE" w:rsidRPr="0096136F" w:rsidRDefault="00A82BAE" w:rsidP="00895803">
            <w:pPr>
              <w:jc w:val="center"/>
              <w:rPr>
                <w:lang w:val="uk-UA"/>
              </w:rPr>
            </w:pPr>
            <w:r w:rsidRPr="0096136F">
              <w:rPr>
                <w:lang w:val="uk-UA"/>
              </w:rPr>
              <w:t>173</w:t>
            </w:r>
          </w:p>
        </w:tc>
        <w:tc>
          <w:tcPr>
            <w:tcW w:w="1137" w:type="dxa"/>
          </w:tcPr>
          <w:p w:rsidR="00A82BAE" w:rsidRPr="0096136F" w:rsidRDefault="00A82BAE" w:rsidP="00895803">
            <w:pPr>
              <w:jc w:val="center"/>
              <w:rPr>
                <w:lang w:val="uk-UA"/>
              </w:rPr>
            </w:pPr>
            <w:r w:rsidRPr="0096136F">
              <w:rPr>
                <w:lang w:val="uk-UA"/>
              </w:rPr>
              <w:t>203</w:t>
            </w:r>
          </w:p>
        </w:tc>
        <w:tc>
          <w:tcPr>
            <w:tcW w:w="1137" w:type="dxa"/>
          </w:tcPr>
          <w:p w:rsidR="00A82BAE" w:rsidRPr="0096136F" w:rsidRDefault="00A82BAE" w:rsidP="00895803">
            <w:pPr>
              <w:jc w:val="center"/>
              <w:rPr>
                <w:lang w:val="uk-UA"/>
              </w:rPr>
            </w:pPr>
            <w:r w:rsidRPr="0096136F">
              <w:rPr>
                <w:lang w:val="uk-UA"/>
              </w:rPr>
              <w:t>244</w:t>
            </w:r>
          </w:p>
        </w:tc>
        <w:tc>
          <w:tcPr>
            <w:tcW w:w="1137" w:type="dxa"/>
          </w:tcPr>
          <w:p w:rsidR="00A82BAE" w:rsidRPr="0096136F" w:rsidRDefault="00A82BAE" w:rsidP="00895803">
            <w:pPr>
              <w:jc w:val="center"/>
              <w:rPr>
                <w:lang w:val="uk-UA"/>
              </w:rPr>
            </w:pPr>
            <w:r w:rsidRPr="0096136F">
              <w:rPr>
                <w:lang w:val="uk-UA"/>
              </w:rPr>
              <w:t>325</w:t>
            </w:r>
          </w:p>
        </w:tc>
        <w:tc>
          <w:tcPr>
            <w:tcW w:w="1137" w:type="dxa"/>
          </w:tcPr>
          <w:p w:rsidR="00A82BAE" w:rsidRPr="0096136F" w:rsidRDefault="00A82BAE" w:rsidP="00895803">
            <w:pPr>
              <w:jc w:val="center"/>
              <w:rPr>
                <w:lang w:val="uk-UA"/>
              </w:rPr>
            </w:pPr>
            <w:r w:rsidRPr="0096136F">
              <w:rPr>
                <w:lang w:val="uk-UA"/>
              </w:rPr>
              <w:t>408</w:t>
            </w:r>
          </w:p>
        </w:tc>
      </w:tr>
      <w:tr w:rsidR="00A82BAE" w:rsidRPr="0096136F">
        <w:trPr>
          <w:jc w:val="center"/>
        </w:trPr>
        <w:tc>
          <w:tcPr>
            <w:tcW w:w="1614" w:type="dxa"/>
          </w:tcPr>
          <w:p w:rsidR="00A82BAE" w:rsidRPr="0096136F" w:rsidRDefault="00A82BAE" w:rsidP="00895803">
            <w:pPr>
              <w:jc w:val="center"/>
              <w:rPr>
                <w:lang w:val="uk-UA"/>
              </w:rPr>
            </w:pPr>
            <w:r w:rsidRPr="0096136F">
              <w:rPr>
                <w:lang w:val="uk-UA"/>
              </w:rPr>
              <w:t>3,2</w:t>
            </w:r>
          </w:p>
        </w:tc>
        <w:tc>
          <w:tcPr>
            <w:tcW w:w="1135" w:type="dxa"/>
          </w:tcPr>
          <w:p w:rsidR="00A82BAE" w:rsidRPr="0096136F" w:rsidRDefault="00A82BAE" w:rsidP="00895803">
            <w:pPr>
              <w:jc w:val="center"/>
              <w:rPr>
                <w:lang w:val="uk-UA"/>
              </w:rPr>
            </w:pPr>
            <w:r w:rsidRPr="0096136F">
              <w:rPr>
                <w:lang w:val="uk-UA"/>
              </w:rPr>
              <w:t>71</w:t>
            </w:r>
          </w:p>
        </w:tc>
        <w:tc>
          <w:tcPr>
            <w:tcW w:w="1137" w:type="dxa"/>
          </w:tcPr>
          <w:p w:rsidR="00A82BAE" w:rsidRPr="0096136F" w:rsidRDefault="00A82BAE" w:rsidP="00895803">
            <w:pPr>
              <w:jc w:val="center"/>
              <w:rPr>
                <w:lang w:val="uk-UA"/>
              </w:rPr>
            </w:pPr>
            <w:r w:rsidRPr="0096136F">
              <w:rPr>
                <w:lang w:val="uk-UA"/>
              </w:rPr>
              <w:t>104</w:t>
            </w:r>
          </w:p>
        </w:tc>
        <w:tc>
          <w:tcPr>
            <w:tcW w:w="1137" w:type="dxa"/>
          </w:tcPr>
          <w:p w:rsidR="00A82BAE" w:rsidRPr="0096136F" w:rsidRDefault="00A82BAE" w:rsidP="00895803">
            <w:pPr>
              <w:jc w:val="center"/>
              <w:rPr>
                <w:lang w:val="uk-UA"/>
              </w:rPr>
            </w:pPr>
            <w:r w:rsidRPr="0096136F">
              <w:rPr>
                <w:lang w:val="uk-UA"/>
              </w:rPr>
              <w:t>136</w:t>
            </w:r>
          </w:p>
        </w:tc>
        <w:tc>
          <w:tcPr>
            <w:tcW w:w="1137" w:type="dxa"/>
          </w:tcPr>
          <w:p w:rsidR="00A82BAE" w:rsidRPr="0096136F" w:rsidRDefault="00A82BAE" w:rsidP="00895803">
            <w:pPr>
              <w:jc w:val="center"/>
              <w:rPr>
                <w:lang w:val="uk-UA"/>
              </w:rPr>
            </w:pPr>
            <w:r w:rsidRPr="0096136F">
              <w:rPr>
                <w:lang w:val="uk-UA"/>
              </w:rPr>
              <w:t>163</w:t>
            </w:r>
          </w:p>
        </w:tc>
        <w:tc>
          <w:tcPr>
            <w:tcW w:w="1137" w:type="dxa"/>
          </w:tcPr>
          <w:p w:rsidR="00A82BAE" w:rsidRPr="0096136F" w:rsidRDefault="00A82BAE" w:rsidP="00895803">
            <w:pPr>
              <w:jc w:val="center"/>
              <w:rPr>
                <w:lang w:val="uk-UA"/>
              </w:rPr>
            </w:pPr>
            <w:r w:rsidRPr="0096136F">
              <w:rPr>
                <w:lang w:val="uk-UA"/>
              </w:rPr>
              <w:t>189</w:t>
            </w:r>
          </w:p>
        </w:tc>
        <w:tc>
          <w:tcPr>
            <w:tcW w:w="1137" w:type="dxa"/>
          </w:tcPr>
          <w:p w:rsidR="00A82BAE" w:rsidRPr="0096136F" w:rsidRDefault="00A82BAE" w:rsidP="00895803">
            <w:pPr>
              <w:jc w:val="center"/>
              <w:rPr>
                <w:lang w:val="uk-UA"/>
              </w:rPr>
            </w:pPr>
            <w:r w:rsidRPr="0096136F">
              <w:rPr>
                <w:lang w:val="uk-UA"/>
              </w:rPr>
              <w:t>248</w:t>
            </w:r>
          </w:p>
        </w:tc>
        <w:tc>
          <w:tcPr>
            <w:tcW w:w="1137" w:type="dxa"/>
          </w:tcPr>
          <w:p w:rsidR="00A82BAE" w:rsidRPr="0096136F" w:rsidRDefault="00A82BAE" w:rsidP="00895803">
            <w:pPr>
              <w:jc w:val="center"/>
              <w:rPr>
                <w:lang w:val="uk-UA"/>
              </w:rPr>
            </w:pPr>
            <w:r w:rsidRPr="0096136F">
              <w:rPr>
                <w:lang w:val="uk-UA"/>
              </w:rPr>
              <w:t>306</w:t>
            </w:r>
          </w:p>
        </w:tc>
      </w:tr>
      <w:tr w:rsidR="00A82BAE" w:rsidRPr="0096136F">
        <w:trPr>
          <w:jc w:val="center"/>
        </w:trPr>
        <w:tc>
          <w:tcPr>
            <w:tcW w:w="1614" w:type="dxa"/>
          </w:tcPr>
          <w:p w:rsidR="00A82BAE" w:rsidRPr="0096136F" w:rsidRDefault="00A82BAE" w:rsidP="00895803">
            <w:pPr>
              <w:jc w:val="center"/>
              <w:rPr>
                <w:lang w:val="uk-UA"/>
              </w:rPr>
            </w:pPr>
            <w:r w:rsidRPr="0096136F">
              <w:rPr>
                <w:lang w:val="uk-UA"/>
              </w:rPr>
              <w:t>4,5</w:t>
            </w:r>
          </w:p>
        </w:tc>
        <w:tc>
          <w:tcPr>
            <w:tcW w:w="1135" w:type="dxa"/>
          </w:tcPr>
          <w:p w:rsidR="00A82BAE" w:rsidRPr="0096136F" w:rsidRDefault="00A82BAE" w:rsidP="00895803">
            <w:pPr>
              <w:jc w:val="center"/>
              <w:rPr>
                <w:lang w:val="uk-UA"/>
              </w:rPr>
            </w:pPr>
            <w:r w:rsidRPr="0096136F">
              <w:rPr>
                <w:lang w:val="uk-UA"/>
              </w:rPr>
              <w:t>68</w:t>
            </w:r>
          </w:p>
        </w:tc>
        <w:tc>
          <w:tcPr>
            <w:tcW w:w="1137" w:type="dxa"/>
          </w:tcPr>
          <w:p w:rsidR="00A82BAE" w:rsidRPr="0096136F" w:rsidRDefault="00A82BAE" w:rsidP="00895803">
            <w:pPr>
              <w:jc w:val="center"/>
              <w:rPr>
                <w:lang w:val="uk-UA"/>
              </w:rPr>
            </w:pPr>
            <w:r w:rsidRPr="0096136F">
              <w:rPr>
                <w:lang w:val="uk-UA"/>
              </w:rPr>
              <w:t>107</w:t>
            </w:r>
          </w:p>
        </w:tc>
        <w:tc>
          <w:tcPr>
            <w:tcW w:w="1137" w:type="dxa"/>
          </w:tcPr>
          <w:p w:rsidR="00A82BAE" w:rsidRPr="0096136F" w:rsidRDefault="00A82BAE" w:rsidP="00895803">
            <w:pPr>
              <w:jc w:val="center"/>
              <w:rPr>
                <w:lang w:val="uk-UA"/>
              </w:rPr>
            </w:pPr>
            <w:r w:rsidRPr="0096136F">
              <w:rPr>
                <w:lang w:val="uk-UA"/>
              </w:rPr>
              <w:t>135</w:t>
            </w:r>
          </w:p>
        </w:tc>
        <w:tc>
          <w:tcPr>
            <w:tcW w:w="1137" w:type="dxa"/>
          </w:tcPr>
          <w:p w:rsidR="00A82BAE" w:rsidRPr="0096136F" w:rsidRDefault="00A82BAE" w:rsidP="00895803">
            <w:pPr>
              <w:jc w:val="center"/>
              <w:rPr>
                <w:lang w:val="uk-UA"/>
              </w:rPr>
            </w:pPr>
            <w:r w:rsidRPr="0096136F">
              <w:rPr>
                <w:lang w:val="uk-UA"/>
              </w:rPr>
              <w:t>168</w:t>
            </w:r>
          </w:p>
        </w:tc>
        <w:tc>
          <w:tcPr>
            <w:tcW w:w="1137" w:type="dxa"/>
          </w:tcPr>
          <w:p w:rsidR="00A82BAE" w:rsidRPr="0096136F" w:rsidRDefault="00A82BAE" w:rsidP="00895803">
            <w:pPr>
              <w:jc w:val="center"/>
              <w:rPr>
                <w:lang w:val="uk-UA"/>
              </w:rPr>
            </w:pPr>
            <w:r w:rsidRPr="0096136F">
              <w:rPr>
                <w:lang w:val="uk-UA"/>
              </w:rPr>
              <w:t>191</w:t>
            </w:r>
          </w:p>
        </w:tc>
        <w:tc>
          <w:tcPr>
            <w:tcW w:w="1137" w:type="dxa"/>
          </w:tcPr>
          <w:p w:rsidR="00A82BAE" w:rsidRPr="0096136F" w:rsidRDefault="00A82BAE" w:rsidP="00895803">
            <w:pPr>
              <w:jc w:val="center"/>
              <w:rPr>
                <w:lang w:val="uk-UA"/>
              </w:rPr>
            </w:pPr>
            <w:r w:rsidRPr="0096136F">
              <w:rPr>
                <w:lang w:val="uk-UA"/>
              </w:rPr>
              <w:t>245</w:t>
            </w:r>
          </w:p>
        </w:tc>
        <w:tc>
          <w:tcPr>
            <w:tcW w:w="1137" w:type="dxa"/>
          </w:tcPr>
          <w:p w:rsidR="00A82BAE" w:rsidRPr="0096136F" w:rsidRDefault="00A82BAE" w:rsidP="00895803">
            <w:pPr>
              <w:jc w:val="center"/>
              <w:rPr>
                <w:lang w:val="uk-UA"/>
              </w:rPr>
            </w:pPr>
            <w:r w:rsidRPr="0096136F">
              <w:rPr>
                <w:lang w:val="uk-UA"/>
              </w:rPr>
              <w:t>307</w:t>
            </w:r>
          </w:p>
        </w:tc>
      </w:tr>
    </w:tbl>
    <w:p w:rsidR="00A82BAE" w:rsidRPr="0096136F" w:rsidRDefault="00A82BAE" w:rsidP="00895803">
      <w:pPr>
        <w:jc w:val="both"/>
        <w:rPr>
          <w:lang w:val="uk-UA"/>
        </w:rPr>
      </w:pPr>
    </w:p>
    <w:p w:rsidR="00A82BAE" w:rsidRPr="0096136F" w:rsidRDefault="00A82BAE" w:rsidP="00895803">
      <w:pPr>
        <w:ind w:firstLine="851"/>
        <w:jc w:val="both"/>
        <w:rPr>
          <w:lang w:val="uk-UA"/>
        </w:rPr>
      </w:pPr>
      <w:r w:rsidRPr="0096136F">
        <w:rPr>
          <w:lang w:val="uk-UA"/>
        </w:rPr>
        <w:t>Аналіз отриманих експериментальних даних показує, що в дослідженій області параметрів діалектрична міцність середовища за зменшення шорсткості взаємодіючих п</w:t>
      </w:r>
      <w:r w:rsidRPr="0096136F">
        <w:rPr>
          <w:lang w:val="uk-UA"/>
        </w:rPr>
        <w:t>о</w:t>
      </w:r>
      <w:r w:rsidRPr="0096136F">
        <w:rPr>
          <w:lang w:val="uk-UA"/>
        </w:rPr>
        <w:t>верхонь електродів від R</w:t>
      </w:r>
      <w:r w:rsidRPr="0096136F">
        <w:rPr>
          <w:vertAlign w:val="subscript"/>
          <w:lang w:val="uk-UA"/>
        </w:rPr>
        <w:t>a</w:t>
      </w:r>
      <w:r w:rsidRPr="0096136F">
        <w:rPr>
          <w:lang w:val="uk-UA"/>
        </w:rPr>
        <w:t>1,6 до R</w:t>
      </w:r>
      <w:r w:rsidRPr="0096136F">
        <w:rPr>
          <w:vertAlign w:val="subscript"/>
          <w:lang w:val="uk-UA"/>
        </w:rPr>
        <w:t>a</w:t>
      </w:r>
      <w:r w:rsidRPr="0096136F">
        <w:rPr>
          <w:lang w:val="uk-UA"/>
        </w:rPr>
        <w:t>0,2, в залежності від величини МЕП зростає в 2,6 – 3,2 раз. При зростанні шорсткості від R</w:t>
      </w:r>
      <w:r w:rsidRPr="0096136F">
        <w:rPr>
          <w:vertAlign w:val="subscript"/>
          <w:lang w:val="uk-UA"/>
        </w:rPr>
        <w:t>a</w:t>
      </w:r>
      <w:r w:rsidRPr="0096136F">
        <w:rPr>
          <w:lang w:val="uk-UA"/>
        </w:rPr>
        <w:t>1,6 до R</w:t>
      </w:r>
      <w:r w:rsidRPr="0096136F">
        <w:rPr>
          <w:vertAlign w:val="subscript"/>
          <w:lang w:val="uk-UA"/>
        </w:rPr>
        <w:t>a</w:t>
      </w:r>
      <w:r w:rsidRPr="0096136F">
        <w:rPr>
          <w:lang w:val="uk-UA"/>
        </w:rPr>
        <w:t>3,2, діелектрична міцність середовища падає в 1,2 – 1,4 рази. Подальше зростання шорсткості до R</w:t>
      </w:r>
      <w:r w:rsidRPr="0096136F">
        <w:rPr>
          <w:vertAlign w:val="subscript"/>
          <w:lang w:val="uk-UA"/>
        </w:rPr>
        <w:t>a</w:t>
      </w:r>
      <w:r w:rsidRPr="0096136F">
        <w:rPr>
          <w:lang w:val="uk-UA"/>
        </w:rPr>
        <w:t>4,5 практично не впливає на проб</w:t>
      </w:r>
      <w:r w:rsidRPr="0096136F">
        <w:rPr>
          <w:lang w:val="uk-UA"/>
        </w:rPr>
        <w:t>и</w:t>
      </w:r>
      <w:r w:rsidRPr="0096136F">
        <w:rPr>
          <w:lang w:val="uk-UA"/>
        </w:rPr>
        <w:t>вні характеристики робочої рідини. Таким чином можна зробити висновок, що за умов ЕЕДВ існує область з R</w:t>
      </w:r>
      <w:r w:rsidRPr="0096136F">
        <w:rPr>
          <w:vertAlign w:val="subscript"/>
          <w:lang w:val="uk-UA"/>
        </w:rPr>
        <w:t>a</w:t>
      </w:r>
      <w:r w:rsidRPr="0096136F">
        <w:rPr>
          <w:lang w:val="uk-UA"/>
        </w:rPr>
        <w:t xml:space="preserve"> ≤ 3,2, де шорсткість взаємодіючих поверхонь електродів є сутт</w:t>
      </w:r>
      <w:r w:rsidRPr="0096136F">
        <w:rPr>
          <w:lang w:val="uk-UA"/>
        </w:rPr>
        <w:t>є</w:t>
      </w:r>
      <w:r w:rsidRPr="0096136F">
        <w:rPr>
          <w:lang w:val="uk-UA"/>
        </w:rPr>
        <w:t>вим фактором, що впливає на діалектричну міцність середовища. При R</w:t>
      </w:r>
      <w:r w:rsidRPr="0096136F">
        <w:rPr>
          <w:vertAlign w:val="subscript"/>
          <w:lang w:val="uk-UA"/>
        </w:rPr>
        <w:t xml:space="preserve">a </w:t>
      </w:r>
      <w:r w:rsidRPr="0096136F">
        <w:rPr>
          <w:lang w:val="uk-UA"/>
        </w:rPr>
        <w:t>&gt; 3,2 вірогідність зростання концентрації поля на виступах поверхні досягає свого максимуму і за подал</w:t>
      </w:r>
      <w:r w:rsidRPr="0096136F">
        <w:rPr>
          <w:lang w:val="uk-UA"/>
        </w:rPr>
        <w:t>ь</w:t>
      </w:r>
      <w:r w:rsidRPr="0096136F">
        <w:rPr>
          <w:lang w:val="uk-UA"/>
        </w:rPr>
        <w:t xml:space="preserve">шого зростання шорсткості практично не змінюється. </w:t>
      </w:r>
    </w:p>
    <w:p w:rsidR="00A82BAE" w:rsidRPr="0096136F" w:rsidRDefault="00A82BAE" w:rsidP="00895803">
      <w:pPr>
        <w:ind w:firstLine="851"/>
        <w:jc w:val="both"/>
        <w:rPr>
          <w:lang w:val="uk-UA"/>
        </w:rPr>
      </w:pPr>
      <w:r w:rsidRPr="0096136F">
        <w:rPr>
          <w:lang w:val="uk-UA"/>
        </w:rPr>
        <w:t>Незалежно від шорсткості взаємодіючих поверхонь електродів у діапазоні геом</w:t>
      </w:r>
      <w:r w:rsidRPr="0096136F">
        <w:rPr>
          <w:lang w:val="uk-UA"/>
        </w:rPr>
        <w:t>е</w:t>
      </w:r>
      <w:r w:rsidRPr="0096136F">
        <w:rPr>
          <w:lang w:val="uk-UA"/>
        </w:rPr>
        <w:t>тричних розмірів МЕП  10 – 50 мкм залежність напруги пробою від МЕП має характер, близький до лінійного.</w:t>
      </w:r>
    </w:p>
    <w:p w:rsidR="00A82BAE" w:rsidRPr="0096136F" w:rsidRDefault="00A82BAE" w:rsidP="00895803">
      <w:pPr>
        <w:ind w:firstLine="851"/>
        <w:jc w:val="center"/>
        <w:rPr>
          <w:lang w:val="uk-UA"/>
        </w:rPr>
      </w:pPr>
      <w:r w:rsidRPr="00DC1D1E">
        <w:rPr>
          <w:noProof/>
        </w:rPr>
        <w:pict>
          <v:shape id="Рисунок 102" o:spid="_x0000_i1127" type="#_x0000_t75" style="width:297pt;height:363.75pt;visibility:visible">
            <v:imagedata r:id="rId184" o:title="" croptop="15855f" cropbottom="12802f" cropleft="21581f" cropright="24627f"/>
          </v:shape>
        </w:pict>
      </w:r>
    </w:p>
    <w:p w:rsidR="00A82BAE" w:rsidRPr="0096136F" w:rsidRDefault="00A82BAE" w:rsidP="00895803">
      <w:pPr>
        <w:ind w:firstLine="851"/>
        <w:jc w:val="center"/>
        <w:rPr>
          <w:lang w:val="uk-UA"/>
        </w:rPr>
      </w:pPr>
    </w:p>
    <w:p w:rsidR="00A82BAE" w:rsidRPr="0096136F" w:rsidRDefault="00A82BAE" w:rsidP="009A1F34">
      <w:pPr>
        <w:ind w:left="851"/>
        <w:jc w:val="both"/>
        <w:rPr>
          <w:lang w:val="uk-UA"/>
        </w:rPr>
      </w:pPr>
      <w:r w:rsidRPr="0096136F">
        <w:rPr>
          <w:lang w:val="uk-UA"/>
        </w:rPr>
        <w:t>Рисунок 3.1– Залежність напруги пробою робочої рідини від шорсткості взаєм</w:t>
      </w:r>
      <w:r w:rsidRPr="0096136F">
        <w:rPr>
          <w:lang w:val="uk-UA"/>
        </w:rPr>
        <w:t>о</w:t>
      </w:r>
      <w:r w:rsidRPr="0096136F">
        <w:rPr>
          <w:lang w:val="uk-UA"/>
        </w:rPr>
        <w:t>діючих поверхонь електродів (дистильована вода з питомим опором 60 кОм/см (електропровідність 16 μS)): 1 – МЕП – 10 мкм; 2 – МЕП – 20 мкм</w:t>
      </w:r>
    </w:p>
    <w:p w:rsidR="00A82BAE" w:rsidRPr="0096136F" w:rsidRDefault="00A82BAE" w:rsidP="00895803">
      <w:pPr>
        <w:ind w:firstLine="851"/>
        <w:jc w:val="both"/>
        <w:rPr>
          <w:lang w:val="uk-UA"/>
        </w:rPr>
      </w:pPr>
      <w:r w:rsidRPr="0096136F">
        <w:rPr>
          <w:lang w:val="uk-UA"/>
        </w:rPr>
        <w:t>Для виявлення впливу електропровідності робочої рідини на умови виникнення пробою експерименти були повторені за використання в якості робочої рідини дистиль</w:t>
      </w:r>
      <w:r w:rsidRPr="0096136F">
        <w:rPr>
          <w:lang w:val="uk-UA"/>
        </w:rPr>
        <w:t>о</w:t>
      </w:r>
      <w:r w:rsidRPr="0096136F">
        <w:rPr>
          <w:lang w:val="uk-UA"/>
        </w:rPr>
        <w:t>ваної води з питомим опором 100 кОм/см (електропровідність –    10 μS) та питної води з питомим опором 25 кОм/см (електропровідність – 40 μS ). В обох випадках відмінності значень напруг пробою від раніше отриманих не виходили за межі похибки експерименту. Таким чином, можна зробити висновок, що зміна електропровідності води від 10 μS до 40 μS практично не впливає на механізм утворення каналу розряду.</w:t>
      </w:r>
    </w:p>
    <w:p w:rsidR="00A82BAE" w:rsidRPr="0096136F" w:rsidRDefault="00A82BAE" w:rsidP="00895803">
      <w:pPr>
        <w:jc w:val="center"/>
        <w:rPr>
          <w:lang w:val="uk-UA"/>
        </w:rPr>
      </w:pPr>
    </w:p>
    <w:p w:rsidR="00A82BAE" w:rsidRPr="0096136F" w:rsidRDefault="00A82BAE" w:rsidP="00895803">
      <w:pPr>
        <w:ind w:left="851"/>
        <w:jc w:val="center"/>
        <w:rPr>
          <w:lang w:val="uk-UA"/>
        </w:rPr>
      </w:pPr>
      <w:r w:rsidRPr="00DC1D1E">
        <w:rPr>
          <w:noProof/>
        </w:rPr>
        <w:pict>
          <v:shape id="Рисунок 103" o:spid="_x0000_i1128" type="#_x0000_t75" style="width:344.25pt;height:330pt;visibility:visible">
            <v:imagedata r:id="rId185" o:title="" croptop="17010f" cropbottom="18576f" cropleft="23599f" cropright="22312f"/>
          </v:shape>
        </w:pict>
      </w:r>
    </w:p>
    <w:p w:rsidR="00A82BAE" w:rsidRPr="0096136F" w:rsidRDefault="00A82BAE" w:rsidP="009A1F34">
      <w:pPr>
        <w:ind w:left="851"/>
        <w:jc w:val="both"/>
        <w:rPr>
          <w:lang w:val="uk-UA"/>
        </w:rPr>
      </w:pPr>
      <w:r w:rsidRPr="0096136F">
        <w:rPr>
          <w:lang w:val="uk-UA"/>
        </w:rPr>
        <w:t>Рисунок 3.2– Залежність напруги пробою робочої рідини від геометричної вел</w:t>
      </w:r>
      <w:r w:rsidRPr="0096136F">
        <w:rPr>
          <w:lang w:val="uk-UA"/>
        </w:rPr>
        <w:t>и</w:t>
      </w:r>
      <w:r w:rsidRPr="0096136F">
        <w:rPr>
          <w:lang w:val="uk-UA"/>
        </w:rPr>
        <w:t>чини МЕП (дистильована вода з питомим опором 60 кОм/см (електропровідність – 16 μS)): 1 – R</w:t>
      </w:r>
      <w:r w:rsidRPr="0096136F">
        <w:rPr>
          <w:vertAlign w:val="subscript"/>
          <w:lang w:val="uk-UA"/>
        </w:rPr>
        <w:t>a</w:t>
      </w:r>
      <w:r w:rsidRPr="0096136F">
        <w:rPr>
          <w:lang w:val="uk-UA"/>
        </w:rPr>
        <w:t xml:space="preserve"> 3,2 мкм; 2 – R</w:t>
      </w:r>
      <w:r w:rsidRPr="0096136F">
        <w:rPr>
          <w:vertAlign w:val="subscript"/>
          <w:lang w:val="uk-UA"/>
        </w:rPr>
        <w:t>a</w:t>
      </w:r>
      <w:r w:rsidRPr="0096136F">
        <w:rPr>
          <w:lang w:val="uk-UA"/>
        </w:rPr>
        <w:t xml:space="preserve"> 0,8 мкм</w:t>
      </w:r>
    </w:p>
    <w:p w:rsidR="00A82BAE" w:rsidRPr="0096136F" w:rsidRDefault="00A82BAE" w:rsidP="009A1F34">
      <w:pPr>
        <w:ind w:left="851"/>
        <w:jc w:val="both"/>
        <w:rPr>
          <w:lang w:val="uk-UA"/>
        </w:rPr>
      </w:pPr>
    </w:p>
    <w:p w:rsidR="00A82BAE" w:rsidRPr="0096136F" w:rsidRDefault="00A82BAE" w:rsidP="00895803">
      <w:pPr>
        <w:ind w:firstLine="851"/>
        <w:jc w:val="both"/>
        <w:rPr>
          <w:lang w:val="uk-UA"/>
        </w:rPr>
      </w:pPr>
      <w:r w:rsidRPr="0096136F">
        <w:rPr>
          <w:lang w:val="uk-UA"/>
        </w:rPr>
        <w:t>При цьому варто відмітити, що за відсутності пробою (як і слід було очікувати) амплітудні значення величин гальванічних струмів практично прямо пропорційні елек</w:t>
      </w:r>
      <w:r w:rsidRPr="0096136F">
        <w:rPr>
          <w:lang w:val="uk-UA"/>
        </w:rPr>
        <w:t>т</w:t>
      </w:r>
      <w:r w:rsidRPr="0096136F">
        <w:rPr>
          <w:lang w:val="uk-UA"/>
        </w:rPr>
        <w:t>ропровідності робочого середовища. Такий стан справ є певною мірою підтвердженням того, що пробій відбувається за механізмом ударної іонізації електроном, і відносно зна</w:t>
      </w:r>
      <w:r w:rsidRPr="0096136F">
        <w:rPr>
          <w:lang w:val="uk-UA"/>
        </w:rPr>
        <w:t>ч</w:t>
      </w:r>
      <w:r w:rsidRPr="0096136F">
        <w:rPr>
          <w:lang w:val="uk-UA"/>
        </w:rPr>
        <w:t>на зміна концентрації важких іонів у робочій рідині практично не впливає на механізми формування пробою проміжку [1; 2].</w:t>
      </w:r>
    </w:p>
    <w:p w:rsidR="00A82BAE" w:rsidRPr="0096136F" w:rsidRDefault="00A82BAE" w:rsidP="00895803">
      <w:pPr>
        <w:ind w:left="851"/>
        <w:jc w:val="both"/>
        <w:rPr>
          <w:lang w:val="uk-UA"/>
        </w:rPr>
      </w:pPr>
    </w:p>
    <w:p w:rsidR="00A82BAE" w:rsidRPr="0096136F" w:rsidRDefault="00A82BAE" w:rsidP="00895803">
      <w:pPr>
        <w:pStyle w:val="BodyTextIndent2"/>
        <w:spacing w:line="240" w:lineRule="auto"/>
        <w:rPr>
          <w:sz w:val="24"/>
          <w:szCs w:val="24"/>
        </w:rPr>
      </w:pPr>
      <w:r>
        <w:rPr>
          <w:spacing w:val="20"/>
          <w:sz w:val="24"/>
          <w:szCs w:val="24"/>
        </w:rPr>
        <w:t>3.1.2</w:t>
      </w:r>
      <w:r w:rsidRPr="0096136F">
        <w:rPr>
          <w:spacing w:val="20"/>
          <w:sz w:val="24"/>
          <w:szCs w:val="24"/>
        </w:rPr>
        <w:t xml:space="preserve"> Вплив ступеня забрудненості води продуктами ерозії</w:t>
      </w:r>
      <w:r w:rsidRPr="0096136F">
        <w:rPr>
          <w:b/>
          <w:bCs/>
          <w:sz w:val="24"/>
          <w:szCs w:val="24"/>
        </w:rPr>
        <w:t>.</w:t>
      </w:r>
      <w:r w:rsidRPr="0096136F">
        <w:rPr>
          <w:sz w:val="24"/>
          <w:szCs w:val="24"/>
        </w:rPr>
        <w:t xml:space="preserve"> Можливою причиною зниження напруг пробою МЕП при ЕЕДВ в порівнянні з напругами пробою при використанні одиничних імпульсів може бути забруднення робочої рідини. Відомо, що специфічною особливістю будь-якого процесу електроерозійної обробки є забрудне</w:t>
      </w:r>
      <w:r w:rsidRPr="0096136F">
        <w:rPr>
          <w:sz w:val="24"/>
          <w:szCs w:val="24"/>
        </w:rPr>
        <w:t>н</w:t>
      </w:r>
      <w:r w:rsidRPr="0096136F">
        <w:rPr>
          <w:sz w:val="24"/>
          <w:szCs w:val="24"/>
        </w:rPr>
        <w:t>ня МЕП продуктами ерозії електродів, випаровування та піролізу робочої рідини. Так як вода при розкладанні практично не утворює будь-яких твердих часток, основу забрудне</w:t>
      </w:r>
      <w:r w:rsidRPr="0096136F">
        <w:rPr>
          <w:sz w:val="24"/>
          <w:szCs w:val="24"/>
        </w:rPr>
        <w:t>н</w:t>
      </w:r>
      <w:r w:rsidRPr="0096136F">
        <w:rPr>
          <w:sz w:val="24"/>
          <w:szCs w:val="24"/>
        </w:rPr>
        <w:t>ня МЕП становлять продукти ерозії електродів та газопарова суміш, що складається з продуктів випаровування та пролізу води. У зв’язку з цим при дослідженнях впливу з</w:t>
      </w:r>
      <w:r w:rsidRPr="0096136F">
        <w:rPr>
          <w:sz w:val="24"/>
          <w:szCs w:val="24"/>
        </w:rPr>
        <w:t>а</w:t>
      </w:r>
      <w:r w:rsidRPr="0096136F">
        <w:rPr>
          <w:sz w:val="24"/>
          <w:szCs w:val="24"/>
        </w:rPr>
        <w:t>бруднень на пробивні характеристики МЕП використовувався осад, отриманий при обр</w:t>
      </w:r>
      <w:r w:rsidRPr="0096136F">
        <w:rPr>
          <w:sz w:val="24"/>
          <w:szCs w:val="24"/>
        </w:rPr>
        <w:t>о</w:t>
      </w:r>
      <w:r w:rsidRPr="0096136F">
        <w:rPr>
          <w:sz w:val="24"/>
          <w:szCs w:val="24"/>
        </w:rPr>
        <w:t>бці сталі 45 латунним ДЕІ. Наявність у МЕП газопарових бульбашок імітували за допом</w:t>
      </w:r>
      <w:r w:rsidRPr="0096136F">
        <w:rPr>
          <w:sz w:val="24"/>
          <w:szCs w:val="24"/>
        </w:rPr>
        <w:t>о</w:t>
      </w:r>
      <w:r w:rsidRPr="0096136F">
        <w:rPr>
          <w:sz w:val="24"/>
          <w:szCs w:val="24"/>
        </w:rPr>
        <w:t>гою попереднього насичення води повітряними бульбашками. Насичення робочої рідини газовими бульбашками проводилось при прокачуванні її через пряму пористу трубку. Д</w:t>
      </w:r>
      <w:r w:rsidRPr="0096136F">
        <w:rPr>
          <w:sz w:val="24"/>
          <w:szCs w:val="24"/>
        </w:rPr>
        <w:t>і</w:t>
      </w:r>
      <w:r w:rsidRPr="0096136F">
        <w:rPr>
          <w:sz w:val="24"/>
          <w:szCs w:val="24"/>
        </w:rPr>
        <w:t>аметр пор трубки (22 мкм) та режими прокачування обиралися так, щоб варіювати об’ємну концентрацію від 1 до 3 %, а розміри бульбашок становили 5 – 15 мкм. В досл</w:t>
      </w:r>
      <w:r w:rsidRPr="0096136F">
        <w:rPr>
          <w:sz w:val="24"/>
          <w:szCs w:val="24"/>
        </w:rPr>
        <w:t>і</w:t>
      </w:r>
      <w:r w:rsidRPr="0096136F">
        <w:rPr>
          <w:sz w:val="24"/>
          <w:szCs w:val="24"/>
        </w:rPr>
        <w:t>дженій області зміни концентрацій газових бульбашок та величин МЕП (тобто при відс</w:t>
      </w:r>
      <w:r w:rsidRPr="0096136F">
        <w:rPr>
          <w:sz w:val="24"/>
          <w:szCs w:val="24"/>
        </w:rPr>
        <w:t>у</w:t>
      </w:r>
      <w:r w:rsidRPr="0096136F">
        <w:rPr>
          <w:sz w:val="24"/>
          <w:szCs w:val="24"/>
        </w:rPr>
        <w:t>тності повного перекривання проміжку газовим пухирцем) отримані результати не вияв</w:t>
      </w:r>
      <w:r w:rsidRPr="0096136F">
        <w:rPr>
          <w:sz w:val="24"/>
          <w:szCs w:val="24"/>
        </w:rPr>
        <w:t>и</w:t>
      </w:r>
      <w:r w:rsidRPr="0096136F">
        <w:rPr>
          <w:sz w:val="24"/>
          <w:szCs w:val="24"/>
        </w:rPr>
        <w:t>ли впливу наявності повітряних бульбашок на пробивні характеристики рідини.</w:t>
      </w:r>
    </w:p>
    <w:p w:rsidR="00A82BAE" w:rsidRPr="0096136F" w:rsidRDefault="00A82BAE" w:rsidP="00895803">
      <w:pPr>
        <w:ind w:firstLine="851"/>
        <w:jc w:val="both"/>
        <w:rPr>
          <w:lang w:val="uk-UA"/>
        </w:rPr>
      </w:pPr>
      <w:r w:rsidRPr="0096136F">
        <w:rPr>
          <w:lang w:val="uk-UA"/>
        </w:rPr>
        <w:t>Розрахунок можливих концентрацій продуктів ерозії в МЕП виконувався, виход</w:t>
      </w:r>
      <w:r w:rsidRPr="0096136F">
        <w:rPr>
          <w:lang w:val="uk-UA"/>
        </w:rPr>
        <w:t>я</w:t>
      </w:r>
      <w:r w:rsidRPr="0096136F">
        <w:rPr>
          <w:lang w:val="uk-UA"/>
        </w:rPr>
        <w:t>чи зі зміни швидкості поперечного обтікання дроту від 0,1 до 6 м/с. Дані про вплив конц</w:t>
      </w:r>
      <w:r w:rsidRPr="0096136F">
        <w:rPr>
          <w:lang w:val="uk-UA"/>
        </w:rPr>
        <w:t>е</w:t>
      </w:r>
      <w:r w:rsidRPr="0096136F">
        <w:rPr>
          <w:lang w:val="uk-UA"/>
        </w:rPr>
        <w:t>нтрації даного осаду на пробивні характеристики робочої рідини наведено в таблиці 3.2.</w:t>
      </w:r>
    </w:p>
    <w:p w:rsidR="00A82BAE" w:rsidRPr="0096136F" w:rsidRDefault="00A82BAE" w:rsidP="00895803">
      <w:pPr>
        <w:ind w:firstLine="851"/>
        <w:jc w:val="both"/>
        <w:rPr>
          <w:lang w:val="uk-UA"/>
        </w:rPr>
      </w:pPr>
      <w:r w:rsidRPr="0096136F">
        <w:rPr>
          <w:lang w:val="uk-UA"/>
        </w:rPr>
        <w:t>В дослідженій області зміни величин МЕП та концентрацій осаду пробивні н</w:t>
      </w:r>
      <w:r w:rsidRPr="0096136F">
        <w:rPr>
          <w:lang w:val="uk-UA"/>
        </w:rPr>
        <w:t>а</w:t>
      </w:r>
      <w:r w:rsidRPr="0096136F">
        <w:rPr>
          <w:lang w:val="uk-UA"/>
        </w:rPr>
        <w:t>пруженості електричного поля помітно зменшуються при зростанні концентрації осаду до 0.56 % при геометричних розмірах МЕП 10 – 20 мкм. При відносно великих МЕП &gt; 20 мкм, вплив зростання концентрації продуктів ерозії на пробивні характеристики рідини є незначним. При цьому варто зазначити, що наявність осаду значно збільшує вірогідність так званих пробоїв “по домішці”, електричні та енергетичні параметри яких помітно відр</w:t>
      </w:r>
      <w:r w:rsidRPr="0096136F">
        <w:rPr>
          <w:lang w:val="uk-UA"/>
        </w:rPr>
        <w:t>і</w:t>
      </w:r>
      <w:r w:rsidRPr="0096136F">
        <w:rPr>
          <w:lang w:val="uk-UA"/>
        </w:rPr>
        <w:t xml:space="preserve">зняються від пробою чистої робочої рідини (зменшується енерговиділення на електродах за рахунок втрат на руйнування домішки та наявності додаткових низькоомних контактів (рис. 3.3, 3.4)). </w:t>
      </w:r>
    </w:p>
    <w:p w:rsidR="00A82BAE" w:rsidRPr="0096136F" w:rsidRDefault="00A82BAE" w:rsidP="001B551C">
      <w:pPr>
        <w:pStyle w:val="Heading9"/>
        <w:spacing w:line="240" w:lineRule="auto"/>
        <w:ind w:firstLine="0"/>
        <w:jc w:val="left"/>
        <w:rPr>
          <w:b/>
          <w:bCs/>
          <w:sz w:val="24"/>
          <w:szCs w:val="24"/>
        </w:rPr>
      </w:pPr>
      <w:r w:rsidRPr="0096136F">
        <w:rPr>
          <w:b/>
          <w:bCs/>
          <w:sz w:val="24"/>
          <w:szCs w:val="24"/>
        </w:rPr>
        <w:t>Таблиця 3.2 – Значення величин напруг пробою МЕП в залежності від ступеня з</w:t>
      </w:r>
      <w:r w:rsidRPr="0096136F">
        <w:rPr>
          <w:b/>
          <w:bCs/>
          <w:sz w:val="24"/>
          <w:szCs w:val="24"/>
        </w:rPr>
        <w:t>а</w:t>
      </w:r>
      <w:r w:rsidRPr="0096136F">
        <w:rPr>
          <w:b/>
          <w:bCs/>
          <w:sz w:val="24"/>
          <w:szCs w:val="24"/>
        </w:rPr>
        <w:t>брудненості робочої рідини продуктами ерозії (дистильована вода з питомим опором 60 кОм/см, шорсткість поверхні електродів R</w:t>
      </w:r>
      <w:r w:rsidRPr="0096136F">
        <w:rPr>
          <w:b/>
          <w:bCs/>
          <w:sz w:val="24"/>
          <w:szCs w:val="24"/>
          <w:vertAlign w:val="subscript"/>
        </w:rPr>
        <w:t>а</w:t>
      </w:r>
      <w:r w:rsidRPr="0096136F">
        <w:rPr>
          <w:b/>
          <w:bCs/>
          <w:sz w:val="24"/>
          <w:szCs w:val="24"/>
        </w:rPr>
        <w:t>3,5)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749"/>
        <w:gridCol w:w="798"/>
        <w:gridCol w:w="936"/>
        <w:gridCol w:w="814"/>
        <w:gridCol w:w="813"/>
        <w:gridCol w:w="814"/>
        <w:gridCol w:w="813"/>
        <w:gridCol w:w="833"/>
      </w:tblGrid>
      <w:tr w:rsidR="00A82BAE" w:rsidRPr="0096136F">
        <w:trPr>
          <w:cantSplit/>
          <w:jc w:val="center"/>
        </w:trPr>
        <w:tc>
          <w:tcPr>
            <w:tcW w:w="4077" w:type="dxa"/>
            <w:vMerge w:val="restart"/>
          </w:tcPr>
          <w:p w:rsidR="00A82BAE" w:rsidRPr="0096136F" w:rsidRDefault="00A82BAE" w:rsidP="00895803">
            <w:pPr>
              <w:jc w:val="both"/>
              <w:rPr>
                <w:lang w:val="uk-UA"/>
              </w:rPr>
            </w:pPr>
            <w:r w:rsidRPr="0096136F">
              <w:rPr>
                <w:lang w:val="uk-UA"/>
              </w:rPr>
              <w:t xml:space="preserve">Ступінь забрудненості робочої рідини, </w:t>
            </w:r>
            <w:r w:rsidRPr="0096136F">
              <w:rPr>
                <w:i/>
                <w:iCs/>
                <w:lang w:val="uk-UA"/>
              </w:rPr>
              <w:t>С</w:t>
            </w:r>
            <w:r w:rsidRPr="0096136F">
              <w:rPr>
                <w:i/>
                <w:iCs/>
                <w:vertAlign w:val="subscript"/>
                <w:lang w:val="uk-UA"/>
              </w:rPr>
              <w:t>з</w:t>
            </w:r>
            <w:r w:rsidRPr="0096136F">
              <w:rPr>
                <w:lang w:val="uk-UA"/>
              </w:rPr>
              <w:t>, %</w:t>
            </w:r>
          </w:p>
        </w:tc>
        <w:tc>
          <w:tcPr>
            <w:tcW w:w="6118" w:type="dxa"/>
            <w:gridSpan w:val="7"/>
          </w:tcPr>
          <w:p w:rsidR="00A82BAE" w:rsidRPr="0096136F" w:rsidRDefault="00A82BAE" w:rsidP="00895803">
            <w:pPr>
              <w:pStyle w:val="Heading4"/>
              <w:spacing w:line="240" w:lineRule="auto"/>
              <w:rPr>
                <w:sz w:val="24"/>
                <w:szCs w:val="24"/>
              </w:rPr>
            </w:pPr>
            <w:r w:rsidRPr="0096136F">
              <w:rPr>
                <w:sz w:val="24"/>
                <w:szCs w:val="24"/>
              </w:rPr>
              <w:t xml:space="preserve">Геометричний розмір МЕП, </w:t>
            </w:r>
            <w:r w:rsidRPr="0096136F">
              <w:rPr>
                <w:i/>
                <w:iCs/>
                <w:sz w:val="24"/>
                <w:szCs w:val="24"/>
                <w:lang w:val="en-US"/>
              </w:rPr>
              <w:t>l</w:t>
            </w:r>
            <w:r w:rsidRPr="0096136F">
              <w:rPr>
                <w:i/>
                <w:iCs/>
                <w:sz w:val="24"/>
                <w:szCs w:val="24"/>
                <w:vertAlign w:val="subscript"/>
              </w:rPr>
              <w:t>меп</w:t>
            </w:r>
            <w:r w:rsidRPr="0096136F">
              <w:rPr>
                <w:sz w:val="24"/>
                <w:szCs w:val="24"/>
              </w:rPr>
              <w:t>, мкм</w:t>
            </w:r>
          </w:p>
        </w:tc>
      </w:tr>
      <w:tr w:rsidR="00A82BAE" w:rsidRPr="0096136F">
        <w:trPr>
          <w:cantSplit/>
          <w:jc w:val="center"/>
        </w:trPr>
        <w:tc>
          <w:tcPr>
            <w:tcW w:w="4077" w:type="dxa"/>
            <w:vMerge/>
          </w:tcPr>
          <w:p w:rsidR="00A82BAE" w:rsidRPr="0096136F" w:rsidRDefault="00A82BAE" w:rsidP="00895803">
            <w:pPr>
              <w:jc w:val="both"/>
              <w:rPr>
                <w:lang w:val="uk-UA"/>
              </w:rPr>
            </w:pPr>
          </w:p>
        </w:tc>
        <w:tc>
          <w:tcPr>
            <w:tcW w:w="851" w:type="dxa"/>
          </w:tcPr>
          <w:p w:rsidR="00A82BAE" w:rsidRPr="0096136F" w:rsidRDefault="00A82BAE" w:rsidP="00895803">
            <w:pPr>
              <w:jc w:val="both"/>
              <w:rPr>
                <w:lang w:val="uk-UA"/>
              </w:rPr>
            </w:pPr>
            <w:r w:rsidRPr="0096136F">
              <w:rPr>
                <w:lang w:val="uk-UA"/>
              </w:rPr>
              <w:t>10</w:t>
            </w:r>
          </w:p>
        </w:tc>
        <w:tc>
          <w:tcPr>
            <w:tcW w:w="992" w:type="dxa"/>
          </w:tcPr>
          <w:p w:rsidR="00A82BAE" w:rsidRPr="0096136F" w:rsidRDefault="00A82BAE" w:rsidP="00895803">
            <w:pPr>
              <w:jc w:val="both"/>
              <w:rPr>
                <w:lang w:val="uk-UA"/>
              </w:rPr>
            </w:pPr>
            <w:r w:rsidRPr="0096136F">
              <w:rPr>
                <w:lang w:val="uk-UA"/>
              </w:rPr>
              <w:t>15</w:t>
            </w:r>
          </w:p>
        </w:tc>
        <w:tc>
          <w:tcPr>
            <w:tcW w:w="851" w:type="dxa"/>
          </w:tcPr>
          <w:p w:rsidR="00A82BAE" w:rsidRPr="0096136F" w:rsidRDefault="00A82BAE" w:rsidP="00895803">
            <w:pPr>
              <w:jc w:val="both"/>
              <w:rPr>
                <w:lang w:val="uk-UA"/>
              </w:rPr>
            </w:pPr>
            <w:r w:rsidRPr="0096136F">
              <w:rPr>
                <w:lang w:val="uk-UA"/>
              </w:rPr>
              <w:t>20</w:t>
            </w:r>
          </w:p>
        </w:tc>
        <w:tc>
          <w:tcPr>
            <w:tcW w:w="850" w:type="dxa"/>
          </w:tcPr>
          <w:p w:rsidR="00A82BAE" w:rsidRPr="0096136F" w:rsidRDefault="00A82BAE" w:rsidP="00895803">
            <w:pPr>
              <w:jc w:val="both"/>
              <w:rPr>
                <w:lang w:val="uk-UA"/>
              </w:rPr>
            </w:pPr>
            <w:r w:rsidRPr="0096136F">
              <w:rPr>
                <w:lang w:val="uk-UA"/>
              </w:rPr>
              <w:t>25</w:t>
            </w:r>
          </w:p>
        </w:tc>
        <w:tc>
          <w:tcPr>
            <w:tcW w:w="851" w:type="dxa"/>
          </w:tcPr>
          <w:p w:rsidR="00A82BAE" w:rsidRPr="0096136F" w:rsidRDefault="00A82BAE" w:rsidP="00895803">
            <w:pPr>
              <w:jc w:val="both"/>
              <w:rPr>
                <w:lang w:val="uk-UA"/>
              </w:rPr>
            </w:pPr>
            <w:r w:rsidRPr="0096136F">
              <w:rPr>
                <w:lang w:val="uk-UA"/>
              </w:rPr>
              <w:t>30</w:t>
            </w:r>
          </w:p>
        </w:tc>
        <w:tc>
          <w:tcPr>
            <w:tcW w:w="850" w:type="dxa"/>
          </w:tcPr>
          <w:p w:rsidR="00A82BAE" w:rsidRPr="0096136F" w:rsidRDefault="00A82BAE" w:rsidP="00895803">
            <w:pPr>
              <w:jc w:val="both"/>
              <w:rPr>
                <w:lang w:val="uk-UA"/>
              </w:rPr>
            </w:pPr>
            <w:r w:rsidRPr="0096136F">
              <w:rPr>
                <w:lang w:val="uk-UA"/>
              </w:rPr>
              <w:t>40</w:t>
            </w:r>
          </w:p>
        </w:tc>
        <w:tc>
          <w:tcPr>
            <w:tcW w:w="873" w:type="dxa"/>
          </w:tcPr>
          <w:p w:rsidR="00A82BAE" w:rsidRPr="0096136F" w:rsidRDefault="00A82BAE" w:rsidP="00895803">
            <w:pPr>
              <w:jc w:val="both"/>
              <w:rPr>
                <w:lang w:val="uk-UA"/>
              </w:rPr>
            </w:pPr>
            <w:r w:rsidRPr="0096136F">
              <w:rPr>
                <w:lang w:val="uk-UA"/>
              </w:rPr>
              <w:t>50</w:t>
            </w:r>
          </w:p>
        </w:tc>
      </w:tr>
      <w:tr w:rsidR="00A82BAE" w:rsidRPr="0096136F">
        <w:trPr>
          <w:cantSplit/>
          <w:jc w:val="center"/>
        </w:trPr>
        <w:tc>
          <w:tcPr>
            <w:tcW w:w="4077" w:type="dxa"/>
            <w:vMerge/>
          </w:tcPr>
          <w:p w:rsidR="00A82BAE" w:rsidRPr="0096136F" w:rsidRDefault="00A82BAE" w:rsidP="00895803">
            <w:pPr>
              <w:jc w:val="both"/>
              <w:rPr>
                <w:lang w:val="uk-UA"/>
              </w:rPr>
            </w:pPr>
          </w:p>
        </w:tc>
        <w:tc>
          <w:tcPr>
            <w:tcW w:w="6118" w:type="dxa"/>
            <w:gridSpan w:val="7"/>
          </w:tcPr>
          <w:p w:rsidR="00A82BAE" w:rsidRPr="0096136F" w:rsidRDefault="00A82BAE" w:rsidP="00895803">
            <w:pPr>
              <w:pStyle w:val="Heading4"/>
              <w:spacing w:line="240" w:lineRule="auto"/>
              <w:rPr>
                <w:sz w:val="24"/>
                <w:szCs w:val="24"/>
              </w:rPr>
            </w:pPr>
            <w:r w:rsidRPr="0096136F">
              <w:rPr>
                <w:sz w:val="24"/>
                <w:szCs w:val="24"/>
              </w:rPr>
              <w:t>Напруга пробою МЕП, В</w:t>
            </w:r>
          </w:p>
        </w:tc>
      </w:tr>
      <w:tr w:rsidR="00A82BAE" w:rsidRPr="0096136F">
        <w:trPr>
          <w:jc w:val="center"/>
        </w:trPr>
        <w:tc>
          <w:tcPr>
            <w:tcW w:w="4077" w:type="dxa"/>
          </w:tcPr>
          <w:p w:rsidR="00A82BAE" w:rsidRPr="0096136F" w:rsidRDefault="00A82BAE" w:rsidP="00895803">
            <w:pPr>
              <w:jc w:val="both"/>
              <w:rPr>
                <w:lang w:val="uk-UA"/>
              </w:rPr>
            </w:pPr>
            <w:r w:rsidRPr="0096136F">
              <w:rPr>
                <w:lang w:val="uk-UA"/>
              </w:rPr>
              <w:t>Вода без забруднень</w:t>
            </w:r>
          </w:p>
        </w:tc>
        <w:tc>
          <w:tcPr>
            <w:tcW w:w="851" w:type="dxa"/>
          </w:tcPr>
          <w:p w:rsidR="00A82BAE" w:rsidRPr="0096136F" w:rsidRDefault="00A82BAE" w:rsidP="00895803">
            <w:pPr>
              <w:jc w:val="both"/>
              <w:rPr>
                <w:lang w:val="uk-UA"/>
              </w:rPr>
            </w:pPr>
            <w:r w:rsidRPr="0096136F">
              <w:rPr>
                <w:lang w:val="uk-UA"/>
              </w:rPr>
              <w:t>66</w:t>
            </w:r>
          </w:p>
        </w:tc>
        <w:tc>
          <w:tcPr>
            <w:tcW w:w="992" w:type="dxa"/>
          </w:tcPr>
          <w:p w:rsidR="00A82BAE" w:rsidRPr="0096136F" w:rsidRDefault="00A82BAE" w:rsidP="00895803">
            <w:pPr>
              <w:jc w:val="center"/>
              <w:rPr>
                <w:lang w:val="uk-UA"/>
              </w:rPr>
            </w:pPr>
            <w:r w:rsidRPr="0096136F">
              <w:rPr>
                <w:lang w:val="uk-UA"/>
              </w:rPr>
              <w:t>102</w:t>
            </w:r>
          </w:p>
        </w:tc>
        <w:tc>
          <w:tcPr>
            <w:tcW w:w="851" w:type="dxa"/>
          </w:tcPr>
          <w:p w:rsidR="00A82BAE" w:rsidRPr="0096136F" w:rsidRDefault="00A82BAE" w:rsidP="00895803">
            <w:pPr>
              <w:jc w:val="both"/>
              <w:rPr>
                <w:lang w:val="uk-UA"/>
              </w:rPr>
            </w:pPr>
            <w:r w:rsidRPr="0096136F">
              <w:rPr>
                <w:lang w:val="uk-UA"/>
              </w:rPr>
              <w:t>131</w:t>
            </w:r>
          </w:p>
        </w:tc>
        <w:tc>
          <w:tcPr>
            <w:tcW w:w="850" w:type="dxa"/>
          </w:tcPr>
          <w:p w:rsidR="00A82BAE" w:rsidRPr="0096136F" w:rsidRDefault="00A82BAE" w:rsidP="00895803">
            <w:pPr>
              <w:jc w:val="both"/>
              <w:rPr>
                <w:lang w:val="uk-UA"/>
              </w:rPr>
            </w:pPr>
            <w:r w:rsidRPr="0096136F">
              <w:rPr>
                <w:lang w:val="uk-UA"/>
              </w:rPr>
              <w:t>170</w:t>
            </w:r>
          </w:p>
        </w:tc>
        <w:tc>
          <w:tcPr>
            <w:tcW w:w="851" w:type="dxa"/>
          </w:tcPr>
          <w:p w:rsidR="00A82BAE" w:rsidRPr="0096136F" w:rsidRDefault="00A82BAE" w:rsidP="00895803">
            <w:pPr>
              <w:jc w:val="both"/>
              <w:rPr>
                <w:lang w:val="uk-UA"/>
              </w:rPr>
            </w:pPr>
            <w:r w:rsidRPr="0096136F">
              <w:rPr>
                <w:lang w:val="uk-UA"/>
              </w:rPr>
              <w:t>185</w:t>
            </w:r>
          </w:p>
        </w:tc>
        <w:tc>
          <w:tcPr>
            <w:tcW w:w="850" w:type="dxa"/>
          </w:tcPr>
          <w:p w:rsidR="00A82BAE" w:rsidRPr="0096136F" w:rsidRDefault="00A82BAE" w:rsidP="00895803">
            <w:pPr>
              <w:jc w:val="both"/>
              <w:rPr>
                <w:lang w:val="uk-UA"/>
              </w:rPr>
            </w:pPr>
            <w:r w:rsidRPr="0096136F">
              <w:rPr>
                <w:lang w:val="uk-UA"/>
              </w:rPr>
              <w:t>250</w:t>
            </w:r>
          </w:p>
        </w:tc>
        <w:tc>
          <w:tcPr>
            <w:tcW w:w="873" w:type="dxa"/>
          </w:tcPr>
          <w:p w:rsidR="00A82BAE" w:rsidRPr="0096136F" w:rsidRDefault="00A82BAE" w:rsidP="00895803">
            <w:pPr>
              <w:jc w:val="both"/>
              <w:rPr>
                <w:lang w:val="uk-UA"/>
              </w:rPr>
            </w:pPr>
            <w:r w:rsidRPr="0096136F">
              <w:rPr>
                <w:lang w:val="uk-UA"/>
              </w:rPr>
              <w:t>303</w:t>
            </w:r>
          </w:p>
        </w:tc>
      </w:tr>
      <w:tr w:rsidR="00A82BAE" w:rsidRPr="0096136F">
        <w:trPr>
          <w:jc w:val="center"/>
        </w:trPr>
        <w:tc>
          <w:tcPr>
            <w:tcW w:w="4077" w:type="dxa"/>
          </w:tcPr>
          <w:p w:rsidR="00A82BAE" w:rsidRPr="0096136F" w:rsidRDefault="00A82BAE" w:rsidP="00895803">
            <w:pPr>
              <w:jc w:val="both"/>
              <w:rPr>
                <w:lang w:val="uk-UA"/>
              </w:rPr>
            </w:pPr>
            <w:r w:rsidRPr="0096136F">
              <w:rPr>
                <w:lang w:val="uk-UA"/>
              </w:rPr>
              <w:t>Вода + 0.08 % продуктів ерозії</w:t>
            </w:r>
          </w:p>
        </w:tc>
        <w:tc>
          <w:tcPr>
            <w:tcW w:w="851" w:type="dxa"/>
          </w:tcPr>
          <w:p w:rsidR="00A82BAE" w:rsidRPr="0096136F" w:rsidRDefault="00A82BAE" w:rsidP="00895803">
            <w:pPr>
              <w:jc w:val="both"/>
              <w:rPr>
                <w:lang w:val="uk-UA"/>
              </w:rPr>
            </w:pPr>
            <w:r w:rsidRPr="0096136F">
              <w:rPr>
                <w:lang w:val="uk-UA"/>
              </w:rPr>
              <w:t>62</w:t>
            </w:r>
          </w:p>
        </w:tc>
        <w:tc>
          <w:tcPr>
            <w:tcW w:w="992" w:type="dxa"/>
          </w:tcPr>
          <w:p w:rsidR="00A82BAE" w:rsidRPr="0096136F" w:rsidRDefault="00A82BAE" w:rsidP="00895803">
            <w:pPr>
              <w:jc w:val="both"/>
              <w:rPr>
                <w:lang w:val="uk-UA"/>
              </w:rPr>
            </w:pPr>
            <w:r w:rsidRPr="0096136F">
              <w:rPr>
                <w:lang w:val="uk-UA"/>
              </w:rPr>
              <w:t>96</w:t>
            </w:r>
          </w:p>
        </w:tc>
        <w:tc>
          <w:tcPr>
            <w:tcW w:w="851" w:type="dxa"/>
          </w:tcPr>
          <w:p w:rsidR="00A82BAE" w:rsidRPr="0096136F" w:rsidRDefault="00A82BAE" w:rsidP="00895803">
            <w:pPr>
              <w:jc w:val="both"/>
              <w:rPr>
                <w:lang w:val="uk-UA"/>
              </w:rPr>
            </w:pPr>
            <w:r w:rsidRPr="0096136F">
              <w:rPr>
                <w:lang w:val="uk-UA"/>
              </w:rPr>
              <w:t>104</w:t>
            </w:r>
          </w:p>
        </w:tc>
        <w:tc>
          <w:tcPr>
            <w:tcW w:w="850" w:type="dxa"/>
          </w:tcPr>
          <w:p w:rsidR="00A82BAE" w:rsidRPr="0096136F" w:rsidRDefault="00A82BAE" w:rsidP="00895803">
            <w:pPr>
              <w:jc w:val="both"/>
              <w:rPr>
                <w:lang w:val="uk-UA"/>
              </w:rPr>
            </w:pPr>
            <w:r w:rsidRPr="0096136F">
              <w:rPr>
                <w:lang w:val="uk-UA"/>
              </w:rPr>
              <w:t>164</w:t>
            </w:r>
          </w:p>
        </w:tc>
        <w:tc>
          <w:tcPr>
            <w:tcW w:w="851" w:type="dxa"/>
          </w:tcPr>
          <w:p w:rsidR="00A82BAE" w:rsidRPr="0096136F" w:rsidRDefault="00A82BAE" w:rsidP="00895803">
            <w:pPr>
              <w:jc w:val="both"/>
              <w:rPr>
                <w:lang w:val="uk-UA"/>
              </w:rPr>
            </w:pPr>
            <w:r w:rsidRPr="0096136F">
              <w:rPr>
                <w:lang w:val="uk-UA"/>
              </w:rPr>
              <w:t>190</w:t>
            </w:r>
          </w:p>
        </w:tc>
        <w:tc>
          <w:tcPr>
            <w:tcW w:w="850" w:type="dxa"/>
          </w:tcPr>
          <w:p w:rsidR="00A82BAE" w:rsidRPr="0096136F" w:rsidRDefault="00A82BAE" w:rsidP="00895803">
            <w:pPr>
              <w:jc w:val="both"/>
              <w:rPr>
                <w:lang w:val="uk-UA"/>
              </w:rPr>
            </w:pPr>
            <w:r w:rsidRPr="0096136F">
              <w:rPr>
                <w:lang w:val="uk-UA"/>
              </w:rPr>
              <w:t>255</w:t>
            </w:r>
          </w:p>
        </w:tc>
        <w:tc>
          <w:tcPr>
            <w:tcW w:w="873" w:type="dxa"/>
          </w:tcPr>
          <w:p w:rsidR="00A82BAE" w:rsidRPr="0096136F" w:rsidRDefault="00A82BAE" w:rsidP="00895803">
            <w:pPr>
              <w:jc w:val="both"/>
              <w:rPr>
                <w:lang w:val="uk-UA"/>
              </w:rPr>
            </w:pPr>
            <w:r w:rsidRPr="0096136F">
              <w:rPr>
                <w:lang w:val="uk-UA"/>
              </w:rPr>
              <w:t>310</w:t>
            </w:r>
          </w:p>
        </w:tc>
      </w:tr>
      <w:tr w:rsidR="00A82BAE" w:rsidRPr="0096136F">
        <w:trPr>
          <w:jc w:val="center"/>
        </w:trPr>
        <w:tc>
          <w:tcPr>
            <w:tcW w:w="4077" w:type="dxa"/>
          </w:tcPr>
          <w:p w:rsidR="00A82BAE" w:rsidRPr="0096136F" w:rsidRDefault="00A82BAE" w:rsidP="00895803">
            <w:pPr>
              <w:jc w:val="both"/>
              <w:rPr>
                <w:lang w:val="uk-UA"/>
              </w:rPr>
            </w:pPr>
            <w:r w:rsidRPr="0096136F">
              <w:rPr>
                <w:lang w:val="uk-UA"/>
              </w:rPr>
              <w:t>Вода + 0.56 % продуктів ерозії</w:t>
            </w:r>
          </w:p>
        </w:tc>
        <w:tc>
          <w:tcPr>
            <w:tcW w:w="851" w:type="dxa"/>
          </w:tcPr>
          <w:p w:rsidR="00A82BAE" w:rsidRPr="0096136F" w:rsidRDefault="00A82BAE" w:rsidP="00895803">
            <w:pPr>
              <w:jc w:val="both"/>
              <w:rPr>
                <w:lang w:val="uk-UA"/>
              </w:rPr>
            </w:pPr>
            <w:r w:rsidRPr="0096136F">
              <w:rPr>
                <w:lang w:val="uk-UA"/>
              </w:rPr>
              <w:t>45</w:t>
            </w:r>
          </w:p>
        </w:tc>
        <w:tc>
          <w:tcPr>
            <w:tcW w:w="992" w:type="dxa"/>
          </w:tcPr>
          <w:p w:rsidR="00A82BAE" w:rsidRPr="0096136F" w:rsidRDefault="00A82BAE" w:rsidP="00895803">
            <w:pPr>
              <w:jc w:val="both"/>
              <w:rPr>
                <w:lang w:val="uk-UA"/>
              </w:rPr>
            </w:pPr>
            <w:r w:rsidRPr="0096136F">
              <w:rPr>
                <w:lang w:val="uk-UA"/>
              </w:rPr>
              <w:t>71</w:t>
            </w:r>
          </w:p>
        </w:tc>
        <w:tc>
          <w:tcPr>
            <w:tcW w:w="851" w:type="dxa"/>
          </w:tcPr>
          <w:p w:rsidR="00A82BAE" w:rsidRPr="0096136F" w:rsidRDefault="00A82BAE" w:rsidP="00895803">
            <w:pPr>
              <w:jc w:val="both"/>
              <w:rPr>
                <w:lang w:val="uk-UA"/>
              </w:rPr>
            </w:pPr>
            <w:r w:rsidRPr="0096136F">
              <w:rPr>
                <w:lang w:val="uk-UA"/>
              </w:rPr>
              <w:t>88</w:t>
            </w:r>
          </w:p>
        </w:tc>
        <w:tc>
          <w:tcPr>
            <w:tcW w:w="850" w:type="dxa"/>
          </w:tcPr>
          <w:p w:rsidR="00A82BAE" w:rsidRPr="0096136F" w:rsidRDefault="00A82BAE" w:rsidP="00895803">
            <w:pPr>
              <w:jc w:val="both"/>
              <w:rPr>
                <w:lang w:val="uk-UA"/>
              </w:rPr>
            </w:pPr>
            <w:r w:rsidRPr="0096136F">
              <w:rPr>
                <w:lang w:val="uk-UA"/>
              </w:rPr>
              <w:t>172</w:t>
            </w:r>
          </w:p>
        </w:tc>
        <w:tc>
          <w:tcPr>
            <w:tcW w:w="851" w:type="dxa"/>
          </w:tcPr>
          <w:p w:rsidR="00A82BAE" w:rsidRPr="0096136F" w:rsidRDefault="00A82BAE" w:rsidP="00895803">
            <w:pPr>
              <w:jc w:val="both"/>
              <w:rPr>
                <w:lang w:val="uk-UA"/>
              </w:rPr>
            </w:pPr>
            <w:r w:rsidRPr="0096136F">
              <w:rPr>
                <w:lang w:val="uk-UA"/>
              </w:rPr>
              <w:t>180</w:t>
            </w:r>
          </w:p>
        </w:tc>
        <w:tc>
          <w:tcPr>
            <w:tcW w:w="850" w:type="dxa"/>
          </w:tcPr>
          <w:p w:rsidR="00A82BAE" w:rsidRPr="0096136F" w:rsidRDefault="00A82BAE" w:rsidP="00895803">
            <w:pPr>
              <w:jc w:val="both"/>
              <w:rPr>
                <w:lang w:val="uk-UA"/>
              </w:rPr>
            </w:pPr>
            <w:r w:rsidRPr="0096136F">
              <w:rPr>
                <w:lang w:val="uk-UA"/>
              </w:rPr>
              <w:t>230</w:t>
            </w:r>
          </w:p>
        </w:tc>
        <w:tc>
          <w:tcPr>
            <w:tcW w:w="873" w:type="dxa"/>
          </w:tcPr>
          <w:p w:rsidR="00A82BAE" w:rsidRPr="0096136F" w:rsidRDefault="00A82BAE" w:rsidP="00895803">
            <w:pPr>
              <w:jc w:val="both"/>
              <w:rPr>
                <w:lang w:val="uk-UA"/>
              </w:rPr>
            </w:pPr>
            <w:r w:rsidRPr="0096136F">
              <w:rPr>
                <w:lang w:val="uk-UA"/>
              </w:rPr>
              <w:t>320</w:t>
            </w:r>
          </w:p>
        </w:tc>
      </w:tr>
      <w:tr w:rsidR="00A82BAE" w:rsidRPr="0096136F">
        <w:trPr>
          <w:jc w:val="center"/>
        </w:trPr>
        <w:tc>
          <w:tcPr>
            <w:tcW w:w="4077" w:type="dxa"/>
          </w:tcPr>
          <w:p w:rsidR="00A82BAE" w:rsidRPr="0096136F" w:rsidRDefault="00A82BAE" w:rsidP="00895803">
            <w:pPr>
              <w:jc w:val="both"/>
              <w:rPr>
                <w:lang w:val="uk-UA"/>
              </w:rPr>
            </w:pPr>
            <w:r w:rsidRPr="0096136F">
              <w:rPr>
                <w:lang w:val="uk-UA"/>
              </w:rPr>
              <w:t>Вода + 1.6 % продуктів ерозії</w:t>
            </w:r>
          </w:p>
        </w:tc>
        <w:tc>
          <w:tcPr>
            <w:tcW w:w="851" w:type="dxa"/>
          </w:tcPr>
          <w:p w:rsidR="00A82BAE" w:rsidRPr="0096136F" w:rsidRDefault="00A82BAE" w:rsidP="00895803">
            <w:pPr>
              <w:jc w:val="both"/>
              <w:rPr>
                <w:lang w:val="uk-UA"/>
              </w:rPr>
            </w:pPr>
            <w:r w:rsidRPr="0096136F">
              <w:rPr>
                <w:lang w:val="uk-UA"/>
              </w:rPr>
              <w:t>47</w:t>
            </w:r>
          </w:p>
        </w:tc>
        <w:tc>
          <w:tcPr>
            <w:tcW w:w="992" w:type="dxa"/>
          </w:tcPr>
          <w:p w:rsidR="00A82BAE" w:rsidRPr="0096136F" w:rsidRDefault="00A82BAE" w:rsidP="00895803">
            <w:pPr>
              <w:jc w:val="both"/>
              <w:rPr>
                <w:lang w:val="uk-UA"/>
              </w:rPr>
            </w:pPr>
            <w:r w:rsidRPr="0096136F">
              <w:rPr>
                <w:lang w:val="uk-UA"/>
              </w:rPr>
              <w:t>73</w:t>
            </w:r>
          </w:p>
        </w:tc>
        <w:tc>
          <w:tcPr>
            <w:tcW w:w="851" w:type="dxa"/>
          </w:tcPr>
          <w:p w:rsidR="00A82BAE" w:rsidRPr="0096136F" w:rsidRDefault="00A82BAE" w:rsidP="00895803">
            <w:pPr>
              <w:jc w:val="both"/>
              <w:rPr>
                <w:lang w:val="uk-UA"/>
              </w:rPr>
            </w:pPr>
            <w:r w:rsidRPr="0096136F">
              <w:rPr>
                <w:lang w:val="uk-UA"/>
              </w:rPr>
              <w:t>90</w:t>
            </w:r>
          </w:p>
        </w:tc>
        <w:tc>
          <w:tcPr>
            <w:tcW w:w="850" w:type="dxa"/>
          </w:tcPr>
          <w:p w:rsidR="00A82BAE" w:rsidRPr="0096136F" w:rsidRDefault="00A82BAE" w:rsidP="00895803">
            <w:pPr>
              <w:jc w:val="both"/>
              <w:rPr>
                <w:lang w:val="uk-UA"/>
              </w:rPr>
            </w:pPr>
            <w:r w:rsidRPr="0096136F">
              <w:rPr>
                <w:lang w:val="uk-UA"/>
              </w:rPr>
              <w:t>175</w:t>
            </w:r>
          </w:p>
        </w:tc>
        <w:tc>
          <w:tcPr>
            <w:tcW w:w="851" w:type="dxa"/>
          </w:tcPr>
          <w:p w:rsidR="00A82BAE" w:rsidRPr="0096136F" w:rsidRDefault="00A82BAE" w:rsidP="00895803">
            <w:pPr>
              <w:jc w:val="both"/>
              <w:rPr>
                <w:lang w:val="uk-UA"/>
              </w:rPr>
            </w:pPr>
            <w:r w:rsidRPr="0096136F">
              <w:rPr>
                <w:lang w:val="uk-UA"/>
              </w:rPr>
              <w:t>192</w:t>
            </w:r>
          </w:p>
        </w:tc>
        <w:tc>
          <w:tcPr>
            <w:tcW w:w="850" w:type="dxa"/>
          </w:tcPr>
          <w:p w:rsidR="00A82BAE" w:rsidRPr="0096136F" w:rsidRDefault="00A82BAE" w:rsidP="00895803">
            <w:pPr>
              <w:jc w:val="both"/>
              <w:rPr>
                <w:lang w:val="uk-UA"/>
              </w:rPr>
            </w:pPr>
            <w:r w:rsidRPr="0096136F">
              <w:rPr>
                <w:lang w:val="uk-UA"/>
              </w:rPr>
              <w:t>225</w:t>
            </w:r>
          </w:p>
        </w:tc>
        <w:tc>
          <w:tcPr>
            <w:tcW w:w="873" w:type="dxa"/>
          </w:tcPr>
          <w:p w:rsidR="00A82BAE" w:rsidRPr="0096136F" w:rsidRDefault="00A82BAE" w:rsidP="00895803">
            <w:pPr>
              <w:jc w:val="both"/>
              <w:rPr>
                <w:lang w:val="uk-UA"/>
              </w:rPr>
            </w:pPr>
            <w:r w:rsidRPr="0096136F">
              <w:rPr>
                <w:lang w:val="uk-UA"/>
              </w:rPr>
              <w:t>296</w:t>
            </w:r>
          </w:p>
        </w:tc>
      </w:tr>
    </w:tbl>
    <w:p w:rsidR="00A82BAE" w:rsidRPr="0096136F" w:rsidRDefault="00A82BAE" w:rsidP="00895803">
      <w:pPr>
        <w:jc w:val="both"/>
        <w:rPr>
          <w:lang w:val="uk-UA"/>
        </w:rPr>
      </w:pPr>
    </w:p>
    <w:p w:rsidR="00A82BAE" w:rsidRPr="0096136F" w:rsidRDefault="00A82BAE" w:rsidP="00895803">
      <w:pPr>
        <w:ind w:firstLine="709"/>
        <w:jc w:val="both"/>
        <w:rPr>
          <w:lang w:val="uk-UA"/>
        </w:rPr>
      </w:pPr>
      <w:r>
        <w:rPr>
          <w:spacing w:val="20"/>
          <w:lang w:val="uk-UA"/>
        </w:rPr>
        <w:t>3.1.3</w:t>
      </w:r>
      <w:r w:rsidRPr="0096136F">
        <w:rPr>
          <w:spacing w:val="20"/>
          <w:lang w:val="uk-UA"/>
        </w:rPr>
        <w:t xml:space="preserve"> Вплив попередніх розрядів, тиску та швидкості протікання роб</w:t>
      </w:r>
      <w:r w:rsidRPr="0096136F">
        <w:rPr>
          <w:spacing w:val="20"/>
          <w:lang w:val="uk-UA"/>
        </w:rPr>
        <w:t>о</w:t>
      </w:r>
      <w:r w:rsidRPr="0096136F">
        <w:rPr>
          <w:spacing w:val="20"/>
          <w:lang w:val="uk-UA"/>
        </w:rPr>
        <w:t>чої рідини.</w:t>
      </w:r>
      <w:r w:rsidRPr="0096136F">
        <w:rPr>
          <w:lang w:val="uk-UA"/>
        </w:rPr>
        <w:t xml:space="preserve"> З точки зору стабільності напруги пробою при безперервній подачі імпул</w:t>
      </w:r>
      <w:r w:rsidRPr="0096136F">
        <w:rPr>
          <w:lang w:val="uk-UA"/>
        </w:rPr>
        <w:t>ь</w:t>
      </w:r>
      <w:r w:rsidRPr="0096136F">
        <w:rPr>
          <w:lang w:val="uk-UA"/>
        </w:rPr>
        <w:t>сів на проміжок (тобто за умов реального ЕЕДВ) найбільш значний вплив на пробивні п</w:t>
      </w:r>
      <w:r w:rsidRPr="0096136F">
        <w:rPr>
          <w:lang w:val="uk-UA"/>
        </w:rPr>
        <w:t>а</w:t>
      </w:r>
      <w:r w:rsidRPr="0096136F">
        <w:rPr>
          <w:lang w:val="uk-UA"/>
        </w:rPr>
        <w:t>раметри рідини мають попередні розряди, оскільки багатьма дослідниками встановлено [8; 51; 58], що виникнення наступного розряду найбільше ймовірно поблизу ділянки, вр</w:t>
      </w:r>
      <w:r w:rsidRPr="0096136F">
        <w:rPr>
          <w:lang w:val="uk-UA"/>
        </w:rPr>
        <w:t>а</w:t>
      </w:r>
      <w:r w:rsidRPr="0096136F">
        <w:rPr>
          <w:lang w:val="uk-UA"/>
        </w:rPr>
        <w:t>женої попереднім розрядом, через наявність облямовуючих валиків, підвищеної темпер</w:t>
      </w:r>
      <w:r w:rsidRPr="0096136F">
        <w:rPr>
          <w:lang w:val="uk-UA"/>
        </w:rPr>
        <w:t>а</w:t>
      </w:r>
      <w:r w:rsidRPr="0096136F">
        <w:rPr>
          <w:lang w:val="uk-UA"/>
        </w:rPr>
        <w:t>тури в зонах остигаючих ерозійних лунок та високої локальної концентрації вільних носіїв заряду. При цьому варто очікувати, що тиск та швидкість течії робочої рідини повинні м</w:t>
      </w:r>
      <w:r w:rsidRPr="0096136F">
        <w:rPr>
          <w:lang w:val="uk-UA"/>
        </w:rPr>
        <w:t>а</w:t>
      </w:r>
      <w:r w:rsidRPr="0096136F">
        <w:rPr>
          <w:lang w:val="uk-UA"/>
        </w:rPr>
        <w:t>ти певний вплив на умови формування пробою проміжку.</w:t>
      </w:r>
    </w:p>
    <w:p w:rsidR="00A82BAE" w:rsidRPr="0096136F" w:rsidRDefault="00A82BAE" w:rsidP="00895803">
      <w:pPr>
        <w:ind w:firstLine="709"/>
        <w:jc w:val="both"/>
        <w:rPr>
          <w:lang w:val="uk-UA"/>
        </w:rPr>
      </w:pPr>
      <w:r w:rsidRPr="0096136F">
        <w:rPr>
          <w:lang w:val="uk-UA"/>
        </w:rPr>
        <w:t>Вже перші дослідження впливу попередніх розрядів на умови виникнення пробою рідини показали як різке зменшення середніх напруг пробою (в 2,5 – 3,5 разу) так і суттєве зростання нестабільності процесу. Якщо розкид напруг пробою першого імпульсу за в</w:t>
      </w:r>
      <w:r w:rsidRPr="0096136F">
        <w:rPr>
          <w:lang w:val="uk-UA"/>
        </w:rPr>
        <w:t>і</w:t>
      </w:r>
      <w:r w:rsidRPr="0096136F">
        <w:rPr>
          <w:lang w:val="uk-UA"/>
        </w:rPr>
        <w:t xml:space="preserve">домих умов у МЕП (геометричний розмір проміжку, шорсткість взаємодіючих поверхонь електродів, ступінь забрудненості робочої рідини) практично не виходив за межі ±7 %, наступні імпульси відрізнялися вже різким зростанням розкиду напруг пробою від 10 до 40 %. </w:t>
      </w:r>
    </w:p>
    <w:p w:rsidR="00A82BAE" w:rsidRPr="0096136F" w:rsidRDefault="00A82BAE" w:rsidP="00C3038A">
      <w:pPr>
        <w:ind w:firstLine="851"/>
        <w:jc w:val="both"/>
        <w:rPr>
          <w:lang w:val="uk-UA"/>
        </w:rPr>
      </w:pPr>
      <w:r w:rsidRPr="0096136F">
        <w:rPr>
          <w:lang w:val="uk-UA"/>
        </w:rPr>
        <w:br w:type="page"/>
      </w:r>
    </w:p>
    <w:p w:rsidR="00A82BAE" w:rsidRPr="0096136F" w:rsidRDefault="00A82BAE" w:rsidP="00C3038A">
      <w:pPr>
        <w:ind w:firstLine="851"/>
        <w:jc w:val="center"/>
        <w:rPr>
          <w:lang w:val="uk-UA"/>
        </w:rPr>
      </w:pPr>
      <w:r w:rsidRPr="00DC1D1E">
        <w:rPr>
          <w:noProof/>
        </w:rPr>
        <w:pict>
          <v:shape id="Рисунок 96" o:spid="_x0000_i1129" type="#_x0000_t75" style="width:420.75pt;height:414pt;visibility:visible">
            <v:imagedata r:id="rId186" o:title=""/>
          </v:shape>
        </w:pict>
      </w:r>
    </w:p>
    <w:p w:rsidR="00A82BAE" w:rsidRPr="0096136F" w:rsidRDefault="00A82BAE" w:rsidP="00895803">
      <w:pPr>
        <w:ind w:firstLine="851"/>
        <w:jc w:val="both"/>
        <w:rPr>
          <w:lang w:val="uk-UA"/>
        </w:rPr>
      </w:pPr>
      <w:r w:rsidRPr="0096136F">
        <w:rPr>
          <w:lang w:val="uk-UA"/>
        </w:rPr>
        <w:t xml:space="preserve">                           а)                                                                  б)</w:t>
      </w:r>
    </w:p>
    <w:p w:rsidR="00A82BAE" w:rsidRPr="0096136F" w:rsidRDefault="00A82BAE" w:rsidP="00C3038A">
      <w:pPr>
        <w:ind w:left="851"/>
        <w:jc w:val="both"/>
        <w:rPr>
          <w:lang w:val="uk-UA"/>
        </w:rPr>
      </w:pPr>
      <w:r w:rsidRPr="0096136F">
        <w:rPr>
          <w:lang w:val="uk-UA"/>
        </w:rPr>
        <w:t>Рисунок 3.3 –  Фотографії ерозійних лунок на аноді (а) та катоді (б) та осцилогр</w:t>
      </w:r>
      <w:r w:rsidRPr="0096136F">
        <w:rPr>
          <w:lang w:val="uk-UA"/>
        </w:rPr>
        <w:t>а</w:t>
      </w:r>
      <w:r w:rsidRPr="0096136F">
        <w:rPr>
          <w:lang w:val="uk-UA"/>
        </w:rPr>
        <w:t xml:space="preserve">ми струму і напруги одиничного іскрового розряду за пробою робочої рідини без домішок: </w:t>
      </w:r>
      <w:r w:rsidRPr="0096136F">
        <w:rPr>
          <w:i/>
          <w:iCs/>
          <w:lang w:val="uk-UA"/>
        </w:rPr>
        <w:t>U</w:t>
      </w:r>
      <w:r w:rsidRPr="0096136F">
        <w:rPr>
          <w:i/>
          <w:iCs/>
          <w:vertAlign w:val="subscript"/>
          <w:lang w:val="uk-UA"/>
        </w:rPr>
        <w:t>хх</w:t>
      </w:r>
      <w:r w:rsidRPr="0096136F">
        <w:rPr>
          <w:lang w:val="uk-UA"/>
        </w:rPr>
        <w:t xml:space="preserve"> – осцилограма напруги імпульсу холостого ходу; </w:t>
      </w:r>
      <w:r w:rsidRPr="0096136F">
        <w:rPr>
          <w:i/>
          <w:iCs/>
          <w:lang w:val="uk-UA"/>
        </w:rPr>
        <w:t>U</w:t>
      </w:r>
      <w:r w:rsidRPr="0096136F">
        <w:rPr>
          <w:i/>
          <w:iCs/>
          <w:vertAlign w:val="subscript"/>
          <w:lang w:val="uk-UA"/>
        </w:rPr>
        <w:t>р</w:t>
      </w:r>
      <w:r w:rsidRPr="0096136F">
        <w:rPr>
          <w:lang w:val="uk-UA"/>
        </w:rPr>
        <w:t xml:space="preserve"> – осцилограма напруги розряду; </w:t>
      </w:r>
      <w:r w:rsidRPr="0096136F">
        <w:rPr>
          <w:i/>
          <w:iCs/>
          <w:lang w:val="uk-UA"/>
        </w:rPr>
        <w:t>I</w:t>
      </w:r>
      <w:r w:rsidRPr="0096136F">
        <w:rPr>
          <w:i/>
          <w:iCs/>
          <w:vertAlign w:val="subscript"/>
          <w:lang w:val="uk-UA"/>
        </w:rPr>
        <w:t>р</w:t>
      </w:r>
      <w:r w:rsidRPr="0096136F">
        <w:rPr>
          <w:lang w:val="uk-UA"/>
        </w:rPr>
        <w:t xml:space="preserve"> – осцилограма струму розряду; а) × 1000; б) × 1000</w:t>
      </w:r>
    </w:p>
    <w:p w:rsidR="00A82BAE" w:rsidRPr="0096136F" w:rsidRDefault="00A82BAE" w:rsidP="00895803">
      <w:pPr>
        <w:ind w:firstLine="851"/>
        <w:jc w:val="both"/>
        <w:rPr>
          <w:lang w:val="uk-UA"/>
        </w:rPr>
      </w:pPr>
      <w:r w:rsidRPr="0096136F">
        <w:rPr>
          <w:lang w:val="uk-UA"/>
        </w:rPr>
        <w:br w:type="page"/>
      </w:r>
    </w:p>
    <w:p w:rsidR="00A82BAE" w:rsidRPr="0096136F" w:rsidRDefault="00A82BAE" w:rsidP="00895803">
      <w:pPr>
        <w:ind w:firstLine="851"/>
        <w:jc w:val="both"/>
        <w:rPr>
          <w:lang w:val="uk-UA"/>
        </w:rPr>
      </w:pPr>
      <w:r w:rsidRPr="0096136F">
        <w:rPr>
          <w:lang w:val="uk-UA"/>
        </w:rPr>
        <w:t xml:space="preserve">                        а)                                                                    б)</w:t>
      </w:r>
    </w:p>
    <w:p w:rsidR="00A82BAE" w:rsidRPr="0096136F" w:rsidRDefault="00A82BAE" w:rsidP="00C3038A">
      <w:pPr>
        <w:ind w:firstLine="851"/>
        <w:jc w:val="center"/>
        <w:rPr>
          <w:lang w:val="uk-UA"/>
        </w:rPr>
      </w:pPr>
      <w:r w:rsidRPr="00DC1D1E">
        <w:rPr>
          <w:noProof/>
        </w:rPr>
        <w:pict>
          <v:shape id="Рисунок 99" o:spid="_x0000_i1130" type="#_x0000_t75" style="width:419.25pt;height:418.5pt;visibility:visible">
            <v:imagedata r:id="rId187" o:title=""/>
          </v:shape>
        </w:pict>
      </w:r>
    </w:p>
    <w:p w:rsidR="00A82BAE" w:rsidRPr="0096136F" w:rsidRDefault="00A82BAE" w:rsidP="00C3038A">
      <w:pPr>
        <w:ind w:left="709"/>
        <w:jc w:val="both"/>
        <w:rPr>
          <w:lang w:val="uk-UA"/>
        </w:rPr>
      </w:pPr>
      <w:r w:rsidRPr="0096136F">
        <w:rPr>
          <w:lang w:val="uk-UA"/>
        </w:rPr>
        <w:t>Рисунок 3.4. – Фотографії лунок на аноді (а), катоді (б) та осцилограми струму і н</w:t>
      </w:r>
      <w:r w:rsidRPr="0096136F">
        <w:rPr>
          <w:lang w:val="uk-UA"/>
        </w:rPr>
        <w:t>а</w:t>
      </w:r>
      <w:r w:rsidRPr="0096136F">
        <w:rPr>
          <w:lang w:val="uk-UA"/>
        </w:rPr>
        <w:t xml:space="preserve">пруги одиничного іскрового розряду при пробої рідини “по домішці”: </w:t>
      </w:r>
      <w:r w:rsidRPr="0096136F">
        <w:rPr>
          <w:i/>
          <w:iCs/>
          <w:lang w:val="uk-UA"/>
        </w:rPr>
        <w:t>U</w:t>
      </w:r>
      <w:r w:rsidRPr="0096136F">
        <w:rPr>
          <w:i/>
          <w:iCs/>
          <w:vertAlign w:val="subscript"/>
          <w:lang w:val="uk-UA"/>
        </w:rPr>
        <w:t>хх</w:t>
      </w:r>
      <w:r w:rsidRPr="0096136F">
        <w:rPr>
          <w:lang w:val="uk-UA"/>
        </w:rPr>
        <w:t xml:space="preserve"> – осцил</w:t>
      </w:r>
      <w:r w:rsidRPr="0096136F">
        <w:rPr>
          <w:lang w:val="uk-UA"/>
        </w:rPr>
        <w:t>о</w:t>
      </w:r>
      <w:r w:rsidRPr="0096136F">
        <w:rPr>
          <w:lang w:val="uk-UA"/>
        </w:rPr>
        <w:t xml:space="preserve">грама напруги імпульсу холостого ходу; </w:t>
      </w:r>
      <w:r w:rsidRPr="0096136F">
        <w:rPr>
          <w:i/>
          <w:iCs/>
          <w:lang w:val="uk-UA"/>
        </w:rPr>
        <w:t>U</w:t>
      </w:r>
      <w:r w:rsidRPr="0096136F">
        <w:rPr>
          <w:i/>
          <w:iCs/>
          <w:vertAlign w:val="subscript"/>
          <w:lang w:val="uk-UA"/>
        </w:rPr>
        <w:t>р</w:t>
      </w:r>
      <w:r w:rsidRPr="0096136F">
        <w:rPr>
          <w:lang w:val="uk-UA"/>
        </w:rPr>
        <w:t xml:space="preserve"> - осцилограма напруги розряду; </w:t>
      </w:r>
      <w:r w:rsidRPr="0096136F">
        <w:rPr>
          <w:i/>
          <w:iCs/>
          <w:lang w:val="uk-UA"/>
        </w:rPr>
        <w:t>I</w:t>
      </w:r>
      <w:r w:rsidRPr="0096136F">
        <w:rPr>
          <w:i/>
          <w:iCs/>
          <w:vertAlign w:val="subscript"/>
          <w:lang w:val="uk-UA"/>
        </w:rPr>
        <w:t>р</w:t>
      </w:r>
      <w:r w:rsidRPr="0096136F">
        <w:rPr>
          <w:lang w:val="uk-UA"/>
        </w:rPr>
        <w:t xml:space="preserve"> – о</w:t>
      </w:r>
      <w:r w:rsidRPr="0096136F">
        <w:rPr>
          <w:lang w:val="uk-UA"/>
        </w:rPr>
        <w:t>с</w:t>
      </w:r>
      <w:r w:rsidRPr="0096136F">
        <w:rPr>
          <w:lang w:val="uk-UA"/>
        </w:rPr>
        <w:t>цилограма струму розряду; а) × 1000; б) × 1000</w:t>
      </w:r>
    </w:p>
    <w:p w:rsidR="00A82BAE" w:rsidRPr="0096136F" w:rsidRDefault="00A82BAE" w:rsidP="00C3038A">
      <w:pPr>
        <w:ind w:left="709"/>
        <w:jc w:val="both"/>
        <w:rPr>
          <w:lang w:val="uk-UA"/>
        </w:rPr>
      </w:pPr>
    </w:p>
    <w:p w:rsidR="00A82BAE" w:rsidRPr="0096136F" w:rsidRDefault="00A82BAE" w:rsidP="00895803">
      <w:pPr>
        <w:ind w:firstLine="709"/>
        <w:jc w:val="both"/>
        <w:rPr>
          <w:lang w:val="uk-UA"/>
        </w:rPr>
      </w:pPr>
      <w:r w:rsidRPr="0096136F">
        <w:rPr>
          <w:lang w:val="uk-UA"/>
        </w:rPr>
        <w:t>Виходячи з аналізу результатів перших досліджень впливу попередніх розрядів на пробивну міцність середовища, серію розрядів обмежили 15 імпульсами, так як при н</w:t>
      </w:r>
      <w:r w:rsidRPr="0096136F">
        <w:rPr>
          <w:lang w:val="uk-UA"/>
        </w:rPr>
        <w:t>е</w:t>
      </w:r>
      <w:r w:rsidRPr="0096136F">
        <w:rPr>
          <w:lang w:val="uk-UA"/>
        </w:rPr>
        <w:t>значній площі взаємодіючих поверхонь електродів при такій кількості розрядів у МЕП встановлювався певний квазістаціонарний стан без аномальних явищ, що можуть вини</w:t>
      </w:r>
      <w:r w:rsidRPr="0096136F">
        <w:rPr>
          <w:lang w:val="uk-UA"/>
        </w:rPr>
        <w:t>к</w:t>
      </w:r>
      <w:r w:rsidRPr="0096136F">
        <w:rPr>
          <w:lang w:val="uk-UA"/>
        </w:rPr>
        <w:t>нути в зоні пробою через надмірну локальну концентрацію продуктів ерозії та газопарової суміші. Результати виконаної серії експериментів наведено в табл. 3.3, 3.4 та на рис. 3.5. При цьому за виконання досліджень впливу попередніх розрядів на умови пробою в та</w:t>
      </w:r>
      <w:r w:rsidRPr="0096136F">
        <w:rPr>
          <w:lang w:val="uk-UA"/>
        </w:rPr>
        <w:t>б</w:t>
      </w:r>
      <w:r w:rsidRPr="0096136F">
        <w:rPr>
          <w:lang w:val="uk-UA"/>
        </w:rPr>
        <w:t>лицях наведені середні значення напруг пробою 15-го імпульсу кожної серії. З наведених даних видно, що при дослідженнях пробою МЕП одиничними іскровими розрядами пом</w:t>
      </w:r>
      <w:r w:rsidRPr="0096136F">
        <w:rPr>
          <w:lang w:val="uk-UA"/>
        </w:rPr>
        <w:t>і</w:t>
      </w:r>
      <w:r w:rsidRPr="0096136F">
        <w:rPr>
          <w:lang w:val="uk-UA"/>
        </w:rPr>
        <w:t>тного впливу на пробивну міцність рідини швидкості течії в МЕП не виявлено. Величина тиску робочої рідини в МЕП також практично не впливає на умови виникнення розряду після серії попередніх розрядів. Зі зростанням же швидкості течії робочої рідини від 0 до 3 м/с встановлено зростання напруг пробою після серії попередніх розрядів на 20 – 30 %. Подальше зростання швидкості течії робочої рідини до 6 м/с вже несуттєво (відмінність результатів практично знаходиться в  межах похибки експерименту ) впливає на пробивну міцність середовища. При цьому варто відмітити, що зі зростанням швидкості течії роб</w:t>
      </w:r>
      <w:r w:rsidRPr="0096136F">
        <w:rPr>
          <w:lang w:val="uk-UA"/>
        </w:rPr>
        <w:t>о</w:t>
      </w:r>
      <w:r w:rsidRPr="0096136F">
        <w:rPr>
          <w:lang w:val="uk-UA"/>
        </w:rPr>
        <w:t>чої рідини в МЕП на 20 – 50 % зменшується розкид напруг пробою, тобто спостерігається стабілізація діелектричної міцності середовища. Якщо шорсткість взаємодіючих пове</w:t>
      </w:r>
      <w:r w:rsidRPr="0096136F">
        <w:rPr>
          <w:lang w:val="uk-UA"/>
        </w:rPr>
        <w:t>р</w:t>
      </w:r>
      <w:r w:rsidRPr="0096136F">
        <w:rPr>
          <w:lang w:val="uk-UA"/>
        </w:rPr>
        <w:t>хонь електродів (до R</w:t>
      </w:r>
      <w:r w:rsidRPr="0096136F">
        <w:rPr>
          <w:vertAlign w:val="subscript"/>
          <w:lang w:val="uk-UA"/>
        </w:rPr>
        <w:t>а</w:t>
      </w:r>
      <w:r w:rsidRPr="0096136F">
        <w:rPr>
          <w:lang w:val="uk-UA"/>
        </w:rPr>
        <w:t xml:space="preserve"> 3,5 мкм) має суттєвий вплив на величину напруги пробою першого імпульсу, то після проходження серії імпульсів даний вплив практично нівелюється, тобто напруженість електричного поля визначається вже геометрією поверхні, утвореної поп</w:t>
      </w:r>
      <w:r w:rsidRPr="0096136F">
        <w:rPr>
          <w:lang w:val="uk-UA"/>
        </w:rPr>
        <w:t>е</w:t>
      </w:r>
      <w:r w:rsidRPr="0096136F">
        <w:rPr>
          <w:lang w:val="uk-UA"/>
        </w:rPr>
        <w:t>редніми розрядами.</w:t>
      </w:r>
    </w:p>
    <w:p w:rsidR="00A82BAE" w:rsidRPr="0096136F" w:rsidRDefault="00A82BAE" w:rsidP="001B551C">
      <w:pPr>
        <w:pStyle w:val="Heading9"/>
        <w:spacing w:line="240" w:lineRule="auto"/>
        <w:ind w:firstLine="0"/>
        <w:jc w:val="left"/>
        <w:rPr>
          <w:b/>
          <w:bCs/>
          <w:sz w:val="24"/>
          <w:szCs w:val="24"/>
        </w:rPr>
      </w:pPr>
      <w:r w:rsidRPr="0096136F">
        <w:rPr>
          <w:b/>
          <w:bCs/>
          <w:sz w:val="24"/>
          <w:szCs w:val="24"/>
        </w:rPr>
        <w:t>Таблиця 3.3 – Значення величин напруг пробою МЕП без впливу та при впливі п</w:t>
      </w:r>
      <w:r w:rsidRPr="0096136F">
        <w:rPr>
          <w:b/>
          <w:bCs/>
          <w:sz w:val="24"/>
          <w:szCs w:val="24"/>
        </w:rPr>
        <w:t>о</w:t>
      </w:r>
      <w:r w:rsidRPr="0096136F">
        <w:rPr>
          <w:b/>
          <w:bCs/>
          <w:sz w:val="24"/>
          <w:szCs w:val="24"/>
        </w:rPr>
        <w:t>передніх розрядів (дистильована вода з питомим опором 60 кОм/см, шорсткість п</w:t>
      </w:r>
      <w:r w:rsidRPr="0096136F">
        <w:rPr>
          <w:b/>
          <w:bCs/>
          <w:sz w:val="24"/>
          <w:szCs w:val="24"/>
        </w:rPr>
        <w:t>о</w:t>
      </w:r>
      <w:r w:rsidRPr="0096136F">
        <w:rPr>
          <w:b/>
          <w:bCs/>
          <w:sz w:val="24"/>
          <w:szCs w:val="24"/>
        </w:rPr>
        <w:t>верхні електродів R</w:t>
      </w:r>
      <w:r w:rsidRPr="0096136F">
        <w:rPr>
          <w:b/>
          <w:bCs/>
          <w:sz w:val="24"/>
          <w:szCs w:val="24"/>
          <w:vertAlign w:val="subscript"/>
        </w:rPr>
        <w:t xml:space="preserve">а </w:t>
      </w:r>
      <w:r w:rsidRPr="0096136F">
        <w:rPr>
          <w:b/>
          <w:bCs/>
          <w:sz w:val="24"/>
          <w:szCs w:val="24"/>
        </w:rPr>
        <w:t>3,5 мкм)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487"/>
        <w:gridCol w:w="1134"/>
        <w:gridCol w:w="851"/>
        <w:gridCol w:w="850"/>
        <w:gridCol w:w="873"/>
      </w:tblGrid>
      <w:tr w:rsidR="00A82BAE" w:rsidRPr="0096136F">
        <w:trPr>
          <w:cantSplit/>
          <w:jc w:val="center"/>
        </w:trPr>
        <w:tc>
          <w:tcPr>
            <w:tcW w:w="6487" w:type="dxa"/>
            <w:vMerge w:val="restart"/>
          </w:tcPr>
          <w:p w:rsidR="00A82BAE" w:rsidRPr="0096136F" w:rsidRDefault="00A82BAE" w:rsidP="00895803">
            <w:pPr>
              <w:jc w:val="both"/>
              <w:rPr>
                <w:lang w:val="uk-UA"/>
              </w:rPr>
            </w:pPr>
            <w:r w:rsidRPr="0096136F">
              <w:rPr>
                <w:lang w:val="uk-UA"/>
              </w:rPr>
              <w:t>Умови виникнення пробою</w:t>
            </w:r>
          </w:p>
        </w:tc>
        <w:tc>
          <w:tcPr>
            <w:tcW w:w="3708" w:type="dxa"/>
            <w:gridSpan w:val="4"/>
          </w:tcPr>
          <w:p w:rsidR="00A82BAE" w:rsidRPr="0096136F" w:rsidRDefault="00A82BAE" w:rsidP="00895803">
            <w:pPr>
              <w:pStyle w:val="Heading4"/>
              <w:spacing w:line="240" w:lineRule="auto"/>
              <w:rPr>
                <w:sz w:val="24"/>
                <w:szCs w:val="24"/>
              </w:rPr>
            </w:pPr>
            <w:r w:rsidRPr="0096136F">
              <w:rPr>
                <w:sz w:val="24"/>
                <w:szCs w:val="24"/>
              </w:rPr>
              <w:t xml:space="preserve">Геометричний розмір МЕП, </w:t>
            </w:r>
            <w:r w:rsidRPr="0096136F">
              <w:rPr>
                <w:i/>
                <w:iCs/>
                <w:sz w:val="24"/>
                <w:szCs w:val="24"/>
                <w:lang w:val="en-US"/>
              </w:rPr>
              <w:t>l</w:t>
            </w:r>
            <w:r w:rsidRPr="0096136F">
              <w:rPr>
                <w:i/>
                <w:iCs/>
                <w:sz w:val="24"/>
                <w:szCs w:val="24"/>
                <w:vertAlign w:val="subscript"/>
              </w:rPr>
              <w:t>меп</w:t>
            </w:r>
            <w:r w:rsidRPr="0096136F">
              <w:rPr>
                <w:sz w:val="24"/>
                <w:szCs w:val="24"/>
              </w:rPr>
              <w:t>, мкм</w:t>
            </w:r>
          </w:p>
        </w:tc>
      </w:tr>
      <w:tr w:rsidR="00A82BAE" w:rsidRPr="0096136F">
        <w:trPr>
          <w:cantSplit/>
          <w:jc w:val="center"/>
        </w:trPr>
        <w:tc>
          <w:tcPr>
            <w:tcW w:w="6487" w:type="dxa"/>
            <w:vMerge/>
          </w:tcPr>
          <w:p w:rsidR="00A82BAE" w:rsidRPr="0096136F" w:rsidRDefault="00A82BAE" w:rsidP="00895803">
            <w:pPr>
              <w:jc w:val="both"/>
              <w:rPr>
                <w:lang w:val="uk-UA"/>
              </w:rPr>
            </w:pPr>
          </w:p>
        </w:tc>
        <w:tc>
          <w:tcPr>
            <w:tcW w:w="1134" w:type="dxa"/>
          </w:tcPr>
          <w:p w:rsidR="00A82BAE" w:rsidRPr="0096136F" w:rsidRDefault="00A82BAE" w:rsidP="00895803">
            <w:pPr>
              <w:jc w:val="both"/>
              <w:rPr>
                <w:lang w:val="uk-UA"/>
              </w:rPr>
            </w:pPr>
            <w:r w:rsidRPr="0096136F">
              <w:rPr>
                <w:lang w:val="uk-UA"/>
              </w:rPr>
              <w:t>20</w:t>
            </w:r>
          </w:p>
        </w:tc>
        <w:tc>
          <w:tcPr>
            <w:tcW w:w="851" w:type="dxa"/>
          </w:tcPr>
          <w:p w:rsidR="00A82BAE" w:rsidRPr="0096136F" w:rsidRDefault="00A82BAE" w:rsidP="00895803">
            <w:pPr>
              <w:jc w:val="both"/>
              <w:rPr>
                <w:lang w:val="uk-UA"/>
              </w:rPr>
            </w:pPr>
            <w:r w:rsidRPr="0096136F">
              <w:rPr>
                <w:lang w:val="uk-UA"/>
              </w:rPr>
              <w:t>30</w:t>
            </w:r>
          </w:p>
        </w:tc>
        <w:tc>
          <w:tcPr>
            <w:tcW w:w="850" w:type="dxa"/>
          </w:tcPr>
          <w:p w:rsidR="00A82BAE" w:rsidRPr="0096136F" w:rsidRDefault="00A82BAE" w:rsidP="00895803">
            <w:pPr>
              <w:jc w:val="both"/>
              <w:rPr>
                <w:lang w:val="uk-UA"/>
              </w:rPr>
            </w:pPr>
            <w:r w:rsidRPr="0096136F">
              <w:rPr>
                <w:lang w:val="uk-UA"/>
              </w:rPr>
              <w:t>40</w:t>
            </w:r>
          </w:p>
        </w:tc>
        <w:tc>
          <w:tcPr>
            <w:tcW w:w="873" w:type="dxa"/>
          </w:tcPr>
          <w:p w:rsidR="00A82BAE" w:rsidRPr="0096136F" w:rsidRDefault="00A82BAE" w:rsidP="00895803">
            <w:pPr>
              <w:jc w:val="both"/>
              <w:rPr>
                <w:lang w:val="uk-UA"/>
              </w:rPr>
            </w:pPr>
            <w:r w:rsidRPr="0096136F">
              <w:rPr>
                <w:lang w:val="uk-UA"/>
              </w:rPr>
              <w:t>50</w:t>
            </w:r>
          </w:p>
        </w:tc>
      </w:tr>
      <w:tr w:rsidR="00A82BAE" w:rsidRPr="0096136F">
        <w:trPr>
          <w:cantSplit/>
          <w:jc w:val="center"/>
        </w:trPr>
        <w:tc>
          <w:tcPr>
            <w:tcW w:w="6487" w:type="dxa"/>
            <w:vMerge/>
          </w:tcPr>
          <w:p w:rsidR="00A82BAE" w:rsidRPr="0096136F" w:rsidRDefault="00A82BAE" w:rsidP="00895803">
            <w:pPr>
              <w:jc w:val="both"/>
              <w:rPr>
                <w:lang w:val="uk-UA"/>
              </w:rPr>
            </w:pPr>
          </w:p>
        </w:tc>
        <w:tc>
          <w:tcPr>
            <w:tcW w:w="3708" w:type="dxa"/>
            <w:gridSpan w:val="4"/>
          </w:tcPr>
          <w:p w:rsidR="00A82BAE" w:rsidRPr="0096136F" w:rsidRDefault="00A82BAE" w:rsidP="00895803">
            <w:pPr>
              <w:pStyle w:val="Heading4"/>
              <w:spacing w:line="240" w:lineRule="auto"/>
              <w:rPr>
                <w:sz w:val="24"/>
                <w:szCs w:val="24"/>
              </w:rPr>
            </w:pPr>
            <w:r w:rsidRPr="0096136F">
              <w:rPr>
                <w:sz w:val="24"/>
                <w:szCs w:val="24"/>
              </w:rPr>
              <w:t>Напруга пробою МЕП, В</w:t>
            </w:r>
          </w:p>
        </w:tc>
      </w:tr>
      <w:tr w:rsidR="00A82BAE" w:rsidRPr="0096136F">
        <w:trPr>
          <w:cantSplit/>
          <w:jc w:val="center"/>
        </w:trPr>
        <w:tc>
          <w:tcPr>
            <w:tcW w:w="6487" w:type="dxa"/>
          </w:tcPr>
          <w:p w:rsidR="00A82BAE" w:rsidRPr="0096136F" w:rsidRDefault="00A82BAE" w:rsidP="00895803">
            <w:pPr>
              <w:jc w:val="both"/>
              <w:rPr>
                <w:lang w:val="uk-UA"/>
              </w:rPr>
            </w:pPr>
            <w:r w:rsidRPr="0096136F">
              <w:rPr>
                <w:lang w:val="uk-UA"/>
              </w:rPr>
              <w:t xml:space="preserve">Одиничний іскровий розряд без примусового прокачування робочої рідини, </w:t>
            </w:r>
            <w:r w:rsidRPr="0096136F">
              <w:rPr>
                <w:i/>
                <w:iCs/>
                <w:lang w:val="uk-UA"/>
              </w:rPr>
              <w:t>P</w:t>
            </w:r>
            <w:r w:rsidRPr="0096136F">
              <w:rPr>
                <w:i/>
                <w:iCs/>
                <w:vertAlign w:val="subscript"/>
                <w:lang w:val="uk-UA"/>
              </w:rPr>
              <w:t>н</w:t>
            </w:r>
            <w:r w:rsidRPr="0096136F">
              <w:rPr>
                <w:lang w:val="uk-UA"/>
              </w:rPr>
              <w:t>= 0 Па</w:t>
            </w:r>
          </w:p>
        </w:tc>
        <w:tc>
          <w:tcPr>
            <w:tcW w:w="1134" w:type="dxa"/>
          </w:tcPr>
          <w:p w:rsidR="00A82BAE" w:rsidRPr="0096136F" w:rsidRDefault="00A82BAE" w:rsidP="00895803">
            <w:pPr>
              <w:jc w:val="both"/>
              <w:rPr>
                <w:lang w:val="uk-UA"/>
              </w:rPr>
            </w:pPr>
            <w:r w:rsidRPr="0096136F">
              <w:rPr>
                <w:lang w:val="uk-UA"/>
              </w:rPr>
              <w:t>133</w:t>
            </w:r>
          </w:p>
        </w:tc>
        <w:tc>
          <w:tcPr>
            <w:tcW w:w="851" w:type="dxa"/>
          </w:tcPr>
          <w:p w:rsidR="00A82BAE" w:rsidRPr="0096136F" w:rsidRDefault="00A82BAE" w:rsidP="00895803">
            <w:pPr>
              <w:jc w:val="both"/>
              <w:rPr>
                <w:lang w:val="uk-UA"/>
              </w:rPr>
            </w:pPr>
            <w:r w:rsidRPr="0096136F">
              <w:rPr>
                <w:lang w:val="uk-UA"/>
              </w:rPr>
              <w:t>182</w:t>
            </w:r>
          </w:p>
        </w:tc>
        <w:tc>
          <w:tcPr>
            <w:tcW w:w="850" w:type="dxa"/>
          </w:tcPr>
          <w:p w:rsidR="00A82BAE" w:rsidRPr="0096136F" w:rsidRDefault="00A82BAE" w:rsidP="00895803">
            <w:pPr>
              <w:jc w:val="both"/>
              <w:rPr>
                <w:lang w:val="uk-UA"/>
              </w:rPr>
            </w:pPr>
            <w:r w:rsidRPr="0096136F">
              <w:rPr>
                <w:lang w:val="uk-UA"/>
              </w:rPr>
              <w:t>253</w:t>
            </w:r>
          </w:p>
        </w:tc>
        <w:tc>
          <w:tcPr>
            <w:tcW w:w="873" w:type="dxa"/>
          </w:tcPr>
          <w:p w:rsidR="00A82BAE" w:rsidRPr="0096136F" w:rsidRDefault="00A82BAE" w:rsidP="00895803">
            <w:pPr>
              <w:jc w:val="both"/>
              <w:rPr>
                <w:lang w:val="uk-UA"/>
              </w:rPr>
            </w:pPr>
            <w:r w:rsidRPr="0096136F">
              <w:rPr>
                <w:lang w:val="uk-UA"/>
              </w:rPr>
              <w:t>301</w:t>
            </w:r>
          </w:p>
        </w:tc>
      </w:tr>
      <w:tr w:rsidR="00A82BAE" w:rsidRPr="0096136F">
        <w:trPr>
          <w:cantSplit/>
          <w:jc w:val="center"/>
        </w:trPr>
        <w:tc>
          <w:tcPr>
            <w:tcW w:w="6487" w:type="dxa"/>
          </w:tcPr>
          <w:p w:rsidR="00A82BAE" w:rsidRPr="0096136F" w:rsidRDefault="00A82BAE" w:rsidP="00895803">
            <w:pPr>
              <w:jc w:val="both"/>
              <w:rPr>
                <w:lang w:val="uk-UA"/>
              </w:rPr>
            </w:pPr>
            <w:r w:rsidRPr="0096136F">
              <w:rPr>
                <w:lang w:val="uk-UA"/>
              </w:rPr>
              <w:t xml:space="preserve">Одиничний іскровий розряд, без примусового прокачування робочої рідини, </w:t>
            </w:r>
            <w:r w:rsidRPr="0096136F">
              <w:rPr>
                <w:i/>
                <w:iCs/>
                <w:lang w:val="uk-UA"/>
              </w:rPr>
              <w:t>P</w:t>
            </w:r>
            <w:r w:rsidRPr="0096136F">
              <w:rPr>
                <w:i/>
                <w:iCs/>
                <w:vertAlign w:val="subscript"/>
                <w:lang w:val="uk-UA"/>
              </w:rPr>
              <w:t>н</w:t>
            </w:r>
            <w:r w:rsidRPr="0096136F">
              <w:rPr>
                <w:lang w:val="uk-UA"/>
              </w:rPr>
              <w:t xml:space="preserve"> = 1·10</w:t>
            </w:r>
            <w:r w:rsidRPr="0096136F">
              <w:rPr>
                <w:vertAlign w:val="superscript"/>
                <w:lang w:val="uk-UA"/>
              </w:rPr>
              <w:t xml:space="preserve">5 </w:t>
            </w:r>
            <w:r w:rsidRPr="0096136F">
              <w:rPr>
                <w:lang w:val="uk-UA"/>
              </w:rPr>
              <w:t>Па</w:t>
            </w:r>
          </w:p>
        </w:tc>
        <w:tc>
          <w:tcPr>
            <w:tcW w:w="1134" w:type="dxa"/>
          </w:tcPr>
          <w:p w:rsidR="00A82BAE" w:rsidRPr="0096136F" w:rsidRDefault="00A82BAE" w:rsidP="00895803">
            <w:pPr>
              <w:jc w:val="both"/>
              <w:rPr>
                <w:lang w:val="uk-UA"/>
              </w:rPr>
            </w:pPr>
            <w:r w:rsidRPr="0096136F">
              <w:rPr>
                <w:lang w:val="uk-UA"/>
              </w:rPr>
              <w:t>129</w:t>
            </w:r>
          </w:p>
        </w:tc>
        <w:tc>
          <w:tcPr>
            <w:tcW w:w="851" w:type="dxa"/>
          </w:tcPr>
          <w:p w:rsidR="00A82BAE" w:rsidRPr="0096136F" w:rsidRDefault="00A82BAE" w:rsidP="00895803">
            <w:pPr>
              <w:jc w:val="both"/>
              <w:rPr>
                <w:lang w:val="uk-UA"/>
              </w:rPr>
            </w:pPr>
            <w:r w:rsidRPr="0096136F">
              <w:rPr>
                <w:lang w:val="uk-UA"/>
              </w:rPr>
              <w:t>184</w:t>
            </w:r>
          </w:p>
        </w:tc>
        <w:tc>
          <w:tcPr>
            <w:tcW w:w="850" w:type="dxa"/>
          </w:tcPr>
          <w:p w:rsidR="00A82BAE" w:rsidRPr="0096136F" w:rsidRDefault="00A82BAE" w:rsidP="00895803">
            <w:pPr>
              <w:jc w:val="both"/>
              <w:rPr>
                <w:lang w:val="uk-UA"/>
              </w:rPr>
            </w:pPr>
            <w:r w:rsidRPr="0096136F">
              <w:rPr>
                <w:lang w:val="uk-UA"/>
              </w:rPr>
              <w:t>250</w:t>
            </w:r>
          </w:p>
        </w:tc>
        <w:tc>
          <w:tcPr>
            <w:tcW w:w="873" w:type="dxa"/>
          </w:tcPr>
          <w:p w:rsidR="00A82BAE" w:rsidRPr="0096136F" w:rsidRDefault="00A82BAE" w:rsidP="00895803">
            <w:pPr>
              <w:jc w:val="both"/>
              <w:rPr>
                <w:lang w:val="uk-UA"/>
              </w:rPr>
            </w:pPr>
            <w:r w:rsidRPr="0096136F">
              <w:rPr>
                <w:lang w:val="uk-UA"/>
              </w:rPr>
              <w:t>302</w:t>
            </w:r>
          </w:p>
        </w:tc>
      </w:tr>
      <w:tr w:rsidR="00A82BAE" w:rsidRPr="0096136F">
        <w:trPr>
          <w:cantSplit/>
          <w:jc w:val="center"/>
        </w:trPr>
        <w:tc>
          <w:tcPr>
            <w:tcW w:w="6487" w:type="dxa"/>
          </w:tcPr>
          <w:p w:rsidR="00A82BAE" w:rsidRPr="0096136F" w:rsidRDefault="00A82BAE" w:rsidP="00895803">
            <w:pPr>
              <w:jc w:val="both"/>
              <w:rPr>
                <w:lang w:val="uk-UA"/>
              </w:rPr>
            </w:pPr>
            <w:r w:rsidRPr="0096136F">
              <w:rPr>
                <w:lang w:val="uk-UA"/>
              </w:rPr>
              <w:t xml:space="preserve">Одиничний іскровий розряд без примусового прокачування робочої рідини, </w:t>
            </w:r>
            <w:r w:rsidRPr="0096136F">
              <w:rPr>
                <w:i/>
                <w:iCs/>
                <w:lang w:val="uk-UA"/>
              </w:rPr>
              <w:t>P</w:t>
            </w:r>
            <w:r w:rsidRPr="0096136F">
              <w:rPr>
                <w:i/>
                <w:iCs/>
                <w:vertAlign w:val="subscript"/>
                <w:lang w:val="uk-UA"/>
              </w:rPr>
              <w:t>н</w:t>
            </w:r>
            <w:r w:rsidRPr="0096136F">
              <w:rPr>
                <w:lang w:val="uk-UA"/>
              </w:rPr>
              <w:t>= 5·10</w:t>
            </w:r>
            <w:r w:rsidRPr="0096136F">
              <w:rPr>
                <w:vertAlign w:val="superscript"/>
                <w:lang w:val="uk-UA"/>
              </w:rPr>
              <w:t xml:space="preserve">5 </w:t>
            </w:r>
            <w:r w:rsidRPr="0096136F">
              <w:rPr>
                <w:lang w:val="uk-UA"/>
              </w:rPr>
              <w:t>Па</w:t>
            </w:r>
          </w:p>
        </w:tc>
        <w:tc>
          <w:tcPr>
            <w:tcW w:w="1134" w:type="dxa"/>
          </w:tcPr>
          <w:p w:rsidR="00A82BAE" w:rsidRPr="0096136F" w:rsidRDefault="00A82BAE" w:rsidP="00895803">
            <w:pPr>
              <w:jc w:val="both"/>
              <w:rPr>
                <w:lang w:val="uk-UA"/>
              </w:rPr>
            </w:pPr>
            <w:r w:rsidRPr="0096136F">
              <w:rPr>
                <w:lang w:val="uk-UA"/>
              </w:rPr>
              <w:t>130</w:t>
            </w:r>
          </w:p>
        </w:tc>
        <w:tc>
          <w:tcPr>
            <w:tcW w:w="851" w:type="dxa"/>
          </w:tcPr>
          <w:p w:rsidR="00A82BAE" w:rsidRPr="0096136F" w:rsidRDefault="00A82BAE" w:rsidP="00895803">
            <w:pPr>
              <w:jc w:val="both"/>
              <w:rPr>
                <w:lang w:val="uk-UA"/>
              </w:rPr>
            </w:pPr>
            <w:r w:rsidRPr="0096136F">
              <w:rPr>
                <w:lang w:val="uk-UA"/>
              </w:rPr>
              <w:t>179</w:t>
            </w:r>
          </w:p>
        </w:tc>
        <w:tc>
          <w:tcPr>
            <w:tcW w:w="850" w:type="dxa"/>
          </w:tcPr>
          <w:p w:rsidR="00A82BAE" w:rsidRPr="0096136F" w:rsidRDefault="00A82BAE" w:rsidP="00895803">
            <w:pPr>
              <w:jc w:val="both"/>
              <w:rPr>
                <w:lang w:val="uk-UA"/>
              </w:rPr>
            </w:pPr>
            <w:r w:rsidRPr="0096136F">
              <w:rPr>
                <w:lang w:val="uk-UA"/>
              </w:rPr>
              <w:t>254</w:t>
            </w:r>
          </w:p>
        </w:tc>
        <w:tc>
          <w:tcPr>
            <w:tcW w:w="873" w:type="dxa"/>
          </w:tcPr>
          <w:p w:rsidR="00A82BAE" w:rsidRPr="0096136F" w:rsidRDefault="00A82BAE" w:rsidP="00895803">
            <w:pPr>
              <w:jc w:val="both"/>
              <w:rPr>
                <w:lang w:val="uk-UA"/>
              </w:rPr>
            </w:pPr>
            <w:r w:rsidRPr="0096136F">
              <w:rPr>
                <w:lang w:val="uk-UA"/>
              </w:rPr>
              <w:t>299</w:t>
            </w:r>
          </w:p>
        </w:tc>
      </w:tr>
      <w:tr w:rsidR="00A82BAE" w:rsidRPr="0096136F">
        <w:trPr>
          <w:cantSplit/>
          <w:jc w:val="center"/>
        </w:trPr>
        <w:tc>
          <w:tcPr>
            <w:tcW w:w="6487" w:type="dxa"/>
          </w:tcPr>
          <w:p w:rsidR="00A82BAE" w:rsidRPr="0096136F" w:rsidRDefault="00A82BAE" w:rsidP="00895803">
            <w:pPr>
              <w:jc w:val="both"/>
              <w:rPr>
                <w:lang w:val="uk-UA"/>
              </w:rPr>
            </w:pPr>
            <w:r w:rsidRPr="0096136F">
              <w:rPr>
                <w:lang w:val="uk-UA"/>
              </w:rPr>
              <w:t xml:space="preserve">Одиничний іскровий розряд, </w:t>
            </w:r>
            <w:r w:rsidRPr="0096136F">
              <w:rPr>
                <w:i/>
                <w:iCs/>
                <w:lang w:val="uk-UA"/>
              </w:rPr>
              <w:t>V</w:t>
            </w:r>
            <w:r w:rsidRPr="0096136F">
              <w:rPr>
                <w:i/>
                <w:iCs/>
                <w:vertAlign w:val="subscript"/>
                <w:lang w:val="uk-UA"/>
              </w:rPr>
              <w:t>р</w:t>
            </w:r>
            <w:r w:rsidRPr="0096136F">
              <w:rPr>
                <w:lang w:val="uk-UA"/>
              </w:rPr>
              <w:t>= 1 м/с,</w:t>
            </w:r>
          </w:p>
          <w:p w:rsidR="00A82BAE" w:rsidRPr="0096136F" w:rsidRDefault="00A82BAE" w:rsidP="00895803">
            <w:pPr>
              <w:jc w:val="both"/>
              <w:rPr>
                <w:lang w:val="uk-UA"/>
              </w:rPr>
            </w:pPr>
            <w:r w:rsidRPr="0096136F">
              <w:rPr>
                <w:i/>
                <w:iCs/>
                <w:lang w:val="uk-UA"/>
              </w:rPr>
              <w:t>P</w:t>
            </w:r>
            <w:r w:rsidRPr="0096136F">
              <w:rPr>
                <w:i/>
                <w:iCs/>
                <w:vertAlign w:val="subscript"/>
                <w:lang w:val="uk-UA"/>
              </w:rPr>
              <w:t>н</w:t>
            </w:r>
            <w:r w:rsidRPr="0096136F">
              <w:rPr>
                <w:lang w:val="uk-UA"/>
              </w:rPr>
              <w:t>= 4,3· 10</w:t>
            </w:r>
            <w:r w:rsidRPr="0096136F">
              <w:rPr>
                <w:vertAlign w:val="superscript"/>
                <w:lang w:val="uk-UA"/>
              </w:rPr>
              <w:t xml:space="preserve">5 </w:t>
            </w:r>
            <w:r w:rsidRPr="0096136F">
              <w:rPr>
                <w:lang w:val="uk-UA"/>
              </w:rPr>
              <w:t>Па</w:t>
            </w:r>
          </w:p>
        </w:tc>
        <w:tc>
          <w:tcPr>
            <w:tcW w:w="1134" w:type="dxa"/>
          </w:tcPr>
          <w:p w:rsidR="00A82BAE" w:rsidRPr="0096136F" w:rsidRDefault="00A82BAE" w:rsidP="00895803">
            <w:pPr>
              <w:jc w:val="both"/>
              <w:rPr>
                <w:lang w:val="uk-UA"/>
              </w:rPr>
            </w:pPr>
            <w:r w:rsidRPr="0096136F">
              <w:rPr>
                <w:lang w:val="uk-UA"/>
              </w:rPr>
              <w:t>135</w:t>
            </w:r>
          </w:p>
        </w:tc>
        <w:tc>
          <w:tcPr>
            <w:tcW w:w="851" w:type="dxa"/>
          </w:tcPr>
          <w:p w:rsidR="00A82BAE" w:rsidRPr="0096136F" w:rsidRDefault="00A82BAE" w:rsidP="00895803">
            <w:pPr>
              <w:jc w:val="both"/>
              <w:rPr>
                <w:lang w:val="uk-UA"/>
              </w:rPr>
            </w:pPr>
            <w:r w:rsidRPr="0096136F">
              <w:rPr>
                <w:lang w:val="uk-UA"/>
              </w:rPr>
              <w:t>180</w:t>
            </w:r>
          </w:p>
        </w:tc>
        <w:tc>
          <w:tcPr>
            <w:tcW w:w="850" w:type="dxa"/>
          </w:tcPr>
          <w:p w:rsidR="00A82BAE" w:rsidRPr="0096136F" w:rsidRDefault="00A82BAE" w:rsidP="00895803">
            <w:pPr>
              <w:jc w:val="both"/>
              <w:rPr>
                <w:lang w:val="uk-UA"/>
              </w:rPr>
            </w:pPr>
            <w:r w:rsidRPr="0096136F">
              <w:rPr>
                <w:lang w:val="uk-UA"/>
              </w:rPr>
              <w:t>250</w:t>
            </w:r>
          </w:p>
        </w:tc>
        <w:tc>
          <w:tcPr>
            <w:tcW w:w="873" w:type="dxa"/>
          </w:tcPr>
          <w:p w:rsidR="00A82BAE" w:rsidRPr="0096136F" w:rsidRDefault="00A82BAE" w:rsidP="00895803">
            <w:pPr>
              <w:jc w:val="both"/>
              <w:rPr>
                <w:lang w:val="uk-UA"/>
              </w:rPr>
            </w:pPr>
            <w:r w:rsidRPr="0096136F">
              <w:rPr>
                <w:lang w:val="uk-UA"/>
              </w:rPr>
              <w:t>298</w:t>
            </w:r>
          </w:p>
        </w:tc>
      </w:tr>
      <w:tr w:rsidR="00A82BAE" w:rsidRPr="0096136F">
        <w:trPr>
          <w:cantSplit/>
          <w:jc w:val="center"/>
        </w:trPr>
        <w:tc>
          <w:tcPr>
            <w:tcW w:w="6487" w:type="dxa"/>
          </w:tcPr>
          <w:p w:rsidR="00A82BAE" w:rsidRPr="0096136F" w:rsidRDefault="00A82BAE" w:rsidP="00895803">
            <w:pPr>
              <w:jc w:val="both"/>
              <w:rPr>
                <w:lang w:val="uk-UA"/>
              </w:rPr>
            </w:pPr>
            <w:r w:rsidRPr="0096136F">
              <w:rPr>
                <w:lang w:val="uk-UA"/>
              </w:rPr>
              <w:t xml:space="preserve">Одиничний іскровий розряд, </w:t>
            </w:r>
            <w:r w:rsidRPr="0096136F">
              <w:rPr>
                <w:i/>
                <w:iCs/>
                <w:lang w:val="uk-UA"/>
              </w:rPr>
              <w:t>V</w:t>
            </w:r>
            <w:r w:rsidRPr="0096136F">
              <w:rPr>
                <w:i/>
                <w:iCs/>
                <w:vertAlign w:val="subscript"/>
                <w:lang w:val="uk-UA"/>
              </w:rPr>
              <w:t xml:space="preserve">р </w:t>
            </w:r>
            <w:r w:rsidRPr="0096136F">
              <w:rPr>
                <w:lang w:val="uk-UA"/>
              </w:rPr>
              <w:t xml:space="preserve">= 6 м/с, </w:t>
            </w:r>
          </w:p>
          <w:p w:rsidR="00A82BAE" w:rsidRPr="0096136F" w:rsidRDefault="00A82BAE" w:rsidP="00895803">
            <w:pPr>
              <w:jc w:val="both"/>
              <w:rPr>
                <w:lang w:val="uk-UA"/>
              </w:rPr>
            </w:pPr>
            <w:r w:rsidRPr="0096136F">
              <w:rPr>
                <w:i/>
                <w:iCs/>
                <w:lang w:val="uk-UA"/>
              </w:rPr>
              <w:t>P</w:t>
            </w:r>
            <w:r w:rsidRPr="0096136F">
              <w:rPr>
                <w:i/>
                <w:iCs/>
                <w:vertAlign w:val="subscript"/>
                <w:lang w:val="uk-UA"/>
              </w:rPr>
              <w:t xml:space="preserve">н </w:t>
            </w:r>
            <w:r w:rsidRPr="0096136F">
              <w:rPr>
                <w:lang w:val="uk-UA"/>
              </w:rPr>
              <w:t>= 2,5 ·10</w:t>
            </w:r>
            <w:r w:rsidRPr="0096136F">
              <w:rPr>
                <w:vertAlign w:val="superscript"/>
                <w:lang w:val="uk-UA"/>
              </w:rPr>
              <w:t xml:space="preserve">5 </w:t>
            </w:r>
            <w:r w:rsidRPr="0096136F">
              <w:rPr>
                <w:lang w:val="uk-UA"/>
              </w:rPr>
              <w:t>Па</w:t>
            </w:r>
          </w:p>
        </w:tc>
        <w:tc>
          <w:tcPr>
            <w:tcW w:w="1134" w:type="dxa"/>
          </w:tcPr>
          <w:p w:rsidR="00A82BAE" w:rsidRPr="0096136F" w:rsidRDefault="00A82BAE" w:rsidP="00895803">
            <w:pPr>
              <w:jc w:val="both"/>
              <w:rPr>
                <w:lang w:val="uk-UA"/>
              </w:rPr>
            </w:pPr>
            <w:r w:rsidRPr="0096136F">
              <w:rPr>
                <w:lang w:val="uk-UA"/>
              </w:rPr>
              <w:t>131</w:t>
            </w:r>
          </w:p>
        </w:tc>
        <w:tc>
          <w:tcPr>
            <w:tcW w:w="851" w:type="dxa"/>
          </w:tcPr>
          <w:p w:rsidR="00A82BAE" w:rsidRPr="0096136F" w:rsidRDefault="00A82BAE" w:rsidP="00895803">
            <w:pPr>
              <w:jc w:val="both"/>
              <w:rPr>
                <w:lang w:val="uk-UA"/>
              </w:rPr>
            </w:pPr>
            <w:r w:rsidRPr="0096136F">
              <w:rPr>
                <w:lang w:val="uk-UA"/>
              </w:rPr>
              <w:t>183</w:t>
            </w:r>
          </w:p>
        </w:tc>
        <w:tc>
          <w:tcPr>
            <w:tcW w:w="850" w:type="dxa"/>
          </w:tcPr>
          <w:p w:rsidR="00A82BAE" w:rsidRPr="0096136F" w:rsidRDefault="00A82BAE" w:rsidP="00895803">
            <w:pPr>
              <w:jc w:val="both"/>
              <w:rPr>
                <w:lang w:val="uk-UA"/>
              </w:rPr>
            </w:pPr>
            <w:r w:rsidRPr="0096136F">
              <w:rPr>
                <w:lang w:val="uk-UA"/>
              </w:rPr>
              <w:t>251</w:t>
            </w:r>
          </w:p>
        </w:tc>
        <w:tc>
          <w:tcPr>
            <w:tcW w:w="873" w:type="dxa"/>
          </w:tcPr>
          <w:p w:rsidR="00A82BAE" w:rsidRPr="0096136F" w:rsidRDefault="00A82BAE" w:rsidP="00895803">
            <w:pPr>
              <w:jc w:val="both"/>
              <w:rPr>
                <w:lang w:val="uk-UA"/>
              </w:rPr>
            </w:pPr>
            <w:r w:rsidRPr="0096136F">
              <w:rPr>
                <w:lang w:val="uk-UA"/>
              </w:rPr>
              <w:t>303</w:t>
            </w:r>
          </w:p>
        </w:tc>
      </w:tr>
      <w:tr w:rsidR="00A82BAE" w:rsidRPr="0096136F">
        <w:trPr>
          <w:cantSplit/>
          <w:jc w:val="center"/>
        </w:trPr>
        <w:tc>
          <w:tcPr>
            <w:tcW w:w="6487" w:type="dxa"/>
          </w:tcPr>
          <w:p w:rsidR="00A82BAE" w:rsidRPr="0096136F" w:rsidRDefault="00A82BAE" w:rsidP="00895803">
            <w:pPr>
              <w:jc w:val="both"/>
              <w:rPr>
                <w:lang w:val="uk-UA"/>
              </w:rPr>
            </w:pPr>
            <w:r w:rsidRPr="0096136F">
              <w:rPr>
                <w:lang w:val="uk-UA"/>
              </w:rPr>
              <w:t>Після серії попередніх розрядів без примусового прокач</w:t>
            </w:r>
            <w:r w:rsidRPr="0096136F">
              <w:rPr>
                <w:lang w:val="uk-UA"/>
              </w:rPr>
              <w:t>у</w:t>
            </w:r>
            <w:r w:rsidRPr="0096136F">
              <w:rPr>
                <w:lang w:val="uk-UA"/>
              </w:rPr>
              <w:t xml:space="preserve">вання робочої рідини,  </w:t>
            </w:r>
            <w:r w:rsidRPr="0096136F">
              <w:rPr>
                <w:i/>
                <w:iCs/>
                <w:lang w:val="uk-UA"/>
              </w:rPr>
              <w:t>P</w:t>
            </w:r>
            <w:r w:rsidRPr="0096136F">
              <w:rPr>
                <w:i/>
                <w:iCs/>
                <w:vertAlign w:val="subscript"/>
                <w:lang w:val="uk-UA"/>
              </w:rPr>
              <w:t>н</w:t>
            </w:r>
            <w:r w:rsidRPr="0096136F">
              <w:rPr>
                <w:lang w:val="uk-UA"/>
              </w:rPr>
              <w:t xml:space="preserve">= 0 Па </w:t>
            </w:r>
          </w:p>
        </w:tc>
        <w:tc>
          <w:tcPr>
            <w:tcW w:w="1134" w:type="dxa"/>
          </w:tcPr>
          <w:p w:rsidR="00A82BAE" w:rsidRPr="0096136F" w:rsidRDefault="00A82BAE" w:rsidP="00895803">
            <w:pPr>
              <w:jc w:val="both"/>
              <w:rPr>
                <w:lang w:val="uk-UA"/>
              </w:rPr>
            </w:pPr>
            <w:r w:rsidRPr="0096136F">
              <w:rPr>
                <w:lang w:val="uk-UA"/>
              </w:rPr>
              <w:t>54</w:t>
            </w:r>
          </w:p>
        </w:tc>
        <w:tc>
          <w:tcPr>
            <w:tcW w:w="851" w:type="dxa"/>
          </w:tcPr>
          <w:p w:rsidR="00A82BAE" w:rsidRPr="0096136F" w:rsidRDefault="00A82BAE" w:rsidP="00895803">
            <w:pPr>
              <w:jc w:val="both"/>
              <w:rPr>
                <w:lang w:val="uk-UA"/>
              </w:rPr>
            </w:pPr>
            <w:r w:rsidRPr="0096136F">
              <w:rPr>
                <w:lang w:val="uk-UA"/>
              </w:rPr>
              <w:t>65</w:t>
            </w:r>
          </w:p>
        </w:tc>
        <w:tc>
          <w:tcPr>
            <w:tcW w:w="850" w:type="dxa"/>
          </w:tcPr>
          <w:p w:rsidR="00A82BAE" w:rsidRPr="0096136F" w:rsidRDefault="00A82BAE" w:rsidP="00895803">
            <w:pPr>
              <w:jc w:val="both"/>
              <w:rPr>
                <w:lang w:val="uk-UA"/>
              </w:rPr>
            </w:pPr>
            <w:r w:rsidRPr="0096136F">
              <w:rPr>
                <w:lang w:val="uk-UA"/>
              </w:rPr>
              <w:t>76</w:t>
            </w:r>
          </w:p>
        </w:tc>
        <w:tc>
          <w:tcPr>
            <w:tcW w:w="873" w:type="dxa"/>
          </w:tcPr>
          <w:p w:rsidR="00A82BAE" w:rsidRPr="0096136F" w:rsidRDefault="00A82BAE" w:rsidP="00895803">
            <w:pPr>
              <w:jc w:val="both"/>
              <w:rPr>
                <w:lang w:val="uk-UA"/>
              </w:rPr>
            </w:pPr>
            <w:r w:rsidRPr="0096136F">
              <w:rPr>
                <w:lang w:val="uk-UA"/>
              </w:rPr>
              <w:t>89</w:t>
            </w:r>
          </w:p>
        </w:tc>
      </w:tr>
      <w:tr w:rsidR="00A82BAE" w:rsidRPr="0096136F">
        <w:trPr>
          <w:cantSplit/>
          <w:jc w:val="center"/>
        </w:trPr>
        <w:tc>
          <w:tcPr>
            <w:tcW w:w="6487" w:type="dxa"/>
          </w:tcPr>
          <w:p w:rsidR="00A82BAE" w:rsidRPr="0096136F" w:rsidRDefault="00A82BAE" w:rsidP="00895803">
            <w:pPr>
              <w:jc w:val="both"/>
              <w:rPr>
                <w:lang w:val="uk-UA"/>
              </w:rPr>
            </w:pPr>
            <w:r w:rsidRPr="0096136F">
              <w:rPr>
                <w:lang w:val="uk-UA"/>
              </w:rPr>
              <w:t>Після серії попередніх розрядів без примусового прокач</w:t>
            </w:r>
            <w:r w:rsidRPr="0096136F">
              <w:rPr>
                <w:lang w:val="uk-UA"/>
              </w:rPr>
              <w:t>у</w:t>
            </w:r>
            <w:r w:rsidRPr="0096136F">
              <w:rPr>
                <w:lang w:val="uk-UA"/>
              </w:rPr>
              <w:t xml:space="preserve">вання робочої рідини, </w:t>
            </w:r>
            <w:r w:rsidRPr="0096136F">
              <w:rPr>
                <w:i/>
                <w:iCs/>
                <w:lang w:val="uk-UA"/>
              </w:rPr>
              <w:t>P</w:t>
            </w:r>
            <w:r w:rsidRPr="0096136F">
              <w:rPr>
                <w:i/>
                <w:iCs/>
                <w:vertAlign w:val="subscript"/>
                <w:lang w:val="uk-UA"/>
              </w:rPr>
              <w:t>н</w:t>
            </w:r>
            <w:r w:rsidRPr="0096136F">
              <w:rPr>
                <w:lang w:val="uk-UA"/>
              </w:rPr>
              <w:t xml:space="preserve"> = 5· 10</w:t>
            </w:r>
            <w:r w:rsidRPr="0096136F">
              <w:rPr>
                <w:vertAlign w:val="superscript"/>
                <w:lang w:val="uk-UA"/>
              </w:rPr>
              <w:t xml:space="preserve">5 </w:t>
            </w:r>
            <w:r w:rsidRPr="0096136F">
              <w:rPr>
                <w:lang w:val="uk-UA"/>
              </w:rPr>
              <w:t xml:space="preserve">Па </w:t>
            </w:r>
          </w:p>
        </w:tc>
        <w:tc>
          <w:tcPr>
            <w:tcW w:w="1134" w:type="dxa"/>
          </w:tcPr>
          <w:p w:rsidR="00A82BAE" w:rsidRPr="0096136F" w:rsidRDefault="00A82BAE" w:rsidP="00895803">
            <w:pPr>
              <w:jc w:val="both"/>
              <w:rPr>
                <w:lang w:val="uk-UA"/>
              </w:rPr>
            </w:pPr>
            <w:r w:rsidRPr="0096136F">
              <w:rPr>
                <w:lang w:val="uk-UA"/>
              </w:rPr>
              <w:t>58</w:t>
            </w:r>
          </w:p>
        </w:tc>
        <w:tc>
          <w:tcPr>
            <w:tcW w:w="851" w:type="dxa"/>
          </w:tcPr>
          <w:p w:rsidR="00A82BAE" w:rsidRPr="0096136F" w:rsidRDefault="00A82BAE" w:rsidP="00895803">
            <w:pPr>
              <w:jc w:val="both"/>
              <w:rPr>
                <w:lang w:val="uk-UA"/>
              </w:rPr>
            </w:pPr>
            <w:r w:rsidRPr="0096136F">
              <w:rPr>
                <w:lang w:val="uk-UA"/>
              </w:rPr>
              <w:t>64</w:t>
            </w:r>
          </w:p>
        </w:tc>
        <w:tc>
          <w:tcPr>
            <w:tcW w:w="850" w:type="dxa"/>
          </w:tcPr>
          <w:p w:rsidR="00A82BAE" w:rsidRPr="0096136F" w:rsidRDefault="00A82BAE" w:rsidP="00895803">
            <w:pPr>
              <w:jc w:val="both"/>
              <w:rPr>
                <w:lang w:val="uk-UA"/>
              </w:rPr>
            </w:pPr>
            <w:r w:rsidRPr="0096136F">
              <w:rPr>
                <w:lang w:val="uk-UA"/>
              </w:rPr>
              <w:t>73</w:t>
            </w:r>
          </w:p>
        </w:tc>
        <w:tc>
          <w:tcPr>
            <w:tcW w:w="873" w:type="dxa"/>
          </w:tcPr>
          <w:p w:rsidR="00A82BAE" w:rsidRPr="0096136F" w:rsidRDefault="00A82BAE" w:rsidP="00895803">
            <w:pPr>
              <w:jc w:val="both"/>
              <w:rPr>
                <w:lang w:val="uk-UA"/>
              </w:rPr>
            </w:pPr>
            <w:r w:rsidRPr="0096136F">
              <w:rPr>
                <w:lang w:val="uk-UA"/>
              </w:rPr>
              <w:t>91</w:t>
            </w:r>
          </w:p>
        </w:tc>
      </w:tr>
      <w:tr w:rsidR="00A82BAE" w:rsidRPr="0096136F">
        <w:trPr>
          <w:cantSplit/>
          <w:jc w:val="center"/>
        </w:trPr>
        <w:tc>
          <w:tcPr>
            <w:tcW w:w="6487" w:type="dxa"/>
          </w:tcPr>
          <w:p w:rsidR="00A82BAE" w:rsidRPr="0096136F" w:rsidRDefault="00A82BAE" w:rsidP="00895803">
            <w:pPr>
              <w:jc w:val="both"/>
              <w:rPr>
                <w:lang w:val="uk-UA"/>
              </w:rPr>
            </w:pPr>
            <w:r w:rsidRPr="0096136F">
              <w:rPr>
                <w:lang w:val="uk-UA"/>
              </w:rPr>
              <w:t xml:space="preserve">Після серії попередніх розрядів, </w:t>
            </w:r>
            <w:r w:rsidRPr="0096136F">
              <w:rPr>
                <w:i/>
                <w:iCs/>
                <w:lang w:val="uk-UA"/>
              </w:rPr>
              <w:t>V</w:t>
            </w:r>
            <w:r w:rsidRPr="0096136F">
              <w:rPr>
                <w:i/>
                <w:iCs/>
                <w:vertAlign w:val="subscript"/>
                <w:lang w:val="uk-UA"/>
              </w:rPr>
              <w:t>р</w:t>
            </w:r>
            <w:r w:rsidRPr="0096136F">
              <w:rPr>
                <w:lang w:val="uk-UA"/>
              </w:rPr>
              <w:t xml:space="preserve"> = 1 м/с, </w:t>
            </w:r>
          </w:p>
          <w:p w:rsidR="00A82BAE" w:rsidRPr="0096136F" w:rsidRDefault="00A82BAE" w:rsidP="00895803">
            <w:pPr>
              <w:jc w:val="both"/>
              <w:rPr>
                <w:lang w:val="uk-UA"/>
              </w:rPr>
            </w:pPr>
            <w:r w:rsidRPr="0096136F">
              <w:rPr>
                <w:i/>
                <w:iCs/>
                <w:lang w:val="uk-UA"/>
              </w:rPr>
              <w:t>P</w:t>
            </w:r>
            <w:r w:rsidRPr="0096136F">
              <w:rPr>
                <w:i/>
                <w:iCs/>
                <w:vertAlign w:val="subscript"/>
                <w:lang w:val="uk-UA"/>
              </w:rPr>
              <w:t>н</w:t>
            </w:r>
            <w:r w:rsidRPr="0096136F">
              <w:rPr>
                <w:lang w:val="uk-UA"/>
              </w:rPr>
              <w:t xml:space="preserve"> = 4,3·10</w:t>
            </w:r>
            <w:r w:rsidRPr="0096136F">
              <w:rPr>
                <w:vertAlign w:val="superscript"/>
                <w:lang w:val="uk-UA"/>
              </w:rPr>
              <w:t xml:space="preserve">5 </w:t>
            </w:r>
            <w:r w:rsidRPr="0096136F">
              <w:rPr>
                <w:lang w:val="uk-UA"/>
              </w:rPr>
              <w:t>Па</w:t>
            </w:r>
          </w:p>
        </w:tc>
        <w:tc>
          <w:tcPr>
            <w:tcW w:w="1134" w:type="dxa"/>
          </w:tcPr>
          <w:p w:rsidR="00A82BAE" w:rsidRPr="0096136F" w:rsidRDefault="00A82BAE" w:rsidP="00895803">
            <w:pPr>
              <w:jc w:val="both"/>
              <w:rPr>
                <w:lang w:val="uk-UA"/>
              </w:rPr>
            </w:pPr>
            <w:r w:rsidRPr="0096136F">
              <w:rPr>
                <w:lang w:val="uk-UA"/>
              </w:rPr>
              <w:t>64</w:t>
            </w:r>
          </w:p>
        </w:tc>
        <w:tc>
          <w:tcPr>
            <w:tcW w:w="851" w:type="dxa"/>
          </w:tcPr>
          <w:p w:rsidR="00A82BAE" w:rsidRPr="0096136F" w:rsidRDefault="00A82BAE" w:rsidP="00895803">
            <w:pPr>
              <w:jc w:val="both"/>
              <w:rPr>
                <w:lang w:val="uk-UA"/>
              </w:rPr>
            </w:pPr>
            <w:r w:rsidRPr="0096136F">
              <w:rPr>
                <w:lang w:val="uk-UA"/>
              </w:rPr>
              <w:t>73</w:t>
            </w:r>
          </w:p>
        </w:tc>
        <w:tc>
          <w:tcPr>
            <w:tcW w:w="850" w:type="dxa"/>
          </w:tcPr>
          <w:p w:rsidR="00A82BAE" w:rsidRPr="0096136F" w:rsidRDefault="00A82BAE" w:rsidP="00895803">
            <w:pPr>
              <w:jc w:val="both"/>
              <w:rPr>
                <w:lang w:val="uk-UA"/>
              </w:rPr>
            </w:pPr>
            <w:r w:rsidRPr="0096136F">
              <w:rPr>
                <w:lang w:val="uk-UA"/>
              </w:rPr>
              <w:t>84</w:t>
            </w:r>
          </w:p>
        </w:tc>
        <w:tc>
          <w:tcPr>
            <w:tcW w:w="873" w:type="dxa"/>
          </w:tcPr>
          <w:p w:rsidR="00A82BAE" w:rsidRPr="0096136F" w:rsidRDefault="00A82BAE" w:rsidP="00895803">
            <w:pPr>
              <w:jc w:val="both"/>
              <w:rPr>
                <w:lang w:val="uk-UA"/>
              </w:rPr>
            </w:pPr>
            <w:r w:rsidRPr="0096136F">
              <w:rPr>
                <w:lang w:val="uk-UA"/>
              </w:rPr>
              <w:t>97</w:t>
            </w:r>
          </w:p>
        </w:tc>
      </w:tr>
      <w:tr w:rsidR="00A82BAE" w:rsidRPr="0096136F">
        <w:trPr>
          <w:cantSplit/>
          <w:jc w:val="center"/>
        </w:trPr>
        <w:tc>
          <w:tcPr>
            <w:tcW w:w="6487" w:type="dxa"/>
          </w:tcPr>
          <w:p w:rsidR="00A82BAE" w:rsidRPr="0096136F" w:rsidRDefault="00A82BAE" w:rsidP="00895803">
            <w:pPr>
              <w:jc w:val="both"/>
            </w:pPr>
            <w:r w:rsidRPr="0096136F">
              <w:rPr>
                <w:lang w:val="uk-UA"/>
              </w:rPr>
              <w:t xml:space="preserve">Після серії попередніх розрядів, </w:t>
            </w:r>
            <w:r w:rsidRPr="0096136F">
              <w:rPr>
                <w:i/>
                <w:iCs/>
                <w:lang w:val="uk-UA"/>
              </w:rPr>
              <w:t>V</w:t>
            </w:r>
            <w:r w:rsidRPr="0096136F">
              <w:rPr>
                <w:i/>
                <w:iCs/>
                <w:vertAlign w:val="subscript"/>
                <w:lang w:val="uk-UA"/>
              </w:rPr>
              <w:t>р</w:t>
            </w:r>
            <w:r w:rsidRPr="0096136F">
              <w:rPr>
                <w:lang w:val="uk-UA"/>
              </w:rPr>
              <w:t xml:space="preserve"> = 3 м/с, </w:t>
            </w:r>
          </w:p>
          <w:p w:rsidR="00A82BAE" w:rsidRPr="0096136F" w:rsidRDefault="00A82BAE" w:rsidP="00895803">
            <w:pPr>
              <w:jc w:val="both"/>
              <w:rPr>
                <w:lang w:val="uk-UA"/>
              </w:rPr>
            </w:pPr>
            <w:r w:rsidRPr="0096136F">
              <w:rPr>
                <w:i/>
                <w:iCs/>
                <w:lang w:val="uk-UA"/>
              </w:rPr>
              <w:t>P</w:t>
            </w:r>
            <w:r w:rsidRPr="0096136F">
              <w:rPr>
                <w:i/>
                <w:iCs/>
                <w:vertAlign w:val="subscript"/>
                <w:lang w:val="uk-UA"/>
              </w:rPr>
              <w:t>н</w:t>
            </w:r>
            <w:r w:rsidRPr="0096136F">
              <w:rPr>
                <w:lang w:val="uk-UA"/>
              </w:rPr>
              <w:t>= 3,4·10</w:t>
            </w:r>
            <w:r w:rsidRPr="0096136F">
              <w:rPr>
                <w:vertAlign w:val="superscript"/>
                <w:lang w:val="uk-UA"/>
              </w:rPr>
              <w:t xml:space="preserve">5 </w:t>
            </w:r>
            <w:r w:rsidRPr="0096136F">
              <w:rPr>
                <w:lang w:val="uk-UA"/>
              </w:rPr>
              <w:t xml:space="preserve">Па </w:t>
            </w:r>
          </w:p>
        </w:tc>
        <w:tc>
          <w:tcPr>
            <w:tcW w:w="1134" w:type="dxa"/>
          </w:tcPr>
          <w:p w:rsidR="00A82BAE" w:rsidRPr="0096136F" w:rsidRDefault="00A82BAE" w:rsidP="00895803">
            <w:pPr>
              <w:jc w:val="both"/>
              <w:rPr>
                <w:lang w:val="uk-UA"/>
              </w:rPr>
            </w:pPr>
            <w:r w:rsidRPr="0096136F">
              <w:rPr>
                <w:lang w:val="uk-UA"/>
              </w:rPr>
              <w:t>73</w:t>
            </w:r>
          </w:p>
        </w:tc>
        <w:tc>
          <w:tcPr>
            <w:tcW w:w="851" w:type="dxa"/>
          </w:tcPr>
          <w:p w:rsidR="00A82BAE" w:rsidRPr="0096136F" w:rsidRDefault="00A82BAE" w:rsidP="00895803">
            <w:pPr>
              <w:jc w:val="both"/>
              <w:rPr>
                <w:lang w:val="uk-UA"/>
              </w:rPr>
            </w:pPr>
            <w:r w:rsidRPr="0096136F">
              <w:rPr>
                <w:lang w:val="uk-UA"/>
              </w:rPr>
              <w:t>81</w:t>
            </w:r>
          </w:p>
        </w:tc>
        <w:tc>
          <w:tcPr>
            <w:tcW w:w="850" w:type="dxa"/>
          </w:tcPr>
          <w:p w:rsidR="00A82BAE" w:rsidRPr="0096136F" w:rsidRDefault="00A82BAE" w:rsidP="00895803">
            <w:pPr>
              <w:jc w:val="both"/>
              <w:rPr>
                <w:lang w:val="uk-UA"/>
              </w:rPr>
            </w:pPr>
            <w:r w:rsidRPr="0096136F">
              <w:rPr>
                <w:lang w:val="uk-UA"/>
              </w:rPr>
              <w:t>89</w:t>
            </w:r>
          </w:p>
        </w:tc>
        <w:tc>
          <w:tcPr>
            <w:tcW w:w="873" w:type="dxa"/>
          </w:tcPr>
          <w:p w:rsidR="00A82BAE" w:rsidRPr="0096136F" w:rsidRDefault="00A82BAE" w:rsidP="00895803">
            <w:pPr>
              <w:jc w:val="both"/>
              <w:rPr>
                <w:lang w:val="uk-UA"/>
              </w:rPr>
            </w:pPr>
            <w:r w:rsidRPr="0096136F">
              <w:rPr>
                <w:lang w:val="uk-UA"/>
              </w:rPr>
              <w:t>103</w:t>
            </w:r>
          </w:p>
        </w:tc>
      </w:tr>
      <w:tr w:rsidR="00A82BAE" w:rsidRPr="0096136F">
        <w:trPr>
          <w:cantSplit/>
          <w:jc w:val="center"/>
        </w:trPr>
        <w:tc>
          <w:tcPr>
            <w:tcW w:w="6487" w:type="dxa"/>
          </w:tcPr>
          <w:p w:rsidR="00A82BAE" w:rsidRPr="0096136F" w:rsidRDefault="00A82BAE" w:rsidP="00895803">
            <w:pPr>
              <w:jc w:val="both"/>
            </w:pPr>
            <w:r w:rsidRPr="0096136F">
              <w:rPr>
                <w:lang w:val="uk-UA"/>
              </w:rPr>
              <w:t xml:space="preserve">Після серії попередніх розрядів, </w:t>
            </w:r>
            <w:r w:rsidRPr="0096136F">
              <w:rPr>
                <w:i/>
                <w:iCs/>
                <w:lang w:val="uk-UA"/>
              </w:rPr>
              <w:t>V</w:t>
            </w:r>
            <w:r w:rsidRPr="0096136F">
              <w:rPr>
                <w:i/>
                <w:iCs/>
                <w:vertAlign w:val="subscript"/>
                <w:lang w:val="uk-UA"/>
              </w:rPr>
              <w:t>р</w:t>
            </w:r>
            <w:r w:rsidRPr="0096136F">
              <w:rPr>
                <w:lang w:val="uk-UA"/>
              </w:rPr>
              <w:t xml:space="preserve">=6 м/с, </w:t>
            </w:r>
          </w:p>
          <w:p w:rsidR="00A82BAE" w:rsidRPr="0096136F" w:rsidRDefault="00A82BAE" w:rsidP="00895803">
            <w:pPr>
              <w:jc w:val="both"/>
              <w:rPr>
                <w:lang w:val="uk-UA"/>
              </w:rPr>
            </w:pPr>
            <w:r w:rsidRPr="0096136F">
              <w:rPr>
                <w:i/>
                <w:iCs/>
                <w:lang w:val="uk-UA"/>
              </w:rPr>
              <w:t>P</w:t>
            </w:r>
            <w:r w:rsidRPr="0096136F">
              <w:rPr>
                <w:i/>
                <w:iCs/>
                <w:vertAlign w:val="subscript"/>
                <w:lang w:val="uk-UA"/>
              </w:rPr>
              <w:t>н</w:t>
            </w:r>
            <w:r w:rsidRPr="0096136F">
              <w:rPr>
                <w:lang w:val="uk-UA"/>
              </w:rPr>
              <w:t>=2,5·10</w:t>
            </w:r>
            <w:r w:rsidRPr="0096136F">
              <w:rPr>
                <w:vertAlign w:val="superscript"/>
                <w:lang w:val="uk-UA"/>
              </w:rPr>
              <w:t>5</w:t>
            </w:r>
            <w:r w:rsidRPr="0096136F">
              <w:rPr>
                <w:lang w:val="uk-UA"/>
              </w:rPr>
              <w:t>Па</w:t>
            </w:r>
          </w:p>
        </w:tc>
        <w:tc>
          <w:tcPr>
            <w:tcW w:w="1134" w:type="dxa"/>
          </w:tcPr>
          <w:p w:rsidR="00A82BAE" w:rsidRPr="0096136F" w:rsidRDefault="00A82BAE" w:rsidP="00895803">
            <w:pPr>
              <w:jc w:val="both"/>
              <w:rPr>
                <w:lang w:val="uk-UA"/>
              </w:rPr>
            </w:pPr>
            <w:r w:rsidRPr="0096136F">
              <w:rPr>
                <w:lang w:val="uk-UA"/>
              </w:rPr>
              <w:t>75</w:t>
            </w:r>
          </w:p>
        </w:tc>
        <w:tc>
          <w:tcPr>
            <w:tcW w:w="851" w:type="dxa"/>
          </w:tcPr>
          <w:p w:rsidR="00A82BAE" w:rsidRPr="0096136F" w:rsidRDefault="00A82BAE" w:rsidP="00895803">
            <w:pPr>
              <w:jc w:val="both"/>
              <w:rPr>
                <w:lang w:val="uk-UA"/>
              </w:rPr>
            </w:pPr>
            <w:r w:rsidRPr="0096136F">
              <w:rPr>
                <w:lang w:val="uk-UA"/>
              </w:rPr>
              <w:t>80</w:t>
            </w:r>
          </w:p>
        </w:tc>
        <w:tc>
          <w:tcPr>
            <w:tcW w:w="850" w:type="dxa"/>
          </w:tcPr>
          <w:p w:rsidR="00A82BAE" w:rsidRPr="0096136F" w:rsidRDefault="00A82BAE" w:rsidP="00895803">
            <w:pPr>
              <w:jc w:val="both"/>
              <w:rPr>
                <w:lang w:val="uk-UA"/>
              </w:rPr>
            </w:pPr>
            <w:r w:rsidRPr="0096136F">
              <w:rPr>
                <w:lang w:val="uk-UA"/>
              </w:rPr>
              <w:t>91</w:t>
            </w:r>
          </w:p>
        </w:tc>
        <w:tc>
          <w:tcPr>
            <w:tcW w:w="873" w:type="dxa"/>
          </w:tcPr>
          <w:p w:rsidR="00A82BAE" w:rsidRPr="0096136F" w:rsidRDefault="00A82BAE" w:rsidP="00895803">
            <w:pPr>
              <w:jc w:val="both"/>
              <w:rPr>
                <w:lang w:val="uk-UA"/>
              </w:rPr>
            </w:pPr>
            <w:r w:rsidRPr="0096136F">
              <w:rPr>
                <w:lang w:val="uk-UA"/>
              </w:rPr>
              <w:t>105</w:t>
            </w:r>
          </w:p>
        </w:tc>
      </w:tr>
    </w:tbl>
    <w:p w:rsidR="00A82BAE" w:rsidRPr="0096136F" w:rsidRDefault="00A82BAE" w:rsidP="00895803">
      <w:pPr>
        <w:jc w:val="both"/>
        <w:rPr>
          <w:lang w:val="uk-UA"/>
        </w:rPr>
      </w:pPr>
    </w:p>
    <w:p w:rsidR="00A82BAE" w:rsidRPr="0096136F" w:rsidRDefault="00A82BAE" w:rsidP="001B551C">
      <w:pPr>
        <w:rPr>
          <w:b/>
          <w:bCs/>
          <w:lang w:val="uk-UA"/>
        </w:rPr>
      </w:pPr>
      <w:r w:rsidRPr="0096136F">
        <w:rPr>
          <w:b/>
          <w:bCs/>
          <w:lang w:val="uk-UA"/>
        </w:rPr>
        <w:t>Таблиця 3.4 –Значення величин напруг пробою МЕП без впливу та при впливі      попередніх розрядів (дистильована вода з питомим опором 60 кОм/см, шорсткість поверхні електродів R</w:t>
      </w:r>
      <w:r w:rsidRPr="0096136F">
        <w:rPr>
          <w:b/>
          <w:bCs/>
          <w:vertAlign w:val="subscript"/>
          <w:lang w:val="uk-UA"/>
        </w:rPr>
        <w:t>а</w:t>
      </w:r>
      <w:r w:rsidRPr="0096136F">
        <w:rPr>
          <w:b/>
          <w:bCs/>
          <w:lang w:val="uk-UA"/>
        </w:rPr>
        <w:t xml:space="preserve"> 0.2 мкм)</w:t>
      </w:r>
    </w:p>
    <w:p w:rsidR="00A82BAE" w:rsidRPr="0096136F" w:rsidRDefault="00A82BAE" w:rsidP="001B551C">
      <w:pPr>
        <w:ind w:firstLine="851"/>
        <w:rPr>
          <w:b/>
          <w:bCs/>
          <w:lang w:val="uk-U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487"/>
        <w:gridCol w:w="1134"/>
        <w:gridCol w:w="851"/>
        <w:gridCol w:w="850"/>
        <w:gridCol w:w="873"/>
      </w:tblGrid>
      <w:tr w:rsidR="00A82BAE" w:rsidRPr="0096136F">
        <w:trPr>
          <w:cantSplit/>
          <w:jc w:val="center"/>
        </w:trPr>
        <w:tc>
          <w:tcPr>
            <w:tcW w:w="6487" w:type="dxa"/>
            <w:vMerge w:val="restart"/>
          </w:tcPr>
          <w:p w:rsidR="00A82BAE" w:rsidRPr="0096136F" w:rsidRDefault="00A82BAE" w:rsidP="00895803">
            <w:pPr>
              <w:jc w:val="both"/>
              <w:rPr>
                <w:lang w:val="uk-UA"/>
              </w:rPr>
            </w:pPr>
            <w:r w:rsidRPr="0096136F">
              <w:rPr>
                <w:lang w:val="uk-UA"/>
              </w:rPr>
              <w:t>Умови виникнення пробою</w:t>
            </w:r>
          </w:p>
        </w:tc>
        <w:tc>
          <w:tcPr>
            <w:tcW w:w="3708" w:type="dxa"/>
            <w:gridSpan w:val="4"/>
          </w:tcPr>
          <w:p w:rsidR="00A82BAE" w:rsidRPr="0096136F" w:rsidRDefault="00A82BAE" w:rsidP="00895803">
            <w:pPr>
              <w:pStyle w:val="Heading4"/>
              <w:spacing w:line="240" w:lineRule="auto"/>
              <w:rPr>
                <w:sz w:val="24"/>
                <w:szCs w:val="24"/>
              </w:rPr>
            </w:pPr>
            <w:r w:rsidRPr="0096136F">
              <w:rPr>
                <w:sz w:val="24"/>
                <w:szCs w:val="24"/>
              </w:rPr>
              <w:t xml:space="preserve">Геометричний розмір МЕП, </w:t>
            </w:r>
            <w:r w:rsidRPr="0096136F">
              <w:rPr>
                <w:i/>
                <w:iCs/>
                <w:sz w:val="24"/>
                <w:szCs w:val="24"/>
                <w:lang w:val="en-US"/>
              </w:rPr>
              <w:t>l</w:t>
            </w:r>
            <w:r w:rsidRPr="0096136F">
              <w:rPr>
                <w:i/>
                <w:iCs/>
                <w:sz w:val="24"/>
                <w:szCs w:val="24"/>
                <w:vertAlign w:val="subscript"/>
              </w:rPr>
              <w:t>меп</w:t>
            </w:r>
            <w:r w:rsidRPr="0096136F">
              <w:rPr>
                <w:sz w:val="24"/>
                <w:szCs w:val="24"/>
              </w:rPr>
              <w:t>, мкм</w:t>
            </w:r>
          </w:p>
        </w:tc>
      </w:tr>
      <w:tr w:rsidR="00A82BAE" w:rsidRPr="0096136F">
        <w:trPr>
          <w:cantSplit/>
          <w:jc w:val="center"/>
        </w:trPr>
        <w:tc>
          <w:tcPr>
            <w:tcW w:w="6487" w:type="dxa"/>
            <w:vMerge/>
          </w:tcPr>
          <w:p w:rsidR="00A82BAE" w:rsidRPr="0096136F" w:rsidRDefault="00A82BAE" w:rsidP="00895803">
            <w:pPr>
              <w:jc w:val="both"/>
              <w:rPr>
                <w:lang w:val="uk-UA"/>
              </w:rPr>
            </w:pPr>
          </w:p>
        </w:tc>
        <w:tc>
          <w:tcPr>
            <w:tcW w:w="1134" w:type="dxa"/>
          </w:tcPr>
          <w:p w:rsidR="00A82BAE" w:rsidRPr="0096136F" w:rsidRDefault="00A82BAE" w:rsidP="00895803">
            <w:pPr>
              <w:jc w:val="both"/>
              <w:rPr>
                <w:lang w:val="uk-UA"/>
              </w:rPr>
            </w:pPr>
            <w:r w:rsidRPr="0096136F">
              <w:rPr>
                <w:lang w:val="uk-UA"/>
              </w:rPr>
              <w:t>20</w:t>
            </w:r>
          </w:p>
        </w:tc>
        <w:tc>
          <w:tcPr>
            <w:tcW w:w="851" w:type="dxa"/>
          </w:tcPr>
          <w:p w:rsidR="00A82BAE" w:rsidRPr="0096136F" w:rsidRDefault="00A82BAE" w:rsidP="00895803">
            <w:pPr>
              <w:jc w:val="both"/>
              <w:rPr>
                <w:lang w:val="uk-UA"/>
              </w:rPr>
            </w:pPr>
            <w:r w:rsidRPr="0096136F">
              <w:rPr>
                <w:lang w:val="uk-UA"/>
              </w:rPr>
              <w:t>30</w:t>
            </w:r>
          </w:p>
        </w:tc>
        <w:tc>
          <w:tcPr>
            <w:tcW w:w="850" w:type="dxa"/>
          </w:tcPr>
          <w:p w:rsidR="00A82BAE" w:rsidRPr="0096136F" w:rsidRDefault="00A82BAE" w:rsidP="00895803">
            <w:pPr>
              <w:jc w:val="both"/>
              <w:rPr>
                <w:lang w:val="uk-UA"/>
              </w:rPr>
            </w:pPr>
            <w:r w:rsidRPr="0096136F">
              <w:rPr>
                <w:lang w:val="uk-UA"/>
              </w:rPr>
              <w:t>40</w:t>
            </w:r>
          </w:p>
        </w:tc>
        <w:tc>
          <w:tcPr>
            <w:tcW w:w="873" w:type="dxa"/>
          </w:tcPr>
          <w:p w:rsidR="00A82BAE" w:rsidRPr="0096136F" w:rsidRDefault="00A82BAE" w:rsidP="00895803">
            <w:pPr>
              <w:jc w:val="both"/>
              <w:rPr>
                <w:lang w:val="uk-UA"/>
              </w:rPr>
            </w:pPr>
            <w:r w:rsidRPr="0096136F">
              <w:rPr>
                <w:lang w:val="uk-UA"/>
              </w:rPr>
              <w:t>50</w:t>
            </w:r>
          </w:p>
        </w:tc>
      </w:tr>
      <w:tr w:rsidR="00A82BAE" w:rsidRPr="0096136F">
        <w:trPr>
          <w:cantSplit/>
          <w:jc w:val="center"/>
        </w:trPr>
        <w:tc>
          <w:tcPr>
            <w:tcW w:w="6487" w:type="dxa"/>
            <w:vMerge/>
          </w:tcPr>
          <w:p w:rsidR="00A82BAE" w:rsidRPr="0096136F" w:rsidRDefault="00A82BAE" w:rsidP="00895803">
            <w:pPr>
              <w:jc w:val="both"/>
              <w:rPr>
                <w:lang w:val="uk-UA"/>
              </w:rPr>
            </w:pPr>
          </w:p>
        </w:tc>
        <w:tc>
          <w:tcPr>
            <w:tcW w:w="3708" w:type="dxa"/>
            <w:gridSpan w:val="4"/>
          </w:tcPr>
          <w:p w:rsidR="00A82BAE" w:rsidRPr="0096136F" w:rsidRDefault="00A82BAE" w:rsidP="00895803">
            <w:pPr>
              <w:pStyle w:val="Heading4"/>
              <w:spacing w:line="240" w:lineRule="auto"/>
              <w:rPr>
                <w:sz w:val="24"/>
                <w:szCs w:val="24"/>
              </w:rPr>
            </w:pPr>
            <w:r w:rsidRPr="0096136F">
              <w:rPr>
                <w:sz w:val="24"/>
                <w:szCs w:val="24"/>
              </w:rPr>
              <w:t>Напруга пробою МЕП, В</w:t>
            </w:r>
          </w:p>
        </w:tc>
      </w:tr>
      <w:tr w:rsidR="00A82BAE" w:rsidRPr="0096136F">
        <w:trPr>
          <w:cantSplit/>
          <w:trHeight w:val="744"/>
          <w:jc w:val="center"/>
        </w:trPr>
        <w:tc>
          <w:tcPr>
            <w:tcW w:w="6487" w:type="dxa"/>
          </w:tcPr>
          <w:p w:rsidR="00A82BAE" w:rsidRPr="0096136F" w:rsidRDefault="00A82BAE" w:rsidP="00895803">
            <w:pPr>
              <w:jc w:val="both"/>
              <w:rPr>
                <w:lang w:val="uk-UA"/>
              </w:rPr>
            </w:pPr>
            <w:r w:rsidRPr="0096136F">
              <w:rPr>
                <w:lang w:val="uk-UA"/>
              </w:rPr>
              <w:t xml:space="preserve">Одиничний іскровий розряд, без примусового прокачування робочої рідини, </w:t>
            </w:r>
            <w:r w:rsidRPr="0096136F">
              <w:rPr>
                <w:i/>
                <w:iCs/>
                <w:lang w:val="uk-UA"/>
              </w:rPr>
              <w:t>P</w:t>
            </w:r>
            <w:r w:rsidRPr="0096136F">
              <w:rPr>
                <w:i/>
                <w:iCs/>
                <w:vertAlign w:val="subscript"/>
                <w:lang w:val="uk-UA"/>
              </w:rPr>
              <w:t>н</w:t>
            </w:r>
            <w:r w:rsidRPr="0096136F">
              <w:rPr>
                <w:lang w:val="uk-UA"/>
              </w:rPr>
              <w:t xml:space="preserve"> = 0 Па</w:t>
            </w:r>
          </w:p>
        </w:tc>
        <w:tc>
          <w:tcPr>
            <w:tcW w:w="1134" w:type="dxa"/>
          </w:tcPr>
          <w:p w:rsidR="00A82BAE" w:rsidRPr="0096136F" w:rsidRDefault="00A82BAE" w:rsidP="00895803">
            <w:pPr>
              <w:jc w:val="both"/>
              <w:rPr>
                <w:lang w:val="uk-UA"/>
              </w:rPr>
            </w:pPr>
            <w:r w:rsidRPr="0096136F">
              <w:rPr>
                <w:lang w:val="uk-UA"/>
              </w:rPr>
              <w:t>468</w:t>
            </w:r>
          </w:p>
        </w:tc>
        <w:tc>
          <w:tcPr>
            <w:tcW w:w="851" w:type="dxa"/>
          </w:tcPr>
          <w:p w:rsidR="00A82BAE" w:rsidRPr="0096136F" w:rsidRDefault="00A82BAE" w:rsidP="00895803">
            <w:pPr>
              <w:jc w:val="both"/>
              <w:rPr>
                <w:lang w:val="uk-UA"/>
              </w:rPr>
            </w:pPr>
            <w:r w:rsidRPr="0096136F">
              <w:rPr>
                <w:lang w:val="uk-UA"/>
              </w:rPr>
              <w:t>630</w:t>
            </w:r>
          </w:p>
        </w:tc>
        <w:tc>
          <w:tcPr>
            <w:tcW w:w="850" w:type="dxa"/>
          </w:tcPr>
          <w:p w:rsidR="00A82BAE" w:rsidRPr="0096136F" w:rsidRDefault="00A82BAE" w:rsidP="00895803">
            <w:pPr>
              <w:jc w:val="both"/>
              <w:rPr>
                <w:lang w:val="uk-UA"/>
              </w:rPr>
            </w:pPr>
            <w:r w:rsidRPr="0096136F">
              <w:rPr>
                <w:lang w:val="uk-UA"/>
              </w:rPr>
              <w:t>790</w:t>
            </w:r>
          </w:p>
        </w:tc>
        <w:tc>
          <w:tcPr>
            <w:tcW w:w="873" w:type="dxa"/>
          </w:tcPr>
          <w:p w:rsidR="00A82BAE" w:rsidRPr="0096136F" w:rsidRDefault="00A82BAE" w:rsidP="00895803">
            <w:pPr>
              <w:jc w:val="both"/>
              <w:rPr>
                <w:lang w:val="uk-UA"/>
              </w:rPr>
            </w:pPr>
            <w:r w:rsidRPr="0096136F">
              <w:rPr>
                <w:lang w:val="uk-UA"/>
              </w:rPr>
              <w:t>-</w:t>
            </w:r>
          </w:p>
        </w:tc>
      </w:tr>
      <w:tr w:rsidR="00A82BAE" w:rsidRPr="0096136F">
        <w:trPr>
          <w:cantSplit/>
          <w:jc w:val="center"/>
        </w:trPr>
        <w:tc>
          <w:tcPr>
            <w:tcW w:w="6487" w:type="dxa"/>
          </w:tcPr>
          <w:p w:rsidR="00A82BAE" w:rsidRPr="0096136F" w:rsidRDefault="00A82BAE" w:rsidP="00895803">
            <w:pPr>
              <w:jc w:val="both"/>
              <w:rPr>
                <w:lang w:val="uk-UA"/>
              </w:rPr>
            </w:pPr>
            <w:r w:rsidRPr="0096136F">
              <w:rPr>
                <w:lang w:val="uk-UA"/>
              </w:rPr>
              <w:t xml:space="preserve">Одиничний іскровий розряд, без примусового прокачування робочої рідини, </w:t>
            </w:r>
            <w:r w:rsidRPr="0096136F">
              <w:rPr>
                <w:i/>
                <w:iCs/>
                <w:lang w:val="uk-UA"/>
              </w:rPr>
              <w:t>P</w:t>
            </w:r>
            <w:r w:rsidRPr="0096136F">
              <w:rPr>
                <w:i/>
                <w:iCs/>
                <w:vertAlign w:val="subscript"/>
                <w:lang w:val="uk-UA"/>
              </w:rPr>
              <w:t>н</w:t>
            </w:r>
            <w:r w:rsidRPr="0096136F">
              <w:rPr>
                <w:lang w:val="uk-UA"/>
              </w:rPr>
              <w:t xml:space="preserve"> = 1·10</w:t>
            </w:r>
            <w:r w:rsidRPr="0096136F">
              <w:rPr>
                <w:vertAlign w:val="superscript"/>
                <w:lang w:val="uk-UA"/>
              </w:rPr>
              <w:t xml:space="preserve">5 </w:t>
            </w:r>
            <w:r w:rsidRPr="0096136F">
              <w:rPr>
                <w:lang w:val="uk-UA"/>
              </w:rPr>
              <w:t>Па</w:t>
            </w:r>
          </w:p>
        </w:tc>
        <w:tc>
          <w:tcPr>
            <w:tcW w:w="1134" w:type="dxa"/>
          </w:tcPr>
          <w:p w:rsidR="00A82BAE" w:rsidRPr="0096136F" w:rsidRDefault="00A82BAE" w:rsidP="00895803">
            <w:pPr>
              <w:jc w:val="both"/>
              <w:rPr>
                <w:lang w:val="uk-UA"/>
              </w:rPr>
            </w:pPr>
            <w:r w:rsidRPr="0096136F">
              <w:rPr>
                <w:lang w:val="uk-UA"/>
              </w:rPr>
              <w:t>475</w:t>
            </w:r>
          </w:p>
        </w:tc>
        <w:tc>
          <w:tcPr>
            <w:tcW w:w="851" w:type="dxa"/>
          </w:tcPr>
          <w:p w:rsidR="00A82BAE" w:rsidRPr="0096136F" w:rsidRDefault="00A82BAE" w:rsidP="00895803">
            <w:pPr>
              <w:jc w:val="both"/>
              <w:rPr>
                <w:lang w:val="uk-UA"/>
              </w:rPr>
            </w:pPr>
            <w:r w:rsidRPr="0096136F">
              <w:rPr>
                <w:lang w:val="uk-UA"/>
              </w:rPr>
              <w:t>638</w:t>
            </w:r>
          </w:p>
        </w:tc>
        <w:tc>
          <w:tcPr>
            <w:tcW w:w="850" w:type="dxa"/>
          </w:tcPr>
          <w:p w:rsidR="00A82BAE" w:rsidRPr="0096136F" w:rsidRDefault="00A82BAE" w:rsidP="00895803">
            <w:pPr>
              <w:jc w:val="both"/>
              <w:rPr>
                <w:lang w:val="uk-UA"/>
              </w:rPr>
            </w:pPr>
            <w:r w:rsidRPr="0096136F">
              <w:rPr>
                <w:lang w:val="uk-UA"/>
              </w:rPr>
              <w:t>785</w:t>
            </w:r>
          </w:p>
        </w:tc>
        <w:tc>
          <w:tcPr>
            <w:tcW w:w="873" w:type="dxa"/>
          </w:tcPr>
          <w:p w:rsidR="00A82BAE" w:rsidRPr="0096136F" w:rsidRDefault="00A82BAE" w:rsidP="00895803">
            <w:pPr>
              <w:jc w:val="both"/>
              <w:rPr>
                <w:lang w:val="uk-UA"/>
              </w:rPr>
            </w:pPr>
            <w:r w:rsidRPr="0096136F">
              <w:rPr>
                <w:lang w:val="uk-UA"/>
              </w:rPr>
              <w:t>-</w:t>
            </w:r>
          </w:p>
        </w:tc>
      </w:tr>
      <w:tr w:rsidR="00A82BAE" w:rsidRPr="0096136F">
        <w:trPr>
          <w:cantSplit/>
          <w:jc w:val="center"/>
        </w:trPr>
        <w:tc>
          <w:tcPr>
            <w:tcW w:w="6487" w:type="dxa"/>
          </w:tcPr>
          <w:p w:rsidR="00A82BAE" w:rsidRPr="0096136F" w:rsidRDefault="00A82BAE" w:rsidP="00895803">
            <w:pPr>
              <w:jc w:val="both"/>
              <w:rPr>
                <w:lang w:val="uk-UA"/>
              </w:rPr>
            </w:pPr>
            <w:r w:rsidRPr="0096136F">
              <w:rPr>
                <w:lang w:val="uk-UA"/>
              </w:rPr>
              <w:t xml:space="preserve">Одиничний іскровий розряд, без примусового прокачування робочої рідини, </w:t>
            </w:r>
            <w:r w:rsidRPr="0096136F">
              <w:rPr>
                <w:i/>
                <w:iCs/>
                <w:lang w:val="uk-UA"/>
              </w:rPr>
              <w:t>P</w:t>
            </w:r>
            <w:r w:rsidRPr="0096136F">
              <w:rPr>
                <w:i/>
                <w:iCs/>
                <w:vertAlign w:val="subscript"/>
                <w:lang w:val="uk-UA"/>
              </w:rPr>
              <w:t>н</w:t>
            </w:r>
            <w:r w:rsidRPr="0096136F">
              <w:rPr>
                <w:lang w:val="uk-UA"/>
              </w:rPr>
              <w:t xml:space="preserve"> = 5·10</w:t>
            </w:r>
            <w:r w:rsidRPr="0096136F">
              <w:rPr>
                <w:vertAlign w:val="superscript"/>
                <w:lang w:val="uk-UA"/>
              </w:rPr>
              <w:t xml:space="preserve">5 </w:t>
            </w:r>
            <w:r w:rsidRPr="0096136F">
              <w:rPr>
                <w:lang w:val="uk-UA"/>
              </w:rPr>
              <w:t>Па</w:t>
            </w:r>
          </w:p>
        </w:tc>
        <w:tc>
          <w:tcPr>
            <w:tcW w:w="1134" w:type="dxa"/>
          </w:tcPr>
          <w:p w:rsidR="00A82BAE" w:rsidRPr="0096136F" w:rsidRDefault="00A82BAE" w:rsidP="00895803">
            <w:pPr>
              <w:jc w:val="both"/>
              <w:rPr>
                <w:lang w:val="uk-UA"/>
              </w:rPr>
            </w:pPr>
            <w:r w:rsidRPr="0096136F">
              <w:rPr>
                <w:lang w:val="uk-UA"/>
              </w:rPr>
              <w:t>470</w:t>
            </w:r>
          </w:p>
        </w:tc>
        <w:tc>
          <w:tcPr>
            <w:tcW w:w="851" w:type="dxa"/>
          </w:tcPr>
          <w:p w:rsidR="00A82BAE" w:rsidRPr="0096136F" w:rsidRDefault="00A82BAE" w:rsidP="00895803">
            <w:pPr>
              <w:jc w:val="both"/>
              <w:rPr>
                <w:lang w:val="uk-UA"/>
              </w:rPr>
            </w:pPr>
            <w:r w:rsidRPr="0096136F">
              <w:rPr>
                <w:lang w:val="uk-UA"/>
              </w:rPr>
              <w:t>640</w:t>
            </w:r>
          </w:p>
        </w:tc>
        <w:tc>
          <w:tcPr>
            <w:tcW w:w="850" w:type="dxa"/>
          </w:tcPr>
          <w:p w:rsidR="00A82BAE" w:rsidRPr="0096136F" w:rsidRDefault="00A82BAE" w:rsidP="00895803">
            <w:pPr>
              <w:jc w:val="both"/>
              <w:rPr>
                <w:lang w:val="uk-UA"/>
              </w:rPr>
            </w:pPr>
            <w:r w:rsidRPr="0096136F">
              <w:rPr>
                <w:lang w:val="uk-UA"/>
              </w:rPr>
              <w:t>795</w:t>
            </w:r>
          </w:p>
        </w:tc>
        <w:tc>
          <w:tcPr>
            <w:tcW w:w="873" w:type="dxa"/>
          </w:tcPr>
          <w:p w:rsidR="00A82BAE" w:rsidRPr="0096136F" w:rsidRDefault="00A82BAE" w:rsidP="00895803">
            <w:pPr>
              <w:jc w:val="both"/>
              <w:rPr>
                <w:lang w:val="uk-UA"/>
              </w:rPr>
            </w:pPr>
            <w:r w:rsidRPr="0096136F">
              <w:rPr>
                <w:lang w:val="uk-UA"/>
              </w:rPr>
              <w:t>-</w:t>
            </w:r>
          </w:p>
        </w:tc>
      </w:tr>
      <w:tr w:rsidR="00A82BAE" w:rsidRPr="0096136F">
        <w:trPr>
          <w:cantSplit/>
          <w:jc w:val="center"/>
        </w:trPr>
        <w:tc>
          <w:tcPr>
            <w:tcW w:w="6487" w:type="dxa"/>
          </w:tcPr>
          <w:p w:rsidR="00A82BAE" w:rsidRPr="0096136F" w:rsidRDefault="00A82BAE" w:rsidP="00895803">
            <w:pPr>
              <w:jc w:val="both"/>
              <w:rPr>
                <w:lang w:val="uk-UA"/>
              </w:rPr>
            </w:pPr>
            <w:r w:rsidRPr="0096136F">
              <w:rPr>
                <w:lang w:val="uk-UA"/>
              </w:rPr>
              <w:t xml:space="preserve">Одиничний іскровий розряд, </w:t>
            </w:r>
            <w:r w:rsidRPr="0096136F">
              <w:rPr>
                <w:i/>
                <w:iCs/>
                <w:lang w:val="uk-UA"/>
              </w:rPr>
              <w:t>V</w:t>
            </w:r>
            <w:r w:rsidRPr="0096136F">
              <w:rPr>
                <w:i/>
                <w:iCs/>
                <w:vertAlign w:val="subscript"/>
                <w:lang w:val="uk-UA"/>
              </w:rPr>
              <w:t>р</w:t>
            </w:r>
            <w:r w:rsidRPr="0096136F">
              <w:rPr>
                <w:lang w:val="uk-UA"/>
              </w:rPr>
              <w:t xml:space="preserve"> = 1 м/с, </w:t>
            </w:r>
          </w:p>
          <w:p w:rsidR="00A82BAE" w:rsidRPr="0096136F" w:rsidRDefault="00A82BAE" w:rsidP="00895803">
            <w:pPr>
              <w:jc w:val="both"/>
              <w:rPr>
                <w:lang w:val="uk-UA"/>
              </w:rPr>
            </w:pPr>
            <w:r w:rsidRPr="0096136F">
              <w:rPr>
                <w:i/>
                <w:iCs/>
                <w:lang w:val="uk-UA"/>
              </w:rPr>
              <w:t>P</w:t>
            </w:r>
            <w:r w:rsidRPr="0096136F">
              <w:rPr>
                <w:i/>
                <w:iCs/>
                <w:vertAlign w:val="subscript"/>
                <w:lang w:val="uk-UA"/>
              </w:rPr>
              <w:t>н</w:t>
            </w:r>
            <w:r w:rsidRPr="0096136F">
              <w:rPr>
                <w:lang w:val="uk-UA"/>
              </w:rPr>
              <w:t>= 4,3·10</w:t>
            </w:r>
            <w:r w:rsidRPr="0096136F">
              <w:rPr>
                <w:vertAlign w:val="superscript"/>
                <w:lang w:val="uk-UA"/>
              </w:rPr>
              <w:t xml:space="preserve">5 </w:t>
            </w:r>
            <w:r w:rsidRPr="0096136F">
              <w:rPr>
                <w:lang w:val="uk-UA"/>
              </w:rPr>
              <w:t>Па</w:t>
            </w:r>
          </w:p>
        </w:tc>
        <w:tc>
          <w:tcPr>
            <w:tcW w:w="1134" w:type="dxa"/>
          </w:tcPr>
          <w:p w:rsidR="00A82BAE" w:rsidRPr="0096136F" w:rsidRDefault="00A82BAE" w:rsidP="00895803">
            <w:pPr>
              <w:jc w:val="both"/>
              <w:rPr>
                <w:lang w:val="uk-UA"/>
              </w:rPr>
            </w:pPr>
            <w:r w:rsidRPr="0096136F">
              <w:rPr>
                <w:lang w:val="uk-UA"/>
              </w:rPr>
              <w:t>478</w:t>
            </w:r>
          </w:p>
        </w:tc>
        <w:tc>
          <w:tcPr>
            <w:tcW w:w="851" w:type="dxa"/>
          </w:tcPr>
          <w:p w:rsidR="00A82BAE" w:rsidRPr="0096136F" w:rsidRDefault="00A82BAE" w:rsidP="00895803">
            <w:pPr>
              <w:jc w:val="both"/>
              <w:rPr>
                <w:lang w:val="uk-UA"/>
              </w:rPr>
            </w:pPr>
            <w:r w:rsidRPr="0096136F">
              <w:rPr>
                <w:lang w:val="uk-UA"/>
              </w:rPr>
              <w:t>635</w:t>
            </w:r>
          </w:p>
        </w:tc>
        <w:tc>
          <w:tcPr>
            <w:tcW w:w="850" w:type="dxa"/>
          </w:tcPr>
          <w:p w:rsidR="00A82BAE" w:rsidRPr="0096136F" w:rsidRDefault="00A82BAE" w:rsidP="00895803">
            <w:pPr>
              <w:jc w:val="both"/>
              <w:rPr>
                <w:lang w:val="uk-UA"/>
              </w:rPr>
            </w:pPr>
            <w:r w:rsidRPr="0096136F">
              <w:rPr>
                <w:lang w:val="uk-UA"/>
              </w:rPr>
              <w:t>792</w:t>
            </w:r>
          </w:p>
        </w:tc>
        <w:tc>
          <w:tcPr>
            <w:tcW w:w="873" w:type="dxa"/>
          </w:tcPr>
          <w:p w:rsidR="00A82BAE" w:rsidRPr="0096136F" w:rsidRDefault="00A82BAE" w:rsidP="00895803">
            <w:pPr>
              <w:jc w:val="both"/>
              <w:rPr>
                <w:lang w:val="uk-UA"/>
              </w:rPr>
            </w:pPr>
            <w:r w:rsidRPr="0096136F">
              <w:rPr>
                <w:lang w:val="uk-UA"/>
              </w:rPr>
              <w:t>-</w:t>
            </w:r>
          </w:p>
        </w:tc>
      </w:tr>
      <w:tr w:rsidR="00A82BAE" w:rsidRPr="0096136F">
        <w:trPr>
          <w:cantSplit/>
          <w:jc w:val="center"/>
        </w:trPr>
        <w:tc>
          <w:tcPr>
            <w:tcW w:w="6487" w:type="dxa"/>
          </w:tcPr>
          <w:p w:rsidR="00A82BAE" w:rsidRPr="0096136F" w:rsidRDefault="00A82BAE" w:rsidP="00895803">
            <w:pPr>
              <w:jc w:val="both"/>
              <w:rPr>
                <w:lang w:val="uk-UA"/>
              </w:rPr>
            </w:pPr>
            <w:r w:rsidRPr="0096136F">
              <w:rPr>
                <w:lang w:val="uk-UA"/>
              </w:rPr>
              <w:t xml:space="preserve">Одиничний іскровий розряд, </w:t>
            </w:r>
            <w:r w:rsidRPr="0096136F">
              <w:rPr>
                <w:i/>
                <w:iCs/>
                <w:lang w:val="uk-UA"/>
              </w:rPr>
              <w:t>V</w:t>
            </w:r>
            <w:r w:rsidRPr="0096136F">
              <w:rPr>
                <w:i/>
                <w:iCs/>
                <w:vertAlign w:val="subscript"/>
                <w:lang w:val="uk-UA"/>
              </w:rPr>
              <w:t>р</w:t>
            </w:r>
            <w:r w:rsidRPr="0096136F">
              <w:rPr>
                <w:lang w:val="uk-UA"/>
              </w:rPr>
              <w:t xml:space="preserve"> = 6 м/с, </w:t>
            </w:r>
          </w:p>
          <w:p w:rsidR="00A82BAE" w:rsidRPr="0096136F" w:rsidRDefault="00A82BAE" w:rsidP="00895803">
            <w:pPr>
              <w:jc w:val="both"/>
              <w:rPr>
                <w:lang w:val="uk-UA"/>
              </w:rPr>
            </w:pPr>
            <w:r w:rsidRPr="0096136F">
              <w:rPr>
                <w:i/>
                <w:iCs/>
                <w:lang w:val="uk-UA"/>
              </w:rPr>
              <w:t>P</w:t>
            </w:r>
            <w:r w:rsidRPr="0096136F">
              <w:rPr>
                <w:i/>
                <w:iCs/>
                <w:vertAlign w:val="subscript"/>
                <w:lang w:val="uk-UA"/>
              </w:rPr>
              <w:t>н</w:t>
            </w:r>
            <w:r w:rsidRPr="0096136F">
              <w:rPr>
                <w:lang w:val="uk-UA"/>
              </w:rPr>
              <w:t>= 2,5· 10</w:t>
            </w:r>
            <w:r w:rsidRPr="0096136F">
              <w:rPr>
                <w:vertAlign w:val="superscript"/>
                <w:lang w:val="uk-UA"/>
              </w:rPr>
              <w:t xml:space="preserve">5 </w:t>
            </w:r>
            <w:r w:rsidRPr="0096136F">
              <w:rPr>
                <w:lang w:val="uk-UA"/>
              </w:rPr>
              <w:t>Па</w:t>
            </w:r>
          </w:p>
        </w:tc>
        <w:tc>
          <w:tcPr>
            <w:tcW w:w="1134" w:type="dxa"/>
          </w:tcPr>
          <w:p w:rsidR="00A82BAE" w:rsidRPr="0096136F" w:rsidRDefault="00A82BAE" w:rsidP="00895803">
            <w:pPr>
              <w:jc w:val="both"/>
              <w:rPr>
                <w:lang w:val="uk-UA"/>
              </w:rPr>
            </w:pPr>
            <w:r w:rsidRPr="0096136F">
              <w:rPr>
                <w:lang w:val="uk-UA"/>
              </w:rPr>
              <w:t>472</w:t>
            </w:r>
          </w:p>
        </w:tc>
        <w:tc>
          <w:tcPr>
            <w:tcW w:w="851" w:type="dxa"/>
          </w:tcPr>
          <w:p w:rsidR="00A82BAE" w:rsidRPr="0096136F" w:rsidRDefault="00A82BAE" w:rsidP="00895803">
            <w:pPr>
              <w:jc w:val="both"/>
              <w:rPr>
                <w:lang w:val="uk-UA"/>
              </w:rPr>
            </w:pPr>
            <w:r w:rsidRPr="0096136F">
              <w:rPr>
                <w:lang w:val="uk-UA"/>
              </w:rPr>
              <w:t>639</w:t>
            </w:r>
          </w:p>
        </w:tc>
        <w:tc>
          <w:tcPr>
            <w:tcW w:w="850" w:type="dxa"/>
          </w:tcPr>
          <w:p w:rsidR="00A82BAE" w:rsidRPr="0096136F" w:rsidRDefault="00A82BAE" w:rsidP="00895803">
            <w:pPr>
              <w:jc w:val="both"/>
              <w:rPr>
                <w:lang w:val="uk-UA"/>
              </w:rPr>
            </w:pPr>
            <w:r w:rsidRPr="0096136F">
              <w:rPr>
                <w:lang w:val="uk-UA"/>
              </w:rPr>
              <w:t>798</w:t>
            </w:r>
          </w:p>
        </w:tc>
        <w:tc>
          <w:tcPr>
            <w:tcW w:w="873" w:type="dxa"/>
          </w:tcPr>
          <w:p w:rsidR="00A82BAE" w:rsidRPr="0096136F" w:rsidRDefault="00A82BAE" w:rsidP="00895803">
            <w:pPr>
              <w:jc w:val="both"/>
              <w:rPr>
                <w:lang w:val="uk-UA"/>
              </w:rPr>
            </w:pPr>
            <w:r w:rsidRPr="0096136F">
              <w:rPr>
                <w:lang w:val="uk-UA"/>
              </w:rPr>
              <w:t>-</w:t>
            </w:r>
          </w:p>
        </w:tc>
      </w:tr>
      <w:tr w:rsidR="00A82BAE" w:rsidRPr="0096136F">
        <w:trPr>
          <w:cantSplit/>
          <w:jc w:val="center"/>
        </w:trPr>
        <w:tc>
          <w:tcPr>
            <w:tcW w:w="6487" w:type="dxa"/>
          </w:tcPr>
          <w:p w:rsidR="00A82BAE" w:rsidRPr="0096136F" w:rsidRDefault="00A82BAE" w:rsidP="00895803">
            <w:pPr>
              <w:jc w:val="both"/>
              <w:rPr>
                <w:lang w:val="uk-UA"/>
              </w:rPr>
            </w:pPr>
            <w:r w:rsidRPr="0096136F">
              <w:rPr>
                <w:lang w:val="uk-UA"/>
              </w:rPr>
              <w:t>Після серії попередніх розрядів без примусового прокач</w:t>
            </w:r>
            <w:r w:rsidRPr="0096136F">
              <w:rPr>
                <w:lang w:val="uk-UA"/>
              </w:rPr>
              <w:t>у</w:t>
            </w:r>
            <w:r w:rsidRPr="0096136F">
              <w:rPr>
                <w:lang w:val="uk-UA"/>
              </w:rPr>
              <w:t xml:space="preserve">вання робочої рідини,  </w:t>
            </w:r>
            <w:r w:rsidRPr="0096136F">
              <w:rPr>
                <w:i/>
                <w:iCs/>
                <w:lang w:val="uk-UA"/>
              </w:rPr>
              <w:t>P</w:t>
            </w:r>
            <w:r w:rsidRPr="0096136F">
              <w:rPr>
                <w:i/>
                <w:iCs/>
                <w:vertAlign w:val="subscript"/>
                <w:lang w:val="uk-UA"/>
              </w:rPr>
              <w:t>н</w:t>
            </w:r>
            <w:r w:rsidRPr="0096136F">
              <w:rPr>
                <w:lang w:val="uk-UA"/>
              </w:rPr>
              <w:t xml:space="preserve">= 0 Па </w:t>
            </w:r>
          </w:p>
        </w:tc>
        <w:tc>
          <w:tcPr>
            <w:tcW w:w="1134" w:type="dxa"/>
          </w:tcPr>
          <w:p w:rsidR="00A82BAE" w:rsidRPr="0096136F" w:rsidRDefault="00A82BAE" w:rsidP="00895803">
            <w:pPr>
              <w:jc w:val="both"/>
              <w:rPr>
                <w:lang w:val="uk-UA"/>
              </w:rPr>
            </w:pPr>
            <w:r w:rsidRPr="0096136F">
              <w:rPr>
                <w:lang w:val="uk-UA"/>
              </w:rPr>
              <w:t>59</w:t>
            </w:r>
          </w:p>
        </w:tc>
        <w:tc>
          <w:tcPr>
            <w:tcW w:w="851" w:type="dxa"/>
          </w:tcPr>
          <w:p w:rsidR="00A82BAE" w:rsidRPr="0096136F" w:rsidRDefault="00A82BAE" w:rsidP="00895803">
            <w:pPr>
              <w:jc w:val="both"/>
              <w:rPr>
                <w:lang w:val="uk-UA"/>
              </w:rPr>
            </w:pPr>
            <w:r w:rsidRPr="0096136F">
              <w:rPr>
                <w:lang w:val="uk-UA"/>
              </w:rPr>
              <w:t>66</w:t>
            </w:r>
          </w:p>
        </w:tc>
        <w:tc>
          <w:tcPr>
            <w:tcW w:w="850" w:type="dxa"/>
          </w:tcPr>
          <w:p w:rsidR="00A82BAE" w:rsidRPr="0096136F" w:rsidRDefault="00A82BAE" w:rsidP="00895803">
            <w:pPr>
              <w:jc w:val="both"/>
              <w:rPr>
                <w:lang w:val="uk-UA"/>
              </w:rPr>
            </w:pPr>
            <w:r w:rsidRPr="0096136F">
              <w:rPr>
                <w:lang w:val="uk-UA"/>
              </w:rPr>
              <w:t>77</w:t>
            </w:r>
          </w:p>
        </w:tc>
        <w:tc>
          <w:tcPr>
            <w:tcW w:w="873" w:type="dxa"/>
          </w:tcPr>
          <w:p w:rsidR="00A82BAE" w:rsidRPr="0096136F" w:rsidRDefault="00A82BAE" w:rsidP="00895803">
            <w:pPr>
              <w:jc w:val="both"/>
              <w:rPr>
                <w:lang w:val="uk-UA"/>
              </w:rPr>
            </w:pPr>
            <w:r w:rsidRPr="0096136F">
              <w:rPr>
                <w:lang w:val="uk-UA"/>
              </w:rPr>
              <w:t>91</w:t>
            </w:r>
          </w:p>
        </w:tc>
      </w:tr>
      <w:tr w:rsidR="00A82BAE" w:rsidRPr="0096136F">
        <w:trPr>
          <w:cantSplit/>
          <w:jc w:val="center"/>
        </w:trPr>
        <w:tc>
          <w:tcPr>
            <w:tcW w:w="6487" w:type="dxa"/>
          </w:tcPr>
          <w:p w:rsidR="00A82BAE" w:rsidRPr="0096136F" w:rsidRDefault="00A82BAE" w:rsidP="00895803">
            <w:pPr>
              <w:jc w:val="both"/>
              <w:rPr>
                <w:lang w:val="uk-UA"/>
              </w:rPr>
            </w:pPr>
            <w:r w:rsidRPr="0096136F">
              <w:rPr>
                <w:lang w:val="uk-UA"/>
              </w:rPr>
              <w:t>Після серії попередніх розрядів без примусового прокач</w:t>
            </w:r>
            <w:r w:rsidRPr="0096136F">
              <w:rPr>
                <w:lang w:val="uk-UA"/>
              </w:rPr>
              <w:t>у</w:t>
            </w:r>
            <w:r w:rsidRPr="0096136F">
              <w:rPr>
                <w:lang w:val="uk-UA"/>
              </w:rPr>
              <w:t xml:space="preserve">вання робочої рідини, </w:t>
            </w:r>
            <w:r w:rsidRPr="0096136F">
              <w:rPr>
                <w:i/>
                <w:iCs/>
                <w:lang w:val="uk-UA"/>
              </w:rPr>
              <w:t>P</w:t>
            </w:r>
            <w:r w:rsidRPr="0096136F">
              <w:rPr>
                <w:i/>
                <w:iCs/>
                <w:vertAlign w:val="subscript"/>
                <w:lang w:val="uk-UA"/>
              </w:rPr>
              <w:t xml:space="preserve">н </w:t>
            </w:r>
            <w:r w:rsidRPr="0096136F">
              <w:rPr>
                <w:lang w:val="uk-UA"/>
              </w:rPr>
              <w:t>= 5·10</w:t>
            </w:r>
            <w:r w:rsidRPr="0096136F">
              <w:rPr>
                <w:vertAlign w:val="superscript"/>
                <w:lang w:val="uk-UA"/>
              </w:rPr>
              <w:t xml:space="preserve">5 </w:t>
            </w:r>
            <w:r w:rsidRPr="0096136F">
              <w:rPr>
                <w:lang w:val="uk-UA"/>
              </w:rPr>
              <w:t xml:space="preserve">Па </w:t>
            </w:r>
          </w:p>
        </w:tc>
        <w:tc>
          <w:tcPr>
            <w:tcW w:w="1134" w:type="dxa"/>
          </w:tcPr>
          <w:p w:rsidR="00A82BAE" w:rsidRPr="0096136F" w:rsidRDefault="00A82BAE" w:rsidP="00895803">
            <w:pPr>
              <w:jc w:val="both"/>
              <w:rPr>
                <w:lang w:val="uk-UA"/>
              </w:rPr>
            </w:pPr>
            <w:r w:rsidRPr="0096136F">
              <w:rPr>
                <w:lang w:val="uk-UA"/>
              </w:rPr>
              <w:t>54</w:t>
            </w:r>
          </w:p>
        </w:tc>
        <w:tc>
          <w:tcPr>
            <w:tcW w:w="851" w:type="dxa"/>
          </w:tcPr>
          <w:p w:rsidR="00A82BAE" w:rsidRPr="0096136F" w:rsidRDefault="00A82BAE" w:rsidP="00895803">
            <w:pPr>
              <w:jc w:val="both"/>
              <w:rPr>
                <w:lang w:val="uk-UA"/>
              </w:rPr>
            </w:pPr>
            <w:r w:rsidRPr="0096136F">
              <w:rPr>
                <w:lang w:val="uk-UA"/>
              </w:rPr>
              <w:t>67</w:t>
            </w:r>
          </w:p>
        </w:tc>
        <w:tc>
          <w:tcPr>
            <w:tcW w:w="850" w:type="dxa"/>
          </w:tcPr>
          <w:p w:rsidR="00A82BAE" w:rsidRPr="0096136F" w:rsidRDefault="00A82BAE" w:rsidP="00895803">
            <w:pPr>
              <w:jc w:val="both"/>
              <w:rPr>
                <w:lang w:val="uk-UA"/>
              </w:rPr>
            </w:pPr>
            <w:r w:rsidRPr="0096136F">
              <w:rPr>
                <w:lang w:val="uk-UA"/>
              </w:rPr>
              <w:t>78</w:t>
            </w:r>
          </w:p>
        </w:tc>
        <w:tc>
          <w:tcPr>
            <w:tcW w:w="873" w:type="dxa"/>
          </w:tcPr>
          <w:p w:rsidR="00A82BAE" w:rsidRPr="0096136F" w:rsidRDefault="00A82BAE" w:rsidP="00895803">
            <w:pPr>
              <w:jc w:val="both"/>
              <w:rPr>
                <w:lang w:val="uk-UA"/>
              </w:rPr>
            </w:pPr>
            <w:r w:rsidRPr="0096136F">
              <w:rPr>
                <w:lang w:val="uk-UA"/>
              </w:rPr>
              <w:t>93</w:t>
            </w:r>
          </w:p>
        </w:tc>
      </w:tr>
      <w:tr w:rsidR="00A82BAE" w:rsidRPr="0096136F">
        <w:trPr>
          <w:cantSplit/>
          <w:jc w:val="center"/>
        </w:trPr>
        <w:tc>
          <w:tcPr>
            <w:tcW w:w="6487" w:type="dxa"/>
          </w:tcPr>
          <w:p w:rsidR="00A82BAE" w:rsidRPr="0096136F" w:rsidRDefault="00A82BAE" w:rsidP="00895803">
            <w:pPr>
              <w:jc w:val="both"/>
              <w:rPr>
                <w:lang w:val="uk-UA"/>
              </w:rPr>
            </w:pPr>
            <w:r w:rsidRPr="0096136F">
              <w:rPr>
                <w:lang w:val="uk-UA"/>
              </w:rPr>
              <w:t xml:space="preserve">Після серії попередніх розрядів, </w:t>
            </w:r>
          </w:p>
          <w:p w:rsidR="00A82BAE" w:rsidRPr="0096136F" w:rsidRDefault="00A82BAE" w:rsidP="00895803">
            <w:pPr>
              <w:jc w:val="both"/>
              <w:rPr>
                <w:lang w:val="uk-UA"/>
              </w:rPr>
            </w:pPr>
            <w:r w:rsidRPr="0096136F">
              <w:rPr>
                <w:i/>
                <w:iCs/>
                <w:lang w:val="uk-UA"/>
              </w:rPr>
              <w:t>V</w:t>
            </w:r>
            <w:r w:rsidRPr="0096136F">
              <w:rPr>
                <w:i/>
                <w:iCs/>
                <w:vertAlign w:val="subscript"/>
                <w:lang w:val="uk-UA"/>
              </w:rPr>
              <w:t>р</w:t>
            </w:r>
            <w:r w:rsidRPr="0096136F">
              <w:rPr>
                <w:lang w:val="uk-UA"/>
              </w:rPr>
              <w:t xml:space="preserve"> = 1 м/с, </w:t>
            </w:r>
            <w:r w:rsidRPr="0096136F">
              <w:rPr>
                <w:i/>
                <w:iCs/>
                <w:lang w:val="uk-UA"/>
              </w:rPr>
              <w:t>P</w:t>
            </w:r>
            <w:r w:rsidRPr="0096136F">
              <w:rPr>
                <w:i/>
                <w:iCs/>
                <w:vertAlign w:val="subscript"/>
                <w:lang w:val="uk-UA"/>
              </w:rPr>
              <w:t>н</w:t>
            </w:r>
            <w:r w:rsidRPr="0096136F">
              <w:rPr>
                <w:lang w:val="uk-UA"/>
              </w:rPr>
              <w:t xml:space="preserve"> = 4,3·10</w:t>
            </w:r>
            <w:r w:rsidRPr="0096136F">
              <w:rPr>
                <w:vertAlign w:val="superscript"/>
                <w:lang w:val="uk-UA"/>
              </w:rPr>
              <w:t xml:space="preserve">5 </w:t>
            </w:r>
            <w:r w:rsidRPr="0096136F">
              <w:rPr>
                <w:lang w:val="uk-UA"/>
              </w:rPr>
              <w:t>Па</w:t>
            </w:r>
          </w:p>
        </w:tc>
        <w:tc>
          <w:tcPr>
            <w:tcW w:w="1134" w:type="dxa"/>
          </w:tcPr>
          <w:p w:rsidR="00A82BAE" w:rsidRPr="0096136F" w:rsidRDefault="00A82BAE" w:rsidP="00895803">
            <w:pPr>
              <w:jc w:val="both"/>
              <w:rPr>
                <w:lang w:val="uk-UA"/>
              </w:rPr>
            </w:pPr>
            <w:r w:rsidRPr="0096136F">
              <w:rPr>
                <w:lang w:val="uk-UA"/>
              </w:rPr>
              <w:t>68</w:t>
            </w:r>
          </w:p>
        </w:tc>
        <w:tc>
          <w:tcPr>
            <w:tcW w:w="851" w:type="dxa"/>
          </w:tcPr>
          <w:p w:rsidR="00A82BAE" w:rsidRPr="0096136F" w:rsidRDefault="00A82BAE" w:rsidP="00895803">
            <w:pPr>
              <w:jc w:val="both"/>
              <w:rPr>
                <w:lang w:val="uk-UA"/>
              </w:rPr>
            </w:pPr>
            <w:r w:rsidRPr="0096136F">
              <w:rPr>
                <w:lang w:val="uk-UA"/>
              </w:rPr>
              <w:t>72</w:t>
            </w:r>
          </w:p>
        </w:tc>
        <w:tc>
          <w:tcPr>
            <w:tcW w:w="850" w:type="dxa"/>
          </w:tcPr>
          <w:p w:rsidR="00A82BAE" w:rsidRPr="0096136F" w:rsidRDefault="00A82BAE" w:rsidP="00895803">
            <w:pPr>
              <w:jc w:val="both"/>
              <w:rPr>
                <w:lang w:val="uk-UA"/>
              </w:rPr>
            </w:pPr>
            <w:r w:rsidRPr="0096136F">
              <w:rPr>
                <w:lang w:val="uk-UA"/>
              </w:rPr>
              <w:t>85</w:t>
            </w:r>
          </w:p>
        </w:tc>
        <w:tc>
          <w:tcPr>
            <w:tcW w:w="873" w:type="dxa"/>
          </w:tcPr>
          <w:p w:rsidR="00A82BAE" w:rsidRPr="0096136F" w:rsidRDefault="00A82BAE" w:rsidP="00895803">
            <w:pPr>
              <w:jc w:val="both"/>
              <w:rPr>
                <w:lang w:val="uk-UA"/>
              </w:rPr>
            </w:pPr>
            <w:r w:rsidRPr="0096136F">
              <w:rPr>
                <w:lang w:val="uk-UA"/>
              </w:rPr>
              <w:t>97</w:t>
            </w:r>
          </w:p>
        </w:tc>
      </w:tr>
      <w:tr w:rsidR="00A82BAE" w:rsidRPr="0096136F">
        <w:trPr>
          <w:cantSplit/>
          <w:jc w:val="center"/>
        </w:trPr>
        <w:tc>
          <w:tcPr>
            <w:tcW w:w="6487" w:type="dxa"/>
          </w:tcPr>
          <w:p w:rsidR="00A82BAE" w:rsidRPr="0096136F" w:rsidRDefault="00A82BAE" w:rsidP="00895803">
            <w:pPr>
              <w:jc w:val="both"/>
              <w:rPr>
                <w:lang w:val="uk-UA"/>
              </w:rPr>
            </w:pPr>
            <w:r w:rsidRPr="0096136F">
              <w:rPr>
                <w:lang w:val="uk-UA"/>
              </w:rPr>
              <w:t xml:space="preserve">Після серії попередніх розрядів, </w:t>
            </w:r>
          </w:p>
          <w:p w:rsidR="00A82BAE" w:rsidRPr="0096136F" w:rsidRDefault="00A82BAE" w:rsidP="00895803">
            <w:pPr>
              <w:jc w:val="both"/>
              <w:rPr>
                <w:lang w:val="uk-UA"/>
              </w:rPr>
            </w:pPr>
            <w:r w:rsidRPr="0096136F">
              <w:rPr>
                <w:i/>
                <w:iCs/>
                <w:lang w:val="uk-UA"/>
              </w:rPr>
              <w:t>V</w:t>
            </w:r>
            <w:r w:rsidRPr="0096136F">
              <w:rPr>
                <w:i/>
                <w:iCs/>
                <w:vertAlign w:val="subscript"/>
                <w:lang w:val="uk-UA"/>
              </w:rPr>
              <w:t>р</w:t>
            </w:r>
            <w:r w:rsidRPr="0096136F">
              <w:rPr>
                <w:lang w:val="uk-UA"/>
              </w:rPr>
              <w:t xml:space="preserve"> = 3 м/с, </w:t>
            </w:r>
            <w:r w:rsidRPr="0096136F">
              <w:rPr>
                <w:i/>
                <w:iCs/>
                <w:lang w:val="uk-UA"/>
              </w:rPr>
              <w:t>P</w:t>
            </w:r>
            <w:r w:rsidRPr="0096136F">
              <w:rPr>
                <w:i/>
                <w:iCs/>
                <w:vertAlign w:val="subscript"/>
                <w:lang w:val="uk-UA"/>
              </w:rPr>
              <w:t>н</w:t>
            </w:r>
            <w:r w:rsidRPr="0096136F">
              <w:rPr>
                <w:lang w:val="uk-UA"/>
              </w:rPr>
              <w:t>= 3,4·10</w:t>
            </w:r>
            <w:r w:rsidRPr="0096136F">
              <w:rPr>
                <w:vertAlign w:val="superscript"/>
                <w:lang w:val="uk-UA"/>
              </w:rPr>
              <w:t xml:space="preserve">5 </w:t>
            </w:r>
            <w:r w:rsidRPr="0096136F">
              <w:rPr>
                <w:lang w:val="uk-UA"/>
              </w:rPr>
              <w:t xml:space="preserve">Па </w:t>
            </w:r>
          </w:p>
        </w:tc>
        <w:tc>
          <w:tcPr>
            <w:tcW w:w="1134" w:type="dxa"/>
          </w:tcPr>
          <w:p w:rsidR="00A82BAE" w:rsidRPr="0096136F" w:rsidRDefault="00A82BAE" w:rsidP="00895803">
            <w:pPr>
              <w:jc w:val="both"/>
              <w:rPr>
                <w:lang w:val="uk-UA"/>
              </w:rPr>
            </w:pPr>
            <w:r w:rsidRPr="0096136F">
              <w:rPr>
                <w:lang w:val="uk-UA"/>
              </w:rPr>
              <w:t>76</w:t>
            </w:r>
          </w:p>
        </w:tc>
        <w:tc>
          <w:tcPr>
            <w:tcW w:w="851" w:type="dxa"/>
          </w:tcPr>
          <w:p w:rsidR="00A82BAE" w:rsidRPr="0096136F" w:rsidRDefault="00A82BAE" w:rsidP="00895803">
            <w:pPr>
              <w:jc w:val="both"/>
              <w:rPr>
                <w:lang w:val="uk-UA"/>
              </w:rPr>
            </w:pPr>
            <w:r w:rsidRPr="0096136F">
              <w:rPr>
                <w:lang w:val="uk-UA"/>
              </w:rPr>
              <w:t>83</w:t>
            </w:r>
          </w:p>
        </w:tc>
        <w:tc>
          <w:tcPr>
            <w:tcW w:w="850" w:type="dxa"/>
          </w:tcPr>
          <w:p w:rsidR="00A82BAE" w:rsidRPr="0096136F" w:rsidRDefault="00A82BAE" w:rsidP="00895803">
            <w:pPr>
              <w:jc w:val="both"/>
              <w:rPr>
                <w:lang w:val="uk-UA"/>
              </w:rPr>
            </w:pPr>
            <w:r w:rsidRPr="0096136F">
              <w:rPr>
                <w:lang w:val="uk-UA"/>
              </w:rPr>
              <w:t>88</w:t>
            </w:r>
          </w:p>
        </w:tc>
        <w:tc>
          <w:tcPr>
            <w:tcW w:w="873" w:type="dxa"/>
          </w:tcPr>
          <w:p w:rsidR="00A82BAE" w:rsidRPr="0096136F" w:rsidRDefault="00A82BAE" w:rsidP="00895803">
            <w:pPr>
              <w:jc w:val="both"/>
              <w:rPr>
                <w:lang w:val="uk-UA"/>
              </w:rPr>
            </w:pPr>
            <w:r w:rsidRPr="0096136F">
              <w:rPr>
                <w:lang w:val="uk-UA"/>
              </w:rPr>
              <w:t>104</w:t>
            </w:r>
          </w:p>
        </w:tc>
      </w:tr>
      <w:tr w:rsidR="00A82BAE" w:rsidRPr="0096136F">
        <w:trPr>
          <w:cantSplit/>
          <w:jc w:val="center"/>
        </w:trPr>
        <w:tc>
          <w:tcPr>
            <w:tcW w:w="6487" w:type="dxa"/>
          </w:tcPr>
          <w:p w:rsidR="00A82BAE" w:rsidRPr="0096136F" w:rsidRDefault="00A82BAE" w:rsidP="00895803">
            <w:pPr>
              <w:jc w:val="both"/>
              <w:rPr>
                <w:lang w:val="uk-UA"/>
              </w:rPr>
            </w:pPr>
            <w:r w:rsidRPr="0096136F">
              <w:rPr>
                <w:lang w:val="uk-UA"/>
              </w:rPr>
              <w:t xml:space="preserve">Після серії попередніх розрядів, </w:t>
            </w:r>
          </w:p>
          <w:p w:rsidR="00A82BAE" w:rsidRPr="0096136F" w:rsidRDefault="00A82BAE" w:rsidP="00895803">
            <w:pPr>
              <w:jc w:val="both"/>
              <w:rPr>
                <w:lang w:val="uk-UA"/>
              </w:rPr>
            </w:pPr>
            <w:r w:rsidRPr="0096136F">
              <w:rPr>
                <w:i/>
                <w:iCs/>
                <w:lang w:val="uk-UA"/>
              </w:rPr>
              <w:t>V</w:t>
            </w:r>
            <w:r w:rsidRPr="0096136F">
              <w:rPr>
                <w:i/>
                <w:iCs/>
                <w:vertAlign w:val="subscript"/>
                <w:lang w:val="uk-UA"/>
              </w:rPr>
              <w:t>р</w:t>
            </w:r>
            <w:r w:rsidRPr="0096136F">
              <w:rPr>
                <w:lang w:val="uk-UA"/>
              </w:rPr>
              <w:t xml:space="preserve"> = 6 м/с, </w:t>
            </w:r>
            <w:r w:rsidRPr="0096136F">
              <w:rPr>
                <w:i/>
                <w:iCs/>
                <w:lang w:val="uk-UA"/>
              </w:rPr>
              <w:t>P</w:t>
            </w:r>
            <w:r w:rsidRPr="0096136F">
              <w:rPr>
                <w:i/>
                <w:iCs/>
                <w:vertAlign w:val="subscript"/>
                <w:lang w:val="uk-UA"/>
              </w:rPr>
              <w:t>н</w:t>
            </w:r>
            <w:r w:rsidRPr="0096136F">
              <w:rPr>
                <w:lang w:val="uk-UA"/>
              </w:rPr>
              <w:t>= 2,5·10</w:t>
            </w:r>
            <w:r w:rsidRPr="0096136F">
              <w:rPr>
                <w:vertAlign w:val="superscript"/>
                <w:lang w:val="uk-UA"/>
              </w:rPr>
              <w:t xml:space="preserve">5 </w:t>
            </w:r>
            <w:r w:rsidRPr="0096136F">
              <w:rPr>
                <w:lang w:val="uk-UA"/>
              </w:rPr>
              <w:t>Па</w:t>
            </w:r>
          </w:p>
        </w:tc>
        <w:tc>
          <w:tcPr>
            <w:tcW w:w="1134" w:type="dxa"/>
          </w:tcPr>
          <w:p w:rsidR="00A82BAE" w:rsidRPr="0096136F" w:rsidRDefault="00A82BAE" w:rsidP="00895803">
            <w:pPr>
              <w:jc w:val="both"/>
              <w:rPr>
                <w:lang w:val="uk-UA"/>
              </w:rPr>
            </w:pPr>
            <w:r w:rsidRPr="0096136F">
              <w:rPr>
                <w:lang w:val="uk-UA"/>
              </w:rPr>
              <w:t>79</w:t>
            </w:r>
          </w:p>
        </w:tc>
        <w:tc>
          <w:tcPr>
            <w:tcW w:w="851" w:type="dxa"/>
          </w:tcPr>
          <w:p w:rsidR="00A82BAE" w:rsidRPr="0096136F" w:rsidRDefault="00A82BAE" w:rsidP="00895803">
            <w:pPr>
              <w:jc w:val="both"/>
              <w:rPr>
                <w:lang w:val="uk-UA"/>
              </w:rPr>
            </w:pPr>
            <w:r w:rsidRPr="0096136F">
              <w:rPr>
                <w:lang w:val="uk-UA"/>
              </w:rPr>
              <w:t>85</w:t>
            </w:r>
          </w:p>
        </w:tc>
        <w:tc>
          <w:tcPr>
            <w:tcW w:w="850" w:type="dxa"/>
          </w:tcPr>
          <w:p w:rsidR="00A82BAE" w:rsidRPr="0096136F" w:rsidRDefault="00A82BAE" w:rsidP="00895803">
            <w:pPr>
              <w:jc w:val="both"/>
              <w:rPr>
                <w:lang w:val="uk-UA"/>
              </w:rPr>
            </w:pPr>
            <w:r w:rsidRPr="0096136F">
              <w:rPr>
                <w:lang w:val="uk-UA"/>
              </w:rPr>
              <w:t>93</w:t>
            </w:r>
          </w:p>
        </w:tc>
        <w:tc>
          <w:tcPr>
            <w:tcW w:w="873" w:type="dxa"/>
          </w:tcPr>
          <w:p w:rsidR="00A82BAE" w:rsidRPr="0096136F" w:rsidRDefault="00A82BAE" w:rsidP="00895803">
            <w:pPr>
              <w:jc w:val="both"/>
              <w:rPr>
                <w:lang w:val="uk-UA"/>
              </w:rPr>
            </w:pPr>
            <w:r w:rsidRPr="0096136F">
              <w:rPr>
                <w:lang w:val="uk-UA"/>
              </w:rPr>
              <w:t>109</w:t>
            </w:r>
          </w:p>
        </w:tc>
      </w:tr>
    </w:tbl>
    <w:p w:rsidR="00A82BAE" w:rsidRPr="0096136F" w:rsidRDefault="00A82BAE" w:rsidP="00895803">
      <w:pPr>
        <w:jc w:val="both"/>
        <w:rPr>
          <w:lang w:val="uk-UA"/>
        </w:rPr>
      </w:pPr>
    </w:p>
    <w:p w:rsidR="00A82BAE" w:rsidRPr="0096136F" w:rsidRDefault="00A82BAE" w:rsidP="00895803">
      <w:pPr>
        <w:jc w:val="center"/>
        <w:rPr>
          <w:lang w:val="uk-UA"/>
        </w:rPr>
      </w:pPr>
      <w:r w:rsidRPr="00DC1D1E">
        <w:rPr>
          <w:noProof/>
        </w:rPr>
        <w:pict>
          <v:shape id="Рисунок 112" o:spid="_x0000_i1131" type="#_x0000_t75" style="width:306pt;height:353.25pt;visibility:visible">
            <v:imagedata r:id="rId188" o:title="" croptop="8931f" cropbottom="8931f" cropleft="25958f" cropright="15712f"/>
          </v:shape>
        </w:pict>
      </w:r>
    </w:p>
    <w:p w:rsidR="00A82BAE" w:rsidRPr="0096136F" w:rsidRDefault="00A82BAE" w:rsidP="00C3038A">
      <w:pPr>
        <w:ind w:left="709"/>
        <w:jc w:val="both"/>
        <w:rPr>
          <w:lang w:val="uk-UA"/>
        </w:rPr>
      </w:pPr>
      <w:r w:rsidRPr="0096136F">
        <w:rPr>
          <w:lang w:val="uk-UA"/>
        </w:rPr>
        <w:t xml:space="preserve">Рисунок 3.5 – Параметри розкиду напруг пробою проміжку </w:t>
      </w:r>
      <w:r w:rsidRPr="0096136F">
        <w:rPr>
          <w:i/>
          <w:iCs/>
          <w:lang w:val="en-US"/>
        </w:rPr>
        <w:t>l</w:t>
      </w:r>
      <w:r w:rsidRPr="0096136F">
        <w:rPr>
          <w:i/>
          <w:iCs/>
          <w:vertAlign w:val="subscript"/>
          <w:lang w:val="uk-UA"/>
        </w:rPr>
        <w:t>меп</w:t>
      </w:r>
      <w:r w:rsidRPr="0096136F">
        <w:rPr>
          <w:lang w:val="uk-UA"/>
        </w:rPr>
        <w:t xml:space="preserve"> = 30 мкм, початкова шорсткість поверхні електродів R</w:t>
      </w:r>
      <w:r w:rsidRPr="0096136F">
        <w:rPr>
          <w:vertAlign w:val="subscript"/>
          <w:lang w:val="uk-UA"/>
        </w:rPr>
        <w:t>а</w:t>
      </w:r>
      <w:r w:rsidRPr="0096136F">
        <w:rPr>
          <w:lang w:val="uk-UA"/>
        </w:rPr>
        <w:t xml:space="preserve"> 3,5 мкм, при використанні серії з 15 послідовних імпульсів частотою 88 кГц (заштриховані зони): а) без примусового прокачування робочої рідини через МЕП; б) при примусовому прокачуванні робочої рідини через МЕП, </w:t>
      </w:r>
      <w:r w:rsidRPr="0096136F">
        <w:rPr>
          <w:i/>
          <w:iCs/>
          <w:lang w:val="uk-UA"/>
        </w:rPr>
        <w:t>V</w:t>
      </w:r>
      <w:r w:rsidRPr="0096136F">
        <w:rPr>
          <w:i/>
          <w:iCs/>
          <w:vertAlign w:val="subscript"/>
          <w:lang w:val="uk-UA"/>
        </w:rPr>
        <w:t>р</w:t>
      </w:r>
      <w:r w:rsidRPr="0096136F">
        <w:rPr>
          <w:lang w:val="uk-UA"/>
        </w:rPr>
        <w:t xml:space="preserve"> = 6 м/с</w:t>
      </w:r>
    </w:p>
    <w:p w:rsidR="00A82BAE" w:rsidRPr="0096136F" w:rsidRDefault="00A82BAE" w:rsidP="00C3038A">
      <w:pPr>
        <w:ind w:left="709"/>
        <w:jc w:val="both"/>
        <w:rPr>
          <w:lang w:val="uk-UA"/>
        </w:rPr>
      </w:pPr>
    </w:p>
    <w:p w:rsidR="00A82BAE" w:rsidRPr="0096136F" w:rsidRDefault="00A82BAE" w:rsidP="00895803">
      <w:pPr>
        <w:pStyle w:val="BodyTextIndent2"/>
        <w:spacing w:line="240" w:lineRule="auto"/>
        <w:ind w:left="1418" w:hanging="567"/>
        <w:rPr>
          <w:sz w:val="24"/>
          <w:szCs w:val="24"/>
        </w:rPr>
      </w:pPr>
      <w:r>
        <w:rPr>
          <w:sz w:val="24"/>
          <w:szCs w:val="24"/>
        </w:rPr>
        <w:t>3.2</w:t>
      </w:r>
      <w:r w:rsidRPr="0096136F">
        <w:rPr>
          <w:sz w:val="24"/>
          <w:szCs w:val="24"/>
        </w:rPr>
        <w:t xml:space="preserve"> Розробка експериментальних статистичних моделей для оцінки вагомості впливу досліджених чинників на пробій рідини</w:t>
      </w:r>
    </w:p>
    <w:p w:rsidR="00A82BAE" w:rsidRPr="0096136F" w:rsidRDefault="00A82BAE" w:rsidP="00895803">
      <w:pPr>
        <w:pStyle w:val="BodyTextIndent2"/>
        <w:spacing w:line="240" w:lineRule="auto"/>
        <w:ind w:left="1418" w:hanging="567"/>
        <w:rPr>
          <w:sz w:val="24"/>
          <w:szCs w:val="24"/>
        </w:rPr>
      </w:pPr>
    </w:p>
    <w:p w:rsidR="00A82BAE" w:rsidRPr="0096136F" w:rsidRDefault="00A82BAE" w:rsidP="00895803">
      <w:pPr>
        <w:pStyle w:val="Heading5"/>
        <w:spacing w:line="240" w:lineRule="auto"/>
        <w:ind w:firstLine="709"/>
        <w:jc w:val="both"/>
        <w:rPr>
          <w:sz w:val="24"/>
          <w:szCs w:val="24"/>
        </w:rPr>
      </w:pPr>
      <w:r w:rsidRPr="0096136F">
        <w:rPr>
          <w:sz w:val="24"/>
          <w:szCs w:val="24"/>
        </w:rPr>
        <w:t>Для оцінки вагомості впливу досліджених чинників та їх комбінацій на процеси утворення каналу розряду скористаємося методами математичного планування експер</w:t>
      </w:r>
      <w:r w:rsidRPr="0096136F">
        <w:rPr>
          <w:sz w:val="24"/>
          <w:szCs w:val="24"/>
        </w:rPr>
        <w:t>и</w:t>
      </w:r>
      <w:r w:rsidRPr="0096136F">
        <w:rPr>
          <w:sz w:val="24"/>
          <w:szCs w:val="24"/>
        </w:rPr>
        <w:t>менту. Через очевидний домінуючий вплив на умови в МЕП, що визначають пробій роб</w:t>
      </w:r>
      <w:r w:rsidRPr="0096136F">
        <w:rPr>
          <w:sz w:val="24"/>
          <w:szCs w:val="24"/>
        </w:rPr>
        <w:t>о</w:t>
      </w:r>
      <w:r w:rsidRPr="0096136F">
        <w:rPr>
          <w:sz w:val="24"/>
          <w:szCs w:val="24"/>
        </w:rPr>
        <w:t>чої рідини, серії попередніх розрядів, пробій проміжку одиничним іскровим розрядом та пробій після серії попередніх розрядів будемо розглядати як окремі процеси. Тобто ваг</w:t>
      </w:r>
      <w:r w:rsidRPr="0096136F">
        <w:rPr>
          <w:sz w:val="24"/>
          <w:szCs w:val="24"/>
        </w:rPr>
        <w:t>о</w:t>
      </w:r>
      <w:r w:rsidRPr="0096136F">
        <w:rPr>
          <w:sz w:val="24"/>
          <w:szCs w:val="24"/>
        </w:rPr>
        <w:t>мість впливу на пробій решти досліджених факторів та їх комбінацій варто оцінювати окремо за умов пробою проміжку одиничним (першим імпульсом) та пробою після серії попередніх розрядів.</w:t>
      </w:r>
    </w:p>
    <w:p w:rsidR="00A82BAE" w:rsidRPr="0096136F" w:rsidRDefault="00A82BAE" w:rsidP="00895803">
      <w:pPr>
        <w:pStyle w:val="BodyTextIndent3"/>
        <w:spacing w:line="240" w:lineRule="auto"/>
        <w:rPr>
          <w:sz w:val="24"/>
          <w:szCs w:val="24"/>
        </w:rPr>
      </w:pPr>
      <w:r w:rsidRPr="0096136F">
        <w:rPr>
          <w:sz w:val="24"/>
          <w:szCs w:val="24"/>
        </w:rPr>
        <w:t>Математична задача планування експерименту [108 – 113] формулюється таким чином: необхідно отримати деяке уявлення про поверхню відгуку факторів, яку в загал</w:t>
      </w:r>
      <w:r w:rsidRPr="0096136F">
        <w:rPr>
          <w:sz w:val="24"/>
          <w:szCs w:val="24"/>
        </w:rPr>
        <w:t>ь</w:t>
      </w:r>
      <w:r w:rsidRPr="0096136F">
        <w:rPr>
          <w:sz w:val="24"/>
          <w:szCs w:val="24"/>
        </w:rPr>
        <w:t>ному випадку можна аналітично записати у вигляді</w:t>
      </w:r>
    </w:p>
    <w:p w:rsidR="00A82BAE" w:rsidRPr="0096136F" w:rsidRDefault="00A82BAE" w:rsidP="00895803">
      <w:pPr>
        <w:ind w:firstLine="851"/>
        <w:jc w:val="right"/>
        <w:rPr>
          <w:lang w:val="uk-UA"/>
        </w:rPr>
      </w:pPr>
      <w:r w:rsidRPr="0096136F">
        <w:rPr>
          <w:position w:val="-12"/>
          <w:lang w:val="uk-UA"/>
        </w:rPr>
        <w:object w:dxaOrig="2079" w:dyaOrig="360">
          <v:shape id="_x0000_i1132" type="#_x0000_t75" style="width:110.25pt;height:18.75pt" o:ole="" fillcolor="window">
            <v:imagedata r:id="rId189" o:title=""/>
          </v:shape>
          <o:OLEObject Type="Embed" ProgID="Equation.3" ShapeID="_x0000_i1132" DrawAspect="Content" ObjectID="_1611991764" r:id="rId190"/>
        </w:object>
      </w:r>
      <w:r w:rsidRPr="0096136F">
        <w:rPr>
          <w:lang w:val="uk-UA"/>
        </w:rPr>
        <w:t>,</w:t>
      </w:r>
      <w:r w:rsidRPr="0096136F">
        <w:rPr>
          <w:lang w:val="uk-UA"/>
        </w:rPr>
        <w:tab/>
      </w:r>
      <w:r w:rsidRPr="0096136F">
        <w:rPr>
          <w:lang w:val="uk-UA"/>
        </w:rPr>
        <w:tab/>
      </w:r>
      <w:r w:rsidRPr="0096136F">
        <w:rPr>
          <w:lang w:val="uk-UA"/>
        </w:rPr>
        <w:tab/>
      </w:r>
      <w:r w:rsidRPr="0096136F">
        <w:rPr>
          <w:lang w:val="uk-UA"/>
        </w:rPr>
        <w:tab/>
      </w:r>
      <w:r w:rsidRPr="0096136F">
        <w:rPr>
          <w:lang w:val="uk-UA"/>
        </w:rPr>
        <w:tab/>
        <w:t>(3.1)</w:t>
      </w:r>
    </w:p>
    <w:p w:rsidR="00A82BAE" w:rsidRPr="0096136F" w:rsidRDefault="00A82BAE" w:rsidP="00895803">
      <w:pPr>
        <w:jc w:val="both"/>
        <w:rPr>
          <w:lang w:val="uk-UA"/>
        </w:rPr>
      </w:pPr>
      <w:r w:rsidRPr="0096136F">
        <w:rPr>
          <w:lang w:val="uk-UA"/>
        </w:rPr>
        <w:t xml:space="preserve">де </w:t>
      </w:r>
      <w:r w:rsidRPr="0096136F">
        <w:rPr>
          <w:position w:val="-10"/>
          <w:lang w:val="uk-UA"/>
        </w:rPr>
        <w:object w:dxaOrig="200" w:dyaOrig="260">
          <v:shape id="_x0000_i1133" type="#_x0000_t75" style="width:9.75pt;height:12.75pt" o:ole="" fillcolor="window">
            <v:imagedata r:id="rId191" o:title=""/>
          </v:shape>
          <o:OLEObject Type="Embed" ProgID="Equation.3" ShapeID="_x0000_i1133" DrawAspect="Content" ObjectID="_1611991765" r:id="rId192"/>
        </w:object>
      </w:r>
      <w:r w:rsidRPr="0096136F">
        <w:rPr>
          <w:lang w:val="uk-UA"/>
        </w:rPr>
        <w:t xml:space="preserve"> – вихід процесу, тобто параметр, що підлягає вивченню та оптимізації; </w:t>
      </w:r>
      <w:r w:rsidRPr="0096136F">
        <w:rPr>
          <w:i/>
          <w:iCs/>
          <w:lang w:val="uk-UA"/>
        </w:rPr>
        <w:t>x</w:t>
      </w:r>
      <w:r w:rsidRPr="0096136F">
        <w:rPr>
          <w:vertAlign w:val="subscript"/>
          <w:lang w:val="uk-UA"/>
        </w:rPr>
        <w:t>1</w:t>
      </w:r>
      <w:r w:rsidRPr="0096136F">
        <w:rPr>
          <w:i/>
          <w:iCs/>
          <w:lang w:val="uk-UA"/>
        </w:rPr>
        <w:t>, x</w:t>
      </w:r>
      <w:r w:rsidRPr="0096136F">
        <w:rPr>
          <w:vertAlign w:val="subscript"/>
          <w:lang w:val="uk-UA"/>
        </w:rPr>
        <w:t>2</w:t>
      </w:r>
      <w:r w:rsidRPr="0096136F">
        <w:rPr>
          <w:i/>
          <w:iCs/>
          <w:lang w:val="uk-UA"/>
        </w:rPr>
        <w:t>, x</w:t>
      </w:r>
      <w:r w:rsidRPr="0096136F">
        <w:rPr>
          <w:vertAlign w:val="subscript"/>
          <w:lang w:val="uk-UA"/>
        </w:rPr>
        <w:t>і</w:t>
      </w:r>
      <w:r w:rsidRPr="0096136F">
        <w:rPr>
          <w:i/>
          <w:iCs/>
          <w:lang w:val="uk-UA"/>
        </w:rPr>
        <w:t>,</w:t>
      </w:r>
      <w:r w:rsidRPr="0096136F">
        <w:rPr>
          <w:lang w:val="uk-UA"/>
        </w:rPr>
        <w:t xml:space="preserve"> – в</w:t>
      </w:r>
      <w:r w:rsidRPr="0096136F">
        <w:rPr>
          <w:lang w:val="uk-UA"/>
        </w:rPr>
        <w:t>і</w:t>
      </w:r>
      <w:r w:rsidRPr="0096136F">
        <w:rPr>
          <w:lang w:val="uk-UA"/>
        </w:rPr>
        <w:t>домі  параметри,  які можна змінювати при постановці експерименту.</w:t>
      </w:r>
    </w:p>
    <w:p w:rsidR="00A82BAE" w:rsidRPr="0096136F" w:rsidRDefault="00A82BAE" w:rsidP="00895803">
      <w:pPr>
        <w:ind w:firstLine="851"/>
        <w:jc w:val="both"/>
        <w:rPr>
          <w:lang w:val="uk-UA"/>
        </w:rPr>
      </w:pPr>
      <w:r w:rsidRPr="0096136F">
        <w:rPr>
          <w:lang w:val="uk-UA"/>
        </w:rPr>
        <w:t>Розглядатимемо розклад функції у степеневий ряд. Точність, із якою степеневий ряд описує той чи інший процес, залежить від порядку (степеня) ряду, тобто від того, які показники степеня мають останні члени ряду. Якщо описувати будь-який процес у вуз</w:t>
      </w:r>
      <w:r w:rsidRPr="0096136F">
        <w:rPr>
          <w:lang w:val="uk-UA"/>
        </w:rPr>
        <w:t>ь</w:t>
      </w:r>
      <w:r w:rsidRPr="0096136F">
        <w:rPr>
          <w:lang w:val="uk-UA"/>
        </w:rPr>
        <w:t xml:space="preserve">кому інтервалі змінних </w:t>
      </w:r>
      <w:r w:rsidRPr="0096136F">
        <w:rPr>
          <w:i/>
          <w:iCs/>
          <w:lang w:val="uk-UA"/>
        </w:rPr>
        <w:t>x</w:t>
      </w:r>
      <w:r w:rsidRPr="0096136F">
        <w:rPr>
          <w:vertAlign w:val="subscript"/>
          <w:lang w:val="uk-UA"/>
        </w:rPr>
        <w:t>1</w:t>
      </w:r>
      <w:r w:rsidRPr="0096136F">
        <w:rPr>
          <w:lang w:val="uk-UA"/>
        </w:rPr>
        <w:t xml:space="preserve">, </w:t>
      </w:r>
      <w:r w:rsidRPr="0096136F">
        <w:rPr>
          <w:i/>
          <w:iCs/>
          <w:lang w:val="uk-UA"/>
        </w:rPr>
        <w:t>x</w:t>
      </w:r>
      <w:r w:rsidRPr="0096136F">
        <w:rPr>
          <w:vertAlign w:val="subscript"/>
          <w:lang w:val="uk-UA"/>
        </w:rPr>
        <w:t>2</w:t>
      </w:r>
      <w:r w:rsidRPr="0096136F">
        <w:rPr>
          <w:lang w:val="uk-UA"/>
        </w:rPr>
        <w:t xml:space="preserve">, </w:t>
      </w:r>
      <w:r w:rsidRPr="0096136F">
        <w:rPr>
          <w:i/>
          <w:iCs/>
          <w:lang w:val="uk-UA"/>
        </w:rPr>
        <w:t>x</w:t>
      </w:r>
      <w:r w:rsidRPr="0096136F">
        <w:rPr>
          <w:vertAlign w:val="subscript"/>
          <w:lang w:val="uk-UA"/>
        </w:rPr>
        <w:t>і</w:t>
      </w:r>
      <w:r w:rsidRPr="0096136F">
        <w:rPr>
          <w:lang w:val="uk-UA"/>
        </w:rPr>
        <w:t>,, то майже завжди можна обмежитись частиною степен</w:t>
      </w:r>
      <w:r w:rsidRPr="0096136F">
        <w:rPr>
          <w:lang w:val="uk-UA"/>
        </w:rPr>
        <w:t>е</w:t>
      </w:r>
      <w:r w:rsidRPr="0096136F">
        <w:rPr>
          <w:lang w:val="uk-UA"/>
        </w:rPr>
        <w:t>вого ряду, відкинувши члени вищих порядків.</w:t>
      </w:r>
    </w:p>
    <w:p w:rsidR="00A82BAE" w:rsidRPr="0096136F" w:rsidRDefault="00A82BAE" w:rsidP="00895803">
      <w:pPr>
        <w:shd w:val="clear" w:color="auto" w:fill="FFFFFF"/>
        <w:ind w:firstLine="709"/>
        <w:jc w:val="both"/>
        <w:rPr>
          <w:lang w:val="uk-UA"/>
        </w:rPr>
      </w:pPr>
      <w:r w:rsidRPr="0096136F">
        <w:rPr>
          <w:lang w:val="uk-UA"/>
        </w:rPr>
        <w:t>На підставі аналізу результатів комплексу проведених досліджень були відібрані чотири фактори, що найбільш суттєво впливають на початкову стадію іскрового розряду (величина міжелектродного проміжку (</w:t>
      </w:r>
      <w:r w:rsidRPr="0096136F">
        <w:rPr>
          <w:i/>
          <w:iCs/>
          <w:lang w:val="uk-UA"/>
        </w:rPr>
        <w:t>Х</w:t>
      </w:r>
      <w:r w:rsidRPr="0096136F">
        <w:rPr>
          <w:vertAlign w:val="subscript"/>
          <w:lang w:val="uk-UA"/>
        </w:rPr>
        <w:t>1</w:t>
      </w:r>
      <w:r w:rsidRPr="0096136F">
        <w:rPr>
          <w:lang w:val="uk-UA"/>
        </w:rPr>
        <w:t>), мкм; шорсткість взаємодіючих поверхонь ел</w:t>
      </w:r>
      <w:r w:rsidRPr="0096136F">
        <w:rPr>
          <w:lang w:val="uk-UA"/>
        </w:rPr>
        <w:t>е</w:t>
      </w:r>
      <w:r w:rsidRPr="0096136F">
        <w:rPr>
          <w:lang w:val="uk-UA"/>
        </w:rPr>
        <w:t>ктродів (</w:t>
      </w:r>
      <w:r w:rsidRPr="0096136F">
        <w:rPr>
          <w:i/>
          <w:iCs/>
          <w:lang w:val="uk-UA"/>
        </w:rPr>
        <w:t>Х</w:t>
      </w:r>
      <w:r w:rsidRPr="0096136F">
        <w:rPr>
          <w:vertAlign w:val="subscript"/>
          <w:lang w:val="uk-UA"/>
        </w:rPr>
        <w:t>2</w:t>
      </w:r>
      <w:r w:rsidRPr="0096136F">
        <w:rPr>
          <w:lang w:val="uk-UA"/>
        </w:rPr>
        <w:t>), мкм; забрудненість проміжку продуктами ерозії (</w:t>
      </w:r>
      <w:r w:rsidRPr="0096136F">
        <w:rPr>
          <w:i/>
          <w:iCs/>
          <w:lang w:val="uk-UA"/>
        </w:rPr>
        <w:t>Х</w:t>
      </w:r>
      <w:r w:rsidRPr="0096136F">
        <w:rPr>
          <w:vertAlign w:val="subscript"/>
          <w:lang w:val="uk-UA"/>
        </w:rPr>
        <w:t>3</w:t>
      </w:r>
      <w:r w:rsidRPr="0096136F">
        <w:rPr>
          <w:lang w:val="uk-UA"/>
        </w:rPr>
        <w:t>), %; швидкість протіка</w:t>
      </w:r>
      <w:r w:rsidRPr="0096136F">
        <w:rPr>
          <w:lang w:val="uk-UA"/>
        </w:rPr>
        <w:t>н</w:t>
      </w:r>
      <w:r w:rsidRPr="0096136F">
        <w:rPr>
          <w:lang w:val="uk-UA"/>
        </w:rPr>
        <w:t>ня робочої рідини в МЕП (</w:t>
      </w:r>
      <w:r w:rsidRPr="0096136F">
        <w:rPr>
          <w:i/>
          <w:iCs/>
          <w:lang w:val="uk-UA"/>
        </w:rPr>
        <w:t>Х</w:t>
      </w:r>
      <w:r w:rsidRPr="0096136F">
        <w:rPr>
          <w:vertAlign w:val="subscript"/>
          <w:lang w:val="uk-UA"/>
        </w:rPr>
        <w:t>4</w:t>
      </w:r>
      <w:r w:rsidRPr="0096136F">
        <w:rPr>
          <w:lang w:val="uk-UA"/>
        </w:rPr>
        <w:t>), м/с). В загальному випадку залежність напруги пробою від умов в міжелектродному проміжку можна представити у вигляді поліноміальної матем</w:t>
      </w:r>
      <w:r w:rsidRPr="0096136F">
        <w:rPr>
          <w:lang w:val="uk-UA"/>
        </w:rPr>
        <w:t>а</w:t>
      </w:r>
      <w:r w:rsidRPr="0096136F">
        <w:rPr>
          <w:lang w:val="uk-UA"/>
        </w:rPr>
        <w:t>тичної моделі типу:</w:t>
      </w:r>
    </w:p>
    <w:p w:rsidR="00A82BAE" w:rsidRPr="0096136F" w:rsidRDefault="00A82BAE" w:rsidP="00895803">
      <w:pPr>
        <w:shd w:val="clear" w:color="auto" w:fill="FFFFFF"/>
        <w:ind w:firstLine="709"/>
        <w:jc w:val="right"/>
        <w:rPr>
          <w:lang w:val="uk-UA"/>
        </w:rPr>
      </w:pPr>
      <w:r w:rsidRPr="0096136F">
        <w:rPr>
          <w:position w:val="-30"/>
          <w:lang w:val="uk-UA"/>
        </w:rPr>
        <w:object w:dxaOrig="4459" w:dyaOrig="580">
          <v:shape id="_x0000_i1134" type="#_x0000_t75" style="width:187.5pt;height:24pt" o:ole="">
            <v:imagedata r:id="rId193" o:title=""/>
          </v:shape>
          <o:OLEObject Type="Embed" ProgID="Equation.3" ShapeID="_x0000_i1134" DrawAspect="Content" ObjectID="_1611991766" r:id="rId194"/>
        </w:object>
      </w:r>
      <w:r w:rsidRPr="0096136F">
        <w:rPr>
          <w:lang w:val="uk-UA"/>
        </w:rPr>
        <w:t>,                                (3.2)</w:t>
      </w:r>
    </w:p>
    <w:p w:rsidR="00A82BAE" w:rsidRPr="0096136F" w:rsidRDefault="00A82BAE" w:rsidP="00895803">
      <w:pPr>
        <w:shd w:val="clear" w:color="auto" w:fill="FFFFFF"/>
        <w:jc w:val="both"/>
        <w:rPr>
          <w:lang w:val="uk-UA"/>
        </w:rPr>
      </w:pPr>
      <w:r w:rsidRPr="0096136F">
        <w:rPr>
          <w:lang w:val="uk-UA"/>
        </w:rPr>
        <w:t xml:space="preserve">де </w:t>
      </w:r>
      <w:r w:rsidRPr="0096136F">
        <w:rPr>
          <w:i/>
          <w:iCs/>
          <w:lang w:val="uk-UA"/>
        </w:rPr>
        <w:t>b</w:t>
      </w:r>
      <w:r w:rsidRPr="0096136F">
        <w:rPr>
          <w:vertAlign w:val="subscript"/>
          <w:lang w:val="uk-UA"/>
        </w:rPr>
        <w:t>0</w:t>
      </w:r>
      <w:r w:rsidRPr="0096136F">
        <w:rPr>
          <w:lang w:val="uk-UA"/>
        </w:rPr>
        <w:t xml:space="preserve"> – вільний коефіцієнт; </w:t>
      </w:r>
      <w:r w:rsidRPr="0096136F">
        <w:rPr>
          <w:i/>
          <w:iCs/>
          <w:lang w:val="uk-UA"/>
        </w:rPr>
        <w:t>b</w:t>
      </w:r>
      <w:r w:rsidRPr="0096136F">
        <w:rPr>
          <w:i/>
          <w:iCs/>
          <w:vertAlign w:val="subscript"/>
          <w:lang w:val="uk-UA"/>
        </w:rPr>
        <w:t>i</w:t>
      </w:r>
      <w:r w:rsidRPr="0096136F">
        <w:rPr>
          <w:lang w:val="uk-UA"/>
        </w:rPr>
        <w:t xml:space="preserve"> – коефіцієнти від лінійних впливів факторів; </w:t>
      </w:r>
      <w:r w:rsidRPr="0096136F">
        <w:rPr>
          <w:i/>
          <w:iCs/>
          <w:lang w:val="uk-UA"/>
        </w:rPr>
        <w:t>b</w:t>
      </w:r>
      <w:r w:rsidRPr="0096136F">
        <w:rPr>
          <w:i/>
          <w:iCs/>
          <w:vertAlign w:val="subscript"/>
          <w:lang w:val="uk-UA"/>
        </w:rPr>
        <w:t>ii</w:t>
      </w:r>
      <w:r w:rsidRPr="0096136F">
        <w:rPr>
          <w:lang w:val="uk-UA"/>
        </w:rPr>
        <w:t xml:space="preserve">– коефіцієнти від квадратичних впливів факторів; </w:t>
      </w:r>
      <w:r w:rsidRPr="0096136F">
        <w:rPr>
          <w:i/>
          <w:iCs/>
          <w:lang w:val="uk-UA"/>
        </w:rPr>
        <w:t>b</w:t>
      </w:r>
      <w:r w:rsidRPr="0096136F">
        <w:rPr>
          <w:i/>
          <w:iCs/>
          <w:vertAlign w:val="subscript"/>
          <w:lang w:val="uk-UA"/>
        </w:rPr>
        <w:t>i,j</w:t>
      </w:r>
      <w:r w:rsidRPr="0096136F">
        <w:rPr>
          <w:lang w:val="uk-UA"/>
        </w:rPr>
        <w:t xml:space="preserve"> – коефіцієнти від комплексної дії двох факторів.</w:t>
      </w:r>
    </w:p>
    <w:p w:rsidR="00A82BAE" w:rsidRPr="0096136F" w:rsidRDefault="00A82BAE" w:rsidP="00895803">
      <w:pPr>
        <w:shd w:val="clear" w:color="auto" w:fill="FFFFFF"/>
        <w:ind w:firstLine="709"/>
        <w:jc w:val="both"/>
        <w:rPr>
          <w:lang w:val="uk-UA"/>
        </w:rPr>
      </w:pPr>
      <w:r w:rsidRPr="0096136F">
        <w:rPr>
          <w:lang w:val="uk-UA"/>
        </w:rPr>
        <w:t>Розрахунок поліноміальних моделей проводився за схемою повнофакторного ек</w:t>
      </w:r>
      <w:r w:rsidRPr="0096136F">
        <w:rPr>
          <w:lang w:val="uk-UA"/>
        </w:rPr>
        <w:t>с</w:t>
      </w:r>
      <w:r w:rsidRPr="0096136F">
        <w:rPr>
          <w:lang w:val="uk-UA"/>
        </w:rPr>
        <w:t>перименту із застосуванням Microsoft Excel XP.</w:t>
      </w:r>
    </w:p>
    <w:p w:rsidR="00A82BAE" w:rsidRPr="0096136F" w:rsidRDefault="00A82BAE" w:rsidP="00895803">
      <w:pPr>
        <w:shd w:val="clear" w:color="auto" w:fill="FFFFFF"/>
        <w:ind w:firstLine="709"/>
        <w:jc w:val="both"/>
        <w:rPr>
          <w:lang w:val="uk-UA"/>
        </w:rPr>
      </w:pPr>
      <w:r w:rsidRPr="0096136F">
        <w:rPr>
          <w:lang w:val="uk-UA"/>
        </w:rPr>
        <w:t>Розрахунок включає:</w:t>
      </w:r>
    </w:p>
    <w:p w:rsidR="00A82BAE" w:rsidRPr="0096136F" w:rsidRDefault="00A82BAE" w:rsidP="00895803">
      <w:pPr>
        <w:shd w:val="clear" w:color="auto" w:fill="FFFFFF"/>
        <w:ind w:firstLine="709"/>
        <w:jc w:val="both"/>
        <w:rPr>
          <w:lang w:val="uk-UA"/>
        </w:rPr>
      </w:pPr>
      <w:r w:rsidRPr="0096136F">
        <w:rPr>
          <w:lang w:val="uk-UA"/>
        </w:rPr>
        <w:t xml:space="preserve">  - розрахунок моделі з урахуванням: параметрів, що впливають на формування структури моделі (спосіб формування структури моделі алгоритм визначення списку ка</w:t>
      </w:r>
      <w:r w:rsidRPr="0096136F">
        <w:rPr>
          <w:lang w:val="uk-UA"/>
        </w:rPr>
        <w:t>н</w:t>
      </w:r>
      <w:r w:rsidRPr="0096136F">
        <w:rPr>
          <w:lang w:val="uk-UA"/>
        </w:rPr>
        <w:t>дидатів); керування якістю моделі (адекватність, нормативність, значимість коефіцієнтів, доля участі, обмеження максимального коефіцієнта кореляції між ефектами, обмеження мінімального коефіцієнта кореляції ефектів з відгуком, обмеження мінімальної частки р</w:t>
      </w:r>
      <w:r w:rsidRPr="0096136F">
        <w:rPr>
          <w:lang w:val="uk-UA"/>
        </w:rPr>
        <w:t>о</w:t>
      </w:r>
      <w:r w:rsidRPr="0096136F">
        <w:rPr>
          <w:lang w:val="uk-UA"/>
        </w:rPr>
        <w:t>зсіювання);</w:t>
      </w:r>
    </w:p>
    <w:p w:rsidR="00A82BAE" w:rsidRPr="0096136F" w:rsidRDefault="00A82BAE" w:rsidP="00895803">
      <w:pPr>
        <w:shd w:val="clear" w:color="auto" w:fill="FFFFFF"/>
        <w:ind w:firstLine="709"/>
        <w:jc w:val="both"/>
        <w:rPr>
          <w:lang w:val="uk-UA"/>
        </w:rPr>
      </w:pPr>
      <w:r w:rsidRPr="0096136F">
        <w:rPr>
          <w:lang w:val="uk-UA"/>
        </w:rPr>
        <w:t>- аналіз адекватності моделі з урахуванням: залишкової дисперсії; дисперсії відтв</w:t>
      </w:r>
      <w:r w:rsidRPr="0096136F">
        <w:rPr>
          <w:lang w:val="uk-UA"/>
        </w:rPr>
        <w:t>о</w:t>
      </w:r>
      <w:r w:rsidRPr="0096136F">
        <w:rPr>
          <w:lang w:val="uk-UA"/>
        </w:rPr>
        <w:t xml:space="preserve">рюваності; розрахункового значення </w:t>
      </w:r>
      <w:r w:rsidRPr="0096136F">
        <w:rPr>
          <w:i/>
          <w:iCs/>
          <w:lang w:val="uk-UA"/>
        </w:rPr>
        <w:t>F</w:t>
      </w:r>
      <w:r w:rsidRPr="0096136F">
        <w:rPr>
          <w:lang w:val="uk-UA"/>
        </w:rPr>
        <w:t xml:space="preserve">-критерію; рівня значимості               </w:t>
      </w:r>
      <w:r w:rsidRPr="0096136F">
        <w:rPr>
          <w:i/>
          <w:iCs/>
          <w:lang w:val="uk-UA"/>
        </w:rPr>
        <w:t>F</w:t>
      </w:r>
      <w:r w:rsidRPr="0096136F">
        <w:rPr>
          <w:lang w:val="uk-UA"/>
        </w:rPr>
        <w:t xml:space="preserve">-критерію для певної адекватності та степенів вільності </w:t>
      </w:r>
      <w:r w:rsidRPr="0096136F">
        <w:rPr>
          <w:i/>
          <w:iCs/>
          <w:lang w:val="uk-UA"/>
        </w:rPr>
        <w:t>V</w:t>
      </w:r>
      <w:r w:rsidRPr="0096136F">
        <w:rPr>
          <w:vertAlign w:val="subscript"/>
          <w:lang w:val="uk-UA"/>
        </w:rPr>
        <w:t>1</w:t>
      </w:r>
      <w:r w:rsidRPr="0096136F">
        <w:rPr>
          <w:lang w:val="uk-UA"/>
        </w:rPr>
        <w:t xml:space="preserve">та </w:t>
      </w:r>
      <w:r w:rsidRPr="0096136F">
        <w:rPr>
          <w:i/>
          <w:iCs/>
          <w:lang w:val="uk-UA"/>
        </w:rPr>
        <w:t>V</w:t>
      </w:r>
      <w:r w:rsidRPr="0096136F">
        <w:rPr>
          <w:vertAlign w:val="subscript"/>
          <w:lang w:val="uk-UA"/>
        </w:rPr>
        <w:t>2</w:t>
      </w:r>
      <w:r w:rsidRPr="0096136F">
        <w:rPr>
          <w:i/>
          <w:iCs/>
          <w:lang w:val="uk-UA"/>
        </w:rPr>
        <w:t xml:space="preserve">; </w:t>
      </w:r>
      <w:r w:rsidRPr="0096136F">
        <w:rPr>
          <w:lang w:val="uk-UA"/>
        </w:rPr>
        <w:t xml:space="preserve">табличного значення </w:t>
      </w:r>
      <w:r w:rsidRPr="0096136F">
        <w:rPr>
          <w:i/>
          <w:iCs/>
          <w:lang w:val="uk-UA"/>
        </w:rPr>
        <w:t>F</w:t>
      </w:r>
      <w:r w:rsidRPr="0096136F">
        <w:rPr>
          <w:lang w:val="uk-UA"/>
        </w:rPr>
        <w:t>-критерію для адекватності; стандартної помилки оцінки, скоректованої з урахуванням степенів вільно</w:t>
      </w:r>
      <w:r w:rsidRPr="0096136F">
        <w:rPr>
          <w:lang w:val="uk-UA"/>
        </w:rPr>
        <w:t>с</w:t>
      </w:r>
      <w:r w:rsidRPr="0096136F">
        <w:rPr>
          <w:lang w:val="uk-UA"/>
        </w:rPr>
        <w:t>ті [109];</w:t>
      </w:r>
    </w:p>
    <w:p w:rsidR="00A82BAE" w:rsidRPr="0096136F" w:rsidRDefault="00A82BAE" w:rsidP="00895803">
      <w:pPr>
        <w:shd w:val="clear" w:color="auto" w:fill="FFFFFF"/>
        <w:ind w:firstLine="709"/>
        <w:jc w:val="both"/>
        <w:rPr>
          <w:lang w:val="uk-UA"/>
        </w:rPr>
      </w:pPr>
      <w:r w:rsidRPr="0096136F">
        <w:rPr>
          <w:lang w:val="uk-UA"/>
        </w:rPr>
        <w:t xml:space="preserve">- аналіз інформативності моделі, який включає: долю розсіювання, яка пояснюється моделлю; кількість регресатів (ефектів); коефіцієнт множинної кореляції, скоректований з урахуванням степенів вільності; рівень значимості </w:t>
      </w:r>
      <w:r w:rsidRPr="0096136F">
        <w:rPr>
          <w:i/>
          <w:iCs/>
          <w:lang w:val="uk-UA"/>
        </w:rPr>
        <w:t>F</w:t>
      </w:r>
      <w:r w:rsidRPr="0096136F">
        <w:rPr>
          <w:lang w:val="uk-UA"/>
        </w:rPr>
        <w:t xml:space="preserve">-критерію для певної інформативності та степенів в </w:t>
      </w:r>
      <w:r w:rsidRPr="0096136F">
        <w:rPr>
          <w:i/>
          <w:iCs/>
          <w:lang w:val="uk-UA"/>
        </w:rPr>
        <w:t>V</w:t>
      </w:r>
      <w:r w:rsidRPr="0096136F">
        <w:rPr>
          <w:vertAlign w:val="subscript"/>
          <w:lang w:val="uk-UA"/>
        </w:rPr>
        <w:t>1</w:t>
      </w:r>
      <w:r w:rsidRPr="0096136F">
        <w:rPr>
          <w:lang w:val="uk-UA"/>
        </w:rPr>
        <w:t xml:space="preserve">та </w:t>
      </w:r>
      <w:r w:rsidRPr="0096136F">
        <w:rPr>
          <w:i/>
          <w:iCs/>
          <w:lang w:val="uk-UA"/>
        </w:rPr>
        <w:t>V</w:t>
      </w:r>
      <w:r w:rsidRPr="0096136F">
        <w:rPr>
          <w:vertAlign w:val="subscript"/>
          <w:lang w:val="uk-UA"/>
        </w:rPr>
        <w:t>2</w:t>
      </w:r>
      <w:r w:rsidRPr="0096136F">
        <w:rPr>
          <w:i/>
          <w:iCs/>
          <w:lang w:val="uk-UA"/>
        </w:rPr>
        <w:t xml:space="preserve">; </w:t>
      </w:r>
      <w:r w:rsidRPr="0096136F">
        <w:rPr>
          <w:lang w:val="uk-UA"/>
        </w:rPr>
        <w:t xml:space="preserve">табличне значення </w:t>
      </w:r>
      <w:r w:rsidRPr="0096136F">
        <w:rPr>
          <w:i/>
          <w:iCs/>
          <w:lang w:val="uk-UA"/>
        </w:rPr>
        <w:t>F</w:t>
      </w:r>
      <w:r w:rsidRPr="0096136F">
        <w:rPr>
          <w:lang w:val="uk-UA"/>
        </w:rPr>
        <w:t>-критерію для інформативності; інформацію про інформативність моделі; критерій Бокса та Веца для інформативності; характеристику інформативності моделі;</w:t>
      </w:r>
    </w:p>
    <w:p w:rsidR="00A82BAE" w:rsidRPr="0096136F" w:rsidRDefault="00A82BAE" w:rsidP="00895803">
      <w:pPr>
        <w:shd w:val="clear" w:color="auto" w:fill="FFFFFF"/>
        <w:ind w:firstLine="709"/>
        <w:jc w:val="both"/>
        <w:rPr>
          <w:lang w:val="uk-UA"/>
        </w:rPr>
      </w:pPr>
      <w:r w:rsidRPr="0096136F">
        <w:rPr>
          <w:lang w:val="uk-UA"/>
        </w:rPr>
        <w:t>- таблицю статистичних характеристик;</w:t>
      </w:r>
    </w:p>
    <w:p w:rsidR="00A82BAE" w:rsidRPr="0096136F" w:rsidRDefault="00A82BAE" w:rsidP="00895803">
      <w:pPr>
        <w:shd w:val="clear" w:color="auto" w:fill="FFFFFF"/>
        <w:ind w:firstLine="709"/>
        <w:jc w:val="both"/>
        <w:rPr>
          <w:lang w:val="uk-UA"/>
        </w:rPr>
      </w:pPr>
      <w:r w:rsidRPr="0096136F">
        <w:rPr>
          <w:lang w:val="uk-UA"/>
        </w:rPr>
        <w:t>- аналіз сили впливу регресатів в моделі;</w:t>
      </w:r>
    </w:p>
    <w:p w:rsidR="00A82BAE" w:rsidRPr="0096136F" w:rsidRDefault="00A82BAE" w:rsidP="00895803">
      <w:pPr>
        <w:shd w:val="clear" w:color="auto" w:fill="FFFFFF"/>
        <w:ind w:firstLine="709"/>
        <w:jc w:val="both"/>
        <w:rPr>
          <w:lang w:val="uk-UA"/>
        </w:rPr>
      </w:pPr>
      <w:r w:rsidRPr="0096136F">
        <w:rPr>
          <w:lang w:val="uk-UA"/>
        </w:rPr>
        <w:t>- якісний просторовий графік дослідження залежності напруги пробою від перших двох найбільш впливових факторів;</w:t>
      </w:r>
    </w:p>
    <w:p w:rsidR="00A82BAE" w:rsidRPr="0096136F" w:rsidRDefault="00A82BAE" w:rsidP="00895803">
      <w:pPr>
        <w:shd w:val="clear" w:color="auto" w:fill="FFFFFF"/>
        <w:ind w:firstLine="709"/>
        <w:jc w:val="both"/>
        <w:rPr>
          <w:lang w:val="uk-UA"/>
        </w:rPr>
      </w:pPr>
      <w:r w:rsidRPr="0096136F">
        <w:rPr>
          <w:lang w:val="uk-UA"/>
        </w:rPr>
        <w:t>- кількісний графік дослідження залежності технологічної характеристики від пе</w:t>
      </w:r>
      <w:r w:rsidRPr="0096136F">
        <w:rPr>
          <w:lang w:val="uk-UA"/>
        </w:rPr>
        <w:t>р</w:t>
      </w:r>
      <w:r w:rsidRPr="0096136F">
        <w:rPr>
          <w:lang w:val="uk-UA"/>
        </w:rPr>
        <w:t>ших двох найбільш впливових факторів.</w:t>
      </w:r>
    </w:p>
    <w:p w:rsidR="00A82BAE" w:rsidRPr="0096136F" w:rsidRDefault="00A82BAE" w:rsidP="00895803">
      <w:pPr>
        <w:shd w:val="clear" w:color="auto" w:fill="FFFFFF"/>
        <w:ind w:firstLine="709"/>
        <w:jc w:val="both"/>
        <w:rPr>
          <w:lang w:val="uk-UA"/>
        </w:rPr>
      </w:pPr>
      <w:r w:rsidRPr="0096136F">
        <w:rPr>
          <w:lang w:val="uk-UA"/>
        </w:rPr>
        <w:t>Розглянемо пробій проміжку першим одиничним розрядом. Значення факторів на основному, верхньому та нижньому рівнях, а також інтервали варіювання наведено в табл. 3.5. Матрицю планування експерименту наведено в табл. 3.6.</w:t>
      </w:r>
    </w:p>
    <w:p w:rsidR="00A82BAE" w:rsidRPr="0096136F" w:rsidRDefault="00A82BAE" w:rsidP="00895803">
      <w:pPr>
        <w:shd w:val="clear" w:color="auto" w:fill="FFFFFF"/>
        <w:ind w:firstLine="709"/>
        <w:jc w:val="both"/>
        <w:rPr>
          <w:lang w:val="uk-UA"/>
        </w:rPr>
      </w:pPr>
    </w:p>
    <w:p w:rsidR="00A82BAE" w:rsidRPr="0096136F" w:rsidRDefault="00A82BAE" w:rsidP="00895803">
      <w:pPr>
        <w:shd w:val="clear" w:color="auto" w:fill="FFFFFF"/>
        <w:ind w:firstLine="709"/>
        <w:jc w:val="both"/>
        <w:rPr>
          <w:lang w:val="uk-UA"/>
        </w:rPr>
      </w:pPr>
    </w:p>
    <w:p w:rsidR="00A82BAE" w:rsidRPr="0096136F" w:rsidRDefault="00A82BAE" w:rsidP="00895803">
      <w:pPr>
        <w:shd w:val="clear" w:color="auto" w:fill="FFFFFF"/>
        <w:ind w:firstLine="709"/>
        <w:jc w:val="both"/>
        <w:rPr>
          <w:lang w:val="uk-UA"/>
        </w:rPr>
      </w:pPr>
    </w:p>
    <w:p w:rsidR="00A82BAE" w:rsidRPr="0096136F" w:rsidRDefault="00A82BAE" w:rsidP="001B551C">
      <w:pPr>
        <w:shd w:val="clear" w:color="auto" w:fill="FFFFFF"/>
        <w:tabs>
          <w:tab w:val="bar" w:pos="7655"/>
        </w:tabs>
        <w:rPr>
          <w:b/>
          <w:bCs/>
        </w:rPr>
      </w:pPr>
      <w:r w:rsidRPr="0096136F">
        <w:rPr>
          <w:b/>
          <w:bCs/>
          <w:lang w:val="uk-UA"/>
        </w:rPr>
        <w:t xml:space="preserve">Таблиця 3.5 – </w:t>
      </w:r>
      <w:r w:rsidRPr="0096136F">
        <w:rPr>
          <w:b/>
          <w:bCs/>
        </w:rPr>
        <w:t>Фактори, їх верхній, нижній та нульовий рівні</w:t>
      </w:r>
    </w:p>
    <w:tbl>
      <w:tblPr>
        <w:tblW w:w="9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19"/>
        <w:gridCol w:w="992"/>
        <w:gridCol w:w="1843"/>
        <w:gridCol w:w="1701"/>
        <w:gridCol w:w="1559"/>
        <w:gridCol w:w="1448"/>
      </w:tblGrid>
      <w:tr w:rsidR="00A82BAE" w:rsidRPr="0096136F">
        <w:trPr>
          <w:cantSplit/>
          <w:trHeight w:val="255"/>
          <w:jc w:val="center"/>
        </w:trPr>
        <w:tc>
          <w:tcPr>
            <w:tcW w:w="2811" w:type="dxa"/>
            <w:gridSpan w:val="2"/>
            <w:vMerge w:val="restart"/>
            <w:noWrap/>
          </w:tcPr>
          <w:p w:rsidR="00A82BAE" w:rsidRPr="0096136F" w:rsidRDefault="00A82BAE" w:rsidP="00895803">
            <w:pPr>
              <w:rPr>
                <w:lang w:val="uk-UA"/>
              </w:rPr>
            </w:pPr>
          </w:p>
          <w:p w:rsidR="00A82BAE" w:rsidRPr="0096136F" w:rsidRDefault="00A82BAE" w:rsidP="00895803">
            <w:pPr>
              <w:rPr>
                <w:lang w:val="uk-UA"/>
              </w:rPr>
            </w:pPr>
          </w:p>
          <w:p w:rsidR="00A82BAE" w:rsidRPr="0096136F" w:rsidRDefault="00A82BAE" w:rsidP="00895803">
            <w:pPr>
              <w:rPr>
                <w:lang w:val="uk-UA"/>
              </w:rPr>
            </w:pPr>
          </w:p>
          <w:p w:rsidR="00A82BAE" w:rsidRPr="0096136F" w:rsidRDefault="00A82BAE" w:rsidP="00895803">
            <w:pPr>
              <w:rPr>
                <w:lang w:val="uk-UA"/>
              </w:rPr>
            </w:pPr>
            <w:r w:rsidRPr="0096136F">
              <w:rPr>
                <w:lang w:val="uk-UA"/>
              </w:rPr>
              <w:t xml:space="preserve">         Фактор</w:t>
            </w:r>
          </w:p>
        </w:tc>
        <w:tc>
          <w:tcPr>
            <w:tcW w:w="1843" w:type="dxa"/>
            <w:noWrap/>
          </w:tcPr>
          <w:p w:rsidR="00A82BAE" w:rsidRPr="0096136F" w:rsidRDefault="00A82BAE" w:rsidP="00895803">
            <w:pPr>
              <w:jc w:val="center"/>
            </w:pPr>
            <w:r w:rsidRPr="0096136F">
              <w:rPr>
                <w:lang w:val="uk-UA"/>
              </w:rPr>
              <w:t>Величина м</w:t>
            </w:r>
            <w:r w:rsidRPr="0096136F">
              <w:rPr>
                <w:lang w:val="uk-UA"/>
              </w:rPr>
              <w:t>і</w:t>
            </w:r>
            <w:r w:rsidRPr="0096136F">
              <w:rPr>
                <w:lang w:val="uk-UA"/>
              </w:rPr>
              <w:t xml:space="preserve">желектродного проміжку </w:t>
            </w:r>
            <w:r w:rsidRPr="0096136F">
              <w:rPr>
                <w:i/>
                <w:iCs/>
                <w:lang w:val="en-US"/>
              </w:rPr>
              <w:t>l</w:t>
            </w:r>
            <w:r w:rsidRPr="0096136F">
              <w:rPr>
                <w:i/>
                <w:iCs/>
                <w:vertAlign w:val="subscript"/>
              </w:rPr>
              <w:t>меп</w:t>
            </w:r>
            <w:r w:rsidRPr="0096136F">
              <w:rPr>
                <w:lang w:val="uk-UA"/>
              </w:rPr>
              <w:t>, мкм</w:t>
            </w:r>
          </w:p>
        </w:tc>
        <w:tc>
          <w:tcPr>
            <w:tcW w:w="1701" w:type="dxa"/>
            <w:noWrap/>
          </w:tcPr>
          <w:p w:rsidR="00A82BAE" w:rsidRPr="0096136F" w:rsidRDefault="00A82BAE" w:rsidP="00895803">
            <w:pPr>
              <w:jc w:val="center"/>
              <w:rPr>
                <w:lang w:val="uk-UA"/>
              </w:rPr>
            </w:pPr>
            <w:r w:rsidRPr="0096136F">
              <w:rPr>
                <w:lang w:val="uk-UA"/>
              </w:rPr>
              <w:t xml:space="preserve">Шорсткість поверхні </w:t>
            </w:r>
            <w:r w:rsidRPr="0096136F">
              <w:t>R</w:t>
            </w:r>
            <w:r w:rsidRPr="0096136F">
              <w:rPr>
                <w:vertAlign w:val="subscript"/>
              </w:rPr>
              <w:t>a</w:t>
            </w:r>
            <w:r w:rsidRPr="0096136F">
              <w:rPr>
                <w:lang w:val="uk-UA"/>
              </w:rPr>
              <w:t>, мкм</w:t>
            </w:r>
          </w:p>
        </w:tc>
        <w:tc>
          <w:tcPr>
            <w:tcW w:w="1559" w:type="dxa"/>
            <w:noWrap/>
          </w:tcPr>
          <w:p w:rsidR="00A82BAE" w:rsidRPr="0096136F" w:rsidRDefault="00A82BAE" w:rsidP="00895803">
            <w:pPr>
              <w:jc w:val="center"/>
            </w:pPr>
            <w:r w:rsidRPr="0096136F">
              <w:rPr>
                <w:lang w:val="uk-UA"/>
              </w:rPr>
              <w:t>Забрудн</w:t>
            </w:r>
            <w:r w:rsidRPr="0096136F">
              <w:rPr>
                <w:lang w:val="uk-UA"/>
              </w:rPr>
              <w:t>е</w:t>
            </w:r>
            <w:r w:rsidRPr="0096136F">
              <w:rPr>
                <w:lang w:val="uk-UA"/>
              </w:rPr>
              <w:t>ність пром</w:t>
            </w:r>
            <w:r w:rsidRPr="0096136F">
              <w:rPr>
                <w:lang w:val="uk-UA"/>
              </w:rPr>
              <w:t>і</w:t>
            </w:r>
            <w:r w:rsidRPr="0096136F">
              <w:rPr>
                <w:lang w:val="uk-UA"/>
              </w:rPr>
              <w:t>жку проду</w:t>
            </w:r>
            <w:r w:rsidRPr="0096136F">
              <w:rPr>
                <w:lang w:val="uk-UA"/>
              </w:rPr>
              <w:t>к</w:t>
            </w:r>
            <w:r w:rsidRPr="0096136F">
              <w:rPr>
                <w:lang w:val="uk-UA"/>
              </w:rPr>
              <w:t xml:space="preserve">тами ерозії </w:t>
            </w:r>
            <w:r w:rsidRPr="0096136F">
              <w:rPr>
                <w:i/>
                <w:iCs/>
                <w:lang w:val="uk-UA"/>
              </w:rPr>
              <w:t>C</w:t>
            </w:r>
            <w:r w:rsidRPr="0096136F">
              <w:rPr>
                <w:vertAlign w:val="subscript"/>
                <w:lang w:val="uk-UA"/>
              </w:rPr>
              <w:t>з</w:t>
            </w:r>
            <w:r w:rsidRPr="0096136F">
              <w:rPr>
                <w:lang w:val="uk-UA"/>
              </w:rPr>
              <w:t>, %</w:t>
            </w:r>
          </w:p>
        </w:tc>
        <w:tc>
          <w:tcPr>
            <w:tcW w:w="1448" w:type="dxa"/>
            <w:noWrap/>
          </w:tcPr>
          <w:p w:rsidR="00A82BAE" w:rsidRPr="0096136F" w:rsidRDefault="00A82BAE" w:rsidP="00895803">
            <w:pPr>
              <w:jc w:val="center"/>
              <w:rPr>
                <w:lang w:val="uk-UA"/>
              </w:rPr>
            </w:pPr>
            <w:r w:rsidRPr="0096136F">
              <w:rPr>
                <w:lang w:val="uk-UA"/>
              </w:rPr>
              <w:t>Швидкість робочої р</w:t>
            </w:r>
            <w:r w:rsidRPr="0096136F">
              <w:rPr>
                <w:lang w:val="uk-UA"/>
              </w:rPr>
              <w:t>і</w:t>
            </w:r>
            <w:r w:rsidRPr="0096136F">
              <w:rPr>
                <w:lang w:val="uk-UA"/>
              </w:rPr>
              <w:t xml:space="preserve">дини </w:t>
            </w:r>
            <w:r w:rsidRPr="0096136F">
              <w:rPr>
                <w:i/>
                <w:iCs/>
              </w:rPr>
              <w:t>V</w:t>
            </w:r>
            <w:r w:rsidRPr="0096136F">
              <w:rPr>
                <w:i/>
                <w:iCs/>
                <w:vertAlign w:val="subscript"/>
              </w:rPr>
              <w:t>p</w:t>
            </w:r>
            <w:r w:rsidRPr="0096136F">
              <w:rPr>
                <w:lang w:val="uk-UA"/>
              </w:rPr>
              <w:t>, м/с</w:t>
            </w:r>
          </w:p>
        </w:tc>
      </w:tr>
      <w:tr w:rsidR="00A82BAE" w:rsidRPr="0096136F">
        <w:trPr>
          <w:cantSplit/>
          <w:trHeight w:val="255"/>
          <w:jc w:val="center"/>
        </w:trPr>
        <w:tc>
          <w:tcPr>
            <w:tcW w:w="2811" w:type="dxa"/>
            <w:gridSpan w:val="2"/>
            <w:vMerge/>
            <w:noWrap/>
          </w:tcPr>
          <w:p w:rsidR="00A82BAE" w:rsidRPr="0096136F" w:rsidRDefault="00A82BAE" w:rsidP="00895803"/>
        </w:tc>
        <w:tc>
          <w:tcPr>
            <w:tcW w:w="1843" w:type="dxa"/>
            <w:noWrap/>
          </w:tcPr>
          <w:p w:rsidR="00A82BAE" w:rsidRPr="0096136F" w:rsidRDefault="00A82BAE" w:rsidP="00895803">
            <w:r w:rsidRPr="0096136F">
              <w:rPr>
                <w:i/>
                <w:iCs/>
              </w:rPr>
              <w:t>X</w:t>
            </w:r>
            <w:r w:rsidRPr="0096136F">
              <w:rPr>
                <w:vertAlign w:val="subscript"/>
              </w:rPr>
              <w:t>1</w:t>
            </w:r>
          </w:p>
        </w:tc>
        <w:tc>
          <w:tcPr>
            <w:tcW w:w="1701" w:type="dxa"/>
            <w:noWrap/>
          </w:tcPr>
          <w:p w:rsidR="00A82BAE" w:rsidRPr="0096136F" w:rsidRDefault="00A82BAE" w:rsidP="00895803">
            <w:r w:rsidRPr="0096136F">
              <w:rPr>
                <w:i/>
                <w:iCs/>
              </w:rPr>
              <w:t>X</w:t>
            </w:r>
            <w:r w:rsidRPr="0096136F">
              <w:rPr>
                <w:vertAlign w:val="subscript"/>
              </w:rPr>
              <w:t>2</w:t>
            </w:r>
          </w:p>
        </w:tc>
        <w:tc>
          <w:tcPr>
            <w:tcW w:w="1559" w:type="dxa"/>
            <w:noWrap/>
          </w:tcPr>
          <w:p w:rsidR="00A82BAE" w:rsidRPr="0096136F" w:rsidRDefault="00A82BAE" w:rsidP="00895803">
            <w:r w:rsidRPr="0096136F">
              <w:rPr>
                <w:i/>
                <w:iCs/>
              </w:rPr>
              <w:t>X</w:t>
            </w:r>
            <w:r w:rsidRPr="0096136F">
              <w:rPr>
                <w:vertAlign w:val="subscript"/>
              </w:rPr>
              <w:t>3</w:t>
            </w:r>
          </w:p>
        </w:tc>
        <w:tc>
          <w:tcPr>
            <w:tcW w:w="1448" w:type="dxa"/>
            <w:noWrap/>
          </w:tcPr>
          <w:p w:rsidR="00A82BAE" w:rsidRPr="0096136F" w:rsidRDefault="00A82BAE" w:rsidP="00895803">
            <w:r w:rsidRPr="0096136F">
              <w:rPr>
                <w:i/>
                <w:iCs/>
              </w:rPr>
              <w:t>X</w:t>
            </w:r>
            <w:r w:rsidRPr="0096136F">
              <w:rPr>
                <w:vertAlign w:val="subscript"/>
              </w:rPr>
              <w:t>4</w:t>
            </w:r>
          </w:p>
        </w:tc>
      </w:tr>
      <w:tr w:rsidR="00A82BAE" w:rsidRPr="0096136F">
        <w:trPr>
          <w:cantSplit/>
          <w:trHeight w:val="255"/>
          <w:jc w:val="center"/>
        </w:trPr>
        <w:tc>
          <w:tcPr>
            <w:tcW w:w="1819" w:type="dxa"/>
            <w:noWrap/>
          </w:tcPr>
          <w:p w:rsidR="00A82BAE" w:rsidRPr="0096136F" w:rsidRDefault="00A82BAE" w:rsidP="00895803">
            <w:pPr>
              <w:rPr>
                <w:lang w:val="uk-UA"/>
              </w:rPr>
            </w:pPr>
            <w:r w:rsidRPr="0096136F">
              <w:rPr>
                <w:lang w:val="uk-UA"/>
              </w:rPr>
              <w:t>Основний р</w:t>
            </w:r>
            <w:r w:rsidRPr="0096136F">
              <w:rPr>
                <w:lang w:val="uk-UA"/>
              </w:rPr>
              <w:t>і</w:t>
            </w:r>
            <w:r w:rsidRPr="0096136F">
              <w:rPr>
                <w:lang w:val="uk-UA"/>
              </w:rPr>
              <w:t>вень</w:t>
            </w:r>
          </w:p>
        </w:tc>
        <w:tc>
          <w:tcPr>
            <w:tcW w:w="992" w:type="dxa"/>
          </w:tcPr>
          <w:p w:rsidR="00A82BAE" w:rsidRPr="0096136F" w:rsidRDefault="00A82BAE" w:rsidP="00895803">
            <w:pPr>
              <w:rPr>
                <w:lang w:val="uk-UA"/>
              </w:rPr>
            </w:pPr>
            <w:r w:rsidRPr="0096136F">
              <w:rPr>
                <w:i/>
                <w:iCs/>
              </w:rPr>
              <w:t>Х</w:t>
            </w:r>
            <w:r w:rsidRPr="0096136F">
              <w:rPr>
                <w:i/>
                <w:iCs/>
                <w:vertAlign w:val="subscript"/>
              </w:rPr>
              <w:t>і</w:t>
            </w:r>
            <w:r w:rsidRPr="0096136F">
              <w:rPr>
                <w:lang w:val="uk-UA"/>
              </w:rPr>
              <w:t>=0</w:t>
            </w:r>
          </w:p>
        </w:tc>
        <w:tc>
          <w:tcPr>
            <w:tcW w:w="1843" w:type="dxa"/>
            <w:noWrap/>
          </w:tcPr>
          <w:p w:rsidR="00A82BAE" w:rsidRPr="0096136F" w:rsidRDefault="00A82BAE" w:rsidP="00895803">
            <w:r w:rsidRPr="0096136F">
              <w:t>20,00</w:t>
            </w:r>
          </w:p>
        </w:tc>
        <w:tc>
          <w:tcPr>
            <w:tcW w:w="1701" w:type="dxa"/>
            <w:noWrap/>
          </w:tcPr>
          <w:p w:rsidR="00A82BAE" w:rsidRPr="0096136F" w:rsidRDefault="00A82BAE" w:rsidP="00895803">
            <w:r w:rsidRPr="0096136F">
              <w:t>1,60</w:t>
            </w:r>
          </w:p>
        </w:tc>
        <w:tc>
          <w:tcPr>
            <w:tcW w:w="1559" w:type="dxa"/>
            <w:noWrap/>
          </w:tcPr>
          <w:p w:rsidR="00A82BAE" w:rsidRPr="0096136F" w:rsidRDefault="00A82BAE" w:rsidP="00895803">
            <w:r w:rsidRPr="0096136F">
              <w:t>0,08</w:t>
            </w:r>
          </w:p>
        </w:tc>
        <w:tc>
          <w:tcPr>
            <w:tcW w:w="1448" w:type="dxa"/>
            <w:noWrap/>
          </w:tcPr>
          <w:p w:rsidR="00A82BAE" w:rsidRPr="0096136F" w:rsidRDefault="00A82BAE" w:rsidP="00895803">
            <w:r w:rsidRPr="0096136F">
              <w:t>3,00</w:t>
            </w:r>
          </w:p>
        </w:tc>
      </w:tr>
      <w:tr w:rsidR="00A82BAE" w:rsidRPr="0096136F">
        <w:trPr>
          <w:cantSplit/>
          <w:trHeight w:val="255"/>
          <w:jc w:val="center"/>
        </w:trPr>
        <w:tc>
          <w:tcPr>
            <w:tcW w:w="1819" w:type="dxa"/>
            <w:noWrap/>
          </w:tcPr>
          <w:p w:rsidR="00A82BAE" w:rsidRPr="0096136F" w:rsidRDefault="00A82BAE" w:rsidP="00895803">
            <w:pPr>
              <w:rPr>
                <w:lang w:val="uk-UA"/>
              </w:rPr>
            </w:pPr>
            <w:r w:rsidRPr="0096136F">
              <w:rPr>
                <w:lang w:val="uk-UA"/>
              </w:rPr>
              <w:t>Нижній рівень</w:t>
            </w:r>
          </w:p>
        </w:tc>
        <w:tc>
          <w:tcPr>
            <w:tcW w:w="992" w:type="dxa"/>
          </w:tcPr>
          <w:p w:rsidR="00A82BAE" w:rsidRPr="0096136F" w:rsidRDefault="00A82BAE" w:rsidP="00895803">
            <w:pPr>
              <w:rPr>
                <w:lang w:val="uk-UA"/>
              </w:rPr>
            </w:pPr>
            <w:r w:rsidRPr="0096136F">
              <w:rPr>
                <w:i/>
                <w:iCs/>
                <w:lang w:val="uk-UA"/>
              </w:rPr>
              <w:t>Х</w:t>
            </w:r>
            <w:r w:rsidRPr="0096136F">
              <w:rPr>
                <w:vertAlign w:val="subscript"/>
                <w:lang w:val="uk-UA"/>
              </w:rPr>
              <w:t>і</w:t>
            </w:r>
            <w:r w:rsidRPr="0096136F">
              <w:rPr>
                <w:lang w:val="uk-UA"/>
              </w:rPr>
              <w:t>= –1</w:t>
            </w:r>
          </w:p>
        </w:tc>
        <w:tc>
          <w:tcPr>
            <w:tcW w:w="1843" w:type="dxa"/>
            <w:noWrap/>
          </w:tcPr>
          <w:p w:rsidR="00A82BAE" w:rsidRPr="0096136F" w:rsidRDefault="00A82BAE" w:rsidP="00895803">
            <w:r w:rsidRPr="0096136F">
              <w:t>10,00</w:t>
            </w:r>
          </w:p>
        </w:tc>
        <w:tc>
          <w:tcPr>
            <w:tcW w:w="1701" w:type="dxa"/>
            <w:noWrap/>
          </w:tcPr>
          <w:p w:rsidR="00A82BAE" w:rsidRPr="0096136F" w:rsidRDefault="00A82BAE" w:rsidP="00895803">
            <w:r w:rsidRPr="0096136F">
              <w:t>0,20</w:t>
            </w:r>
          </w:p>
        </w:tc>
        <w:tc>
          <w:tcPr>
            <w:tcW w:w="1559" w:type="dxa"/>
            <w:noWrap/>
          </w:tcPr>
          <w:p w:rsidR="00A82BAE" w:rsidRPr="0096136F" w:rsidRDefault="00A82BAE" w:rsidP="00895803">
            <w:r w:rsidRPr="0096136F">
              <w:t>0,00</w:t>
            </w:r>
          </w:p>
        </w:tc>
        <w:tc>
          <w:tcPr>
            <w:tcW w:w="1448" w:type="dxa"/>
            <w:noWrap/>
          </w:tcPr>
          <w:p w:rsidR="00A82BAE" w:rsidRPr="0096136F" w:rsidRDefault="00A82BAE" w:rsidP="00895803">
            <w:r w:rsidRPr="0096136F">
              <w:t>0,00</w:t>
            </w:r>
          </w:p>
        </w:tc>
      </w:tr>
      <w:tr w:rsidR="00A82BAE" w:rsidRPr="0096136F">
        <w:trPr>
          <w:cantSplit/>
          <w:trHeight w:val="255"/>
          <w:jc w:val="center"/>
        </w:trPr>
        <w:tc>
          <w:tcPr>
            <w:tcW w:w="1819" w:type="dxa"/>
            <w:noWrap/>
          </w:tcPr>
          <w:p w:rsidR="00A82BAE" w:rsidRPr="0096136F" w:rsidRDefault="00A82BAE" w:rsidP="00895803">
            <w:pPr>
              <w:rPr>
                <w:lang w:val="uk-UA"/>
              </w:rPr>
            </w:pPr>
            <w:r w:rsidRPr="0096136F">
              <w:rPr>
                <w:lang w:val="uk-UA"/>
              </w:rPr>
              <w:t>Верхній рівень</w:t>
            </w:r>
          </w:p>
        </w:tc>
        <w:tc>
          <w:tcPr>
            <w:tcW w:w="992" w:type="dxa"/>
          </w:tcPr>
          <w:p w:rsidR="00A82BAE" w:rsidRPr="0096136F" w:rsidRDefault="00A82BAE" w:rsidP="00895803">
            <w:pPr>
              <w:rPr>
                <w:lang w:val="uk-UA"/>
              </w:rPr>
            </w:pPr>
            <w:r w:rsidRPr="0096136F">
              <w:rPr>
                <w:i/>
                <w:iCs/>
                <w:lang w:val="uk-UA"/>
              </w:rPr>
              <w:t>Х</w:t>
            </w:r>
            <w:r w:rsidRPr="0096136F">
              <w:rPr>
                <w:vertAlign w:val="subscript"/>
                <w:lang w:val="uk-UA"/>
              </w:rPr>
              <w:t>і</w:t>
            </w:r>
            <w:r w:rsidRPr="0096136F">
              <w:rPr>
                <w:lang w:val="uk-UA"/>
              </w:rPr>
              <w:t>=1</w:t>
            </w:r>
          </w:p>
        </w:tc>
        <w:tc>
          <w:tcPr>
            <w:tcW w:w="1843" w:type="dxa"/>
            <w:noWrap/>
          </w:tcPr>
          <w:p w:rsidR="00A82BAE" w:rsidRPr="0096136F" w:rsidRDefault="00A82BAE" w:rsidP="00895803">
            <w:r w:rsidRPr="0096136F">
              <w:t>40,00</w:t>
            </w:r>
          </w:p>
        </w:tc>
        <w:tc>
          <w:tcPr>
            <w:tcW w:w="1701" w:type="dxa"/>
            <w:noWrap/>
          </w:tcPr>
          <w:p w:rsidR="00A82BAE" w:rsidRPr="0096136F" w:rsidRDefault="00A82BAE" w:rsidP="00895803">
            <w:r w:rsidRPr="0096136F">
              <w:t>3,20</w:t>
            </w:r>
          </w:p>
        </w:tc>
        <w:tc>
          <w:tcPr>
            <w:tcW w:w="1559" w:type="dxa"/>
            <w:noWrap/>
          </w:tcPr>
          <w:p w:rsidR="00A82BAE" w:rsidRPr="0096136F" w:rsidRDefault="00A82BAE" w:rsidP="00895803">
            <w:r w:rsidRPr="0096136F">
              <w:t>0,56</w:t>
            </w:r>
          </w:p>
        </w:tc>
        <w:tc>
          <w:tcPr>
            <w:tcW w:w="1448" w:type="dxa"/>
            <w:noWrap/>
          </w:tcPr>
          <w:p w:rsidR="00A82BAE" w:rsidRPr="0096136F" w:rsidRDefault="00A82BAE" w:rsidP="00895803">
            <w:r w:rsidRPr="0096136F">
              <w:t>6,00</w:t>
            </w:r>
          </w:p>
        </w:tc>
      </w:tr>
    </w:tbl>
    <w:p w:rsidR="00A82BAE" w:rsidRPr="0096136F" w:rsidRDefault="00A82BAE" w:rsidP="00895803">
      <w:pPr>
        <w:rPr>
          <w:lang w:val="uk-UA"/>
        </w:rPr>
      </w:pPr>
    </w:p>
    <w:p w:rsidR="00A82BAE" w:rsidRPr="0096136F" w:rsidRDefault="00A82BAE" w:rsidP="00895803">
      <w:pPr>
        <w:ind w:firstLine="709"/>
        <w:jc w:val="both"/>
        <w:rPr>
          <w:lang w:val="uk-UA"/>
        </w:rPr>
      </w:pPr>
      <w:r w:rsidRPr="0096136F">
        <w:rPr>
          <w:lang w:val="uk-UA"/>
        </w:rPr>
        <w:t>Для переходу від реальних координат до абстрактних застосуємо перетворення:</w:t>
      </w:r>
    </w:p>
    <w:p w:rsidR="00A82BAE" w:rsidRPr="0096136F" w:rsidRDefault="00A82BAE" w:rsidP="00895803">
      <w:pPr>
        <w:jc w:val="both"/>
        <w:rPr>
          <w:lang w:val="uk-UA"/>
        </w:rPr>
      </w:pPr>
    </w:p>
    <w:p w:rsidR="00A82BAE" w:rsidRPr="0096136F" w:rsidRDefault="00A82BAE" w:rsidP="00895803">
      <w:pPr>
        <w:jc w:val="right"/>
        <w:rPr>
          <w:lang w:val="uk-UA"/>
        </w:rPr>
      </w:pPr>
      <w:r w:rsidRPr="0096136F">
        <w:rPr>
          <w:position w:val="-90"/>
          <w:lang w:val="uk-UA"/>
        </w:rPr>
        <w:object w:dxaOrig="2020" w:dyaOrig="1920">
          <v:shape id="_x0000_i1135" type="#_x0000_t75" style="width:96pt;height:92.25pt" o:ole="">
            <v:imagedata r:id="rId195" o:title=""/>
          </v:shape>
          <o:OLEObject Type="Embed" ProgID="Equation.3" ShapeID="_x0000_i1135" DrawAspect="Content" ObjectID="_1611991767" r:id="rId196"/>
        </w:object>
      </w:r>
      <w:r w:rsidRPr="0096136F">
        <w:rPr>
          <w:lang w:val="uk-UA"/>
        </w:rPr>
        <w:t xml:space="preserve">                                                  (3.3)</w:t>
      </w:r>
    </w:p>
    <w:p w:rsidR="00A82BAE" w:rsidRPr="0096136F" w:rsidRDefault="00A82BAE" w:rsidP="00895803">
      <w:pPr>
        <w:rPr>
          <w:lang w:val="uk-UA"/>
        </w:rPr>
      </w:pPr>
    </w:p>
    <w:p w:rsidR="00A82BAE" w:rsidRPr="0096136F" w:rsidRDefault="00A82BAE" w:rsidP="00895803">
      <w:pPr>
        <w:pStyle w:val="Heading6"/>
        <w:spacing w:line="240" w:lineRule="auto"/>
        <w:rPr>
          <w:sz w:val="24"/>
          <w:szCs w:val="24"/>
          <w:lang w:val="en-US"/>
        </w:rPr>
      </w:pPr>
      <w:r w:rsidRPr="0096136F">
        <w:rPr>
          <w:sz w:val="24"/>
          <w:szCs w:val="24"/>
        </w:rPr>
        <w:t>Розрахункові коефіцієнти регресії:</w:t>
      </w:r>
    </w:p>
    <w:p w:rsidR="00A82BAE" w:rsidRPr="0096136F" w:rsidRDefault="00A82BAE" w:rsidP="00895803">
      <w:pPr>
        <w:rPr>
          <w:lang w:val="en-US"/>
        </w:rPr>
      </w:pPr>
    </w:p>
    <w:tbl>
      <w:tblPr>
        <w:tblW w:w="986" w:type="dxa"/>
        <w:tblInd w:w="2" w:type="dxa"/>
        <w:tblLook w:val="0000"/>
      </w:tblPr>
      <w:tblGrid>
        <w:gridCol w:w="986"/>
      </w:tblGrid>
      <w:tr w:rsidR="00A82BAE" w:rsidRPr="0096136F">
        <w:trPr>
          <w:trHeight w:val="255"/>
        </w:trPr>
        <w:tc>
          <w:tcPr>
            <w:tcW w:w="986" w:type="dxa"/>
            <w:tcBorders>
              <w:top w:val="nil"/>
              <w:left w:val="nil"/>
              <w:bottom w:val="nil"/>
              <w:right w:val="nil"/>
            </w:tcBorders>
            <w:noWrap/>
            <w:vAlign w:val="bottom"/>
          </w:tcPr>
          <w:p w:rsidR="00A82BAE" w:rsidRPr="0096136F" w:rsidRDefault="00A82BAE" w:rsidP="00895803">
            <w:pPr>
              <w:jc w:val="center"/>
            </w:pPr>
            <w:r w:rsidRPr="0096136F">
              <w:rPr>
                <w:i/>
                <w:iCs/>
              </w:rPr>
              <w:t>b</w:t>
            </w:r>
            <w:r w:rsidRPr="0096136F">
              <w:t>0</w:t>
            </w:r>
          </w:p>
        </w:tc>
      </w:tr>
      <w:tr w:rsidR="00A82BAE" w:rsidRPr="0096136F">
        <w:trPr>
          <w:trHeight w:val="255"/>
        </w:trPr>
        <w:tc>
          <w:tcPr>
            <w:tcW w:w="986" w:type="dxa"/>
            <w:tcBorders>
              <w:top w:val="nil"/>
              <w:left w:val="nil"/>
              <w:bottom w:val="nil"/>
              <w:right w:val="nil"/>
            </w:tcBorders>
            <w:noWrap/>
            <w:vAlign w:val="bottom"/>
          </w:tcPr>
          <w:p w:rsidR="00A82BAE" w:rsidRPr="0096136F" w:rsidRDefault="00A82BAE" w:rsidP="00895803">
            <w:pPr>
              <w:jc w:val="both"/>
            </w:pPr>
            <w:r w:rsidRPr="0096136F">
              <w:t>278,20</w:t>
            </w:r>
          </w:p>
        </w:tc>
      </w:tr>
    </w:tbl>
    <w:p w:rsidR="00A82BAE" w:rsidRPr="0096136F" w:rsidRDefault="00A82BAE" w:rsidP="00895803">
      <w:pPr>
        <w:tabs>
          <w:tab w:val="left" w:pos="1770"/>
        </w:tabs>
        <w:jc w:val="both"/>
        <w:rPr>
          <w:lang w:val="uk-UA"/>
        </w:rPr>
      </w:pPr>
      <w:r w:rsidRPr="0096136F">
        <w:rPr>
          <w:lang w:val="uk-UA"/>
        </w:rPr>
        <w:tab/>
      </w:r>
    </w:p>
    <w:tbl>
      <w:tblPr>
        <w:tblW w:w="3960" w:type="dxa"/>
        <w:tblInd w:w="2" w:type="dxa"/>
        <w:tblLayout w:type="fixed"/>
        <w:tblLook w:val="0000"/>
      </w:tblPr>
      <w:tblGrid>
        <w:gridCol w:w="1080"/>
        <w:gridCol w:w="1188"/>
        <w:gridCol w:w="972"/>
        <w:gridCol w:w="720"/>
      </w:tblGrid>
      <w:tr w:rsidR="00A82BAE" w:rsidRPr="0096136F">
        <w:trPr>
          <w:trHeight w:val="255"/>
        </w:trPr>
        <w:tc>
          <w:tcPr>
            <w:tcW w:w="1080" w:type="dxa"/>
            <w:tcBorders>
              <w:top w:val="nil"/>
              <w:left w:val="nil"/>
              <w:bottom w:val="nil"/>
              <w:right w:val="nil"/>
            </w:tcBorders>
            <w:noWrap/>
            <w:vAlign w:val="bottom"/>
          </w:tcPr>
          <w:p w:rsidR="00A82BAE" w:rsidRPr="0096136F" w:rsidRDefault="00A82BAE" w:rsidP="00895803">
            <w:pPr>
              <w:jc w:val="center"/>
            </w:pPr>
            <w:r w:rsidRPr="0096136F">
              <w:rPr>
                <w:i/>
                <w:iCs/>
              </w:rPr>
              <w:t>b</w:t>
            </w:r>
            <w:r w:rsidRPr="0096136F">
              <w:t>1</w:t>
            </w:r>
          </w:p>
        </w:tc>
        <w:tc>
          <w:tcPr>
            <w:tcW w:w="1188" w:type="dxa"/>
            <w:tcBorders>
              <w:top w:val="nil"/>
              <w:left w:val="nil"/>
              <w:bottom w:val="nil"/>
              <w:right w:val="nil"/>
            </w:tcBorders>
            <w:noWrap/>
            <w:vAlign w:val="bottom"/>
          </w:tcPr>
          <w:p w:rsidR="00A82BAE" w:rsidRPr="0096136F" w:rsidRDefault="00A82BAE" w:rsidP="00895803">
            <w:pPr>
              <w:jc w:val="center"/>
            </w:pPr>
            <w:r w:rsidRPr="0096136F">
              <w:rPr>
                <w:i/>
                <w:iCs/>
              </w:rPr>
              <w:t>b</w:t>
            </w:r>
            <w:r w:rsidRPr="0096136F">
              <w:t>2</w:t>
            </w:r>
          </w:p>
        </w:tc>
        <w:tc>
          <w:tcPr>
            <w:tcW w:w="972" w:type="dxa"/>
            <w:tcBorders>
              <w:top w:val="nil"/>
              <w:left w:val="nil"/>
              <w:bottom w:val="nil"/>
              <w:right w:val="nil"/>
            </w:tcBorders>
            <w:noWrap/>
            <w:vAlign w:val="bottom"/>
          </w:tcPr>
          <w:p w:rsidR="00A82BAE" w:rsidRPr="0096136F" w:rsidRDefault="00A82BAE" w:rsidP="00895803">
            <w:pPr>
              <w:jc w:val="center"/>
            </w:pPr>
            <w:r w:rsidRPr="0096136F">
              <w:rPr>
                <w:i/>
                <w:iCs/>
              </w:rPr>
              <w:t>b</w:t>
            </w:r>
            <w:r w:rsidRPr="0096136F">
              <w:t>3</w:t>
            </w:r>
          </w:p>
        </w:tc>
        <w:tc>
          <w:tcPr>
            <w:tcW w:w="720" w:type="dxa"/>
            <w:tcBorders>
              <w:top w:val="nil"/>
              <w:left w:val="nil"/>
              <w:bottom w:val="nil"/>
              <w:right w:val="nil"/>
            </w:tcBorders>
            <w:noWrap/>
            <w:vAlign w:val="bottom"/>
          </w:tcPr>
          <w:p w:rsidR="00A82BAE" w:rsidRPr="0096136F" w:rsidRDefault="00A82BAE" w:rsidP="00895803">
            <w:pPr>
              <w:jc w:val="center"/>
            </w:pPr>
            <w:r w:rsidRPr="0096136F">
              <w:rPr>
                <w:i/>
                <w:iCs/>
              </w:rPr>
              <w:t>b</w:t>
            </w:r>
            <w:r w:rsidRPr="0096136F">
              <w:t>4</w:t>
            </w:r>
          </w:p>
        </w:tc>
      </w:tr>
      <w:tr w:rsidR="00A82BAE" w:rsidRPr="0096136F">
        <w:trPr>
          <w:trHeight w:val="255"/>
        </w:trPr>
        <w:tc>
          <w:tcPr>
            <w:tcW w:w="1080" w:type="dxa"/>
            <w:tcBorders>
              <w:top w:val="nil"/>
              <w:left w:val="nil"/>
              <w:bottom w:val="nil"/>
              <w:right w:val="nil"/>
            </w:tcBorders>
            <w:noWrap/>
            <w:vAlign w:val="bottom"/>
          </w:tcPr>
          <w:p w:rsidR="00A82BAE" w:rsidRPr="0096136F" w:rsidRDefault="00A82BAE" w:rsidP="00895803">
            <w:pPr>
              <w:jc w:val="right"/>
            </w:pPr>
            <w:r w:rsidRPr="0096136F">
              <w:t>101,40</w:t>
            </w:r>
          </w:p>
        </w:tc>
        <w:tc>
          <w:tcPr>
            <w:tcW w:w="1188" w:type="dxa"/>
            <w:tcBorders>
              <w:top w:val="nil"/>
              <w:left w:val="nil"/>
              <w:bottom w:val="nil"/>
              <w:right w:val="nil"/>
            </w:tcBorders>
            <w:noWrap/>
            <w:vAlign w:val="bottom"/>
          </w:tcPr>
          <w:p w:rsidR="00A82BAE" w:rsidRPr="0096136F" w:rsidRDefault="00A82BAE" w:rsidP="00895803">
            <w:pPr>
              <w:jc w:val="right"/>
            </w:pPr>
            <w:r w:rsidRPr="0096136F">
              <w:t>-217,85</w:t>
            </w:r>
          </w:p>
        </w:tc>
        <w:tc>
          <w:tcPr>
            <w:tcW w:w="972" w:type="dxa"/>
            <w:tcBorders>
              <w:top w:val="nil"/>
              <w:left w:val="nil"/>
              <w:bottom w:val="nil"/>
              <w:right w:val="nil"/>
            </w:tcBorders>
            <w:noWrap/>
            <w:vAlign w:val="bottom"/>
          </w:tcPr>
          <w:p w:rsidR="00A82BAE" w:rsidRPr="0096136F" w:rsidRDefault="00A82BAE" w:rsidP="00895803">
            <w:pPr>
              <w:jc w:val="right"/>
            </w:pPr>
            <w:r w:rsidRPr="0096136F">
              <w:t>-8,78</w:t>
            </w:r>
          </w:p>
        </w:tc>
        <w:tc>
          <w:tcPr>
            <w:tcW w:w="720" w:type="dxa"/>
            <w:tcBorders>
              <w:top w:val="nil"/>
              <w:left w:val="nil"/>
              <w:bottom w:val="nil"/>
              <w:right w:val="nil"/>
            </w:tcBorders>
            <w:noWrap/>
            <w:vAlign w:val="bottom"/>
          </w:tcPr>
          <w:p w:rsidR="00A82BAE" w:rsidRPr="0096136F" w:rsidRDefault="00A82BAE" w:rsidP="00895803">
            <w:pPr>
              <w:jc w:val="right"/>
            </w:pPr>
            <w:r w:rsidRPr="0096136F">
              <w:t>7,45</w:t>
            </w:r>
          </w:p>
        </w:tc>
      </w:tr>
    </w:tbl>
    <w:p w:rsidR="00A82BAE" w:rsidRPr="0096136F" w:rsidRDefault="00A82BAE" w:rsidP="00895803">
      <w:pPr>
        <w:rPr>
          <w:lang w:val="uk-UA"/>
        </w:rPr>
      </w:pPr>
    </w:p>
    <w:tbl>
      <w:tblPr>
        <w:tblW w:w="4253" w:type="dxa"/>
        <w:tblInd w:w="2" w:type="dxa"/>
        <w:tblLayout w:type="fixed"/>
        <w:tblLook w:val="0000"/>
      </w:tblPr>
      <w:tblGrid>
        <w:gridCol w:w="1080"/>
        <w:gridCol w:w="1330"/>
        <w:gridCol w:w="830"/>
        <w:gridCol w:w="1013"/>
      </w:tblGrid>
      <w:tr w:rsidR="00A82BAE" w:rsidRPr="0096136F">
        <w:trPr>
          <w:trHeight w:val="255"/>
        </w:trPr>
        <w:tc>
          <w:tcPr>
            <w:tcW w:w="1080" w:type="dxa"/>
            <w:tcBorders>
              <w:top w:val="nil"/>
              <w:left w:val="nil"/>
              <w:bottom w:val="nil"/>
              <w:right w:val="nil"/>
            </w:tcBorders>
            <w:noWrap/>
            <w:vAlign w:val="bottom"/>
          </w:tcPr>
          <w:p w:rsidR="00A82BAE" w:rsidRPr="0096136F" w:rsidRDefault="00A82BAE" w:rsidP="00895803">
            <w:pPr>
              <w:jc w:val="center"/>
            </w:pPr>
            <w:r w:rsidRPr="0096136F">
              <w:rPr>
                <w:i/>
                <w:iCs/>
              </w:rPr>
              <w:t>b</w:t>
            </w:r>
            <w:r w:rsidRPr="0096136F">
              <w:t>11</w:t>
            </w:r>
          </w:p>
        </w:tc>
        <w:tc>
          <w:tcPr>
            <w:tcW w:w="1330" w:type="dxa"/>
            <w:tcBorders>
              <w:top w:val="nil"/>
              <w:left w:val="nil"/>
              <w:bottom w:val="nil"/>
              <w:right w:val="nil"/>
            </w:tcBorders>
            <w:noWrap/>
            <w:vAlign w:val="bottom"/>
          </w:tcPr>
          <w:p w:rsidR="00A82BAE" w:rsidRPr="0096136F" w:rsidRDefault="00A82BAE" w:rsidP="00895803">
            <w:pPr>
              <w:jc w:val="center"/>
            </w:pPr>
            <w:r w:rsidRPr="0096136F">
              <w:rPr>
                <w:i/>
                <w:iCs/>
              </w:rPr>
              <w:t>b</w:t>
            </w:r>
            <w:r w:rsidRPr="0096136F">
              <w:t>22</w:t>
            </w:r>
          </w:p>
        </w:tc>
        <w:tc>
          <w:tcPr>
            <w:tcW w:w="830" w:type="dxa"/>
            <w:tcBorders>
              <w:top w:val="nil"/>
              <w:left w:val="nil"/>
              <w:bottom w:val="nil"/>
              <w:right w:val="nil"/>
            </w:tcBorders>
            <w:noWrap/>
            <w:vAlign w:val="bottom"/>
          </w:tcPr>
          <w:p w:rsidR="00A82BAE" w:rsidRPr="0096136F" w:rsidRDefault="00A82BAE" w:rsidP="00895803">
            <w:pPr>
              <w:jc w:val="center"/>
            </w:pPr>
            <w:r w:rsidRPr="0096136F">
              <w:rPr>
                <w:i/>
                <w:iCs/>
                <w:lang w:val="en-US"/>
              </w:rPr>
              <w:t>b</w:t>
            </w:r>
            <w:r w:rsidRPr="0096136F">
              <w:t>33</w:t>
            </w:r>
          </w:p>
        </w:tc>
        <w:tc>
          <w:tcPr>
            <w:tcW w:w="1013" w:type="dxa"/>
            <w:tcBorders>
              <w:top w:val="nil"/>
              <w:left w:val="nil"/>
              <w:bottom w:val="nil"/>
              <w:right w:val="nil"/>
            </w:tcBorders>
            <w:noWrap/>
            <w:vAlign w:val="bottom"/>
          </w:tcPr>
          <w:p w:rsidR="00A82BAE" w:rsidRPr="0096136F" w:rsidRDefault="00A82BAE" w:rsidP="00895803">
            <w:pPr>
              <w:jc w:val="center"/>
            </w:pPr>
            <w:r w:rsidRPr="0096136F">
              <w:rPr>
                <w:i/>
                <w:iCs/>
              </w:rPr>
              <w:t>b</w:t>
            </w:r>
            <w:r w:rsidRPr="0096136F">
              <w:t>44</w:t>
            </w:r>
          </w:p>
        </w:tc>
      </w:tr>
      <w:tr w:rsidR="00A82BAE" w:rsidRPr="0096136F">
        <w:trPr>
          <w:trHeight w:val="255"/>
        </w:trPr>
        <w:tc>
          <w:tcPr>
            <w:tcW w:w="1080" w:type="dxa"/>
            <w:tcBorders>
              <w:top w:val="nil"/>
              <w:left w:val="nil"/>
              <w:bottom w:val="nil"/>
              <w:right w:val="nil"/>
            </w:tcBorders>
            <w:noWrap/>
            <w:vAlign w:val="bottom"/>
          </w:tcPr>
          <w:p w:rsidR="00A82BAE" w:rsidRPr="0096136F" w:rsidRDefault="00A82BAE" w:rsidP="00895803">
            <w:pPr>
              <w:jc w:val="center"/>
            </w:pPr>
            <w:r w:rsidRPr="0096136F">
              <w:t>-39,09</w:t>
            </w:r>
          </w:p>
        </w:tc>
        <w:tc>
          <w:tcPr>
            <w:tcW w:w="1330" w:type="dxa"/>
            <w:tcBorders>
              <w:top w:val="nil"/>
              <w:left w:val="nil"/>
              <w:bottom w:val="nil"/>
              <w:right w:val="nil"/>
            </w:tcBorders>
            <w:noWrap/>
            <w:vAlign w:val="bottom"/>
          </w:tcPr>
          <w:p w:rsidR="00A82BAE" w:rsidRPr="0096136F" w:rsidRDefault="00A82BAE" w:rsidP="00895803">
            <w:pPr>
              <w:jc w:val="center"/>
            </w:pPr>
            <w:r w:rsidRPr="0096136F">
              <w:t>163,91</w:t>
            </w:r>
          </w:p>
        </w:tc>
        <w:tc>
          <w:tcPr>
            <w:tcW w:w="830" w:type="dxa"/>
            <w:tcBorders>
              <w:top w:val="nil"/>
              <w:left w:val="nil"/>
              <w:bottom w:val="nil"/>
              <w:right w:val="nil"/>
            </w:tcBorders>
            <w:noWrap/>
            <w:vAlign w:val="bottom"/>
          </w:tcPr>
          <w:p w:rsidR="00A82BAE" w:rsidRPr="0096136F" w:rsidRDefault="00A82BAE" w:rsidP="00895803">
            <w:pPr>
              <w:jc w:val="center"/>
            </w:pPr>
            <w:r w:rsidRPr="0096136F">
              <w:rPr>
                <w:lang w:val="en-US"/>
              </w:rPr>
              <w:t>-</w:t>
            </w:r>
            <w:r w:rsidRPr="0096136F">
              <w:t>3,59</w:t>
            </w:r>
          </w:p>
        </w:tc>
        <w:tc>
          <w:tcPr>
            <w:tcW w:w="1013" w:type="dxa"/>
            <w:tcBorders>
              <w:top w:val="nil"/>
              <w:left w:val="nil"/>
              <w:bottom w:val="nil"/>
              <w:right w:val="nil"/>
            </w:tcBorders>
            <w:noWrap/>
            <w:vAlign w:val="bottom"/>
          </w:tcPr>
          <w:p w:rsidR="00A82BAE" w:rsidRPr="0096136F" w:rsidRDefault="00A82BAE" w:rsidP="00895803">
            <w:pPr>
              <w:jc w:val="center"/>
            </w:pPr>
            <w:r w:rsidRPr="0096136F">
              <w:rPr>
                <w:lang w:val="en-US"/>
              </w:rPr>
              <w:t>-</w:t>
            </w:r>
            <w:r w:rsidRPr="0096136F">
              <w:t>6,59</w:t>
            </w:r>
          </w:p>
        </w:tc>
      </w:tr>
    </w:tbl>
    <w:p w:rsidR="00A82BAE" w:rsidRPr="0096136F" w:rsidRDefault="00A82BAE" w:rsidP="00895803">
      <w:pPr>
        <w:rPr>
          <w:lang w:val="uk-UA"/>
        </w:rPr>
      </w:pPr>
    </w:p>
    <w:p w:rsidR="00A82BAE" w:rsidRPr="0096136F" w:rsidRDefault="00A82BAE" w:rsidP="00895803">
      <w:pPr>
        <w:rPr>
          <w:lang w:val="uk-UA"/>
        </w:rPr>
      </w:pPr>
    </w:p>
    <w:tbl>
      <w:tblPr>
        <w:tblW w:w="5245" w:type="dxa"/>
        <w:tblInd w:w="2" w:type="dxa"/>
        <w:tblLayout w:type="fixed"/>
        <w:tblLook w:val="0000"/>
      </w:tblPr>
      <w:tblGrid>
        <w:gridCol w:w="974"/>
        <w:gridCol w:w="813"/>
        <w:gridCol w:w="813"/>
        <w:gridCol w:w="813"/>
        <w:gridCol w:w="981"/>
        <w:gridCol w:w="851"/>
      </w:tblGrid>
      <w:tr w:rsidR="00A82BAE" w:rsidRPr="0096136F">
        <w:trPr>
          <w:trHeight w:val="255"/>
        </w:trPr>
        <w:tc>
          <w:tcPr>
            <w:tcW w:w="974" w:type="dxa"/>
            <w:tcBorders>
              <w:top w:val="nil"/>
              <w:left w:val="nil"/>
              <w:bottom w:val="nil"/>
              <w:right w:val="nil"/>
            </w:tcBorders>
            <w:noWrap/>
            <w:vAlign w:val="bottom"/>
          </w:tcPr>
          <w:p w:rsidR="00A82BAE" w:rsidRPr="0096136F" w:rsidRDefault="00A82BAE" w:rsidP="00895803">
            <w:pPr>
              <w:jc w:val="center"/>
            </w:pPr>
            <w:r w:rsidRPr="0096136F">
              <w:rPr>
                <w:i/>
                <w:iCs/>
              </w:rPr>
              <w:t>b</w:t>
            </w:r>
            <w:r w:rsidRPr="0096136F">
              <w:t>12</w:t>
            </w:r>
          </w:p>
        </w:tc>
        <w:tc>
          <w:tcPr>
            <w:tcW w:w="813" w:type="dxa"/>
            <w:tcBorders>
              <w:top w:val="nil"/>
              <w:left w:val="nil"/>
              <w:bottom w:val="nil"/>
              <w:right w:val="nil"/>
            </w:tcBorders>
            <w:noWrap/>
            <w:vAlign w:val="bottom"/>
          </w:tcPr>
          <w:p w:rsidR="00A82BAE" w:rsidRPr="0096136F" w:rsidRDefault="00A82BAE" w:rsidP="00895803">
            <w:pPr>
              <w:jc w:val="center"/>
            </w:pPr>
            <w:r w:rsidRPr="0096136F">
              <w:rPr>
                <w:i/>
                <w:iCs/>
              </w:rPr>
              <w:t>b</w:t>
            </w:r>
            <w:r w:rsidRPr="0096136F">
              <w:t>13</w:t>
            </w:r>
          </w:p>
        </w:tc>
        <w:tc>
          <w:tcPr>
            <w:tcW w:w="813" w:type="dxa"/>
            <w:tcBorders>
              <w:top w:val="nil"/>
              <w:left w:val="nil"/>
              <w:bottom w:val="nil"/>
              <w:right w:val="nil"/>
            </w:tcBorders>
            <w:noWrap/>
            <w:vAlign w:val="bottom"/>
          </w:tcPr>
          <w:p w:rsidR="00A82BAE" w:rsidRPr="0096136F" w:rsidRDefault="00A82BAE" w:rsidP="00895803">
            <w:pPr>
              <w:jc w:val="center"/>
            </w:pPr>
            <w:r w:rsidRPr="0096136F">
              <w:rPr>
                <w:i/>
                <w:iCs/>
              </w:rPr>
              <w:t>b</w:t>
            </w:r>
            <w:r w:rsidRPr="0096136F">
              <w:t>14</w:t>
            </w:r>
          </w:p>
        </w:tc>
        <w:tc>
          <w:tcPr>
            <w:tcW w:w="813" w:type="dxa"/>
            <w:tcBorders>
              <w:top w:val="nil"/>
              <w:left w:val="nil"/>
              <w:bottom w:val="nil"/>
              <w:right w:val="nil"/>
            </w:tcBorders>
            <w:noWrap/>
            <w:vAlign w:val="bottom"/>
          </w:tcPr>
          <w:p w:rsidR="00A82BAE" w:rsidRPr="0096136F" w:rsidRDefault="00A82BAE" w:rsidP="00895803">
            <w:pPr>
              <w:jc w:val="center"/>
            </w:pPr>
            <w:r w:rsidRPr="0096136F">
              <w:rPr>
                <w:i/>
                <w:iCs/>
              </w:rPr>
              <w:t>b</w:t>
            </w:r>
            <w:r w:rsidRPr="0096136F">
              <w:t>23</w:t>
            </w:r>
          </w:p>
        </w:tc>
        <w:tc>
          <w:tcPr>
            <w:tcW w:w="981" w:type="dxa"/>
            <w:tcBorders>
              <w:top w:val="nil"/>
              <w:left w:val="nil"/>
              <w:bottom w:val="nil"/>
              <w:right w:val="nil"/>
            </w:tcBorders>
            <w:noWrap/>
            <w:vAlign w:val="bottom"/>
          </w:tcPr>
          <w:p w:rsidR="00A82BAE" w:rsidRPr="0096136F" w:rsidRDefault="00A82BAE" w:rsidP="00895803">
            <w:pPr>
              <w:jc w:val="center"/>
              <w:rPr>
                <w:lang w:val="en-US"/>
              </w:rPr>
            </w:pPr>
            <w:r w:rsidRPr="0096136F">
              <w:rPr>
                <w:i/>
                <w:iCs/>
                <w:lang w:val="en-US"/>
              </w:rPr>
              <w:t>b</w:t>
            </w:r>
            <w:r w:rsidRPr="0096136F">
              <w:t>2</w:t>
            </w:r>
            <w:r w:rsidRPr="0096136F">
              <w:rPr>
                <w:lang w:val="en-US"/>
              </w:rPr>
              <w:t>4</w:t>
            </w:r>
          </w:p>
        </w:tc>
        <w:tc>
          <w:tcPr>
            <w:tcW w:w="851" w:type="dxa"/>
            <w:tcBorders>
              <w:top w:val="nil"/>
              <w:left w:val="nil"/>
              <w:bottom w:val="nil"/>
              <w:right w:val="nil"/>
            </w:tcBorders>
            <w:noWrap/>
            <w:vAlign w:val="bottom"/>
          </w:tcPr>
          <w:p w:rsidR="00A82BAE" w:rsidRPr="0096136F" w:rsidRDefault="00A82BAE" w:rsidP="00895803">
            <w:pPr>
              <w:jc w:val="center"/>
            </w:pPr>
            <w:r w:rsidRPr="0096136F">
              <w:rPr>
                <w:i/>
                <w:iCs/>
              </w:rPr>
              <w:t>b</w:t>
            </w:r>
            <w:r w:rsidRPr="0096136F">
              <w:t>34</w:t>
            </w:r>
          </w:p>
        </w:tc>
      </w:tr>
      <w:tr w:rsidR="00A82BAE" w:rsidRPr="0096136F">
        <w:trPr>
          <w:trHeight w:val="255"/>
        </w:trPr>
        <w:tc>
          <w:tcPr>
            <w:tcW w:w="974" w:type="dxa"/>
            <w:tcBorders>
              <w:top w:val="nil"/>
              <w:left w:val="nil"/>
              <w:bottom w:val="nil"/>
              <w:right w:val="nil"/>
            </w:tcBorders>
            <w:noWrap/>
            <w:vAlign w:val="bottom"/>
          </w:tcPr>
          <w:p w:rsidR="00A82BAE" w:rsidRPr="0096136F" w:rsidRDefault="00A82BAE" w:rsidP="00895803">
            <w:pPr>
              <w:jc w:val="center"/>
            </w:pPr>
            <w:r w:rsidRPr="0096136F">
              <w:t>-46,31</w:t>
            </w:r>
          </w:p>
        </w:tc>
        <w:tc>
          <w:tcPr>
            <w:tcW w:w="813" w:type="dxa"/>
            <w:tcBorders>
              <w:top w:val="nil"/>
              <w:left w:val="nil"/>
              <w:bottom w:val="nil"/>
              <w:right w:val="nil"/>
            </w:tcBorders>
            <w:noWrap/>
            <w:vAlign w:val="bottom"/>
          </w:tcPr>
          <w:p w:rsidR="00A82BAE" w:rsidRPr="0096136F" w:rsidRDefault="00A82BAE" w:rsidP="00895803">
            <w:pPr>
              <w:jc w:val="center"/>
            </w:pPr>
            <w:r w:rsidRPr="0096136F">
              <w:t>9,31</w:t>
            </w:r>
          </w:p>
        </w:tc>
        <w:tc>
          <w:tcPr>
            <w:tcW w:w="813" w:type="dxa"/>
            <w:tcBorders>
              <w:top w:val="nil"/>
              <w:left w:val="nil"/>
              <w:bottom w:val="nil"/>
              <w:right w:val="nil"/>
            </w:tcBorders>
            <w:noWrap/>
            <w:vAlign w:val="bottom"/>
          </w:tcPr>
          <w:p w:rsidR="00A82BAE" w:rsidRPr="0096136F" w:rsidRDefault="00A82BAE" w:rsidP="00895803">
            <w:pPr>
              <w:jc w:val="center"/>
            </w:pPr>
            <w:r w:rsidRPr="0096136F">
              <w:t>4,69</w:t>
            </w:r>
          </w:p>
        </w:tc>
        <w:tc>
          <w:tcPr>
            <w:tcW w:w="813" w:type="dxa"/>
            <w:tcBorders>
              <w:top w:val="nil"/>
              <w:left w:val="nil"/>
              <w:bottom w:val="nil"/>
              <w:right w:val="nil"/>
            </w:tcBorders>
            <w:noWrap/>
            <w:vAlign w:val="bottom"/>
          </w:tcPr>
          <w:p w:rsidR="00A82BAE" w:rsidRPr="0096136F" w:rsidRDefault="00A82BAE" w:rsidP="00895803">
            <w:pPr>
              <w:jc w:val="center"/>
            </w:pPr>
            <w:r w:rsidRPr="0096136F">
              <w:t>-3,56</w:t>
            </w:r>
          </w:p>
        </w:tc>
        <w:tc>
          <w:tcPr>
            <w:tcW w:w="981" w:type="dxa"/>
            <w:tcBorders>
              <w:top w:val="nil"/>
              <w:left w:val="nil"/>
              <w:bottom w:val="nil"/>
              <w:right w:val="nil"/>
            </w:tcBorders>
            <w:noWrap/>
            <w:vAlign w:val="bottom"/>
          </w:tcPr>
          <w:p w:rsidR="00A82BAE" w:rsidRPr="0096136F" w:rsidRDefault="00A82BAE" w:rsidP="00895803">
            <w:pPr>
              <w:jc w:val="center"/>
            </w:pPr>
            <w:r w:rsidRPr="0096136F">
              <w:t>-4,94</w:t>
            </w:r>
          </w:p>
        </w:tc>
        <w:tc>
          <w:tcPr>
            <w:tcW w:w="851" w:type="dxa"/>
            <w:tcBorders>
              <w:top w:val="nil"/>
              <w:left w:val="nil"/>
              <w:bottom w:val="nil"/>
              <w:right w:val="nil"/>
            </w:tcBorders>
            <w:noWrap/>
            <w:vAlign w:val="bottom"/>
          </w:tcPr>
          <w:p w:rsidR="00A82BAE" w:rsidRPr="0096136F" w:rsidRDefault="00A82BAE" w:rsidP="00895803">
            <w:pPr>
              <w:jc w:val="center"/>
            </w:pPr>
            <w:r w:rsidRPr="0096136F">
              <w:t>-3,31</w:t>
            </w:r>
          </w:p>
        </w:tc>
      </w:tr>
    </w:tbl>
    <w:p w:rsidR="00A82BAE" w:rsidRPr="0096136F" w:rsidRDefault="00A82BAE" w:rsidP="00895803">
      <w:pPr>
        <w:ind w:firstLine="709"/>
        <w:rPr>
          <w:lang w:val="uk-UA"/>
        </w:rPr>
      </w:pPr>
    </w:p>
    <w:p w:rsidR="00A82BAE" w:rsidRPr="0096136F" w:rsidRDefault="00A82BAE" w:rsidP="00895803">
      <w:pPr>
        <w:rPr>
          <w:lang w:val="uk-UA"/>
        </w:rPr>
      </w:pPr>
      <w:r w:rsidRPr="0096136F">
        <w:rPr>
          <w:lang w:val="uk-UA"/>
        </w:rPr>
        <w:br w:type="page"/>
      </w:r>
    </w:p>
    <w:p w:rsidR="00A82BAE" w:rsidRPr="0096136F" w:rsidRDefault="00A82BAE" w:rsidP="001B551C">
      <w:pPr>
        <w:ind w:left="1134"/>
        <w:rPr>
          <w:b/>
          <w:bCs/>
          <w:lang w:val="uk-UA"/>
        </w:rPr>
      </w:pPr>
      <w:r w:rsidRPr="0096136F">
        <w:rPr>
          <w:b/>
          <w:bCs/>
          <w:lang w:val="uk-UA"/>
        </w:rPr>
        <w:t xml:space="preserve">Таблиця 3.6 – Матриця планування експерименту, </w:t>
      </w:r>
    </w:p>
    <w:p w:rsidR="00A82BAE" w:rsidRPr="0096136F" w:rsidRDefault="00A82BAE" w:rsidP="001B551C">
      <w:pPr>
        <w:ind w:left="1134"/>
        <w:rPr>
          <w:b/>
          <w:bCs/>
          <w:lang w:val="uk-UA"/>
        </w:rPr>
      </w:pPr>
      <w:r w:rsidRPr="0096136F">
        <w:rPr>
          <w:b/>
          <w:bCs/>
          <w:lang w:val="uk-UA"/>
        </w:rPr>
        <w:t>за умов пробою робочої рідини одиничним розрядом</w:t>
      </w:r>
    </w:p>
    <w:p w:rsidR="00A82BAE" w:rsidRPr="0096136F" w:rsidRDefault="00A82BAE" w:rsidP="001B551C">
      <w:pPr>
        <w:ind w:left="1134" w:firstLine="709"/>
        <w:jc w:val="both"/>
        <w:rPr>
          <w:b/>
          <w:bCs/>
          <w:lang w:val="uk-UA"/>
        </w:rPr>
      </w:pPr>
    </w:p>
    <w:tbl>
      <w:tblPr>
        <w:tblW w:w="7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026"/>
        <w:gridCol w:w="992"/>
        <w:gridCol w:w="938"/>
        <w:gridCol w:w="992"/>
        <w:gridCol w:w="992"/>
        <w:gridCol w:w="1177"/>
      </w:tblGrid>
      <w:tr w:rsidR="00A82BAE" w:rsidRPr="0096136F">
        <w:trPr>
          <w:trHeight w:val="255"/>
          <w:jc w:val="center"/>
        </w:trPr>
        <w:tc>
          <w:tcPr>
            <w:tcW w:w="2026" w:type="dxa"/>
            <w:noWrap/>
            <w:vAlign w:val="bottom"/>
          </w:tcPr>
          <w:p w:rsidR="00A82BAE" w:rsidRPr="0096136F" w:rsidRDefault="00A82BAE" w:rsidP="00895803">
            <w:pPr>
              <w:jc w:val="center"/>
              <w:rPr>
                <w:lang w:val="uk-UA"/>
              </w:rPr>
            </w:pPr>
            <w:r w:rsidRPr="0096136F">
              <w:rPr>
                <w:lang w:val="uk-UA"/>
              </w:rPr>
              <w:t>№ досліду</w:t>
            </w:r>
          </w:p>
        </w:tc>
        <w:tc>
          <w:tcPr>
            <w:tcW w:w="992" w:type="dxa"/>
            <w:noWrap/>
            <w:vAlign w:val="bottom"/>
          </w:tcPr>
          <w:p w:rsidR="00A82BAE" w:rsidRPr="0096136F" w:rsidRDefault="00A82BAE" w:rsidP="00895803">
            <w:pPr>
              <w:jc w:val="center"/>
            </w:pPr>
            <w:r w:rsidRPr="0096136F">
              <w:rPr>
                <w:i/>
                <w:iCs/>
              </w:rPr>
              <w:t>Х</w:t>
            </w:r>
            <w:r w:rsidRPr="0096136F">
              <w:rPr>
                <w:vertAlign w:val="subscript"/>
              </w:rPr>
              <w:t>1</w:t>
            </w:r>
          </w:p>
        </w:tc>
        <w:tc>
          <w:tcPr>
            <w:tcW w:w="938" w:type="dxa"/>
            <w:noWrap/>
            <w:vAlign w:val="bottom"/>
          </w:tcPr>
          <w:p w:rsidR="00A82BAE" w:rsidRPr="0096136F" w:rsidRDefault="00A82BAE" w:rsidP="00895803">
            <w:pPr>
              <w:jc w:val="center"/>
            </w:pPr>
            <w:r w:rsidRPr="0096136F">
              <w:rPr>
                <w:i/>
                <w:iCs/>
              </w:rPr>
              <w:t>Х</w:t>
            </w:r>
            <w:r w:rsidRPr="0096136F">
              <w:rPr>
                <w:vertAlign w:val="subscript"/>
              </w:rPr>
              <w:t>2</w:t>
            </w:r>
          </w:p>
        </w:tc>
        <w:tc>
          <w:tcPr>
            <w:tcW w:w="992" w:type="dxa"/>
            <w:noWrap/>
            <w:vAlign w:val="bottom"/>
          </w:tcPr>
          <w:p w:rsidR="00A82BAE" w:rsidRPr="0096136F" w:rsidRDefault="00A82BAE" w:rsidP="00895803">
            <w:pPr>
              <w:jc w:val="center"/>
            </w:pPr>
            <w:r w:rsidRPr="0096136F">
              <w:rPr>
                <w:i/>
                <w:iCs/>
              </w:rPr>
              <w:t>Х</w:t>
            </w:r>
            <w:r w:rsidRPr="0096136F">
              <w:rPr>
                <w:vertAlign w:val="subscript"/>
              </w:rPr>
              <w:t>3</w:t>
            </w:r>
          </w:p>
        </w:tc>
        <w:tc>
          <w:tcPr>
            <w:tcW w:w="992" w:type="dxa"/>
            <w:noWrap/>
            <w:vAlign w:val="bottom"/>
          </w:tcPr>
          <w:p w:rsidR="00A82BAE" w:rsidRPr="0096136F" w:rsidRDefault="00A82BAE" w:rsidP="00895803">
            <w:pPr>
              <w:jc w:val="center"/>
            </w:pPr>
            <w:r w:rsidRPr="0096136F">
              <w:rPr>
                <w:i/>
                <w:iCs/>
              </w:rPr>
              <w:t>X</w:t>
            </w:r>
            <w:r w:rsidRPr="0096136F">
              <w:rPr>
                <w:vertAlign w:val="subscript"/>
              </w:rPr>
              <w:t>4</w:t>
            </w:r>
          </w:p>
        </w:tc>
        <w:tc>
          <w:tcPr>
            <w:tcW w:w="1177" w:type="dxa"/>
            <w:noWrap/>
            <w:vAlign w:val="bottom"/>
          </w:tcPr>
          <w:p w:rsidR="00A82BAE" w:rsidRPr="0096136F" w:rsidRDefault="00A82BAE" w:rsidP="00895803">
            <w:pPr>
              <w:jc w:val="center"/>
              <w:rPr>
                <w:lang w:val="uk-UA"/>
              </w:rPr>
            </w:pPr>
            <w:r w:rsidRPr="0096136F">
              <w:rPr>
                <w:i/>
                <w:iCs/>
              </w:rPr>
              <w:t>Y</w:t>
            </w:r>
            <w:r w:rsidRPr="0096136F">
              <w:rPr>
                <w:lang w:val="uk-UA"/>
              </w:rPr>
              <w:t>, В</w:t>
            </w:r>
          </w:p>
        </w:tc>
      </w:tr>
      <w:tr w:rsidR="00A82BAE" w:rsidRPr="0096136F">
        <w:trPr>
          <w:trHeight w:val="255"/>
          <w:jc w:val="center"/>
        </w:trPr>
        <w:tc>
          <w:tcPr>
            <w:tcW w:w="2026" w:type="dxa"/>
            <w:noWrap/>
            <w:vAlign w:val="bottom"/>
          </w:tcPr>
          <w:p w:rsidR="00A82BAE" w:rsidRPr="0096136F" w:rsidRDefault="00A82BAE" w:rsidP="00895803">
            <w:pPr>
              <w:jc w:val="center"/>
            </w:pPr>
            <w:r w:rsidRPr="0096136F">
              <w:t>1</w:t>
            </w:r>
          </w:p>
        </w:tc>
        <w:tc>
          <w:tcPr>
            <w:tcW w:w="992" w:type="dxa"/>
            <w:noWrap/>
            <w:vAlign w:val="bottom"/>
          </w:tcPr>
          <w:p w:rsidR="00A82BAE" w:rsidRPr="0096136F" w:rsidRDefault="00A82BAE" w:rsidP="00895803">
            <w:pPr>
              <w:jc w:val="center"/>
            </w:pPr>
            <w:r w:rsidRPr="0096136F">
              <w:t>-1</w:t>
            </w:r>
          </w:p>
        </w:tc>
        <w:tc>
          <w:tcPr>
            <w:tcW w:w="938" w:type="dxa"/>
            <w:noWrap/>
            <w:vAlign w:val="bottom"/>
          </w:tcPr>
          <w:p w:rsidR="00A82BAE" w:rsidRPr="0096136F" w:rsidRDefault="00A82BAE" w:rsidP="00895803">
            <w:pPr>
              <w:jc w:val="center"/>
            </w:pPr>
            <w:r w:rsidRPr="0096136F">
              <w:t>-1</w:t>
            </w:r>
          </w:p>
        </w:tc>
        <w:tc>
          <w:tcPr>
            <w:tcW w:w="992" w:type="dxa"/>
            <w:noWrap/>
            <w:vAlign w:val="bottom"/>
          </w:tcPr>
          <w:p w:rsidR="00A82BAE" w:rsidRPr="0096136F" w:rsidRDefault="00A82BAE" w:rsidP="00895803">
            <w:pPr>
              <w:jc w:val="center"/>
            </w:pPr>
            <w:r w:rsidRPr="0096136F">
              <w:t>-1</w:t>
            </w:r>
          </w:p>
        </w:tc>
        <w:tc>
          <w:tcPr>
            <w:tcW w:w="992" w:type="dxa"/>
            <w:noWrap/>
            <w:vAlign w:val="bottom"/>
          </w:tcPr>
          <w:p w:rsidR="00A82BAE" w:rsidRPr="0096136F" w:rsidRDefault="00A82BAE" w:rsidP="00895803">
            <w:pPr>
              <w:jc w:val="center"/>
            </w:pPr>
            <w:r w:rsidRPr="0096136F">
              <w:t>-1</w:t>
            </w:r>
          </w:p>
        </w:tc>
        <w:tc>
          <w:tcPr>
            <w:tcW w:w="1177" w:type="dxa"/>
            <w:noWrap/>
            <w:vAlign w:val="bottom"/>
          </w:tcPr>
          <w:p w:rsidR="00A82BAE" w:rsidRPr="0096136F" w:rsidRDefault="00A82BAE" w:rsidP="00895803">
            <w:pPr>
              <w:jc w:val="center"/>
            </w:pPr>
            <w:r w:rsidRPr="0096136F">
              <w:t>476,00</w:t>
            </w:r>
          </w:p>
        </w:tc>
      </w:tr>
      <w:tr w:rsidR="00A82BAE" w:rsidRPr="0096136F">
        <w:trPr>
          <w:trHeight w:val="255"/>
          <w:jc w:val="center"/>
        </w:trPr>
        <w:tc>
          <w:tcPr>
            <w:tcW w:w="2026" w:type="dxa"/>
            <w:noWrap/>
            <w:vAlign w:val="bottom"/>
          </w:tcPr>
          <w:p w:rsidR="00A82BAE" w:rsidRPr="0096136F" w:rsidRDefault="00A82BAE" w:rsidP="00895803">
            <w:pPr>
              <w:jc w:val="center"/>
            </w:pPr>
            <w:r w:rsidRPr="0096136F">
              <w:t>3</w:t>
            </w:r>
          </w:p>
        </w:tc>
        <w:tc>
          <w:tcPr>
            <w:tcW w:w="992" w:type="dxa"/>
            <w:noWrap/>
            <w:vAlign w:val="bottom"/>
          </w:tcPr>
          <w:p w:rsidR="00A82BAE" w:rsidRPr="0096136F" w:rsidRDefault="00A82BAE" w:rsidP="00895803">
            <w:pPr>
              <w:jc w:val="center"/>
            </w:pPr>
            <w:r w:rsidRPr="0096136F">
              <w:t>-1</w:t>
            </w:r>
          </w:p>
        </w:tc>
        <w:tc>
          <w:tcPr>
            <w:tcW w:w="938" w:type="dxa"/>
            <w:noWrap/>
            <w:vAlign w:val="bottom"/>
          </w:tcPr>
          <w:p w:rsidR="00A82BAE" w:rsidRPr="0096136F" w:rsidRDefault="00A82BAE" w:rsidP="00895803">
            <w:pPr>
              <w:jc w:val="center"/>
            </w:pPr>
            <w:r w:rsidRPr="0096136F">
              <w:t>-1</w:t>
            </w:r>
          </w:p>
        </w:tc>
        <w:tc>
          <w:tcPr>
            <w:tcW w:w="992" w:type="dxa"/>
            <w:noWrap/>
            <w:vAlign w:val="bottom"/>
          </w:tcPr>
          <w:p w:rsidR="00A82BAE" w:rsidRPr="0096136F" w:rsidRDefault="00A82BAE" w:rsidP="00895803">
            <w:pPr>
              <w:jc w:val="center"/>
            </w:pPr>
            <w:r w:rsidRPr="0096136F">
              <w:t>-1</w:t>
            </w:r>
          </w:p>
        </w:tc>
        <w:tc>
          <w:tcPr>
            <w:tcW w:w="992" w:type="dxa"/>
            <w:noWrap/>
            <w:vAlign w:val="bottom"/>
          </w:tcPr>
          <w:p w:rsidR="00A82BAE" w:rsidRPr="0096136F" w:rsidRDefault="00A82BAE" w:rsidP="00895803">
            <w:pPr>
              <w:jc w:val="center"/>
            </w:pPr>
            <w:r w:rsidRPr="0096136F">
              <w:t>1</w:t>
            </w:r>
          </w:p>
        </w:tc>
        <w:tc>
          <w:tcPr>
            <w:tcW w:w="1177" w:type="dxa"/>
            <w:noWrap/>
            <w:vAlign w:val="bottom"/>
          </w:tcPr>
          <w:p w:rsidR="00A82BAE" w:rsidRPr="0096136F" w:rsidRDefault="00A82BAE" w:rsidP="00895803">
            <w:pPr>
              <w:jc w:val="center"/>
            </w:pPr>
            <w:r w:rsidRPr="0096136F">
              <w:t>481,00</w:t>
            </w:r>
          </w:p>
        </w:tc>
      </w:tr>
      <w:tr w:rsidR="00A82BAE" w:rsidRPr="0096136F">
        <w:trPr>
          <w:trHeight w:val="255"/>
          <w:jc w:val="center"/>
        </w:trPr>
        <w:tc>
          <w:tcPr>
            <w:tcW w:w="2026" w:type="dxa"/>
            <w:noWrap/>
            <w:vAlign w:val="bottom"/>
          </w:tcPr>
          <w:p w:rsidR="00A82BAE" w:rsidRPr="0096136F" w:rsidRDefault="00A82BAE" w:rsidP="00895803">
            <w:pPr>
              <w:jc w:val="center"/>
            </w:pPr>
            <w:r w:rsidRPr="0096136F">
              <w:t>5</w:t>
            </w:r>
          </w:p>
        </w:tc>
        <w:tc>
          <w:tcPr>
            <w:tcW w:w="992" w:type="dxa"/>
            <w:noWrap/>
            <w:vAlign w:val="bottom"/>
          </w:tcPr>
          <w:p w:rsidR="00A82BAE" w:rsidRPr="0096136F" w:rsidRDefault="00A82BAE" w:rsidP="00895803">
            <w:pPr>
              <w:jc w:val="center"/>
            </w:pPr>
            <w:r w:rsidRPr="0096136F">
              <w:t>-1</w:t>
            </w:r>
          </w:p>
        </w:tc>
        <w:tc>
          <w:tcPr>
            <w:tcW w:w="938" w:type="dxa"/>
            <w:noWrap/>
            <w:vAlign w:val="bottom"/>
          </w:tcPr>
          <w:p w:rsidR="00A82BAE" w:rsidRPr="0096136F" w:rsidRDefault="00A82BAE" w:rsidP="00895803">
            <w:pPr>
              <w:jc w:val="center"/>
            </w:pPr>
            <w:r w:rsidRPr="0096136F">
              <w:t>-1</w:t>
            </w:r>
          </w:p>
        </w:tc>
        <w:tc>
          <w:tcPr>
            <w:tcW w:w="992" w:type="dxa"/>
            <w:noWrap/>
            <w:vAlign w:val="bottom"/>
          </w:tcPr>
          <w:p w:rsidR="00A82BAE" w:rsidRPr="0096136F" w:rsidRDefault="00A82BAE" w:rsidP="00895803">
            <w:pPr>
              <w:jc w:val="center"/>
            </w:pPr>
            <w:r w:rsidRPr="0096136F">
              <w:t>1</w:t>
            </w:r>
          </w:p>
        </w:tc>
        <w:tc>
          <w:tcPr>
            <w:tcW w:w="992" w:type="dxa"/>
            <w:noWrap/>
            <w:vAlign w:val="bottom"/>
          </w:tcPr>
          <w:p w:rsidR="00A82BAE" w:rsidRPr="0096136F" w:rsidRDefault="00A82BAE" w:rsidP="00895803">
            <w:pPr>
              <w:jc w:val="center"/>
            </w:pPr>
            <w:r w:rsidRPr="0096136F">
              <w:t>-1</w:t>
            </w:r>
          </w:p>
        </w:tc>
        <w:tc>
          <w:tcPr>
            <w:tcW w:w="1177" w:type="dxa"/>
            <w:noWrap/>
            <w:vAlign w:val="bottom"/>
          </w:tcPr>
          <w:p w:rsidR="00A82BAE" w:rsidRPr="0096136F" w:rsidRDefault="00A82BAE" w:rsidP="00895803">
            <w:pPr>
              <w:jc w:val="center"/>
            </w:pPr>
            <w:r w:rsidRPr="0096136F">
              <w:t>440,00</w:t>
            </w:r>
          </w:p>
        </w:tc>
      </w:tr>
      <w:tr w:rsidR="00A82BAE" w:rsidRPr="0096136F">
        <w:trPr>
          <w:trHeight w:val="255"/>
          <w:jc w:val="center"/>
        </w:trPr>
        <w:tc>
          <w:tcPr>
            <w:tcW w:w="2026" w:type="dxa"/>
            <w:noWrap/>
            <w:vAlign w:val="bottom"/>
          </w:tcPr>
          <w:p w:rsidR="00A82BAE" w:rsidRPr="0096136F" w:rsidRDefault="00A82BAE" w:rsidP="00895803">
            <w:pPr>
              <w:jc w:val="center"/>
            </w:pPr>
            <w:r w:rsidRPr="0096136F">
              <w:t>7</w:t>
            </w:r>
          </w:p>
        </w:tc>
        <w:tc>
          <w:tcPr>
            <w:tcW w:w="992" w:type="dxa"/>
            <w:noWrap/>
            <w:vAlign w:val="bottom"/>
          </w:tcPr>
          <w:p w:rsidR="00A82BAE" w:rsidRPr="0096136F" w:rsidRDefault="00A82BAE" w:rsidP="00895803">
            <w:pPr>
              <w:jc w:val="center"/>
            </w:pPr>
            <w:r w:rsidRPr="0096136F">
              <w:t>-1</w:t>
            </w:r>
          </w:p>
        </w:tc>
        <w:tc>
          <w:tcPr>
            <w:tcW w:w="938" w:type="dxa"/>
            <w:noWrap/>
            <w:vAlign w:val="bottom"/>
          </w:tcPr>
          <w:p w:rsidR="00A82BAE" w:rsidRPr="0096136F" w:rsidRDefault="00A82BAE" w:rsidP="00895803">
            <w:pPr>
              <w:jc w:val="center"/>
            </w:pPr>
            <w:r w:rsidRPr="0096136F">
              <w:t>-1</w:t>
            </w:r>
          </w:p>
        </w:tc>
        <w:tc>
          <w:tcPr>
            <w:tcW w:w="992" w:type="dxa"/>
            <w:noWrap/>
            <w:vAlign w:val="bottom"/>
          </w:tcPr>
          <w:p w:rsidR="00A82BAE" w:rsidRPr="0096136F" w:rsidRDefault="00A82BAE" w:rsidP="00895803">
            <w:pPr>
              <w:jc w:val="center"/>
            </w:pPr>
            <w:r w:rsidRPr="0096136F">
              <w:t>1</w:t>
            </w:r>
          </w:p>
        </w:tc>
        <w:tc>
          <w:tcPr>
            <w:tcW w:w="992" w:type="dxa"/>
            <w:noWrap/>
            <w:vAlign w:val="bottom"/>
          </w:tcPr>
          <w:p w:rsidR="00A82BAE" w:rsidRPr="0096136F" w:rsidRDefault="00A82BAE" w:rsidP="00895803">
            <w:pPr>
              <w:jc w:val="center"/>
            </w:pPr>
            <w:r w:rsidRPr="0096136F">
              <w:t>1</w:t>
            </w:r>
          </w:p>
        </w:tc>
        <w:tc>
          <w:tcPr>
            <w:tcW w:w="1177" w:type="dxa"/>
            <w:noWrap/>
            <w:vAlign w:val="bottom"/>
          </w:tcPr>
          <w:p w:rsidR="00A82BAE" w:rsidRPr="0096136F" w:rsidRDefault="00A82BAE" w:rsidP="00895803">
            <w:pPr>
              <w:jc w:val="center"/>
            </w:pPr>
            <w:r w:rsidRPr="0096136F">
              <w:t>445,00</w:t>
            </w:r>
          </w:p>
        </w:tc>
      </w:tr>
      <w:tr w:rsidR="00A82BAE" w:rsidRPr="0096136F">
        <w:trPr>
          <w:trHeight w:val="255"/>
          <w:jc w:val="center"/>
        </w:trPr>
        <w:tc>
          <w:tcPr>
            <w:tcW w:w="2026" w:type="dxa"/>
            <w:noWrap/>
            <w:vAlign w:val="bottom"/>
          </w:tcPr>
          <w:p w:rsidR="00A82BAE" w:rsidRPr="0096136F" w:rsidRDefault="00A82BAE" w:rsidP="00895803">
            <w:pPr>
              <w:jc w:val="center"/>
            </w:pPr>
            <w:r w:rsidRPr="0096136F">
              <w:t>9</w:t>
            </w:r>
          </w:p>
        </w:tc>
        <w:tc>
          <w:tcPr>
            <w:tcW w:w="992" w:type="dxa"/>
            <w:noWrap/>
            <w:vAlign w:val="bottom"/>
          </w:tcPr>
          <w:p w:rsidR="00A82BAE" w:rsidRPr="0096136F" w:rsidRDefault="00A82BAE" w:rsidP="00895803">
            <w:pPr>
              <w:jc w:val="center"/>
            </w:pPr>
            <w:r w:rsidRPr="0096136F">
              <w:t>-1</w:t>
            </w:r>
          </w:p>
        </w:tc>
        <w:tc>
          <w:tcPr>
            <w:tcW w:w="938" w:type="dxa"/>
            <w:noWrap/>
            <w:vAlign w:val="bottom"/>
          </w:tcPr>
          <w:p w:rsidR="00A82BAE" w:rsidRPr="0096136F" w:rsidRDefault="00A82BAE" w:rsidP="00895803">
            <w:pPr>
              <w:jc w:val="center"/>
            </w:pPr>
            <w:r w:rsidRPr="0096136F">
              <w:t>1</w:t>
            </w:r>
          </w:p>
        </w:tc>
        <w:tc>
          <w:tcPr>
            <w:tcW w:w="992" w:type="dxa"/>
            <w:noWrap/>
            <w:vAlign w:val="bottom"/>
          </w:tcPr>
          <w:p w:rsidR="00A82BAE" w:rsidRPr="0096136F" w:rsidRDefault="00A82BAE" w:rsidP="00895803">
            <w:pPr>
              <w:jc w:val="center"/>
            </w:pPr>
            <w:r w:rsidRPr="0096136F">
              <w:t>-1</w:t>
            </w:r>
          </w:p>
        </w:tc>
        <w:tc>
          <w:tcPr>
            <w:tcW w:w="992" w:type="dxa"/>
            <w:noWrap/>
            <w:vAlign w:val="bottom"/>
          </w:tcPr>
          <w:p w:rsidR="00A82BAE" w:rsidRPr="0096136F" w:rsidRDefault="00A82BAE" w:rsidP="00895803">
            <w:pPr>
              <w:jc w:val="center"/>
            </w:pPr>
            <w:r w:rsidRPr="0096136F">
              <w:t>-1</w:t>
            </w:r>
          </w:p>
        </w:tc>
        <w:tc>
          <w:tcPr>
            <w:tcW w:w="1177" w:type="dxa"/>
            <w:noWrap/>
            <w:vAlign w:val="bottom"/>
          </w:tcPr>
          <w:p w:rsidR="00A82BAE" w:rsidRPr="0096136F" w:rsidRDefault="00A82BAE" w:rsidP="00895803">
            <w:pPr>
              <w:jc w:val="center"/>
            </w:pPr>
            <w:r w:rsidRPr="0096136F">
              <w:t>138,00</w:t>
            </w:r>
          </w:p>
        </w:tc>
      </w:tr>
      <w:tr w:rsidR="00A82BAE" w:rsidRPr="0096136F">
        <w:trPr>
          <w:trHeight w:val="255"/>
          <w:jc w:val="center"/>
        </w:trPr>
        <w:tc>
          <w:tcPr>
            <w:tcW w:w="2026" w:type="dxa"/>
            <w:noWrap/>
            <w:vAlign w:val="bottom"/>
          </w:tcPr>
          <w:p w:rsidR="00A82BAE" w:rsidRPr="0096136F" w:rsidRDefault="00A82BAE" w:rsidP="00895803">
            <w:pPr>
              <w:jc w:val="center"/>
            </w:pPr>
            <w:r w:rsidRPr="0096136F">
              <w:t>11</w:t>
            </w:r>
          </w:p>
        </w:tc>
        <w:tc>
          <w:tcPr>
            <w:tcW w:w="992" w:type="dxa"/>
            <w:noWrap/>
            <w:vAlign w:val="bottom"/>
          </w:tcPr>
          <w:p w:rsidR="00A82BAE" w:rsidRPr="0096136F" w:rsidRDefault="00A82BAE" w:rsidP="00895803">
            <w:pPr>
              <w:jc w:val="center"/>
            </w:pPr>
            <w:r w:rsidRPr="0096136F">
              <w:t>-1</w:t>
            </w:r>
          </w:p>
        </w:tc>
        <w:tc>
          <w:tcPr>
            <w:tcW w:w="938" w:type="dxa"/>
            <w:noWrap/>
            <w:vAlign w:val="bottom"/>
          </w:tcPr>
          <w:p w:rsidR="00A82BAE" w:rsidRPr="0096136F" w:rsidRDefault="00A82BAE" w:rsidP="00895803">
            <w:pPr>
              <w:jc w:val="center"/>
            </w:pPr>
            <w:r w:rsidRPr="0096136F">
              <w:t>1</w:t>
            </w:r>
          </w:p>
        </w:tc>
        <w:tc>
          <w:tcPr>
            <w:tcW w:w="992" w:type="dxa"/>
            <w:noWrap/>
            <w:vAlign w:val="bottom"/>
          </w:tcPr>
          <w:p w:rsidR="00A82BAE" w:rsidRPr="0096136F" w:rsidRDefault="00A82BAE" w:rsidP="00895803">
            <w:pPr>
              <w:jc w:val="center"/>
            </w:pPr>
            <w:r w:rsidRPr="0096136F">
              <w:t>-1</w:t>
            </w:r>
          </w:p>
        </w:tc>
        <w:tc>
          <w:tcPr>
            <w:tcW w:w="992" w:type="dxa"/>
            <w:noWrap/>
            <w:vAlign w:val="bottom"/>
          </w:tcPr>
          <w:p w:rsidR="00A82BAE" w:rsidRPr="0096136F" w:rsidRDefault="00A82BAE" w:rsidP="00895803">
            <w:pPr>
              <w:jc w:val="center"/>
            </w:pPr>
            <w:r w:rsidRPr="0096136F">
              <w:t>1</w:t>
            </w:r>
          </w:p>
        </w:tc>
        <w:tc>
          <w:tcPr>
            <w:tcW w:w="1177" w:type="dxa"/>
            <w:noWrap/>
            <w:vAlign w:val="bottom"/>
          </w:tcPr>
          <w:p w:rsidR="00A82BAE" w:rsidRPr="0096136F" w:rsidRDefault="00A82BAE" w:rsidP="00895803">
            <w:pPr>
              <w:jc w:val="center"/>
            </w:pPr>
            <w:r w:rsidRPr="0096136F">
              <w:t>135,00</w:t>
            </w:r>
          </w:p>
        </w:tc>
      </w:tr>
      <w:tr w:rsidR="00A82BAE" w:rsidRPr="0096136F">
        <w:trPr>
          <w:trHeight w:val="255"/>
          <w:jc w:val="center"/>
        </w:trPr>
        <w:tc>
          <w:tcPr>
            <w:tcW w:w="2026" w:type="dxa"/>
            <w:noWrap/>
            <w:vAlign w:val="bottom"/>
          </w:tcPr>
          <w:p w:rsidR="00A82BAE" w:rsidRPr="0096136F" w:rsidRDefault="00A82BAE" w:rsidP="00895803">
            <w:pPr>
              <w:jc w:val="center"/>
            </w:pPr>
            <w:r w:rsidRPr="0096136F">
              <w:t>13</w:t>
            </w:r>
          </w:p>
        </w:tc>
        <w:tc>
          <w:tcPr>
            <w:tcW w:w="992" w:type="dxa"/>
            <w:noWrap/>
            <w:vAlign w:val="bottom"/>
          </w:tcPr>
          <w:p w:rsidR="00A82BAE" w:rsidRPr="0096136F" w:rsidRDefault="00A82BAE" w:rsidP="00895803">
            <w:pPr>
              <w:jc w:val="center"/>
            </w:pPr>
            <w:r w:rsidRPr="0096136F">
              <w:t>-1</w:t>
            </w:r>
          </w:p>
        </w:tc>
        <w:tc>
          <w:tcPr>
            <w:tcW w:w="938" w:type="dxa"/>
            <w:noWrap/>
            <w:vAlign w:val="bottom"/>
          </w:tcPr>
          <w:p w:rsidR="00A82BAE" w:rsidRPr="0096136F" w:rsidRDefault="00A82BAE" w:rsidP="00895803">
            <w:pPr>
              <w:jc w:val="center"/>
            </w:pPr>
            <w:r w:rsidRPr="0096136F">
              <w:t>1</w:t>
            </w:r>
          </w:p>
        </w:tc>
        <w:tc>
          <w:tcPr>
            <w:tcW w:w="992" w:type="dxa"/>
            <w:noWrap/>
            <w:vAlign w:val="bottom"/>
          </w:tcPr>
          <w:p w:rsidR="00A82BAE" w:rsidRPr="0096136F" w:rsidRDefault="00A82BAE" w:rsidP="00895803">
            <w:pPr>
              <w:jc w:val="center"/>
            </w:pPr>
            <w:r w:rsidRPr="0096136F">
              <w:t>1</w:t>
            </w:r>
          </w:p>
        </w:tc>
        <w:tc>
          <w:tcPr>
            <w:tcW w:w="992" w:type="dxa"/>
            <w:noWrap/>
            <w:vAlign w:val="bottom"/>
          </w:tcPr>
          <w:p w:rsidR="00A82BAE" w:rsidRPr="0096136F" w:rsidRDefault="00A82BAE" w:rsidP="00895803">
            <w:pPr>
              <w:jc w:val="center"/>
            </w:pPr>
            <w:r w:rsidRPr="0096136F">
              <w:t>-1</w:t>
            </w:r>
          </w:p>
        </w:tc>
        <w:tc>
          <w:tcPr>
            <w:tcW w:w="1177" w:type="dxa"/>
            <w:noWrap/>
            <w:vAlign w:val="bottom"/>
          </w:tcPr>
          <w:p w:rsidR="00A82BAE" w:rsidRPr="0096136F" w:rsidRDefault="00A82BAE" w:rsidP="00895803">
            <w:pPr>
              <w:jc w:val="center"/>
            </w:pPr>
            <w:r w:rsidRPr="0096136F">
              <w:t>92,00</w:t>
            </w:r>
          </w:p>
        </w:tc>
      </w:tr>
      <w:tr w:rsidR="00A82BAE" w:rsidRPr="0096136F">
        <w:trPr>
          <w:trHeight w:val="255"/>
          <w:jc w:val="center"/>
        </w:trPr>
        <w:tc>
          <w:tcPr>
            <w:tcW w:w="2026" w:type="dxa"/>
            <w:noWrap/>
            <w:vAlign w:val="bottom"/>
          </w:tcPr>
          <w:p w:rsidR="00A82BAE" w:rsidRPr="0096136F" w:rsidRDefault="00A82BAE" w:rsidP="00895803">
            <w:pPr>
              <w:jc w:val="center"/>
            </w:pPr>
            <w:r w:rsidRPr="0096136F">
              <w:t>15</w:t>
            </w:r>
          </w:p>
        </w:tc>
        <w:tc>
          <w:tcPr>
            <w:tcW w:w="992" w:type="dxa"/>
            <w:noWrap/>
            <w:vAlign w:val="bottom"/>
          </w:tcPr>
          <w:p w:rsidR="00A82BAE" w:rsidRPr="0096136F" w:rsidRDefault="00A82BAE" w:rsidP="00895803">
            <w:pPr>
              <w:jc w:val="center"/>
            </w:pPr>
            <w:r w:rsidRPr="0096136F">
              <w:t>-1</w:t>
            </w:r>
          </w:p>
        </w:tc>
        <w:tc>
          <w:tcPr>
            <w:tcW w:w="938" w:type="dxa"/>
            <w:noWrap/>
            <w:vAlign w:val="bottom"/>
          </w:tcPr>
          <w:p w:rsidR="00A82BAE" w:rsidRPr="0096136F" w:rsidRDefault="00A82BAE" w:rsidP="00895803">
            <w:pPr>
              <w:jc w:val="center"/>
            </w:pPr>
            <w:r w:rsidRPr="0096136F">
              <w:t>1</w:t>
            </w:r>
          </w:p>
        </w:tc>
        <w:tc>
          <w:tcPr>
            <w:tcW w:w="992" w:type="dxa"/>
            <w:noWrap/>
            <w:vAlign w:val="bottom"/>
          </w:tcPr>
          <w:p w:rsidR="00A82BAE" w:rsidRPr="0096136F" w:rsidRDefault="00A82BAE" w:rsidP="00895803">
            <w:pPr>
              <w:jc w:val="center"/>
            </w:pPr>
            <w:r w:rsidRPr="0096136F">
              <w:t>1</w:t>
            </w:r>
          </w:p>
        </w:tc>
        <w:tc>
          <w:tcPr>
            <w:tcW w:w="992" w:type="dxa"/>
            <w:noWrap/>
            <w:vAlign w:val="bottom"/>
          </w:tcPr>
          <w:p w:rsidR="00A82BAE" w:rsidRPr="0096136F" w:rsidRDefault="00A82BAE" w:rsidP="00895803">
            <w:pPr>
              <w:jc w:val="center"/>
            </w:pPr>
            <w:r w:rsidRPr="0096136F">
              <w:t>1</w:t>
            </w:r>
          </w:p>
        </w:tc>
        <w:tc>
          <w:tcPr>
            <w:tcW w:w="1177" w:type="dxa"/>
            <w:noWrap/>
            <w:vAlign w:val="bottom"/>
          </w:tcPr>
          <w:p w:rsidR="00A82BAE" w:rsidRPr="0096136F" w:rsidRDefault="00A82BAE" w:rsidP="00895803">
            <w:pPr>
              <w:jc w:val="center"/>
            </w:pPr>
            <w:r w:rsidRPr="0096136F">
              <w:t>105,00</w:t>
            </w:r>
          </w:p>
        </w:tc>
      </w:tr>
      <w:tr w:rsidR="00A82BAE" w:rsidRPr="0096136F">
        <w:trPr>
          <w:trHeight w:val="255"/>
          <w:jc w:val="center"/>
        </w:trPr>
        <w:tc>
          <w:tcPr>
            <w:tcW w:w="2026" w:type="dxa"/>
            <w:noWrap/>
            <w:vAlign w:val="bottom"/>
          </w:tcPr>
          <w:p w:rsidR="00A82BAE" w:rsidRPr="0096136F" w:rsidRDefault="00A82BAE" w:rsidP="00895803">
            <w:pPr>
              <w:jc w:val="center"/>
            </w:pPr>
            <w:r w:rsidRPr="0096136F">
              <w:t>17</w:t>
            </w:r>
          </w:p>
        </w:tc>
        <w:tc>
          <w:tcPr>
            <w:tcW w:w="992" w:type="dxa"/>
            <w:noWrap/>
            <w:vAlign w:val="bottom"/>
          </w:tcPr>
          <w:p w:rsidR="00A82BAE" w:rsidRPr="0096136F" w:rsidRDefault="00A82BAE" w:rsidP="00895803">
            <w:pPr>
              <w:jc w:val="center"/>
            </w:pPr>
            <w:r w:rsidRPr="0096136F">
              <w:t>1</w:t>
            </w:r>
          </w:p>
        </w:tc>
        <w:tc>
          <w:tcPr>
            <w:tcW w:w="938" w:type="dxa"/>
            <w:noWrap/>
            <w:vAlign w:val="bottom"/>
          </w:tcPr>
          <w:p w:rsidR="00A82BAE" w:rsidRPr="0096136F" w:rsidRDefault="00A82BAE" w:rsidP="00895803">
            <w:pPr>
              <w:jc w:val="center"/>
            </w:pPr>
            <w:r w:rsidRPr="0096136F">
              <w:t>-1</w:t>
            </w:r>
          </w:p>
        </w:tc>
        <w:tc>
          <w:tcPr>
            <w:tcW w:w="992" w:type="dxa"/>
            <w:noWrap/>
            <w:vAlign w:val="bottom"/>
          </w:tcPr>
          <w:p w:rsidR="00A82BAE" w:rsidRPr="0096136F" w:rsidRDefault="00A82BAE" w:rsidP="00895803">
            <w:pPr>
              <w:jc w:val="center"/>
            </w:pPr>
            <w:r w:rsidRPr="0096136F">
              <w:t>-1</w:t>
            </w:r>
          </w:p>
        </w:tc>
        <w:tc>
          <w:tcPr>
            <w:tcW w:w="992" w:type="dxa"/>
            <w:noWrap/>
            <w:vAlign w:val="bottom"/>
          </w:tcPr>
          <w:p w:rsidR="00A82BAE" w:rsidRPr="0096136F" w:rsidRDefault="00A82BAE" w:rsidP="00895803">
            <w:pPr>
              <w:jc w:val="center"/>
            </w:pPr>
            <w:r w:rsidRPr="0096136F">
              <w:t>-1</w:t>
            </w:r>
          </w:p>
        </w:tc>
        <w:tc>
          <w:tcPr>
            <w:tcW w:w="1177" w:type="dxa"/>
            <w:noWrap/>
            <w:vAlign w:val="bottom"/>
          </w:tcPr>
          <w:p w:rsidR="00A82BAE" w:rsidRPr="0096136F" w:rsidRDefault="00A82BAE" w:rsidP="00895803">
            <w:pPr>
              <w:jc w:val="center"/>
            </w:pPr>
            <w:r w:rsidRPr="0096136F">
              <w:t>725,00</w:t>
            </w:r>
          </w:p>
        </w:tc>
      </w:tr>
      <w:tr w:rsidR="00A82BAE" w:rsidRPr="0096136F">
        <w:trPr>
          <w:trHeight w:val="255"/>
          <w:jc w:val="center"/>
        </w:trPr>
        <w:tc>
          <w:tcPr>
            <w:tcW w:w="2026" w:type="dxa"/>
            <w:noWrap/>
            <w:vAlign w:val="bottom"/>
          </w:tcPr>
          <w:p w:rsidR="00A82BAE" w:rsidRPr="0096136F" w:rsidRDefault="00A82BAE" w:rsidP="00895803">
            <w:pPr>
              <w:jc w:val="center"/>
            </w:pPr>
            <w:r w:rsidRPr="0096136F">
              <w:t>19</w:t>
            </w:r>
          </w:p>
        </w:tc>
        <w:tc>
          <w:tcPr>
            <w:tcW w:w="992" w:type="dxa"/>
            <w:noWrap/>
            <w:vAlign w:val="bottom"/>
          </w:tcPr>
          <w:p w:rsidR="00A82BAE" w:rsidRPr="0096136F" w:rsidRDefault="00A82BAE" w:rsidP="00895803">
            <w:pPr>
              <w:jc w:val="center"/>
            </w:pPr>
            <w:r w:rsidRPr="0096136F">
              <w:t>1</w:t>
            </w:r>
          </w:p>
        </w:tc>
        <w:tc>
          <w:tcPr>
            <w:tcW w:w="938" w:type="dxa"/>
            <w:noWrap/>
            <w:vAlign w:val="bottom"/>
          </w:tcPr>
          <w:p w:rsidR="00A82BAE" w:rsidRPr="0096136F" w:rsidRDefault="00A82BAE" w:rsidP="00895803">
            <w:pPr>
              <w:jc w:val="center"/>
            </w:pPr>
            <w:r w:rsidRPr="0096136F">
              <w:t>-1</w:t>
            </w:r>
          </w:p>
        </w:tc>
        <w:tc>
          <w:tcPr>
            <w:tcW w:w="992" w:type="dxa"/>
            <w:noWrap/>
            <w:vAlign w:val="bottom"/>
          </w:tcPr>
          <w:p w:rsidR="00A82BAE" w:rsidRPr="0096136F" w:rsidRDefault="00A82BAE" w:rsidP="00895803">
            <w:pPr>
              <w:jc w:val="center"/>
            </w:pPr>
            <w:r w:rsidRPr="0096136F">
              <w:t>-1</w:t>
            </w:r>
          </w:p>
        </w:tc>
        <w:tc>
          <w:tcPr>
            <w:tcW w:w="992" w:type="dxa"/>
            <w:noWrap/>
            <w:vAlign w:val="bottom"/>
          </w:tcPr>
          <w:p w:rsidR="00A82BAE" w:rsidRPr="0096136F" w:rsidRDefault="00A82BAE" w:rsidP="00895803">
            <w:pPr>
              <w:jc w:val="center"/>
            </w:pPr>
            <w:r w:rsidRPr="0096136F">
              <w:t>1</w:t>
            </w:r>
          </w:p>
        </w:tc>
        <w:tc>
          <w:tcPr>
            <w:tcW w:w="1177" w:type="dxa"/>
            <w:noWrap/>
            <w:vAlign w:val="bottom"/>
          </w:tcPr>
          <w:p w:rsidR="00A82BAE" w:rsidRPr="0096136F" w:rsidRDefault="00A82BAE" w:rsidP="00895803">
            <w:pPr>
              <w:jc w:val="center"/>
            </w:pPr>
            <w:r w:rsidRPr="0096136F">
              <w:t>804,00</w:t>
            </w:r>
          </w:p>
        </w:tc>
      </w:tr>
      <w:tr w:rsidR="00A82BAE" w:rsidRPr="0096136F">
        <w:trPr>
          <w:trHeight w:val="255"/>
          <w:jc w:val="center"/>
        </w:trPr>
        <w:tc>
          <w:tcPr>
            <w:tcW w:w="2026" w:type="dxa"/>
            <w:noWrap/>
            <w:vAlign w:val="bottom"/>
          </w:tcPr>
          <w:p w:rsidR="00A82BAE" w:rsidRPr="0096136F" w:rsidRDefault="00A82BAE" w:rsidP="00895803">
            <w:pPr>
              <w:jc w:val="center"/>
            </w:pPr>
            <w:r w:rsidRPr="0096136F">
              <w:t>21</w:t>
            </w:r>
          </w:p>
        </w:tc>
        <w:tc>
          <w:tcPr>
            <w:tcW w:w="992" w:type="dxa"/>
            <w:noWrap/>
            <w:vAlign w:val="bottom"/>
          </w:tcPr>
          <w:p w:rsidR="00A82BAE" w:rsidRPr="0096136F" w:rsidRDefault="00A82BAE" w:rsidP="00895803">
            <w:pPr>
              <w:jc w:val="center"/>
            </w:pPr>
            <w:r w:rsidRPr="0096136F">
              <w:t>1</w:t>
            </w:r>
          </w:p>
        </w:tc>
        <w:tc>
          <w:tcPr>
            <w:tcW w:w="938" w:type="dxa"/>
            <w:noWrap/>
            <w:vAlign w:val="bottom"/>
          </w:tcPr>
          <w:p w:rsidR="00A82BAE" w:rsidRPr="0096136F" w:rsidRDefault="00A82BAE" w:rsidP="00895803">
            <w:pPr>
              <w:jc w:val="center"/>
            </w:pPr>
            <w:r w:rsidRPr="0096136F">
              <w:t>-1</w:t>
            </w:r>
          </w:p>
        </w:tc>
        <w:tc>
          <w:tcPr>
            <w:tcW w:w="992" w:type="dxa"/>
            <w:noWrap/>
            <w:vAlign w:val="bottom"/>
          </w:tcPr>
          <w:p w:rsidR="00A82BAE" w:rsidRPr="0096136F" w:rsidRDefault="00A82BAE" w:rsidP="00895803">
            <w:pPr>
              <w:jc w:val="center"/>
            </w:pPr>
            <w:r w:rsidRPr="0096136F">
              <w:t>1</w:t>
            </w:r>
          </w:p>
        </w:tc>
        <w:tc>
          <w:tcPr>
            <w:tcW w:w="992" w:type="dxa"/>
            <w:noWrap/>
            <w:vAlign w:val="bottom"/>
          </w:tcPr>
          <w:p w:rsidR="00A82BAE" w:rsidRPr="0096136F" w:rsidRDefault="00A82BAE" w:rsidP="00895803">
            <w:pPr>
              <w:jc w:val="center"/>
            </w:pPr>
            <w:r w:rsidRPr="0096136F">
              <w:t>-1</w:t>
            </w:r>
          </w:p>
        </w:tc>
        <w:tc>
          <w:tcPr>
            <w:tcW w:w="1177" w:type="dxa"/>
            <w:noWrap/>
            <w:vAlign w:val="bottom"/>
          </w:tcPr>
          <w:p w:rsidR="00A82BAE" w:rsidRPr="0096136F" w:rsidRDefault="00A82BAE" w:rsidP="00895803">
            <w:pPr>
              <w:jc w:val="center"/>
            </w:pPr>
            <w:r w:rsidRPr="0096136F">
              <w:t>774,00</w:t>
            </w:r>
          </w:p>
        </w:tc>
      </w:tr>
      <w:tr w:rsidR="00A82BAE" w:rsidRPr="0096136F">
        <w:trPr>
          <w:trHeight w:val="255"/>
          <w:jc w:val="center"/>
        </w:trPr>
        <w:tc>
          <w:tcPr>
            <w:tcW w:w="2026" w:type="dxa"/>
            <w:noWrap/>
            <w:vAlign w:val="bottom"/>
          </w:tcPr>
          <w:p w:rsidR="00A82BAE" w:rsidRPr="0096136F" w:rsidRDefault="00A82BAE" w:rsidP="00895803">
            <w:pPr>
              <w:jc w:val="center"/>
            </w:pPr>
            <w:r w:rsidRPr="0096136F">
              <w:t>23</w:t>
            </w:r>
          </w:p>
        </w:tc>
        <w:tc>
          <w:tcPr>
            <w:tcW w:w="992" w:type="dxa"/>
            <w:noWrap/>
            <w:vAlign w:val="bottom"/>
          </w:tcPr>
          <w:p w:rsidR="00A82BAE" w:rsidRPr="0096136F" w:rsidRDefault="00A82BAE" w:rsidP="00895803">
            <w:pPr>
              <w:jc w:val="center"/>
            </w:pPr>
            <w:r w:rsidRPr="0096136F">
              <w:t>1</w:t>
            </w:r>
          </w:p>
        </w:tc>
        <w:tc>
          <w:tcPr>
            <w:tcW w:w="938" w:type="dxa"/>
            <w:noWrap/>
            <w:vAlign w:val="bottom"/>
          </w:tcPr>
          <w:p w:rsidR="00A82BAE" w:rsidRPr="0096136F" w:rsidRDefault="00A82BAE" w:rsidP="00895803">
            <w:pPr>
              <w:jc w:val="center"/>
            </w:pPr>
            <w:r w:rsidRPr="0096136F">
              <w:t>-1</w:t>
            </w:r>
          </w:p>
        </w:tc>
        <w:tc>
          <w:tcPr>
            <w:tcW w:w="992" w:type="dxa"/>
            <w:noWrap/>
            <w:vAlign w:val="bottom"/>
          </w:tcPr>
          <w:p w:rsidR="00A82BAE" w:rsidRPr="0096136F" w:rsidRDefault="00A82BAE" w:rsidP="00895803">
            <w:pPr>
              <w:jc w:val="center"/>
            </w:pPr>
            <w:r w:rsidRPr="0096136F">
              <w:t>1</w:t>
            </w:r>
          </w:p>
        </w:tc>
        <w:tc>
          <w:tcPr>
            <w:tcW w:w="992" w:type="dxa"/>
            <w:noWrap/>
            <w:vAlign w:val="bottom"/>
          </w:tcPr>
          <w:p w:rsidR="00A82BAE" w:rsidRPr="0096136F" w:rsidRDefault="00A82BAE" w:rsidP="00895803">
            <w:pPr>
              <w:jc w:val="center"/>
            </w:pPr>
            <w:r w:rsidRPr="0096136F">
              <w:t>1</w:t>
            </w:r>
          </w:p>
        </w:tc>
        <w:tc>
          <w:tcPr>
            <w:tcW w:w="1177" w:type="dxa"/>
            <w:noWrap/>
            <w:vAlign w:val="bottom"/>
          </w:tcPr>
          <w:p w:rsidR="00A82BAE" w:rsidRPr="0096136F" w:rsidRDefault="00A82BAE" w:rsidP="00895803">
            <w:pPr>
              <w:jc w:val="center"/>
            </w:pPr>
            <w:r w:rsidRPr="0096136F">
              <w:t>782,00</w:t>
            </w:r>
          </w:p>
        </w:tc>
      </w:tr>
      <w:tr w:rsidR="00A82BAE" w:rsidRPr="0096136F">
        <w:trPr>
          <w:trHeight w:val="255"/>
          <w:jc w:val="center"/>
        </w:trPr>
        <w:tc>
          <w:tcPr>
            <w:tcW w:w="2026" w:type="dxa"/>
            <w:noWrap/>
            <w:vAlign w:val="bottom"/>
          </w:tcPr>
          <w:p w:rsidR="00A82BAE" w:rsidRPr="0096136F" w:rsidRDefault="00A82BAE" w:rsidP="00895803">
            <w:pPr>
              <w:jc w:val="center"/>
            </w:pPr>
            <w:r w:rsidRPr="0096136F">
              <w:t>25</w:t>
            </w:r>
          </w:p>
        </w:tc>
        <w:tc>
          <w:tcPr>
            <w:tcW w:w="992" w:type="dxa"/>
            <w:noWrap/>
            <w:vAlign w:val="bottom"/>
          </w:tcPr>
          <w:p w:rsidR="00A82BAE" w:rsidRPr="0096136F" w:rsidRDefault="00A82BAE" w:rsidP="00895803">
            <w:pPr>
              <w:jc w:val="center"/>
            </w:pPr>
            <w:r w:rsidRPr="0096136F">
              <w:t>1</w:t>
            </w:r>
          </w:p>
        </w:tc>
        <w:tc>
          <w:tcPr>
            <w:tcW w:w="938" w:type="dxa"/>
            <w:noWrap/>
            <w:vAlign w:val="bottom"/>
          </w:tcPr>
          <w:p w:rsidR="00A82BAE" w:rsidRPr="0096136F" w:rsidRDefault="00A82BAE" w:rsidP="00895803">
            <w:pPr>
              <w:jc w:val="center"/>
            </w:pPr>
            <w:r w:rsidRPr="0096136F">
              <w:t>1</w:t>
            </w:r>
          </w:p>
        </w:tc>
        <w:tc>
          <w:tcPr>
            <w:tcW w:w="992" w:type="dxa"/>
            <w:noWrap/>
            <w:vAlign w:val="bottom"/>
          </w:tcPr>
          <w:p w:rsidR="00A82BAE" w:rsidRPr="0096136F" w:rsidRDefault="00A82BAE" w:rsidP="00895803">
            <w:pPr>
              <w:jc w:val="center"/>
            </w:pPr>
            <w:r w:rsidRPr="0096136F">
              <w:t>-1</w:t>
            </w:r>
          </w:p>
        </w:tc>
        <w:tc>
          <w:tcPr>
            <w:tcW w:w="992" w:type="dxa"/>
            <w:noWrap/>
            <w:vAlign w:val="bottom"/>
          </w:tcPr>
          <w:p w:rsidR="00A82BAE" w:rsidRPr="0096136F" w:rsidRDefault="00A82BAE" w:rsidP="00895803">
            <w:pPr>
              <w:jc w:val="center"/>
            </w:pPr>
            <w:r w:rsidRPr="0096136F">
              <w:t>-1</w:t>
            </w:r>
          </w:p>
        </w:tc>
        <w:tc>
          <w:tcPr>
            <w:tcW w:w="1177" w:type="dxa"/>
            <w:noWrap/>
            <w:vAlign w:val="bottom"/>
          </w:tcPr>
          <w:p w:rsidR="00A82BAE" w:rsidRPr="0096136F" w:rsidRDefault="00A82BAE" w:rsidP="00895803">
            <w:pPr>
              <w:jc w:val="center"/>
            </w:pPr>
            <w:r w:rsidRPr="0096136F">
              <w:t>248,00</w:t>
            </w:r>
          </w:p>
        </w:tc>
      </w:tr>
      <w:tr w:rsidR="00A82BAE" w:rsidRPr="0096136F">
        <w:trPr>
          <w:trHeight w:val="255"/>
          <w:jc w:val="center"/>
        </w:trPr>
        <w:tc>
          <w:tcPr>
            <w:tcW w:w="2026" w:type="dxa"/>
            <w:noWrap/>
            <w:vAlign w:val="bottom"/>
          </w:tcPr>
          <w:p w:rsidR="00A82BAE" w:rsidRPr="0096136F" w:rsidRDefault="00A82BAE" w:rsidP="00895803">
            <w:pPr>
              <w:jc w:val="center"/>
            </w:pPr>
            <w:r w:rsidRPr="0096136F">
              <w:t>27</w:t>
            </w:r>
          </w:p>
        </w:tc>
        <w:tc>
          <w:tcPr>
            <w:tcW w:w="992" w:type="dxa"/>
            <w:noWrap/>
            <w:vAlign w:val="bottom"/>
          </w:tcPr>
          <w:p w:rsidR="00A82BAE" w:rsidRPr="0096136F" w:rsidRDefault="00A82BAE" w:rsidP="00895803">
            <w:pPr>
              <w:jc w:val="center"/>
            </w:pPr>
            <w:r w:rsidRPr="0096136F">
              <w:t>1</w:t>
            </w:r>
          </w:p>
        </w:tc>
        <w:tc>
          <w:tcPr>
            <w:tcW w:w="938" w:type="dxa"/>
            <w:noWrap/>
            <w:vAlign w:val="bottom"/>
          </w:tcPr>
          <w:p w:rsidR="00A82BAE" w:rsidRPr="0096136F" w:rsidRDefault="00A82BAE" w:rsidP="00895803">
            <w:pPr>
              <w:jc w:val="center"/>
            </w:pPr>
            <w:r w:rsidRPr="0096136F">
              <w:t>1</w:t>
            </w:r>
          </w:p>
        </w:tc>
        <w:tc>
          <w:tcPr>
            <w:tcW w:w="992" w:type="dxa"/>
            <w:noWrap/>
            <w:vAlign w:val="bottom"/>
          </w:tcPr>
          <w:p w:rsidR="00A82BAE" w:rsidRPr="0096136F" w:rsidRDefault="00A82BAE" w:rsidP="00895803">
            <w:pPr>
              <w:jc w:val="center"/>
            </w:pPr>
            <w:r w:rsidRPr="0096136F">
              <w:t>-1</w:t>
            </w:r>
          </w:p>
        </w:tc>
        <w:tc>
          <w:tcPr>
            <w:tcW w:w="992" w:type="dxa"/>
            <w:noWrap/>
            <w:vAlign w:val="bottom"/>
          </w:tcPr>
          <w:p w:rsidR="00A82BAE" w:rsidRPr="0096136F" w:rsidRDefault="00A82BAE" w:rsidP="00895803">
            <w:pPr>
              <w:jc w:val="center"/>
            </w:pPr>
            <w:r w:rsidRPr="0096136F">
              <w:t>1</w:t>
            </w:r>
          </w:p>
        </w:tc>
        <w:tc>
          <w:tcPr>
            <w:tcW w:w="1177" w:type="dxa"/>
            <w:noWrap/>
            <w:vAlign w:val="bottom"/>
          </w:tcPr>
          <w:p w:rsidR="00A82BAE" w:rsidRPr="0096136F" w:rsidRDefault="00A82BAE" w:rsidP="00895803">
            <w:pPr>
              <w:jc w:val="center"/>
            </w:pPr>
            <w:r w:rsidRPr="0096136F">
              <w:t>251,00</w:t>
            </w:r>
          </w:p>
        </w:tc>
      </w:tr>
      <w:tr w:rsidR="00A82BAE" w:rsidRPr="0096136F">
        <w:trPr>
          <w:trHeight w:val="255"/>
          <w:jc w:val="center"/>
        </w:trPr>
        <w:tc>
          <w:tcPr>
            <w:tcW w:w="2026" w:type="dxa"/>
            <w:noWrap/>
            <w:vAlign w:val="bottom"/>
          </w:tcPr>
          <w:p w:rsidR="00A82BAE" w:rsidRPr="0096136F" w:rsidRDefault="00A82BAE" w:rsidP="00895803">
            <w:pPr>
              <w:jc w:val="center"/>
            </w:pPr>
            <w:r w:rsidRPr="0096136F">
              <w:t>29</w:t>
            </w:r>
          </w:p>
        </w:tc>
        <w:tc>
          <w:tcPr>
            <w:tcW w:w="992" w:type="dxa"/>
            <w:noWrap/>
            <w:vAlign w:val="bottom"/>
          </w:tcPr>
          <w:p w:rsidR="00A82BAE" w:rsidRPr="0096136F" w:rsidRDefault="00A82BAE" w:rsidP="00895803">
            <w:pPr>
              <w:jc w:val="center"/>
            </w:pPr>
            <w:r w:rsidRPr="0096136F">
              <w:t>1</w:t>
            </w:r>
          </w:p>
        </w:tc>
        <w:tc>
          <w:tcPr>
            <w:tcW w:w="938" w:type="dxa"/>
            <w:noWrap/>
            <w:vAlign w:val="bottom"/>
          </w:tcPr>
          <w:p w:rsidR="00A82BAE" w:rsidRPr="0096136F" w:rsidRDefault="00A82BAE" w:rsidP="00895803">
            <w:pPr>
              <w:jc w:val="center"/>
            </w:pPr>
            <w:r w:rsidRPr="0096136F">
              <w:t>1</w:t>
            </w:r>
          </w:p>
        </w:tc>
        <w:tc>
          <w:tcPr>
            <w:tcW w:w="992" w:type="dxa"/>
            <w:noWrap/>
            <w:vAlign w:val="bottom"/>
          </w:tcPr>
          <w:p w:rsidR="00A82BAE" w:rsidRPr="0096136F" w:rsidRDefault="00A82BAE" w:rsidP="00895803">
            <w:pPr>
              <w:jc w:val="center"/>
            </w:pPr>
            <w:r w:rsidRPr="0096136F">
              <w:t>1</w:t>
            </w:r>
          </w:p>
        </w:tc>
        <w:tc>
          <w:tcPr>
            <w:tcW w:w="992" w:type="dxa"/>
            <w:noWrap/>
            <w:vAlign w:val="bottom"/>
          </w:tcPr>
          <w:p w:rsidR="00A82BAE" w:rsidRPr="0096136F" w:rsidRDefault="00A82BAE" w:rsidP="00895803">
            <w:pPr>
              <w:jc w:val="center"/>
            </w:pPr>
            <w:r w:rsidRPr="0096136F">
              <w:t>-1</w:t>
            </w:r>
          </w:p>
        </w:tc>
        <w:tc>
          <w:tcPr>
            <w:tcW w:w="1177" w:type="dxa"/>
            <w:noWrap/>
            <w:vAlign w:val="bottom"/>
          </w:tcPr>
          <w:p w:rsidR="00A82BAE" w:rsidRPr="0096136F" w:rsidRDefault="00A82BAE" w:rsidP="00895803">
            <w:pPr>
              <w:jc w:val="center"/>
            </w:pPr>
            <w:r w:rsidRPr="0096136F">
              <w:t>234,00</w:t>
            </w:r>
          </w:p>
        </w:tc>
      </w:tr>
      <w:tr w:rsidR="00A82BAE" w:rsidRPr="0096136F">
        <w:trPr>
          <w:trHeight w:val="255"/>
          <w:jc w:val="center"/>
        </w:trPr>
        <w:tc>
          <w:tcPr>
            <w:tcW w:w="2026" w:type="dxa"/>
            <w:noWrap/>
            <w:vAlign w:val="bottom"/>
          </w:tcPr>
          <w:p w:rsidR="00A82BAE" w:rsidRPr="0096136F" w:rsidRDefault="00A82BAE" w:rsidP="00895803">
            <w:pPr>
              <w:jc w:val="center"/>
            </w:pPr>
            <w:r w:rsidRPr="0096136F">
              <w:t>31</w:t>
            </w:r>
          </w:p>
        </w:tc>
        <w:tc>
          <w:tcPr>
            <w:tcW w:w="992" w:type="dxa"/>
            <w:noWrap/>
            <w:vAlign w:val="bottom"/>
          </w:tcPr>
          <w:p w:rsidR="00A82BAE" w:rsidRPr="0096136F" w:rsidRDefault="00A82BAE" w:rsidP="00895803">
            <w:pPr>
              <w:jc w:val="center"/>
            </w:pPr>
            <w:r w:rsidRPr="0096136F">
              <w:t>1</w:t>
            </w:r>
          </w:p>
        </w:tc>
        <w:tc>
          <w:tcPr>
            <w:tcW w:w="938" w:type="dxa"/>
            <w:noWrap/>
            <w:vAlign w:val="bottom"/>
          </w:tcPr>
          <w:p w:rsidR="00A82BAE" w:rsidRPr="0096136F" w:rsidRDefault="00A82BAE" w:rsidP="00895803">
            <w:pPr>
              <w:jc w:val="center"/>
            </w:pPr>
            <w:r w:rsidRPr="0096136F">
              <w:t>1</w:t>
            </w:r>
          </w:p>
        </w:tc>
        <w:tc>
          <w:tcPr>
            <w:tcW w:w="992" w:type="dxa"/>
            <w:noWrap/>
            <w:vAlign w:val="bottom"/>
          </w:tcPr>
          <w:p w:rsidR="00A82BAE" w:rsidRPr="0096136F" w:rsidRDefault="00A82BAE" w:rsidP="00895803">
            <w:pPr>
              <w:jc w:val="center"/>
            </w:pPr>
            <w:r w:rsidRPr="0096136F">
              <w:t>1</w:t>
            </w:r>
          </w:p>
        </w:tc>
        <w:tc>
          <w:tcPr>
            <w:tcW w:w="992" w:type="dxa"/>
            <w:noWrap/>
            <w:vAlign w:val="bottom"/>
          </w:tcPr>
          <w:p w:rsidR="00A82BAE" w:rsidRPr="0096136F" w:rsidRDefault="00A82BAE" w:rsidP="00895803">
            <w:pPr>
              <w:jc w:val="center"/>
            </w:pPr>
            <w:r w:rsidRPr="0096136F">
              <w:t>1</w:t>
            </w:r>
          </w:p>
        </w:tc>
        <w:tc>
          <w:tcPr>
            <w:tcW w:w="1177" w:type="dxa"/>
            <w:noWrap/>
            <w:vAlign w:val="bottom"/>
          </w:tcPr>
          <w:p w:rsidR="00A82BAE" w:rsidRPr="0096136F" w:rsidRDefault="00A82BAE" w:rsidP="00895803">
            <w:pPr>
              <w:jc w:val="center"/>
            </w:pPr>
            <w:r w:rsidRPr="0096136F">
              <w:t>239,00</w:t>
            </w:r>
          </w:p>
        </w:tc>
      </w:tr>
      <w:tr w:rsidR="00A82BAE" w:rsidRPr="0096136F">
        <w:trPr>
          <w:trHeight w:val="255"/>
          <w:jc w:val="center"/>
        </w:trPr>
        <w:tc>
          <w:tcPr>
            <w:tcW w:w="2026" w:type="dxa"/>
            <w:noWrap/>
            <w:vAlign w:val="bottom"/>
          </w:tcPr>
          <w:p w:rsidR="00A82BAE" w:rsidRPr="0096136F" w:rsidRDefault="00A82BAE" w:rsidP="00895803">
            <w:pPr>
              <w:jc w:val="center"/>
            </w:pPr>
            <w:r w:rsidRPr="0096136F">
              <w:t>33</w:t>
            </w:r>
          </w:p>
        </w:tc>
        <w:tc>
          <w:tcPr>
            <w:tcW w:w="992" w:type="dxa"/>
            <w:noWrap/>
            <w:vAlign w:val="bottom"/>
          </w:tcPr>
          <w:p w:rsidR="00A82BAE" w:rsidRPr="0096136F" w:rsidRDefault="00A82BAE" w:rsidP="00895803">
            <w:pPr>
              <w:jc w:val="center"/>
            </w:pPr>
            <w:r w:rsidRPr="0096136F">
              <w:t>0</w:t>
            </w:r>
          </w:p>
        </w:tc>
        <w:tc>
          <w:tcPr>
            <w:tcW w:w="938" w:type="dxa"/>
            <w:noWrap/>
            <w:vAlign w:val="bottom"/>
          </w:tcPr>
          <w:p w:rsidR="00A82BAE" w:rsidRPr="0096136F" w:rsidRDefault="00A82BAE" w:rsidP="00895803">
            <w:pPr>
              <w:jc w:val="center"/>
            </w:pPr>
            <w:r w:rsidRPr="0096136F">
              <w:t>0</w:t>
            </w:r>
          </w:p>
        </w:tc>
        <w:tc>
          <w:tcPr>
            <w:tcW w:w="992" w:type="dxa"/>
            <w:noWrap/>
            <w:vAlign w:val="bottom"/>
          </w:tcPr>
          <w:p w:rsidR="00A82BAE" w:rsidRPr="0096136F" w:rsidRDefault="00A82BAE" w:rsidP="00895803">
            <w:pPr>
              <w:jc w:val="center"/>
            </w:pPr>
            <w:r w:rsidRPr="0096136F">
              <w:t>0</w:t>
            </w:r>
          </w:p>
        </w:tc>
        <w:tc>
          <w:tcPr>
            <w:tcW w:w="992" w:type="dxa"/>
            <w:noWrap/>
            <w:vAlign w:val="bottom"/>
          </w:tcPr>
          <w:p w:rsidR="00A82BAE" w:rsidRPr="0096136F" w:rsidRDefault="00A82BAE" w:rsidP="00895803">
            <w:pPr>
              <w:jc w:val="center"/>
            </w:pPr>
            <w:r w:rsidRPr="0096136F">
              <w:t>0</w:t>
            </w:r>
          </w:p>
        </w:tc>
        <w:tc>
          <w:tcPr>
            <w:tcW w:w="1177" w:type="dxa"/>
            <w:noWrap/>
            <w:vAlign w:val="bottom"/>
          </w:tcPr>
          <w:p w:rsidR="00A82BAE" w:rsidRPr="0096136F" w:rsidRDefault="00A82BAE" w:rsidP="00895803">
            <w:pPr>
              <w:jc w:val="center"/>
            </w:pPr>
            <w:r w:rsidRPr="0096136F">
              <w:t>235,00</w:t>
            </w:r>
          </w:p>
        </w:tc>
      </w:tr>
      <w:tr w:rsidR="00A82BAE" w:rsidRPr="0096136F">
        <w:trPr>
          <w:trHeight w:val="255"/>
          <w:jc w:val="center"/>
        </w:trPr>
        <w:tc>
          <w:tcPr>
            <w:tcW w:w="2026" w:type="dxa"/>
            <w:noWrap/>
            <w:vAlign w:val="bottom"/>
          </w:tcPr>
          <w:p w:rsidR="00A82BAE" w:rsidRPr="0096136F" w:rsidRDefault="00A82BAE" w:rsidP="00895803">
            <w:pPr>
              <w:jc w:val="center"/>
            </w:pPr>
            <w:r w:rsidRPr="0096136F">
              <w:t>35</w:t>
            </w:r>
          </w:p>
        </w:tc>
        <w:tc>
          <w:tcPr>
            <w:tcW w:w="992" w:type="dxa"/>
            <w:noWrap/>
            <w:vAlign w:val="bottom"/>
          </w:tcPr>
          <w:p w:rsidR="00A82BAE" w:rsidRPr="0096136F" w:rsidRDefault="00A82BAE" w:rsidP="00895803">
            <w:pPr>
              <w:jc w:val="center"/>
            </w:pPr>
            <w:r w:rsidRPr="0096136F">
              <w:t>0</w:t>
            </w:r>
          </w:p>
        </w:tc>
        <w:tc>
          <w:tcPr>
            <w:tcW w:w="938" w:type="dxa"/>
            <w:noWrap/>
            <w:vAlign w:val="bottom"/>
          </w:tcPr>
          <w:p w:rsidR="00A82BAE" w:rsidRPr="0096136F" w:rsidRDefault="00A82BAE" w:rsidP="00895803">
            <w:pPr>
              <w:jc w:val="center"/>
            </w:pPr>
            <w:r w:rsidRPr="0096136F">
              <w:t>0</w:t>
            </w:r>
          </w:p>
        </w:tc>
        <w:tc>
          <w:tcPr>
            <w:tcW w:w="992" w:type="dxa"/>
            <w:noWrap/>
            <w:vAlign w:val="bottom"/>
          </w:tcPr>
          <w:p w:rsidR="00A82BAE" w:rsidRPr="0096136F" w:rsidRDefault="00A82BAE" w:rsidP="00895803">
            <w:pPr>
              <w:jc w:val="center"/>
            </w:pPr>
            <w:r w:rsidRPr="0096136F">
              <w:t>0</w:t>
            </w:r>
          </w:p>
        </w:tc>
        <w:tc>
          <w:tcPr>
            <w:tcW w:w="992" w:type="dxa"/>
            <w:noWrap/>
            <w:vAlign w:val="bottom"/>
          </w:tcPr>
          <w:p w:rsidR="00A82BAE" w:rsidRPr="0096136F" w:rsidRDefault="00A82BAE" w:rsidP="00895803">
            <w:pPr>
              <w:jc w:val="center"/>
            </w:pPr>
            <w:r w:rsidRPr="0096136F">
              <w:t>-1</w:t>
            </w:r>
          </w:p>
        </w:tc>
        <w:tc>
          <w:tcPr>
            <w:tcW w:w="1177" w:type="dxa"/>
            <w:noWrap/>
            <w:vAlign w:val="bottom"/>
          </w:tcPr>
          <w:p w:rsidR="00A82BAE" w:rsidRPr="0096136F" w:rsidRDefault="00A82BAE" w:rsidP="00895803">
            <w:pPr>
              <w:jc w:val="center"/>
            </w:pPr>
            <w:r w:rsidRPr="0096136F">
              <w:t>223,00</w:t>
            </w:r>
          </w:p>
        </w:tc>
      </w:tr>
      <w:tr w:rsidR="00A82BAE" w:rsidRPr="0096136F">
        <w:trPr>
          <w:trHeight w:val="255"/>
          <w:jc w:val="center"/>
        </w:trPr>
        <w:tc>
          <w:tcPr>
            <w:tcW w:w="2026" w:type="dxa"/>
            <w:noWrap/>
            <w:vAlign w:val="bottom"/>
          </w:tcPr>
          <w:p w:rsidR="00A82BAE" w:rsidRPr="0096136F" w:rsidRDefault="00A82BAE" w:rsidP="00895803">
            <w:pPr>
              <w:jc w:val="center"/>
            </w:pPr>
            <w:r w:rsidRPr="0096136F">
              <w:t>36</w:t>
            </w:r>
          </w:p>
        </w:tc>
        <w:tc>
          <w:tcPr>
            <w:tcW w:w="992" w:type="dxa"/>
            <w:noWrap/>
            <w:vAlign w:val="bottom"/>
          </w:tcPr>
          <w:p w:rsidR="00A82BAE" w:rsidRPr="0096136F" w:rsidRDefault="00A82BAE" w:rsidP="00895803">
            <w:pPr>
              <w:jc w:val="center"/>
            </w:pPr>
            <w:r w:rsidRPr="0096136F">
              <w:t>0</w:t>
            </w:r>
          </w:p>
        </w:tc>
        <w:tc>
          <w:tcPr>
            <w:tcW w:w="938" w:type="dxa"/>
            <w:noWrap/>
            <w:vAlign w:val="bottom"/>
          </w:tcPr>
          <w:p w:rsidR="00A82BAE" w:rsidRPr="0096136F" w:rsidRDefault="00A82BAE" w:rsidP="00895803">
            <w:pPr>
              <w:jc w:val="center"/>
            </w:pPr>
            <w:r w:rsidRPr="0096136F">
              <w:t>0</w:t>
            </w:r>
          </w:p>
        </w:tc>
        <w:tc>
          <w:tcPr>
            <w:tcW w:w="992" w:type="dxa"/>
            <w:noWrap/>
            <w:vAlign w:val="bottom"/>
          </w:tcPr>
          <w:p w:rsidR="00A82BAE" w:rsidRPr="0096136F" w:rsidRDefault="00A82BAE" w:rsidP="00895803">
            <w:pPr>
              <w:jc w:val="center"/>
            </w:pPr>
            <w:r w:rsidRPr="0096136F">
              <w:t>0</w:t>
            </w:r>
          </w:p>
        </w:tc>
        <w:tc>
          <w:tcPr>
            <w:tcW w:w="992" w:type="dxa"/>
            <w:noWrap/>
            <w:vAlign w:val="bottom"/>
          </w:tcPr>
          <w:p w:rsidR="00A82BAE" w:rsidRPr="0096136F" w:rsidRDefault="00A82BAE" w:rsidP="00895803">
            <w:pPr>
              <w:jc w:val="center"/>
            </w:pPr>
            <w:r w:rsidRPr="0096136F">
              <w:t>1</w:t>
            </w:r>
          </w:p>
        </w:tc>
        <w:tc>
          <w:tcPr>
            <w:tcW w:w="1177" w:type="dxa"/>
            <w:noWrap/>
            <w:vAlign w:val="bottom"/>
          </w:tcPr>
          <w:p w:rsidR="00A82BAE" w:rsidRPr="0096136F" w:rsidRDefault="00A82BAE" w:rsidP="00895803">
            <w:pPr>
              <w:jc w:val="center"/>
            </w:pPr>
            <w:r w:rsidRPr="0096136F">
              <w:t>242,00</w:t>
            </w:r>
          </w:p>
        </w:tc>
      </w:tr>
      <w:tr w:rsidR="00A82BAE" w:rsidRPr="0096136F">
        <w:trPr>
          <w:trHeight w:val="255"/>
          <w:jc w:val="center"/>
        </w:trPr>
        <w:tc>
          <w:tcPr>
            <w:tcW w:w="2026" w:type="dxa"/>
            <w:noWrap/>
            <w:vAlign w:val="bottom"/>
          </w:tcPr>
          <w:p w:rsidR="00A82BAE" w:rsidRPr="0096136F" w:rsidRDefault="00A82BAE" w:rsidP="00895803">
            <w:pPr>
              <w:jc w:val="center"/>
            </w:pPr>
            <w:r w:rsidRPr="0096136F">
              <w:t>37</w:t>
            </w:r>
          </w:p>
        </w:tc>
        <w:tc>
          <w:tcPr>
            <w:tcW w:w="992" w:type="dxa"/>
            <w:noWrap/>
            <w:vAlign w:val="bottom"/>
          </w:tcPr>
          <w:p w:rsidR="00A82BAE" w:rsidRPr="0096136F" w:rsidRDefault="00A82BAE" w:rsidP="00895803">
            <w:pPr>
              <w:jc w:val="center"/>
            </w:pPr>
            <w:r w:rsidRPr="0096136F">
              <w:t>0</w:t>
            </w:r>
          </w:p>
        </w:tc>
        <w:tc>
          <w:tcPr>
            <w:tcW w:w="938" w:type="dxa"/>
            <w:noWrap/>
            <w:vAlign w:val="bottom"/>
          </w:tcPr>
          <w:p w:rsidR="00A82BAE" w:rsidRPr="0096136F" w:rsidRDefault="00A82BAE" w:rsidP="00895803">
            <w:pPr>
              <w:jc w:val="center"/>
            </w:pPr>
            <w:r w:rsidRPr="0096136F">
              <w:t>0</w:t>
            </w:r>
          </w:p>
        </w:tc>
        <w:tc>
          <w:tcPr>
            <w:tcW w:w="992" w:type="dxa"/>
            <w:noWrap/>
            <w:vAlign w:val="bottom"/>
          </w:tcPr>
          <w:p w:rsidR="00A82BAE" w:rsidRPr="0096136F" w:rsidRDefault="00A82BAE" w:rsidP="00895803">
            <w:pPr>
              <w:jc w:val="center"/>
            </w:pPr>
            <w:r w:rsidRPr="0096136F">
              <w:t>-1</w:t>
            </w:r>
          </w:p>
        </w:tc>
        <w:tc>
          <w:tcPr>
            <w:tcW w:w="992" w:type="dxa"/>
            <w:noWrap/>
            <w:vAlign w:val="bottom"/>
          </w:tcPr>
          <w:p w:rsidR="00A82BAE" w:rsidRPr="0096136F" w:rsidRDefault="00A82BAE" w:rsidP="00895803">
            <w:pPr>
              <w:jc w:val="center"/>
            </w:pPr>
            <w:r w:rsidRPr="0096136F">
              <w:t>0</w:t>
            </w:r>
          </w:p>
        </w:tc>
        <w:tc>
          <w:tcPr>
            <w:tcW w:w="1177" w:type="dxa"/>
            <w:noWrap/>
            <w:vAlign w:val="bottom"/>
          </w:tcPr>
          <w:p w:rsidR="00A82BAE" w:rsidRPr="0096136F" w:rsidRDefault="00A82BAE" w:rsidP="00895803">
            <w:pPr>
              <w:jc w:val="center"/>
            </w:pPr>
            <w:r w:rsidRPr="0096136F">
              <w:t>241,00</w:t>
            </w:r>
          </w:p>
        </w:tc>
      </w:tr>
      <w:tr w:rsidR="00A82BAE" w:rsidRPr="0096136F">
        <w:trPr>
          <w:trHeight w:val="255"/>
          <w:jc w:val="center"/>
        </w:trPr>
        <w:tc>
          <w:tcPr>
            <w:tcW w:w="2026" w:type="dxa"/>
            <w:noWrap/>
            <w:vAlign w:val="bottom"/>
          </w:tcPr>
          <w:p w:rsidR="00A82BAE" w:rsidRPr="0096136F" w:rsidRDefault="00A82BAE" w:rsidP="00895803">
            <w:pPr>
              <w:jc w:val="center"/>
            </w:pPr>
            <w:r w:rsidRPr="0096136F">
              <w:t>38</w:t>
            </w:r>
          </w:p>
        </w:tc>
        <w:tc>
          <w:tcPr>
            <w:tcW w:w="992" w:type="dxa"/>
            <w:noWrap/>
            <w:vAlign w:val="bottom"/>
          </w:tcPr>
          <w:p w:rsidR="00A82BAE" w:rsidRPr="0096136F" w:rsidRDefault="00A82BAE" w:rsidP="00895803">
            <w:pPr>
              <w:jc w:val="center"/>
            </w:pPr>
            <w:r w:rsidRPr="0096136F">
              <w:t>0</w:t>
            </w:r>
          </w:p>
        </w:tc>
        <w:tc>
          <w:tcPr>
            <w:tcW w:w="938" w:type="dxa"/>
            <w:noWrap/>
            <w:vAlign w:val="bottom"/>
          </w:tcPr>
          <w:p w:rsidR="00A82BAE" w:rsidRPr="0096136F" w:rsidRDefault="00A82BAE" w:rsidP="00895803">
            <w:pPr>
              <w:jc w:val="center"/>
            </w:pPr>
            <w:r w:rsidRPr="0096136F">
              <w:t>0</w:t>
            </w:r>
          </w:p>
        </w:tc>
        <w:tc>
          <w:tcPr>
            <w:tcW w:w="992" w:type="dxa"/>
            <w:noWrap/>
            <w:vAlign w:val="bottom"/>
          </w:tcPr>
          <w:p w:rsidR="00A82BAE" w:rsidRPr="0096136F" w:rsidRDefault="00A82BAE" w:rsidP="00895803">
            <w:pPr>
              <w:jc w:val="center"/>
            </w:pPr>
            <w:r w:rsidRPr="0096136F">
              <w:t>1</w:t>
            </w:r>
          </w:p>
        </w:tc>
        <w:tc>
          <w:tcPr>
            <w:tcW w:w="992" w:type="dxa"/>
            <w:noWrap/>
            <w:vAlign w:val="bottom"/>
          </w:tcPr>
          <w:p w:rsidR="00A82BAE" w:rsidRPr="0096136F" w:rsidRDefault="00A82BAE" w:rsidP="00895803">
            <w:pPr>
              <w:jc w:val="center"/>
            </w:pPr>
            <w:r w:rsidRPr="0096136F">
              <w:t>0</w:t>
            </w:r>
          </w:p>
        </w:tc>
        <w:tc>
          <w:tcPr>
            <w:tcW w:w="1177" w:type="dxa"/>
            <w:noWrap/>
            <w:vAlign w:val="bottom"/>
          </w:tcPr>
          <w:p w:rsidR="00A82BAE" w:rsidRPr="0096136F" w:rsidRDefault="00A82BAE" w:rsidP="00895803">
            <w:pPr>
              <w:jc w:val="center"/>
            </w:pPr>
            <w:r w:rsidRPr="0096136F">
              <w:t>230,00</w:t>
            </w:r>
          </w:p>
        </w:tc>
      </w:tr>
      <w:tr w:rsidR="00A82BAE" w:rsidRPr="0096136F">
        <w:trPr>
          <w:trHeight w:val="255"/>
          <w:jc w:val="center"/>
        </w:trPr>
        <w:tc>
          <w:tcPr>
            <w:tcW w:w="2026" w:type="dxa"/>
            <w:noWrap/>
            <w:vAlign w:val="bottom"/>
          </w:tcPr>
          <w:p w:rsidR="00A82BAE" w:rsidRPr="0096136F" w:rsidRDefault="00A82BAE" w:rsidP="00895803">
            <w:pPr>
              <w:jc w:val="center"/>
            </w:pPr>
            <w:r w:rsidRPr="0096136F">
              <w:t>39</w:t>
            </w:r>
          </w:p>
        </w:tc>
        <w:tc>
          <w:tcPr>
            <w:tcW w:w="992" w:type="dxa"/>
            <w:noWrap/>
            <w:vAlign w:val="bottom"/>
          </w:tcPr>
          <w:p w:rsidR="00A82BAE" w:rsidRPr="0096136F" w:rsidRDefault="00A82BAE" w:rsidP="00895803">
            <w:pPr>
              <w:jc w:val="center"/>
            </w:pPr>
            <w:r w:rsidRPr="0096136F">
              <w:t>0</w:t>
            </w:r>
          </w:p>
        </w:tc>
        <w:tc>
          <w:tcPr>
            <w:tcW w:w="938" w:type="dxa"/>
            <w:noWrap/>
            <w:vAlign w:val="bottom"/>
          </w:tcPr>
          <w:p w:rsidR="00A82BAE" w:rsidRPr="0096136F" w:rsidRDefault="00A82BAE" w:rsidP="00895803">
            <w:pPr>
              <w:jc w:val="center"/>
            </w:pPr>
            <w:r w:rsidRPr="0096136F">
              <w:t>-1</w:t>
            </w:r>
          </w:p>
        </w:tc>
        <w:tc>
          <w:tcPr>
            <w:tcW w:w="992" w:type="dxa"/>
            <w:noWrap/>
            <w:vAlign w:val="bottom"/>
          </w:tcPr>
          <w:p w:rsidR="00A82BAE" w:rsidRPr="0096136F" w:rsidRDefault="00A82BAE" w:rsidP="00895803">
            <w:pPr>
              <w:jc w:val="center"/>
            </w:pPr>
            <w:r w:rsidRPr="0096136F">
              <w:t>0</w:t>
            </w:r>
          </w:p>
        </w:tc>
        <w:tc>
          <w:tcPr>
            <w:tcW w:w="992" w:type="dxa"/>
            <w:noWrap/>
            <w:vAlign w:val="bottom"/>
          </w:tcPr>
          <w:p w:rsidR="00A82BAE" w:rsidRPr="0096136F" w:rsidRDefault="00A82BAE" w:rsidP="00895803">
            <w:pPr>
              <w:jc w:val="center"/>
            </w:pPr>
            <w:r w:rsidRPr="0096136F">
              <w:t>0</w:t>
            </w:r>
          </w:p>
        </w:tc>
        <w:tc>
          <w:tcPr>
            <w:tcW w:w="1177" w:type="dxa"/>
            <w:noWrap/>
            <w:vAlign w:val="bottom"/>
          </w:tcPr>
          <w:p w:rsidR="00A82BAE" w:rsidRPr="0096136F" w:rsidRDefault="00A82BAE" w:rsidP="00895803">
            <w:pPr>
              <w:jc w:val="center"/>
            </w:pPr>
            <w:r w:rsidRPr="0096136F">
              <w:t>621,00</w:t>
            </w:r>
          </w:p>
        </w:tc>
      </w:tr>
      <w:tr w:rsidR="00A82BAE" w:rsidRPr="0096136F">
        <w:trPr>
          <w:trHeight w:val="255"/>
          <w:jc w:val="center"/>
        </w:trPr>
        <w:tc>
          <w:tcPr>
            <w:tcW w:w="2026" w:type="dxa"/>
            <w:noWrap/>
            <w:vAlign w:val="bottom"/>
          </w:tcPr>
          <w:p w:rsidR="00A82BAE" w:rsidRPr="0096136F" w:rsidRDefault="00A82BAE" w:rsidP="00895803">
            <w:pPr>
              <w:jc w:val="center"/>
            </w:pPr>
            <w:r w:rsidRPr="0096136F">
              <w:t>40</w:t>
            </w:r>
          </w:p>
        </w:tc>
        <w:tc>
          <w:tcPr>
            <w:tcW w:w="992" w:type="dxa"/>
            <w:noWrap/>
            <w:vAlign w:val="bottom"/>
          </w:tcPr>
          <w:p w:rsidR="00A82BAE" w:rsidRPr="0096136F" w:rsidRDefault="00A82BAE" w:rsidP="00895803">
            <w:pPr>
              <w:jc w:val="center"/>
            </w:pPr>
            <w:r w:rsidRPr="0096136F">
              <w:t>0</w:t>
            </w:r>
          </w:p>
        </w:tc>
        <w:tc>
          <w:tcPr>
            <w:tcW w:w="938" w:type="dxa"/>
            <w:noWrap/>
            <w:vAlign w:val="bottom"/>
          </w:tcPr>
          <w:p w:rsidR="00A82BAE" w:rsidRPr="0096136F" w:rsidRDefault="00A82BAE" w:rsidP="00895803">
            <w:pPr>
              <w:jc w:val="center"/>
            </w:pPr>
            <w:r w:rsidRPr="0096136F">
              <w:t>1</w:t>
            </w:r>
          </w:p>
        </w:tc>
        <w:tc>
          <w:tcPr>
            <w:tcW w:w="992" w:type="dxa"/>
            <w:noWrap/>
            <w:vAlign w:val="bottom"/>
          </w:tcPr>
          <w:p w:rsidR="00A82BAE" w:rsidRPr="0096136F" w:rsidRDefault="00A82BAE" w:rsidP="00895803">
            <w:pPr>
              <w:jc w:val="center"/>
            </w:pPr>
            <w:r w:rsidRPr="0096136F">
              <w:t>0</w:t>
            </w:r>
          </w:p>
        </w:tc>
        <w:tc>
          <w:tcPr>
            <w:tcW w:w="992" w:type="dxa"/>
            <w:noWrap/>
            <w:vAlign w:val="bottom"/>
          </w:tcPr>
          <w:p w:rsidR="00A82BAE" w:rsidRPr="0096136F" w:rsidRDefault="00A82BAE" w:rsidP="00895803">
            <w:pPr>
              <w:jc w:val="center"/>
            </w:pPr>
            <w:r w:rsidRPr="0096136F">
              <w:t>0</w:t>
            </w:r>
          </w:p>
        </w:tc>
        <w:tc>
          <w:tcPr>
            <w:tcW w:w="1177" w:type="dxa"/>
            <w:noWrap/>
            <w:vAlign w:val="bottom"/>
          </w:tcPr>
          <w:p w:rsidR="00A82BAE" w:rsidRPr="0096136F" w:rsidRDefault="00A82BAE" w:rsidP="00895803">
            <w:pPr>
              <w:jc w:val="center"/>
            </w:pPr>
            <w:r w:rsidRPr="0096136F">
              <w:t>185,00</w:t>
            </w:r>
          </w:p>
        </w:tc>
      </w:tr>
      <w:tr w:rsidR="00A82BAE" w:rsidRPr="0096136F">
        <w:trPr>
          <w:trHeight w:val="255"/>
          <w:jc w:val="center"/>
        </w:trPr>
        <w:tc>
          <w:tcPr>
            <w:tcW w:w="2026" w:type="dxa"/>
            <w:noWrap/>
            <w:vAlign w:val="bottom"/>
          </w:tcPr>
          <w:p w:rsidR="00A82BAE" w:rsidRPr="0096136F" w:rsidRDefault="00A82BAE" w:rsidP="00895803">
            <w:pPr>
              <w:jc w:val="center"/>
            </w:pPr>
            <w:r w:rsidRPr="0096136F">
              <w:t>41</w:t>
            </w:r>
          </w:p>
        </w:tc>
        <w:tc>
          <w:tcPr>
            <w:tcW w:w="992" w:type="dxa"/>
            <w:noWrap/>
            <w:vAlign w:val="bottom"/>
          </w:tcPr>
          <w:p w:rsidR="00A82BAE" w:rsidRPr="0096136F" w:rsidRDefault="00A82BAE" w:rsidP="00895803">
            <w:pPr>
              <w:jc w:val="center"/>
            </w:pPr>
            <w:r w:rsidRPr="0096136F">
              <w:t>-1</w:t>
            </w:r>
          </w:p>
        </w:tc>
        <w:tc>
          <w:tcPr>
            <w:tcW w:w="938" w:type="dxa"/>
            <w:noWrap/>
            <w:vAlign w:val="bottom"/>
          </w:tcPr>
          <w:p w:rsidR="00A82BAE" w:rsidRPr="0096136F" w:rsidRDefault="00A82BAE" w:rsidP="00895803">
            <w:pPr>
              <w:jc w:val="center"/>
            </w:pPr>
            <w:r w:rsidRPr="0096136F">
              <w:t>0</w:t>
            </w:r>
          </w:p>
        </w:tc>
        <w:tc>
          <w:tcPr>
            <w:tcW w:w="992" w:type="dxa"/>
            <w:noWrap/>
            <w:vAlign w:val="bottom"/>
          </w:tcPr>
          <w:p w:rsidR="00A82BAE" w:rsidRPr="0096136F" w:rsidRDefault="00A82BAE" w:rsidP="00895803">
            <w:pPr>
              <w:jc w:val="center"/>
            </w:pPr>
            <w:r w:rsidRPr="0096136F">
              <w:t>0</w:t>
            </w:r>
          </w:p>
        </w:tc>
        <w:tc>
          <w:tcPr>
            <w:tcW w:w="992" w:type="dxa"/>
            <w:noWrap/>
            <w:vAlign w:val="bottom"/>
          </w:tcPr>
          <w:p w:rsidR="00A82BAE" w:rsidRPr="0096136F" w:rsidRDefault="00A82BAE" w:rsidP="00895803">
            <w:pPr>
              <w:jc w:val="center"/>
            </w:pPr>
            <w:r w:rsidRPr="0096136F">
              <w:t>0</w:t>
            </w:r>
          </w:p>
        </w:tc>
        <w:tc>
          <w:tcPr>
            <w:tcW w:w="1177" w:type="dxa"/>
            <w:noWrap/>
            <w:vAlign w:val="bottom"/>
          </w:tcPr>
          <w:p w:rsidR="00A82BAE" w:rsidRPr="0096136F" w:rsidRDefault="00A82BAE" w:rsidP="00895803">
            <w:pPr>
              <w:jc w:val="center"/>
            </w:pPr>
            <w:r w:rsidRPr="0096136F">
              <w:t>160,00</w:t>
            </w:r>
          </w:p>
        </w:tc>
      </w:tr>
      <w:tr w:rsidR="00A82BAE" w:rsidRPr="0096136F">
        <w:trPr>
          <w:trHeight w:val="255"/>
          <w:jc w:val="center"/>
        </w:trPr>
        <w:tc>
          <w:tcPr>
            <w:tcW w:w="2026" w:type="dxa"/>
            <w:noWrap/>
            <w:vAlign w:val="bottom"/>
          </w:tcPr>
          <w:p w:rsidR="00A82BAE" w:rsidRPr="0096136F" w:rsidRDefault="00A82BAE" w:rsidP="00895803">
            <w:pPr>
              <w:jc w:val="center"/>
            </w:pPr>
            <w:r w:rsidRPr="0096136F">
              <w:t>42</w:t>
            </w:r>
          </w:p>
        </w:tc>
        <w:tc>
          <w:tcPr>
            <w:tcW w:w="992" w:type="dxa"/>
            <w:noWrap/>
            <w:vAlign w:val="bottom"/>
          </w:tcPr>
          <w:p w:rsidR="00A82BAE" w:rsidRPr="0096136F" w:rsidRDefault="00A82BAE" w:rsidP="00895803">
            <w:pPr>
              <w:jc w:val="right"/>
            </w:pPr>
            <w:r w:rsidRPr="0096136F">
              <w:t>1</w:t>
            </w:r>
          </w:p>
        </w:tc>
        <w:tc>
          <w:tcPr>
            <w:tcW w:w="938" w:type="dxa"/>
            <w:noWrap/>
            <w:vAlign w:val="bottom"/>
          </w:tcPr>
          <w:p w:rsidR="00A82BAE" w:rsidRPr="0096136F" w:rsidRDefault="00A82BAE" w:rsidP="00895803">
            <w:pPr>
              <w:jc w:val="right"/>
            </w:pPr>
            <w:r w:rsidRPr="0096136F">
              <w:t>0</w:t>
            </w:r>
          </w:p>
        </w:tc>
        <w:tc>
          <w:tcPr>
            <w:tcW w:w="992" w:type="dxa"/>
            <w:noWrap/>
            <w:vAlign w:val="bottom"/>
          </w:tcPr>
          <w:p w:rsidR="00A82BAE" w:rsidRPr="0096136F" w:rsidRDefault="00A82BAE" w:rsidP="00895803">
            <w:pPr>
              <w:jc w:val="right"/>
            </w:pPr>
            <w:r w:rsidRPr="0096136F">
              <w:t>0</w:t>
            </w:r>
          </w:p>
        </w:tc>
        <w:tc>
          <w:tcPr>
            <w:tcW w:w="992" w:type="dxa"/>
            <w:noWrap/>
            <w:vAlign w:val="bottom"/>
          </w:tcPr>
          <w:p w:rsidR="00A82BAE" w:rsidRPr="0096136F" w:rsidRDefault="00A82BAE" w:rsidP="00895803">
            <w:pPr>
              <w:jc w:val="right"/>
            </w:pPr>
            <w:r w:rsidRPr="0096136F">
              <w:t>0</w:t>
            </w:r>
          </w:p>
        </w:tc>
        <w:tc>
          <w:tcPr>
            <w:tcW w:w="1177" w:type="dxa"/>
            <w:noWrap/>
            <w:vAlign w:val="bottom"/>
          </w:tcPr>
          <w:p w:rsidR="00A82BAE" w:rsidRPr="0096136F" w:rsidRDefault="00A82BAE" w:rsidP="00895803">
            <w:pPr>
              <w:jc w:val="right"/>
            </w:pPr>
            <w:r w:rsidRPr="0096136F">
              <w:t>240,00</w:t>
            </w:r>
          </w:p>
        </w:tc>
      </w:tr>
    </w:tbl>
    <w:p w:rsidR="00A82BAE" w:rsidRPr="0096136F" w:rsidRDefault="00A82BAE" w:rsidP="00895803">
      <w:pPr>
        <w:rPr>
          <w:lang w:val="uk-UA"/>
        </w:rPr>
      </w:pPr>
    </w:p>
    <w:p w:rsidR="00A82BAE" w:rsidRPr="0096136F" w:rsidRDefault="00A82BAE" w:rsidP="00895803">
      <w:pPr>
        <w:rPr>
          <w:lang w:val="uk-UA"/>
        </w:rPr>
      </w:pPr>
    </w:p>
    <w:tbl>
      <w:tblPr>
        <w:tblW w:w="5922" w:type="dxa"/>
        <w:tblInd w:w="2" w:type="dxa"/>
        <w:tblLook w:val="0000"/>
      </w:tblPr>
      <w:tblGrid>
        <w:gridCol w:w="846"/>
        <w:gridCol w:w="846"/>
        <w:gridCol w:w="846"/>
        <w:gridCol w:w="846"/>
        <w:gridCol w:w="846"/>
        <w:gridCol w:w="846"/>
        <w:gridCol w:w="846"/>
      </w:tblGrid>
      <w:tr w:rsidR="00A82BAE" w:rsidRPr="0096136F">
        <w:trPr>
          <w:trHeight w:val="255"/>
        </w:trPr>
        <w:tc>
          <w:tcPr>
            <w:tcW w:w="846" w:type="dxa"/>
            <w:tcBorders>
              <w:top w:val="nil"/>
              <w:left w:val="nil"/>
              <w:bottom w:val="nil"/>
              <w:right w:val="nil"/>
            </w:tcBorders>
            <w:noWrap/>
            <w:vAlign w:val="bottom"/>
          </w:tcPr>
          <w:p w:rsidR="00A82BAE" w:rsidRPr="0096136F" w:rsidRDefault="00A82BAE" w:rsidP="00895803">
            <w:pPr>
              <w:jc w:val="center"/>
            </w:pPr>
            <w:r w:rsidRPr="0096136F">
              <w:rPr>
                <w:i/>
                <w:iCs/>
              </w:rPr>
              <w:t>b</w:t>
            </w:r>
            <w:r w:rsidRPr="0096136F">
              <w:t>2</w:t>
            </w:r>
          </w:p>
        </w:tc>
        <w:tc>
          <w:tcPr>
            <w:tcW w:w="846" w:type="dxa"/>
            <w:tcBorders>
              <w:top w:val="nil"/>
              <w:left w:val="nil"/>
              <w:bottom w:val="nil"/>
              <w:right w:val="nil"/>
            </w:tcBorders>
            <w:noWrap/>
            <w:vAlign w:val="bottom"/>
          </w:tcPr>
          <w:p w:rsidR="00A82BAE" w:rsidRPr="0096136F" w:rsidRDefault="00A82BAE" w:rsidP="00895803">
            <w:pPr>
              <w:jc w:val="center"/>
            </w:pPr>
            <w:r w:rsidRPr="0096136F">
              <w:rPr>
                <w:i/>
                <w:iCs/>
              </w:rPr>
              <w:t>b</w:t>
            </w:r>
            <w:r w:rsidRPr="0096136F">
              <w:t>22</w:t>
            </w:r>
          </w:p>
        </w:tc>
        <w:tc>
          <w:tcPr>
            <w:tcW w:w="846" w:type="dxa"/>
            <w:tcBorders>
              <w:top w:val="nil"/>
              <w:left w:val="nil"/>
              <w:bottom w:val="nil"/>
              <w:right w:val="nil"/>
            </w:tcBorders>
            <w:noWrap/>
            <w:vAlign w:val="bottom"/>
          </w:tcPr>
          <w:p w:rsidR="00A82BAE" w:rsidRPr="0096136F" w:rsidRDefault="00A82BAE" w:rsidP="00895803">
            <w:pPr>
              <w:jc w:val="center"/>
            </w:pPr>
            <w:r w:rsidRPr="0096136F">
              <w:rPr>
                <w:i/>
                <w:iCs/>
              </w:rPr>
              <w:t>b</w:t>
            </w:r>
            <w:r w:rsidRPr="0096136F">
              <w:t>1</w:t>
            </w:r>
          </w:p>
        </w:tc>
        <w:tc>
          <w:tcPr>
            <w:tcW w:w="846" w:type="dxa"/>
            <w:tcBorders>
              <w:top w:val="nil"/>
              <w:left w:val="nil"/>
              <w:bottom w:val="nil"/>
              <w:right w:val="nil"/>
            </w:tcBorders>
            <w:noWrap/>
            <w:vAlign w:val="bottom"/>
          </w:tcPr>
          <w:p w:rsidR="00A82BAE" w:rsidRPr="0096136F" w:rsidRDefault="00A82BAE" w:rsidP="00895803">
            <w:pPr>
              <w:jc w:val="center"/>
            </w:pPr>
            <w:r w:rsidRPr="0096136F">
              <w:rPr>
                <w:i/>
                <w:iCs/>
              </w:rPr>
              <w:t>b</w:t>
            </w:r>
            <w:r w:rsidRPr="0096136F">
              <w:t>12</w:t>
            </w:r>
          </w:p>
        </w:tc>
        <w:tc>
          <w:tcPr>
            <w:tcW w:w="846" w:type="dxa"/>
            <w:tcBorders>
              <w:top w:val="nil"/>
              <w:left w:val="nil"/>
              <w:bottom w:val="nil"/>
              <w:right w:val="nil"/>
            </w:tcBorders>
            <w:noWrap/>
            <w:vAlign w:val="bottom"/>
          </w:tcPr>
          <w:p w:rsidR="00A82BAE" w:rsidRPr="0096136F" w:rsidRDefault="00A82BAE" w:rsidP="00895803">
            <w:pPr>
              <w:jc w:val="center"/>
            </w:pPr>
            <w:r w:rsidRPr="0096136F">
              <w:rPr>
                <w:i/>
                <w:iCs/>
                <w:lang w:val="en-US"/>
              </w:rPr>
              <w:t>b</w:t>
            </w:r>
            <w:r w:rsidRPr="0096136F">
              <w:t>11</w:t>
            </w:r>
          </w:p>
        </w:tc>
        <w:tc>
          <w:tcPr>
            <w:tcW w:w="846" w:type="dxa"/>
            <w:tcBorders>
              <w:top w:val="nil"/>
              <w:left w:val="nil"/>
              <w:bottom w:val="nil"/>
              <w:right w:val="nil"/>
            </w:tcBorders>
            <w:noWrap/>
            <w:vAlign w:val="bottom"/>
          </w:tcPr>
          <w:p w:rsidR="00A82BAE" w:rsidRPr="0096136F" w:rsidRDefault="00A82BAE" w:rsidP="00895803">
            <w:pPr>
              <w:jc w:val="center"/>
            </w:pPr>
            <w:r w:rsidRPr="0096136F">
              <w:rPr>
                <w:i/>
                <w:iCs/>
              </w:rPr>
              <w:t>b</w:t>
            </w:r>
            <w:r w:rsidRPr="0096136F">
              <w:t>13</w:t>
            </w:r>
          </w:p>
        </w:tc>
        <w:tc>
          <w:tcPr>
            <w:tcW w:w="846" w:type="dxa"/>
            <w:tcBorders>
              <w:top w:val="nil"/>
              <w:left w:val="nil"/>
              <w:bottom w:val="nil"/>
              <w:right w:val="nil"/>
            </w:tcBorders>
            <w:noWrap/>
            <w:vAlign w:val="bottom"/>
          </w:tcPr>
          <w:p w:rsidR="00A82BAE" w:rsidRPr="0096136F" w:rsidRDefault="00A82BAE" w:rsidP="00895803">
            <w:pPr>
              <w:jc w:val="center"/>
            </w:pPr>
            <w:r w:rsidRPr="0096136F">
              <w:rPr>
                <w:i/>
                <w:iCs/>
              </w:rPr>
              <w:t>b</w:t>
            </w:r>
            <w:r w:rsidRPr="0096136F">
              <w:t>3</w:t>
            </w:r>
          </w:p>
        </w:tc>
      </w:tr>
      <w:tr w:rsidR="00A82BAE" w:rsidRPr="0096136F">
        <w:trPr>
          <w:trHeight w:val="255"/>
        </w:trPr>
        <w:tc>
          <w:tcPr>
            <w:tcW w:w="846" w:type="dxa"/>
            <w:tcBorders>
              <w:top w:val="nil"/>
              <w:left w:val="nil"/>
              <w:bottom w:val="nil"/>
              <w:right w:val="nil"/>
            </w:tcBorders>
            <w:noWrap/>
            <w:vAlign w:val="bottom"/>
          </w:tcPr>
          <w:p w:rsidR="00A82BAE" w:rsidRPr="0096136F" w:rsidRDefault="00A82BAE" w:rsidP="00895803">
            <w:pPr>
              <w:jc w:val="center"/>
            </w:pPr>
            <w:r w:rsidRPr="0096136F">
              <w:t>0,419</w:t>
            </w:r>
          </w:p>
        </w:tc>
        <w:tc>
          <w:tcPr>
            <w:tcW w:w="846" w:type="dxa"/>
            <w:tcBorders>
              <w:top w:val="nil"/>
              <w:left w:val="nil"/>
              <w:bottom w:val="nil"/>
              <w:right w:val="nil"/>
            </w:tcBorders>
            <w:noWrap/>
            <w:vAlign w:val="bottom"/>
          </w:tcPr>
          <w:p w:rsidR="00A82BAE" w:rsidRPr="0096136F" w:rsidRDefault="00A82BAE" w:rsidP="00895803">
            <w:pPr>
              <w:jc w:val="center"/>
            </w:pPr>
            <w:r w:rsidRPr="0096136F">
              <w:t>0,316</w:t>
            </w:r>
          </w:p>
        </w:tc>
        <w:tc>
          <w:tcPr>
            <w:tcW w:w="846" w:type="dxa"/>
            <w:tcBorders>
              <w:top w:val="nil"/>
              <w:left w:val="nil"/>
              <w:bottom w:val="nil"/>
              <w:right w:val="nil"/>
            </w:tcBorders>
            <w:noWrap/>
            <w:vAlign w:val="bottom"/>
          </w:tcPr>
          <w:p w:rsidR="00A82BAE" w:rsidRPr="0096136F" w:rsidRDefault="00A82BAE" w:rsidP="00895803">
            <w:pPr>
              <w:jc w:val="center"/>
            </w:pPr>
            <w:r w:rsidRPr="0096136F">
              <w:t>0,195</w:t>
            </w:r>
          </w:p>
        </w:tc>
        <w:tc>
          <w:tcPr>
            <w:tcW w:w="846" w:type="dxa"/>
            <w:tcBorders>
              <w:top w:val="nil"/>
              <w:left w:val="nil"/>
              <w:bottom w:val="nil"/>
              <w:right w:val="nil"/>
            </w:tcBorders>
            <w:noWrap/>
            <w:vAlign w:val="bottom"/>
          </w:tcPr>
          <w:p w:rsidR="00A82BAE" w:rsidRPr="0096136F" w:rsidRDefault="00A82BAE" w:rsidP="00895803">
            <w:pPr>
              <w:jc w:val="center"/>
            </w:pPr>
            <w:r w:rsidRPr="0096136F">
              <w:t>0,089</w:t>
            </w:r>
          </w:p>
        </w:tc>
        <w:tc>
          <w:tcPr>
            <w:tcW w:w="846" w:type="dxa"/>
            <w:tcBorders>
              <w:top w:val="nil"/>
              <w:left w:val="nil"/>
              <w:bottom w:val="nil"/>
              <w:right w:val="nil"/>
            </w:tcBorders>
            <w:noWrap/>
            <w:vAlign w:val="bottom"/>
          </w:tcPr>
          <w:p w:rsidR="00A82BAE" w:rsidRPr="0096136F" w:rsidRDefault="00A82BAE" w:rsidP="00895803">
            <w:pPr>
              <w:jc w:val="center"/>
            </w:pPr>
            <w:r w:rsidRPr="0096136F">
              <w:t>0,075</w:t>
            </w:r>
          </w:p>
        </w:tc>
        <w:tc>
          <w:tcPr>
            <w:tcW w:w="846" w:type="dxa"/>
            <w:tcBorders>
              <w:top w:val="nil"/>
              <w:left w:val="nil"/>
              <w:bottom w:val="nil"/>
              <w:right w:val="nil"/>
            </w:tcBorders>
            <w:noWrap/>
            <w:vAlign w:val="bottom"/>
          </w:tcPr>
          <w:p w:rsidR="00A82BAE" w:rsidRPr="0096136F" w:rsidRDefault="00A82BAE" w:rsidP="00895803">
            <w:pPr>
              <w:jc w:val="center"/>
            </w:pPr>
            <w:r w:rsidRPr="0096136F">
              <w:t>0,018</w:t>
            </w:r>
          </w:p>
        </w:tc>
        <w:tc>
          <w:tcPr>
            <w:tcW w:w="846" w:type="dxa"/>
            <w:tcBorders>
              <w:top w:val="nil"/>
              <w:left w:val="nil"/>
              <w:bottom w:val="nil"/>
              <w:right w:val="nil"/>
            </w:tcBorders>
            <w:noWrap/>
            <w:vAlign w:val="bottom"/>
          </w:tcPr>
          <w:p w:rsidR="00A82BAE" w:rsidRPr="0096136F" w:rsidRDefault="00A82BAE" w:rsidP="00895803">
            <w:pPr>
              <w:jc w:val="center"/>
            </w:pPr>
            <w:r w:rsidRPr="0096136F">
              <w:t>0,017</w:t>
            </w:r>
          </w:p>
        </w:tc>
      </w:tr>
      <w:tr w:rsidR="00A82BAE" w:rsidRPr="0096136F">
        <w:trPr>
          <w:trHeight w:val="255"/>
        </w:trPr>
        <w:tc>
          <w:tcPr>
            <w:tcW w:w="846" w:type="dxa"/>
            <w:tcBorders>
              <w:top w:val="nil"/>
              <w:left w:val="nil"/>
              <w:bottom w:val="nil"/>
              <w:right w:val="nil"/>
            </w:tcBorders>
            <w:noWrap/>
            <w:vAlign w:val="bottom"/>
          </w:tcPr>
          <w:p w:rsidR="00A82BAE" w:rsidRPr="0096136F" w:rsidRDefault="00A82BAE" w:rsidP="00895803">
            <w:pPr>
              <w:jc w:val="center"/>
            </w:pPr>
            <w:r w:rsidRPr="0096136F">
              <w:rPr>
                <w:i/>
                <w:iCs/>
              </w:rPr>
              <w:t>b</w:t>
            </w:r>
            <w:r w:rsidRPr="0096136F">
              <w:t>4</w:t>
            </w:r>
          </w:p>
        </w:tc>
        <w:tc>
          <w:tcPr>
            <w:tcW w:w="846" w:type="dxa"/>
            <w:tcBorders>
              <w:top w:val="nil"/>
              <w:left w:val="nil"/>
              <w:bottom w:val="nil"/>
              <w:right w:val="nil"/>
            </w:tcBorders>
            <w:noWrap/>
            <w:vAlign w:val="bottom"/>
          </w:tcPr>
          <w:p w:rsidR="00A82BAE" w:rsidRPr="0096136F" w:rsidRDefault="00A82BAE" w:rsidP="00895803">
            <w:pPr>
              <w:jc w:val="center"/>
            </w:pPr>
            <w:r w:rsidRPr="0096136F">
              <w:rPr>
                <w:i/>
                <w:iCs/>
              </w:rPr>
              <w:t>b</w:t>
            </w:r>
            <w:r w:rsidRPr="0096136F">
              <w:t>44</w:t>
            </w:r>
          </w:p>
        </w:tc>
        <w:tc>
          <w:tcPr>
            <w:tcW w:w="846" w:type="dxa"/>
            <w:tcBorders>
              <w:top w:val="nil"/>
              <w:left w:val="nil"/>
              <w:bottom w:val="nil"/>
              <w:right w:val="nil"/>
            </w:tcBorders>
            <w:noWrap/>
            <w:vAlign w:val="bottom"/>
          </w:tcPr>
          <w:p w:rsidR="00A82BAE" w:rsidRPr="0096136F" w:rsidRDefault="00A82BAE" w:rsidP="00895803">
            <w:pPr>
              <w:jc w:val="center"/>
            </w:pPr>
            <w:r w:rsidRPr="0096136F">
              <w:rPr>
                <w:i/>
                <w:iCs/>
              </w:rPr>
              <w:t>b</w:t>
            </w:r>
            <w:r w:rsidRPr="0096136F">
              <w:t>24</w:t>
            </w:r>
          </w:p>
        </w:tc>
        <w:tc>
          <w:tcPr>
            <w:tcW w:w="846" w:type="dxa"/>
            <w:tcBorders>
              <w:top w:val="nil"/>
              <w:left w:val="nil"/>
              <w:bottom w:val="nil"/>
              <w:right w:val="nil"/>
            </w:tcBorders>
            <w:noWrap/>
            <w:vAlign w:val="bottom"/>
          </w:tcPr>
          <w:p w:rsidR="00A82BAE" w:rsidRPr="0096136F" w:rsidRDefault="00A82BAE" w:rsidP="00895803">
            <w:pPr>
              <w:jc w:val="center"/>
            </w:pPr>
            <w:r w:rsidRPr="0096136F">
              <w:rPr>
                <w:i/>
                <w:iCs/>
              </w:rPr>
              <w:t>b</w:t>
            </w:r>
            <w:r w:rsidRPr="0096136F">
              <w:t>14</w:t>
            </w:r>
          </w:p>
        </w:tc>
        <w:tc>
          <w:tcPr>
            <w:tcW w:w="846" w:type="dxa"/>
            <w:tcBorders>
              <w:top w:val="nil"/>
              <w:left w:val="nil"/>
              <w:bottom w:val="nil"/>
              <w:right w:val="nil"/>
            </w:tcBorders>
            <w:noWrap/>
            <w:vAlign w:val="bottom"/>
          </w:tcPr>
          <w:p w:rsidR="00A82BAE" w:rsidRPr="0096136F" w:rsidRDefault="00A82BAE" w:rsidP="00895803">
            <w:pPr>
              <w:jc w:val="center"/>
            </w:pPr>
            <w:r w:rsidRPr="0096136F">
              <w:rPr>
                <w:i/>
                <w:iCs/>
              </w:rPr>
              <w:t>b</w:t>
            </w:r>
            <w:r w:rsidRPr="0096136F">
              <w:t>33</w:t>
            </w:r>
          </w:p>
        </w:tc>
        <w:tc>
          <w:tcPr>
            <w:tcW w:w="846" w:type="dxa"/>
            <w:tcBorders>
              <w:top w:val="nil"/>
              <w:left w:val="nil"/>
              <w:bottom w:val="nil"/>
              <w:right w:val="nil"/>
            </w:tcBorders>
            <w:noWrap/>
            <w:vAlign w:val="bottom"/>
          </w:tcPr>
          <w:p w:rsidR="00A82BAE" w:rsidRPr="0096136F" w:rsidRDefault="00A82BAE" w:rsidP="00895803">
            <w:pPr>
              <w:jc w:val="center"/>
            </w:pPr>
            <w:r w:rsidRPr="0096136F">
              <w:rPr>
                <w:i/>
                <w:iCs/>
              </w:rPr>
              <w:t>b</w:t>
            </w:r>
            <w:r w:rsidRPr="0096136F">
              <w:t>23</w:t>
            </w:r>
          </w:p>
        </w:tc>
        <w:tc>
          <w:tcPr>
            <w:tcW w:w="846" w:type="dxa"/>
            <w:tcBorders>
              <w:top w:val="nil"/>
              <w:left w:val="nil"/>
              <w:bottom w:val="nil"/>
              <w:right w:val="nil"/>
            </w:tcBorders>
            <w:noWrap/>
            <w:vAlign w:val="bottom"/>
          </w:tcPr>
          <w:p w:rsidR="00A82BAE" w:rsidRPr="0096136F" w:rsidRDefault="00A82BAE" w:rsidP="00895803">
            <w:pPr>
              <w:jc w:val="center"/>
            </w:pPr>
            <w:r w:rsidRPr="0096136F">
              <w:rPr>
                <w:i/>
                <w:iCs/>
              </w:rPr>
              <w:t>b</w:t>
            </w:r>
            <w:r w:rsidRPr="0096136F">
              <w:t>34</w:t>
            </w:r>
          </w:p>
        </w:tc>
      </w:tr>
      <w:tr w:rsidR="00A82BAE" w:rsidRPr="0096136F">
        <w:trPr>
          <w:trHeight w:val="255"/>
        </w:trPr>
        <w:tc>
          <w:tcPr>
            <w:tcW w:w="846" w:type="dxa"/>
            <w:tcBorders>
              <w:top w:val="nil"/>
              <w:left w:val="nil"/>
              <w:bottom w:val="nil"/>
              <w:right w:val="nil"/>
            </w:tcBorders>
            <w:noWrap/>
            <w:vAlign w:val="bottom"/>
          </w:tcPr>
          <w:p w:rsidR="00A82BAE" w:rsidRPr="0096136F" w:rsidRDefault="00A82BAE" w:rsidP="00895803">
            <w:pPr>
              <w:jc w:val="center"/>
            </w:pPr>
            <w:r w:rsidRPr="0096136F">
              <w:t>0,014</w:t>
            </w:r>
          </w:p>
        </w:tc>
        <w:tc>
          <w:tcPr>
            <w:tcW w:w="846" w:type="dxa"/>
            <w:tcBorders>
              <w:top w:val="nil"/>
              <w:left w:val="nil"/>
              <w:bottom w:val="nil"/>
              <w:right w:val="nil"/>
            </w:tcBorders>
            <w:noWrap/>
            <w:vAlign w:val="bottom"/>
          </w:tcPr>
          <w:p w:rsidR="00A82BAE" w:rsidRPr="0096136F" w:rsidRDefault="00A82BAE" w:rsidP="00895803">
            <w:pPr>
              <w:jc w:val="center"/>
            </w:pPr>
            <w:r w:rsidRPr="0096136F">
              <w:t>0,013</w:t>
            </w:r>
          </w:p>
        </w:tc>
        <w:tc>
          <w:tcPr>
            <w:tcW w:w="846" w:type="dxa"/>
            <w:tcBorders>
              <w:top w:val="nil"/>
              <w:left w:val="nil"/>
              <w:bottom w:val="nil"/>
              <w:right w:val="nil"/>
            </w:tcBorders>
            <w:noWrap/>
            <w:vAlign w:val="bottom"/>
          </w:tcPr>
          <w:p w:rsidR="00A82BAE" w:rsidRPr="0096136F" w:rsidRDefault="00A82BAE" w:rsidP="00895803">
            <w:pPr>
              <w:jc w:val="center"/>
            </w:pPr>
            <w:r w:rsidRPr="0096136F">
              <w:t>0,01</w:t>
            </w:r>
          </w:p>
        </w:tc>
        <w:tc>
          <w:tcPr>
            <w:tcW w:w="846" w:type="dxa"/>
            <w:tcBorders>
              <w:top w:val="nil"/>
              <w:left w:val="nil"/>
              <w:bottom w:val="nil"/>
              <w:right w:val="nil"/>
            </w:tcBorders>
            <w:noWrap/>
            <w:vAlign w:val="bottom"/>
          </w:tcPr>
          <w:p w:rsidR="00A82BAE" w:rsidRPr="0096136F" w:rsidRDefault="00A82BAE" w:rsidP="00895803">
            <w:pPr>
              <w:jc w:val="center"/>
            </w:pPr>
            <w:r w:rsidRPr="0096136F">
              <w:t>0,009</w:t>
            </w:r>
          </w:p>
        </w:tc>
        <w:tc>
          <w:tcPr>
            <w:tcW w:w="846" w:type="dxa"/>
            <w:tcBorders>
              <w:top w:val="nil"/>
              <w:left w:val="nil"/>
              <w:bottom w:val="nil"/>
              <w:right w:val="nil"/>
            </w:tcBorders>
            <w:noWrap/>
            <w:vAlign w:val="bottom"/>
          </w:tcPr>
          <w:p w:rsidR="00A82BAE" w:rsidRPr="0096136F" w:rsidRDefault="00A82BAE" w:rsidP="00895803">
            <w:pPr>
              <w:jc w:val="center"/>
            </w:pPr>
            <w:r w:rsidRPr="0096136F">
              <w:t>0,007</w:t>
            </w:r>
          </w:p>
        </w:tc>
        <w:tc>
          <w:tcPr>
            <w:tcW w:w="846" w:type="dxa"/>
            <w:tcBorders>
              <w:top w:val="nil"/>
              <w:left w:val="nil"/>
              <w:bottom w:val="nil"/>
              <w:right w:val="nil"/>
            </w:tcBorders>
            <w:noWrap/>
            <w:vAlign w:val="bottom"/>
          </w:tcPr>
          <w:p w:rsidR="00A82BAE" w:rsidRPr="0096136F" w:rsidRDefault="00A82BAE" w:rsidP="00895803">
            <w:pPr>
              <w:jc w:val="center"/>
            </w:pPr>
            <w:r w:rsidRPr="0096136F">
              <w:t>0,007</w:t>
            </w:r>
          </w:p>
        </w:tc>
        <w:tc>
          <w:tcPr>
            <w:tcW w:w="846" w:type="dxa"/>
            <w:tcBorders>
              <w:top w:val="nil"/>
              <w:left w:val="nil"/>
              <w:bottom w:val="nil"/>
              <w:right w:val="nil"/>
            </w:tcBorders>
            <w:noWrap/>
            <w:vAlign w:val="bottom"/>
          </w:tcPr>
          <w:p w:rsidR="00A82BAE" w:rsidRPr="0096136F" w:rsidRDefault="00A82BAE" w:rsidP="00895803">
            <w:pPr>
              <w:jc w:val="center"/>
            </w:pPr>
            <w:r w:rsidRPr="0096136F">
              <w:t>0,006</w:t>
            </w:r>
          </w:p>
        </w:tc>
      </w:tr>
    </w:tbl>
    <w:p w:rsidR="00A82BAE" w:rsidRPr="0096136F" w:rsidRDefault="00A82BAE" w:rsidP="00895803">
      <w:pPr>
        <w:pStyle w:val="Heading7"/>
        <w:rPr>
          <w:sz w:val="24"/>
          <w:szCs w:val="24"/>
          <w:lang w:val="en-US"/>
        </w:rPr>
      </w:pPr>
    </w:p>
    <w:p w:rsidR="00A82BAE" w:rsidRPr="0096136F" w:rsidRDefault="00A82BAE" w:rsidP="00895803">
      <w:pPr>
        <w:pStyle w:val="Heading7"/>
        <w:ind w:firstLine="709"/>
        <w:rPr>
          <w:sz w:val="24"/>
          <w:szCs w:val="24"/>
        </w:rPr>
      </w:pPr>
      <w:r w:rsidRPr="0096136F">
        <w:rPr>
          <w:sz w:val="24"/>
          <w:szCs w:val="24"/>
        </w:rPr>
        <w:t>В результаті отримано експериментальну статистичну залежність напруги пробою МЕП першим одиничним розрядом від обраних факторів процесу:</w:t>
      </w:r>
    </w:p>
    <w:p w:rsidR="00A82BAE" w:rsidRPr="0096136F" w:rsidRDefault="00A82BAE" w:rsidP="00895803">
      <w:pPr>
        <w:rPr>
          <w:lang w:val="uk-UA"/>
        </w:rPr>
      </w:pPr>
    </w:p>
    <w:p w:rsidR="00A82BAE" w:rsidRPr="0096136F" w:rsidRDefault="00A82BAE" w:rsidP="00895803">
      <w:pPr>
        <w:pStyle w:val="Heading7"/>
        <w:jc w:val="right"/>
        <w:rPr>
          <w:sz w:val="24"/>
          <w:szCs w:val="24"/>
        </w:rPr>
      </w:pPr>
      <w:r w:rsidRPr="0096136F">
        <w:rPr>
          <w:position w:val="-54"/>
          <w:sz w:val="24"/>
          <w:szCs w:val="24"/>
          <w:lang w:val="en-US"/>
        </w:rPr>
        <w:object w:dxaOrig="8820" w:dyaOrig="1320">
          <v:shape id="_x0000_i1136" type="#_x0000_t75" style="width:6in;height:63pt" o:ole="">
            <v:imagedata r:id="rId197" o:title=""/>
          </v:shape>
          <o:OLEObject Type="Embed" ProgID="Equation.3" ShapeID="_x0000_i1136" DrawAspect="Content" ObjectID="_1611991768" r:id="rId198"/>
        </w:object>
      </w:r>
      <w:r w:rsidRPr="0096136F">
        <w:rPr>
          <w:sz w:val="24"/>
          <w:szCs w:val="24"/>
          <w:lang w:val="en-US"/>
        </w:rPr>
        <w:t xml:space="preserve">  .</w:t>
      </w:r>
      <w:r w:rsidRPr="0096136F">
        <w:rPr>
          <w:sz w:val="24"/>
          <w:szCs w:val="24"/>
        </w:rPr>
        <w:t>(3.4)</w:t>
      </w:r>
    </w:p>
    <w:p w:rsidR="00A82BAE" w:rsidRPr="0096136F" w:rsidRDefault="00A82BAE" w:rsidP="00895803">
      <w:pPr>
        <w:rPr>
          <w:lang w:val="en-US"/>
        </w:rPr>
      </w:pPr>
    </w:p>
    <w:p w:rsidR="00A82BAE" w:rsidRPr="0096136F" w:rsidRDefault="00A82BAE" w:rsidP="00895803">
      <w:pPr>
        <w:pStyle w:val="Heading7"/>
        <w:ind w:firstLine="709"/>
        <w:rPr>
          <w:sz w:val="24"/>
          <w:szCs w:val="24"/>
          <w:lang w:val="ru-RU"/>
        </w:rPr>
      </w:pPr>
    </w:p>
    <w:p w:rsidR="00A82BAE" w:rsidRDefault="00A82BAE" w:rsidP="00895803">
      <w:pPr>
        <w:jc w:val="center"/>
        <w:rPr>
          <w:lang w:val="uk-UA"/>
        </w:rPr>
      </w:pPr>
      <w:r w:rsidRPr="00DC1D1E">
        <w:rPr>
          <w:noProof/>
        </w:rPr>
        <w:pict>
          <v:shape id="Рисунок 26" o:spid="_x0000_i1137" type="#_x0000_t75" style="width:311.25pt;height:296.25pt;visibility:visible">
            <v:imagedata r:id="rId199" o:title=""/>
          </v:shape>
        </w:pict>
      </w:r>
    </w:p>
    <w:p w:rsidR="00A82BAE" w:rsidRPr="0096136F" w:rsidRDefault="00A82BAE" w:rsidP="00895803">
      <w:pPr>
        <w:jc w:val="center"/>
        <w:rPr>
          <w:lang w:val="uk-UA"/>
        </w:rPr>
      </w:pPr>
    </w:p>
    <w:p w:rsidR="00A82BAE" w:rsidRPr="0096136F" w:rsidRDefault="00A82BAE" w:rsidP="005831BC">
      <w:pPr>
        <w:ind w:left="709"/>
        <w:rPr>
          <w:lang w:val="uk-UA"/>
        </w:rPr>
      </w:pPr>
      <w:r w:rsidRPr="0096136F">
        <w:rPr>
          <w:lang w:val="uk-UA"/>
        </w:rPr>
        <w:t>Рисунок 3.6– Ступінь впливу обраних факторів та їх сполучень на напругу пробою МЕП першим одиничним іскровим розрядом</w:t>
      </w:r>
    </w:p>
    <w:p w:rsidR="00A82BAE" w:rsidRPr="0096136F" w:rsidRDefault="00A82BAE" w:rsidP="00895803">
      <w:pPr>
        <w:ind w:firstLine="709"/>
        <w:jc w:val="both"/>
        <w:rPr>
          <w:lang w:val="uk-UA"/>
        </w:rPr>
      </w:pPr>
      <w:r w:rsidRPr="0096136F">
        <w:rPr>
          <w:lang w:val="uk-UA"/>
        </w:rPr>
        <w:t xml:space="preserve">Розрахункове значення критерію Кохрена для відтворюваності експерименту </w:t>
      </w:r>
      <w:r w:rsidRPr="0096136F">
        <w:rPr>
          <w:i/>
          <w:iCs/>
          <w:lang w:val="en-US"/>
        </w:rPr>
        <w:t>G</w:t>
      </w:r>
      <w:r w:rsidRPr="0096136F">
        <w:rPr>
          <w:vertAlign w:val="subscript"/>
          <w:lang w:val="uk-UA"/>
        </w:rPr>
        <w:t>розр</w:t>
      </w:r>
      <w:r w:rsidRPr="0096136F">
        <w:rPr>
          <w:lang w:val="uk-UA"/>
        </w:rPr>
        <w:t xml:space="preserve">= 0,118; табличне </w:t>
      </w:r>
      <w:r w:rsidRPr="0096136F">
        <w:rPr>
          <w:i/>
          <w:iCs/>
          <w:lang w:val="en-US"/>
        </w:rPr>
        <w:t>G</w:t>
      </w:r>
      <w:r w:rsidRPr="0096136F">
        <w:rPr>
          <w:vertAlign w:val="subscript"/>
          <w:lang w:val="uk-UA"/>
        </w:rPr>
        <w:t>табл</w:t>
      </w:r>
      <w:r w:rsidRPr="0096136F">
        <w:rPr>
          <w:lang w:val="uk-UA"/>
        </w:rPr>
        <w:t xml:space="preserve">= 0,148. Результати експерименту є відтворюваними. Розрахункове значення критерію Фішера для адекватності </w:t>
      </w:r>
      <w:r w:rsidRPr="0096136F">
        <w:rPr>
          <w:i/>
          <w:iCs/>
          <w:lang w:val="en-US"/>
        </w:rPr>
        <w:t>F</w:t>
      </w:r>
      <w:r w:rsidRPr="0096136F">
        <w:rPr>
          <w:vertAlign w:val="subscript"/>
          <w:lang w:val="uk-UA"/>
        </w:rPr>
        <w:t>розр</w:t>
      </w:r>
      <w:r w:rsidRPr="0096136F">
        <w:rPr>
          <w:lang w:val="uk-UA"/>
        </w:rPr>
        <w:t xml:space="preserve">= 1,94; табличне </w:t>
      </w:r>
      <w:r w:rsidRPr="0096136F">
        <w:rPr>
          <w:i/>
          <w:iCs/>
          <w:lang w:val="en-US"/>
        </w:rPr>
        <w:t>F</w:t>
      </w:r>
      <w:r w:rsidRPr="0096136F">
        <w:rPr>
          <w:vertAlign w:val="subscript"/>
          <w:lang w:val="uk-UA"/>
        </w:rPr>
        <w:t>табл</w:t>
      </w:r>
      <w:r w:rsidRPr="0096136F">
        <w:rPr>
          <w:lang w:val="uk-UA"/>
        </w:rPr>
        <w:t>= 1,9648. Розраху</w:t>
      </w:r>
      <w:r w:rsidRPr="0096136F">
        <w:rPr>
          <w:lang w:val="uk-UA"/>
        </w:rPr>
        <w:t>н</w:t>
      </w:r>
      <w:r w:rsidRPr="0096136F">
        <w:rPr>
          <w:lang w:val="uk-UA"/>
        </w:rPr>
        <w:t xml:space="preserve">кове значення критерію Фішера для інформативності    </w:t>
      </w:r>
      <w:r w:rsidRPr="0096136F">
        <w:rPr>
          <w:i/>
          <w:iCs/>
          <w:lang w:val="en-US"/>
        </w:rPr>
        <w:t>F</w:t>
      </w:r>
      <w:r w:rsidRPr="0096136F">
        <w:rPr>
          <w:vertAlign w:val="subscript"/>
          <w:lang w:val="uk-UA"/>
        </w:rPr>
        <w:t>розр</w:t>
      </w:r>
      <w:r w:rsidRPr="0096136F">
        <w:rPr>
          <w:lang w:val="uk-UA"/>
        </w:rPr>
        <w:t xml:space="preserve">= 325,42; табличне </w:t>
      </w:r>
      <w:r w:rsidRPr="0096136F">
        <w:rPr>
          <w:i/>
          <w:iCs/>
          <w:lang w:val="en-US"/>
        </w:rPr>
        <w:t>F</w:t>
      </w:r>
      <w:r w:rsidRPr="0096136F">
        <w:rPr>
          <w:vertAlign w:val="subscript"/>
          <w:lang w:val="uk-UA"/>
        </w:rPr>
        <w:t>табл</w:t>
      </w:r>
      <w:r w:rsidRPr="0096136F">
        <w:rPr>
          <w:lang w:val="uk-UA"/>
        </w:rPr>
        <w:t>= 2,321. Модель адекватна та інформативна.</w:t>
      </w:r>
    </w:p>
    <w:p w:rsidR="00A82BAE" w:rsidRPr="0096136F" w:rsidRDefault="00A82BAE" w:rsidP="00895803">
      <w:pPr>
        <w:ind w:firstLine="709"/>
        <w:jc w:val="both"/>
        <w:rPr>
          <w:lang w:val="uk-UA"/>
        </w:rPr>
      </w:pPr>
      <w:r w:rsidRPr="0096136F">
        <w:rPr>
          <w:lang w:val="uk-UA"/>
        </w:rPr>
        <w:t>Як і передбачалося за результатами попередніх досліджень на напругу пробою МЕП першим одиничним розрядом (рис. 3.6, 3.7) найбільший вплив мають шорсткість взаємодіючих поверхонь електродів та геометрична величина проміжку. При цьому в о</w:t>
      </w:r>
      <w:r w:rsidRPr="0096136F">
        <w:rPr>
          <w:lang w:val="uk-UA"/>
        </w:rPr>
        <w:t>б</w:t>
      </w:r>
      <w:r w:rsidRPr="0096136F">
        <w:rPr>
          <w:lang w:val="uk-UA"/>
        </w:rPr>
        <w:t>раному діапазоні зміни факторів вплив шорсткості є більш вагомим.</w:t>
      </w:r>
    </w:p>
    <w:p w:rsidR="00A82BAE" w:rsidRPr="0096136F" w:rsidRDefault="00A82BAE" w:rsidP="00895803">
      <w:pPr>
        <w:ind w:left="1701" w:hanging="992"/>
        <w:rPr>
          <w:lang w:val="uk-UA"/>
        </w:rPr>
      </w:pPr>
    </w:p>
    <w:p w:rsidR="00A82BAE" w:rsidRPr="0096136F" w:rsidRDefault="00A82BAE" w:rsidP="00895803">
      <w:pPr>
        <w:rPr>
          <w:lang w:val="uk-UA"/>
        </w:rPr>
      </w:pPr>
      <w:r w:rsidRPr="0096136F">
        <w:rPr>
          <w:lang w:val="uk-UA"/>
        </w:rPr>
        <w:br w:type="page"/>
      </w:r>
    </w:p>
    <w:p w:rsidR="00A82BAE" w:rsidRPr="0096136F" w:rsidRDefault="00A82BAE" w:rsidP="00895803">
      <w:pPr>
        <w:rPr>
          <w:lang w:val="uk-UA"/>
        </w:rPr>
      </w:pPr>
      <w:r w:rsidRPr="00DC1D1E">
        <w:rPr>
          <w:noProof/>
        </w:rPr>
        <w:pict>
          <v:shape id="Рисунок 30" o:spid="_x0000_i1138" type="#_x0000_t75" style="width:466.5pt;height:305.25pt;visibility:visible">
            <v:imagedata r:id="rId200" o:title=""/>
          </v:shape>
        </w:pict>
      </w:r>
    </w:p>
    <w:p w:rsidR="00A82BAE" w:rsidRPr="0096136F" w:rsidRDefault="00A82BAE" w:rsidP="005831BC">
      <w:pPr>
        <w:ind w:left="709"/>
        <w:jc w:val="both"/>
        <w:rPr>
          <w:lang w:val="uk-UA"/>
        </w:rPr>
      </w:pPr>
      <w:r w:rsidRPr="0096136F">
        <w:rPr>
          <w:lang w:val="uk-UA"/>
        </w:rPr>
        <w:t>Рисунок 3.7 – Залежність напруги пробою першим розрядом від двох найбільш в</w:t>
      </w:r>
      <w:r w:rsidRPr="0096136F">
        <w:rPr>
          <w:lang w:val="uk-UA"/>
        </w:rPr>
        <w:t>а</w:t>
      </w:r>
      <w:r w:rsidRPr="0096136F">
        <w:rPr>
          <w:lang w:val="uk-UA"/>
        </w:rPr>
        <w:t>гомих факторів, геометричного розміру МЕП та шорсткості взаємодіючих пове</w:t>
      </w:r>
      <w:r w:rsidRPr="0096136F">
        <w:rPr>
          <w:lang w:val="uk-UA"/>
        </w:rPr>
        <w:t>р</w:t>
      </w:r>
      <w:r w:rsidRPr="0096136F">
        <w:rPr>
          <w:lang w:val="uk-UA"/>
        </w:rPr>
        <w:t>хонь електродів</w:t>
      </w:r>
    </w:p>
    <w:p w:rsidR="00A82BAE" w:rsidRPr="0096136F" w:rsidRDefault="00A82BAE" w:rsidP="00895803">
      <w:pPr>
        <w:rPr>
          <w:lang w:val="uk-UA"/>
        </w:rPr>
      </w:pPr>
    </w:p>
    <w:p w:rsidR="00A82BAE" w:rsidRPr="0096136F" w:rsidRDefault="00A82BAE" w:rsidP="00895803">
      <w:pPr>
        <w:shd w:val="clear" w:color="auto" w:fill="FFFFFF"/>
        <w:ind w:firstLine="709"/>
        <w:jc w:val="both"/>
        <w:rPr>
          <w:lang w:val="uk-UA"/>
        </w:rPr>
      </w:pPr>
      <w:r w:rsidRPr="0096136F">
        <w:rPr>
          <w:lang w:val="uk-UA"/>
        </w:rPr>
        <w:t>Перейдемо до розгляду впливу обраних факторів на пробій робочої рідини після серії попередніх розрядів. Значення факторів на основному, верхньому та нижньому рі</w:t>
      </w:r>
      <w:r w:rsidRPr="0096136F">
        <w:rPr>
          <w:lang w:val="uk-UA"/>
        </w:rPr>
        <w:t>в</w:t>
      </w:r>
      <w:r w:rsidRPr="0096136F">
        <w:rPr>
          <w:lang w:val="uk-UA"/>
        </w:rPr>
        <w:t>нях, а також інтервали варіювання, обрані для попереднього випадку, залишимо без змін (табл. 3.5).Матрицю планування експерименту наведено в табл. 3.7</w:t>
      </w:r>
    </w:p>
    <w:p w:rsidR="00A82BAE" w:rsidRPr="0096136F" w:rsidRDefault="00A82BAE" w:rsidP="00895803">
      <w:pPr>
        <w:pStyle w:val="Heading6"/>
        <w:spacing w:line="240" w:lineRule="auto"/>
        <w:rPr>
          <w:sz w:val="24"/>
          <w:szCs w:val="24"/>
        </w:rPr>
      </w:pPr>
      <w:r w:rsidRPr="0096136F">
        <w:rPr>
          <w:sz w:val="24"/>
          <w:szCs w:val="24"/>
        </w:rPr>
        <w:t>Розрахункові коефіцієнти регресії:</w:t>
      </w:r>
    </w:p>
    <w:tbl>
      <w:tblPr>
        <w:tblW w:w="986" w:type="dxa"/>
        <w:tblInd w:w="2" w:type="dxa"/>
        <w:tblLook w:val="0000"/>
      </w:tblPr>
      <w:tblGrid>
        <w:gridCol w:w="986"/>
      </w:tblGrid>
      <w:tr w:rsidR="00A82BAE" w:rsidRPr="0096136F">
        <w:trPr>
          <w:trHeight w:val="255"/>
        </w:trPr>
        <w:tc>
          <w:tcPr>
            <w:tcW w:w="986" w:type="dxa"/>
            <w:tcBorders>
              <w:top w:val="nil"/>
              <w:left w:val="nil"/>
              <w:bottom w:val="nil"/>
              <w:right w:val="nil"/>
            </w:tcBorders>
            <w:noWrap/>
            <w:vAlign w:val="bottom"/>
          </w:tcPr>
          <w:p w:rsidR="00A82BAE" w:rsidRPr="0096136F" w:rsidRDefault="00A82BAE" w:rsidP="00895803">
            <w:pPr>
              <w:jc w:val="center"/>
            </w:pPr>
            <w:r w:rsidRPr="0096136F">
              <w:rPr>
                <w:i/>
                <w:iCs/>
              </w:rPr>
              <w:t>b</w:t>
            </w:r>
            <w:r w:rsidRPr="0096136F">
              <w:t>0</w:t>
            </w:r>
          </w:p>
        </w:tc>
      </w:tr>
      <w:tr w:rsidR="00A82BAE" w:rsidRPr="0096136F">
        <w:trPr>
          <w:trHeight w:val="255"/>
        </w:trPr>
        <w:tc>
          <w:tcPr>
            <w:tcW w:w="986" w:type="dxa"/>
            <w:tcBorders>
              <w:top w:val="nil"/>
              <w:left w:val="nil"/>
              <w:bottom w:val="nil"/>
              <w:right w:val="nil"/>
            </w:tcBorders>
            <w:noWrap/>
            <w:vAlign w:val="bottom"/>
          </w:tcPr>
          <w:p w:rsidR="00A82BAE" w:rsidRPr="0096136F" w:rsidRDefault="00A82BAE" w:rsidP="00895803">
            <w:pPr>
              <w:jc w:val="center"/>
            </w:pPr>
            <w:r w:rsidRPr="0096136F">
              <w:t>102,05</w:t>
            </w:r>
          </w:p>
        </w:tc>
      </w:tr>
    </w:tbl>
    <w:p w:rsidR="00A82BAE" w:rsidRPr="0096136F" w:rsidRDefault="00A82BAE" w:rsidP="00895803">
      <w:pPr>
        <w:rPr>
          <w:lang w:val="uk-UA"/>
        </w:rPr>
      </w:pPr>
    </w:p>
    <w:tbl>
      <w:tblPr>
        <w:tblW w:w="3752" w:type="dxa"/>
        <w:tblInd w:w="2" w:type="dxa"/>
        <w:tblLook w:val="0000"/>
      </w:tblPr>
      <w:tblGrid>
        <w:gridCol w:w="1020"/>
        <w:gridCol w:w="919"/>
        <w:gridCol w:w="919"/>
        <w:gridCol w:w="894"/>
      </w:tblGrid>
      <w:tr w:rsidR="00A82BAE" w:rsidRPr="0096136F">
        <w:trPr>
          <w:trHeight w:val="255"/>
        </w:trPr>
        <w:tc>
          <w:tcPr>
            <w:tcW w:w="1020" w:type="dxa"/>
            <w:tcBorders>
              <w:top w:val="nil"/>
              <w:left w:val="nil"/>
              <w:bottom w:val="nil"/>
              <w:right w:val="nil"/>
            </w:tcBorders>
            <w:noWrap/>
            <w:vAlign w:val="bottom"/>
          </w:tcPr>
          <w:p w:rsidR="00A82BAE" w:rsidRPr="0096136F" w:rsidRDefault="00A82BAE" w:rsidP="00895803">
            <w:pPr>
              <w:jc w:val="center"/>
            </w:pPr>
            <w:r w:rsidRPr="0096136F">
              <w:rPr>
                <w:i/>
                <w:iCs/>
              </w:rPr>
              <w:t>b</w:t>
            </w:r>
            <w:r w:rsidRPr="0096136F">
              <w:t>1</w:t>
            </w:r>
          </w:p>
        </w:tc>
        <w:tc>
          <w:tcPr>
            <w:tcW w:w="919" w:type="dxa"/>
            <w:tcBorders>
              <w:top w:val="nil"/>
              <w:left w:val="nil"/>
              <w:bottom w:val="nil"/>
              <w:right w:val="nil"/>
            </w:tcBorders>
            <w:noWrap/>
            <w:vAlign w:val="bottom"/>
          </w:tcPr>
          <w:p w:rsidR="00A82BAE" w:rsidRPr="0096136F" w:rsidRDefault="00A82BAE" w:rsidP="00895803">
            <w:pPr>
              <w:jc w:val="center"/>
            </w:pPr>
            <w:r w:rsidRPr="0096136F">
              <w:rPr>
                <w:i/>
                <w:iCs/>
              </w:rPr>
              <w:t>b</w:t>
            </w:r>
            <w:r w:rsidRPr="0096136F">
              <w:t>2</w:t>
            </w:r>
          </w:p>
        </w:tc>
        <w:tc>
          <w:tcPr>
            <w:tcW w:w="919" w:type="dxa"/>
            <w:tcBorders>
              <w:top w:val="nil"/>
              <w:left w:val="nil"/>
              <w:bottom w:val="nil"/>
              <w:right w:val="nil"/>
            </w:tcBorders>
            <w:noWrap/>
            <w:vAlign w:val="bottom"/>
          </w:tcPr>
          <w:p w:rsidR="00A82BAE" w:rsidRPr="0096136F" w:rsidRDefault="00A82BAE" w:rsidP="00895803">
            <w:pPr>
              <w:jc w:val="center"/>
            </w:pPr>
            <w:r w:rsidRPr="0096136F">
              <w:rPr>
                <w:i/>
                <w:iCs/>
              </w:rPr>
              <w:t>b</w:t>
            </w:r>
            <w:r w:rsidRPr="0096136F">
              <w:t>3</w:t>
            </w:r>
          </w:p>
        </w:tc>
        <w:tc>
          <w:tcPr>
            <w:tcW w:w="894" w:type="dxa"/>
            <w:tcBorders>
              <w:top w:val="nil"/>
              <w:left w:val="nil"/>
              <w:bottom w:val="nil"/>
              <w:right w:val="nil"/>
            </w:tcBorders>
            <w:noWrap/>
            <w:vAlign w:val="bottom"/>
          </w:tcPr>
          <w:p w:rsidR="00A82BAE" w:rsidRPr="0096136F" w:rsidRDefault="00A82BAE" w:rsidP="00895803">
            <w:pPr>
              <w:jc w:val="center"/>
            </w:pPr>
            <w:r w:rsidRPr="0096136F">
              <w:rPr>
                <w:i/>
                <w:iCs/>
              </w:rPr>
              <w:t>b</w:t>
            </w:r>
            <w:r w:rsidRPr="0096136F">
              <w:t>4</w:t>
            </w:r>
          </w:p>
        </w:tc>
      </w:tr>
      <w:tr w:rsidR="00A82BAE" w:rsidRPr="0096136F">
        <w:trPr>
          <w:trHeight w:val="255"/>
        </w:trPr>
        <w:tc>
          <w:tcPr>
            <w:tcW w:w="1020" w:type="dxa"/>
            <w:tcBorders>
              <w:top w:val="nil"/>
              <w:left w:val="nil"/>
              <w:bottom w:val="nil"/>
              <w:right w:val="nil"/>
            </w:tcBorders>
            <w:noWrap/>
            <w:vAlign w:val="bottom"/>
          </w:tcPr>
          <w:p w:rsidR="00A82BAE" w:rsidRPr="0096136F" w:rsidRDefault="00A82BAE" w:rsidP="00895803">
            <w:pPr>
              <w:jc w:val="center"/>
            </w:pPr>
            <w:r w:rsidRPr="0096136F">
              <w:t>13,28</w:t>
            </w:r>
          </w:p>
        </w:tc>
        <w:tc>
          <w:tcPr>
            <w:tcW w:w="919" w:type="dxa"/>
            <w:tcBorders>
              <w:top w:val="nil"/>
              <w:left w:val="nil"/>
              <w:bottom w:val="nil"/>
              <w:right w:val="nil"/>
            </w:tcBorders>
            <w:noWrap/>
            <w:vAlign w:val="bottom"/>
          </w:tcPr>
          <w:p w:rsidR="00A82BAE" w:rsidRPr="0096136F" w:rsidRDefault="00A82BAE" w:rsidP="00895803">
            <w:pPr>
              <w:jc w:val="center"/>
            </w:pPr>
            <w:r w:rsidRPr="0096136F">
              <w:t>0,11</w:t>
            </w:r>
          </w:p>
        </w:tc>
        <w:tc>
          <w:tcPr>
            <w:tcW w:w="919" w:type="dxa"/>
            <w:tcBorders>
              <w:top w:val="nil"/>
              <w:left w:val="nil"/>
              <w:bottom w:val="nil"/>
              <w:right w:val="nil"/>
            </w:tcBorders>
            <w:noWrap/>
            <w:vAlign w:val="bottom"/>
          </w:tcPr>
          <w:p w:rsidR="00A82BAE" w:rsidRPr="0096136F" w:rsidRDefault="00A82BAE" w:rsidP="00895803">
            <w:pPr>
              <w:jc w:val="center"/>
            </w:pPr>
            <w:r w:rsidRPr="0096136F">
              <w:t>-2,22</w:t>
            </w:r>
          </w:p>
        </w:tc>
        <w:tc>
          <w:tcPr>
            <w:tcW w:w="894" w:type="dxa"/>
            <w:tcBorders>
              <w:top w:val="nil"/>
              <w:left w:val="nil"/>
              <w:bottom w:val="nil"/>
              <w:right w:val="nil"/>
            </w:tcBorders>
            <w:noWrap/>
            <w:vAlign w:val="bottom"/>
          </w:tcPr>
          <w:p w:rsidR="00A82BAE" w:rsidRPr="0096136F" w:rsidRDefault="00A82BAE" w:rsidP="00895803">
            <w:pPr>
              <w:jc w:val="center"/>
            </w:pPr>
            <w:r w:rsidRPr="0096136F">
              <w:t>6,78</w:t>
            </w:r>
          </w:p>
        </w:tc>
      </w:tr>
    </w:tbl>
    <w:p w:rsidR="00A82BAE" w:rsidRPr="0096136F" w:rsidRDefault="00A82BAE" w:rsidP="00895803">
      <w:pPr>
        <w:rPr>
          <w:lang w:val="uk-UA"/>
        </w:rPr>
      </w:pPr>
    </w:p>
    <w:p w:rsidR="00A82BAE" w:rsidRPr="0096136F" w:rsidRDefault="00A82BAE" w:rsidP="00895803">
      <w:pPr>
        <w:rPr>
          <w:lang w:val="uk-UA"/>
        </w:rPr>
      </w:pPr>
    </w:p>
    <w:tbl>
      <w:tblPr>
        <w:tblW w:w="4345" w:type="dxa"/>
        <w:tblInd w:w="2" w:type="dxa"/>
        <w:tblLayout w:type="fixed"/>
        <w:tblLook w:val="0000"/>
      </w:tblPr>
      <w:tblGrid>
        <w:gridCol w:w="900"/>
        <w:gridCol w:w="894"/>
        <w:gridCol w:w="906"/>
        <w:gridCol w:w="1645"/>
      </w:tblGrid>
      <w:tr w:rsidR="00A82BAE" w:rsidRPr="0096136F">
        <w:trPr>
          <w:trHeight w:val="255"/>
        </w:trPr>
        <w:tc>
          <w:tcPr>
            <w:tcW w:w="900" w:type="dxa"/>
            <w:tcBorders>
              <w:top w:val="nil"/>
              <w:left w:val="nil"/>
              <w:bottom w:val="nil"/>
              <w:right w:val="nil"/>
            </w:tcBorders>
            <w:noWrap/>
            <w:vAlign w:val="bottom"/>
          </w:tcPr>
          <w:p w:rsidR="00A82BAE" w:rsidRPr="0096136F" w:rsidRDefault="00A82BAE" w:rsidP="00895803">
            <w:pPr>
              <w:jc w:val="center"/>
            </w:pPr>
            <w:r w:rsidRPr="0096136F">
              <w:rPr>
                <w:i/>
                <w:iCs/>
              </w:rPr>
              <w:t>b</w:t>
            </w:r>
            <w:r w:rsidRPr="0096136F">
              <w:t>11</w:t>
            </w:r>
          </w:p>
        </w:tc>
        <w:tc>
          <w:tcPr>
            <w:tcW w:w="894" w:type="dxa"/>
            <w:tcBorders>
              <w:top w:val="nil"/>
              <w:left w:val="nil"/>
              <w:bottom w:val="nil"/>
              <w:right w:val="nil"/>
            </w:tcBorders>
            <w:noWrap/>
            <w:vAlign w:val="bottom"/>
          </w:tcPr>
          <w:p w:rsidR="00A82BAE" w:rsidRPr="0096136F" w:rsidRDefault="00A82BAE" w:rsidP="00895803">
            <w:pPr>
              <w:jc w:val="center"/>
            </w:pPr>
            <w:r w:rsidRPr="0096136F">
              <w:rPr>
                <w:i/>
                <w:iCs/>
              </w:rPr>
              <w:t>b</w:t>
            </w:r>
            <w:r w:rsidRPr="0096136F">
              <w:t>22</w:t>
            </w:r>
          </w:p>
        </w:tc>
        <w:tc>
          <w:tcPr>
            <w:tcW w:w="906" w:type="dxa"/>
            <w:tcBorders>
              <w:top w:val="nil"/>
              <w:left w:val="nil"/>
              <w:bottom w:val="nil"/>
              <w:right w:val="nil"/>
            </w:tcBorders>
            <w:noWrap/>
            <w:vAlign w:val="bottom"/>
          </w:tcPr>
          <w:p w:rsidR="00A82BAE" w:rsidRPr="0096136F" w:rsidRDefault="00A82BAE" w:rsidP="00895803">
            <w:pPr>
              <w:jc w:val="center"/>
            </w:pPr>
            <w:r w:rsidRPr="0096136F">
              <w:rPr>
                <w:i/>
                <w:iCs/>
              </w:rPr>
              <w:t>b</w:t>
            </w:r>
            <w:r w:rsidRPr="0096136F">
              <w:t>33</w:t>
            </w:r>
          </w:p>
        </w:tc>
        <w:tc>
          <w:tcPr>
            <w:tcW w:w="1645" w:type="dxa"/>
            <w:tcBorders>
              <w:top w:val="nil"/>
              <w:left w:val="nil"/>
              <w:bottom w:val="nil"/>
              <w:right w:val="nil"/>
            </w:tcBorders>
            <w:noWrap/>
            <w:vAlign w:val="bottom"/>
          </w:tcPr>
          <w:p w:rsidR="00A82BAE" w:rsidRPr="0096136F" w:rsidRDefault="00A82BAE" w:rsidP="00895803">
            <w:pPr>
              <w:jc w:val="center"/>
            </w:pPr>
            <w:r w:rsidRPr="0096136F">
              <w:rPr>
                <w:i/>
                <w:iCs/>
              </w:rPr>
              <w:t>b</w:t>
            </w:r>
            <w:r w:rsidRPr="0096136F">
              <w:t>44</w:t>
            </w:r>
          </w:p>
        </w:tc>
      </w:tr>
      <w:tr w:rsidR="00A82BAE" w:rsidRPr="0096136F">
        <w:trPr>
          <w:trHeight w:val="255"/>
        </w:trPr>
        <w:tc>
          <w:tcPr>
            <w:tcW w:w="900" w:type="dxa"/>
            <w:tcBorders>
              <w:top w:val="nil"/>
              <w:left w:val="nil"/>
              <w:bottom w:val="nil"/>
              <w:right w:val="nil"/>
            </w:tcBorders>
            <w:noWrap/>
            <w:vAlign w:val="bottom"/>
          </w:tcPr>
          <w:p w:rsidR="00A82BAE" w:rsidRPr="0096136F" w:rsidRDefault="00A82BAE" w:rsidP="00895803">
            <w:pPr>
              <w:jc w:val="center"/>
            </w:pPr>
            <w:r w:rsidRPr="0096136F">
              <w:t>-4,56</w:t>
            </w:r>
          </w:p>
        </w:tc>
        <w:tc>
          <w:tcPr>
            <w:tcW w:w="894" w:type="dxa"/>
            <w:tcBorders>
              <w:top w:val="nil"/>
              <w:left w:val="nil"/>
              <w:bottom w:val="nil"/>
              <w:right w:val="nil"/>
            </w:tcBorders>
            <w:noWrap/>
            <w:vAlign w:val="bottom"/>
          </w:tcPr>
          <w:p w:rsidR="00A82BAE" w:rsidRPr="0096136F" w:rsidRDefault="00A82BAE" w:rsidP="00895803">
            <w:pPr>
              <w:jc w:val="center"/>
            </w:pPr>
            <w:r w:rsidRPr="0096136F">
              <w:t>-4,06</w:t>
            </w:r>
          </w:p>
        </w:tc>
        <w:tc>
          <w:tcPr>
            <w:tcW w:w="906" w:type="dxa"/>
            <w:tcBorders>
              <w:top w:val="nil"/>
              <w:left w:val="nil"/>
              <w:bottom w:val="nil"/>
              <w:right w:val="nil"/>
            </w:tcBorders>
            <w:noWrap/>
            <w:vAlign w:val="bottom"/>
          </w:tcPr>
          <w:p w:rsidR="00A82BAE" w:rsidRPr="0096136F" w:rsidRDefault="00A82BAE" w:rsidP="00895803">
            <w:pPr>
              <w:jc w:val="center"/>
            </w:pPr>
            <w:r w:rsidRPr="0096136F">
              <w:t>-8,06</w:t>
            </w:r>
          </w:p>
        </w:tc>
        <w:tc>
          <w:tcPr>
            <w:tcW w:w="1645" w:type="dxa"/>
            <w:tcBorders>
              <w:top w:val="nil"/>
              <w:left w:val="nil"/>
              <w:bottom w:val="nil"/>
              <w:right w:val="nil"/>
            </w:tcBorders>
            <w:noWrap/>
            <w:vAlign w:val="bottom"/>
          </w:tcPr>
          <w:p w:rsidR="00A82BAE" w:rsidRPr="0096136F" w:rsidRDefault="00A82BAE" w:rsidP="00895803">
            <w:pPr>
              <w:jc w:val="center"/>
            </w:pPr>
            <w:r w:rsidRPr="0096136F">
              <w:t>-12,06</w:t>
            </w:r>
          </w:p>
        </w:tc>
      </w:tr>
    </w:tbl>
    <w:p w:rsidR="00A82BAE" w:rsidRPr="0096136F" w:rsidRDefault="00A82BAE" w:rsidP="00895803">
      <w:pPr>
        <w:rPr>
          <w:lang w:val="uk-UA"/>
        </w:rPr>
      </w:pPr>
    </w:p>
    <w:tbl>
      <w:tblPr>
        <w:tblW w:w="4872" w:type="dxa"/>
        <w:tblInd w:w="2" w:type="dxa"/>
        <w:tblLayout w:type="fixed"/>
        <w:tblLook w:val="0000"/>
      </w:tblPr>
      <w:tblGrid>
        <w:gridCol w:w="798"/>
        <w:gridCol w:w="742"/>
        <w:gridCol w:w="923"/>
        <w:gridCol w:w="708"/>
        <w:gridCol w:w="851"/>
        <w:gridCol w:w="850"/>
      </w:tblGrid>
      <w:tr w:rsidR="00A82BAE" w:rsidRPr="0096136F">
        <w:trPr>
          <w:trHeight w:val="255"/>
        </w:trPr>
        <w:tc>
          <w:tcPr>
            <w:tcW w:w="798" w:type="dxa"/>
            <w:tcBorders>
              <w:top w:val="nil"/>
              <w:left w:val="nil"/>
              <w:bottom w:val="nil"/>
              <w:right w:val="nil"/>
            </w:tcBorders>
            <w:noWrap/>
            <w:vAlign w:val="bottom"/>
          </w:tcPr>
          <w:p w:rsidR="00A82BAE" w:rsidRPr="0096136F" w:rsidRDefault="00A82BAE" w:rsidP="00895803">
            <w:pPr>
              <w:jc w:val="center"/>
            </w:pPr>
            <w:r w:rsidRPr="0096136F">
              <w:rPr>
                <w:i/>
                <w:iCs/>
                <w:lang w:val="en-US"/>
              </w:rPr>
              <w:t>b</w:t>
            </w:r>
            <w:r w:rsidRPr="0096136F">
              <w:t>12</w:t>
            </w:r>
          </w:p>
        </w:tc>
        <w:tc>
          <w:tcPr>
            <w:tcW w:w="742" w:type="dxa"/>
            <w:tcBorders>
              <w:top w:val="nil"/>
              <w:left w:val="nil"/>
              <w:bottom w:val="nil"/>
              <w:right w:val="nil"/>
            </w:tcBorders>
            <w:noWrap/>
            <w:vAlign w:val="bottom"/>
          </w:tcPr>
          <w:p w:rsidR="00A82BAE" w:rsidRPr="0096136F" w:rsidRDefault="00A82BAE" w:rsidP="00895803">
            <w:pPr>
              <w:jc w:val="center"/>
            </w:pPr>
            <w:r w:rsidRPr="0096136F">
              <w:rPr>
                <w:i/>
                <w:iCs/>
              </w:rPr>
              <w:t>b</w:t>
            </w:r>
            <w:r w:rsidRPr="0096136F">
              <w:t>13</w:t>
            </w:r>
          </w:p>
        </w:tc>
        <w:tc>
          <w:tcPr>
            <w:tcW w:w="923" w:type="dxa"/>
            <w:tcBorders>
              <w:top w:val="nil"/>
              <w:left w:val="nil"/>
              <w:bottom w:val="nil"/>
              <w:right w:val="nil"/>
            </w:tcBorders>
            <w:noWrap/>
            <w:vAlign w:val="bottom"/>
          </w:tcPr>
          <w:p w:rsidR="00A82BAE" w:rsidRPr="0096136F" w:rsidRDefault="00A82BAE" w:rsidP="00895803">
            <w:pPr>
              <w:jc w:val="center"/>
            </w:pPr>
            <w:r w:rsidRPr="0096136F">
              <w:rPr>
                <w:i/>
                <w:iCs/>
              </w:rPr>
              <w:t>b</w:t>
            </w:r>
            <w:r w:rsidRPr="0096136F">
              <w:t>14</w:t>
            </w:r>
          </w:p>
        </w:tc>
        <w:tc>
          <w:tcPr>
            <w:tcW w:w="708" w:type="dxa"/>
            <w:tcBorders>
              <w:top w:val="nil"/>
              <w:left w:val="nil"/>
              <w:bottom w:val="nil"/>
              <w:right w:val="nil"/>
            </w:tcBorders>
            <w:noWrap/>
            <w:vAlign w:val="bottom"/>
          </w:tcPr>
          <w:p w:rsidR="00A82BAE" w:rsidRPr="0096136F" w:rsidRDefault="00A82BAE" w:rsidP="00895803">
            <w:pPr>
              <w:jc w:val="center"/>
            </w:pPr>
            <w:r w:rsidRPr="0096136F">
              <w:rPr>
                <w:i/>
                <w:iCs/>
              </w:rPr>
              <w:t>b</w:t>
            </w:r>
            <w:r w:rsidRPr="0096136F">
              <w:t>23</w:t>
            </w:r>
          </w:p>
        </w:tc>
        <w:tc>
          <w:tcPr>
            <w:tcW w:w="851" w:type="dxa"/>
            <w:tcBorders>
              <w:top w:val="nil"/>
              <w:left w:val="nil"/>
              <w:bottom w:val="nil"/>
              <w:right w:val="nil"/>
            </w:tcBorders>
            <w:noWrap/>
            <w:vAlign w:val="bottom"/>
          </w:tcPr>
          <w:p w:rsidR="00A82BAE" w:rsidRPr="0096136F" w:rsidRDefault="00A82BAE" w:rsidP="00895803">
            <w:pPr>
              <w:jc w:val="center"/>
            </w:pPr>
            <w:r w:rsidRPr="0096136F">
              <w:rPr>
                <w:i/>
                <w:iCs/>
              </w:rPr>
              <w:t>b</w:t>
            </w:r>
            <w:r w:rsidRPr="0096136F">
              <w:t>24</w:t>
            </w:r>
          </w:p>
        </w:tc>
        <w:tc>
          <w:tcPr>
            <w:tcW w:w="850" w:type="dxa"/>
            <w:tcBorders>
              <w:top w:val="nil"/>
              <w:left w:val="nil"/>
              <w:bottom w:val="nil"/>
              <w:right w:val="nil"/>
            </w:tcBorders>
            <w:noWrap/>
            <w:vAlign w:val="bottom"/>
          </w:tcPr>
          <w:p w:rsidR="00A82BAE" w:rsidRPr="0096136F" w:rsidRDefault="00A82BAE" w:rsidP="00895803">
            <w:pPr>
              <w:jc w:val="center"/>
            </w:pPr>
            <w:r w:rsidRPr="0096136F">
              <w:rPr>
                <w:i/>
                <w:iCs/>
                <w:lang w:val="en-US"/>
              </w:rPr>
              <w:t>b</w:t>
            </w:r>
            <w:r w:rsidRPr="0096136F">
              <w:t>34</w:t>
            </w:r>
          </w:p>
        </w:tc>
      </w:tr>
      <w:tr w:rsidR="00A82BAE" w:rsidRPr="0096136F">
        <w:trPr>
          <w:trHeight w:val="255"/>
        </w:trPr>
        <w:tc>
          <w:tcPr>
            <w:tcW w:w="798" w:type="dxa"/>
            <w:tcBorders>
              <w:top w:val="nil"/>
              <w:left w:val="nil"/>
              <w:bottom w:val="nil"/>
              <w:right w:val="nil"/>
            </w:tcBorders>
            <w:noWrap/>
            <w:vAlign w:val="bottom"/>
          </w:tcPr>
          <w:p w:rsidR="00A82BAE" w:rsidRPr="0096136F" w:rsidRDefault="00A82BAE" w:rsidP="00895803">
            <w:pPr>
              <w:jc w:val="center"/>
            </w:pPr>
            <w:r w:rsidRPr="0096136F">
              <w:t>2,38</w:t>
            </w:r>
          </w:p>
        </w:tc>
        <w:tc>
          <w:tcPr>
            <w:tcW w:w="742" w:type="dxa"/>
            <w:tcBorders>
              <w:top w:val="nil"/>
              <w:left w:val="nil"/>
              <w:bottom w:val="nil"/>
              <w:right w:val="nil"/>
            </w:tcBorders>
            <w:noWrap/>
            <w:vAlign w:val="bottom"/>
          </w:tcPr>
          <w:p w:rsidR="00A82BAE" w:rsidRPr="0096136F" w:rsidRDefault="00A82BAE" w:rsidP="00895803">
            <w:pPr>
              <w:jc w:val="center"/>
            </w:pPr>
            <w:r w:rsidRPr="0096136F">
              <w:t>2,50</w:t>
            </w:r>
          </w:p>
        </w:tc>
        <w:tc>
          <w:tcPr>
            <w:tcW w:w="923" w:type="dxa"/>
            <w:tcBorders>
              <w:top w:val="nil"/>
              <w:left w:val="nil"/>
              <w:bottom w:val="nil"/>
              <w:right w:val="nil"/>
            </w:tcBorders>
            <w:noWrap/>
            <w:vAlign w:val="bottom"/>
          </w:tcPr>
          <w:p w:rsidR="00A82BAE" w:rsidRPr="0096136F" w:rsidRDefault="00A82BAE" w:rsidP="00895803">
            <w:pPr>
              <w:jc w:val="center"/>
            </w:pPr>
            <w:r w:rsidRPr="0096136F">
              <w:t>-0,63</w:t>
            </w:r>
          </w:p>
        </w:tc>
        <w:tc>
          <w:tcPr>
            <w:tcW w:w="708" w:type="dxa"/>
            <w:tcBorders>
              <w:top w:val="nil"/>
              <w:left w:val="nil"/>
              <w:bottom w:val="nil"/>
              <w:right w:val="nil"/>
            </w:tcBorders>
            <w:noWrap/>
            <w:vAlign w:val="bottom"/>
          </w:tcPr>
          <w:p w:rsidR="00A82BAE" w:rsidRPr="0096136F" w:rsidRDefault="00A82BAE" w:rsidP="00895803">
            <w:pPr>
              <w:jc w:val="center"/>
            </w:pPr>
            <w:r w:rsidRPr="0096136F">
              <w:t>2,88</w:t>
            </w:r>
          </w:p>
        </w:tc>
        <w:tc>
          <w:tcPr>
            <w:tcW w:w="851" w:type="dxa"/>
            <w:tcBorders>
              <w:top w:val="nil"/>
              <w:left w:val="nil"/>
              <w:bottom w:val="nil"/>
              <w:right w:val="nil"/>
            </w:tcBorders>
            <w:noWrap/>
            <w:vAlign w:val="bottom"/>
          </w:tcPr>
          <w:p w:rsidR="00A82BAE" w:rsidRPr="0096136F" w:rsidRDefault="00A82BAE" w:rsidP="00895803">
            <w:pPr>
              <w:jc w:val="center"/>
            </w:pPr>
            <w:r w:rsidRPr="0096136F">
              <w:t>-1,00</w:t>
            </w:r>
          </w:p>
        </w:tc>
        <w:tc>
          <w:tcPr>
            <w:tcW w:w="850" w:type="dxa"/>
            <w:tcBorders>
              <w:top w:val="nil"/>
              <w:left w:val="nil"/>
              <w:bottom w:val="nil"/>
              <w:right w:val="nil"/>
            </w:tcBorders>
            <w:noWrap/>
            <w:vAlign w:val="bottom"/>
          </w:tcPr>
          <w:p w:rsidR="00A82BAE" w:rsidRPr="0096136F" w:rsidRDefault="00A82BAE" w:rsidP="00895803">
            <w:pPr>
              <w:jc w:val="center"/>
            </w:pPr>
            <w:r w:rsidRPr="0096136F">
              <w:t>-0,88</w:t>
            </w:r>
          </w:p>
        </w:tc>
      </w:tr>
    </w:tbl>
    <w:p w:rsidR="00A82BAE" w:rsidRPr="0096136F" w:rsidRDefault="00A82BAE" w:rsidP="00895803">
      <w:pPr>
        <w:rPr>
          <w:lang w:val="uk-UA"/>
        </w:rPr>
      </w:pPr>
    </w:p>
    <w:p w:rsidR="00A82BAE" w:rsidRPr="0096136F" w:rsidRDefault="00A82BAE" w:rsidP="001B551C">
      <w:pPr>
        <w:ind w:left="1276"/>
        <w:rPr>
          <w:b/>
          <w:bCs/>
          <w:lang w:val="uk-UA"/>
        </w:rPr>
      </w:pPr>
      <w:r w:rsidRPr="0096136F">
        <w:rPr>
          <w:b/>
          <w:bCs/>
          <w:lang w:val="uk-UA"/>
        </w:rPr>
        <w:t>Таблиця 3.7 – Матриця планування експерименту за умов пробою роб</w:t>
      </w:r>
      <w:r w:rsidRPr="0096136F">
        <w:rPr>
          <w:b/>
          <w:bCs/>
          <w:lang w:val="uk-UA"/>
        </w:rPr>
        <w:t>о</w:t>
      </w:r>
      <w:r w:rsidRPr="0096136F">
        <w:rPr>
          <w:b/>
          <w:bCs/>
          <w:lang w:val="uk-UA"/>
        </w:rPr>
        <w:t>чої рідини імпульсом, що проходить після серії попередніх розрядів</w:t>
      </w:r>
    </w:p>
    <w:p w:rsidR="00A82BAE" w:rsidRPr="0096136F" w:rsidRDefault="00A82BAE" w:rsidP="001B551C">
      <w:pPr>
        <w:shd w:val="clear" w:color="auto" w:fill="FFFFFF"/>
        <w:ind w:firstLine="709"/>
        <w:rPr>
          <w:b/>
          <w:bCs/>
          <w:lang w:val="uk-UA"/>
        </w:rPr>
      </w:pPr>
    </w:p>
    <w:tbl>
      <w:tblPr>
        <w:tblW w:w="6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135"/>
        <w:gridCol w:w="854"/>
        <w:gridCol w:w="847"/>
        <w:gridCol w:w="850"/>
        <w:gridCol w:w="851"/>
        <w:gridCol w:w="1339"/>
      </w:tblGrid>
      <w:tr w:rsidR="00A82BAE" w:rsidRPr="0096136F">
        <w:trPr>
          <w:trHeight w:val="255"/>
          <w:jc w:val="center"/>
        </w:trPr>
        <w:tc>
          <w:tcPr>
            <w:tcW w:w="2135" w:type="dxa"/>
            <w:noWrap/>
            <w:vAlign w:val="bottom"/>
          </w:tcPr>
          <w:p w:rsidR="00A82BAE" w:rsidRPr="0096136F" w:rsidRDefault="00A82BAE" w:rsidP="00895803">
            <w:pPr>
              <w:jc w:val="center"/>
            </w:pPr>
            <w:r w:rsidRPr="0096136F">
              <w:rPr>
                <w:lang w:val="uk-UA"/>
              </w:rPr>
              <w:t>№ досліду</w:t>
            </w:r>
          </w:p>
        </w:tc>
        <w:tc>
          <w:tcPr>
            <w:tcW w:w="854" w:type="dxa"/>
            <w:noWrap/>
            <w:vAlign w:val="bottom"/>
          </w:tcPr>
          <w:p w:rsidR="00A82BAE" w:rsidRPr="0096136F" w:rsidRDefault="00A82BAE" w:rsidP="00895803">
            <w:pPr>
              <w:jc w:val="center"/>
              <w:rPr>
                <w:caps/>
              </w:rPr>
            </w:pPr>
            <w:r w:rsidRPr="0096136F">
              <w:rPr>
                <w:i/>
                <w:iCs/>
                <w:caps/>
              </w:rPr>
              <w:t>x</w:t>
            </w:r>
            <w:r w:rsidRPr="0096136F">
              <w:rPr>
                <w:caps/>
                <w:vertAlign w:val="subscript"/>
              </w:rPr>
              <w:t>1</w:t>
            </w:r>
          </w:p>
        </w:tc>
        <w:tc>
          <w:tcPr>
            <w:tcW w:w="847" w:type="dxa"/>
            <w:noWrap/>
            <w:vAlign w:val="bottom"/>
          </w:tcPr>
          <w:p w:rsidR="00A82BAE" w:rsidRPr="0096136F" w:rsidRDefault="00A82BAE" w:rsidP="00895803">
            <w:pPr>
              <w:jc w:val="center"/>
              <w:rPr>
                <w:caps/>
              </w:rPr>
            </w:pPr>
            <w:r w:rsidRPr="0096136F">
              <w:rPr>
                <w:i/>
                <w:iCs/>
                <w:caps/>
              </w:rPr>
              <w:t>x</w:t>
            </w:r>
            <w:r w:rsidRPr="0096136F">
              <w:rPr>
                <w:caps/>
                <w:vertAlign w:val="subscript"/>
              </w:rPr>
              <w:t>2</w:t>
            </w:r>
          </w:p>
        </w:tc>
        <w:tc>
          <w:tcPr>
            <w:tcW w:w="850" w:type="dxa"/>
            <w:noWrap/>
            <w:vAlign w:val="bottom"/>
          </w:tcPr>
          <w:p w:rsidR="00A82BAE" w:rsidRPr="0096136F" w:rsidRDefault="00A82BAE" w:rsidP="00895803">
            <w:pPr>
              <w:jc w:val="center"/>
              <w:rPr>
                <w:caps/>
              </w:rPr>
            </w:pPr>
            <w:r w:rsidRPr="0096136F">
              <w:rPr>
                <w:i/>
                <w:iCs/>
                <w:caps/>
              </w:rPr>
              <w:t>x</w:t>
            </w:r>
            <w:r w:rsidRPr="0096136F">
              <w:rPr>
                <w:caps/>
                <w:vertAlign w:val="subscript"/>
              </w:rPr>
              <w:t>3</w:t>
            </w:r>
          </w:p>
        </w:tc>
        <w:tc>
          <w:tcPr>
            <w:tcW w:w="851" w:type="dxa"/>
            <w:noWrap/>
            <w:vAlign w:val="bottom"/>
          </w:tcPr>
          <w:p w:rsidR="00A82BAE" w:rsidRPr="0096136F" w:rsidRDefault="00A82BAE" w:rsidP="00895803">
            <w:pPr>
              <w:jc w:val="center"/>
              <w:rPr>
                <w:caps/>
              </w:rPr>
            </w:pPr>
            <w:r w:rsidRPr="0096136F">
              <w:rPr>
                <w:i/>
                <w:iCs/>
                <w:caps/>
              </w:rPr>
              <w:t>x</w:t>
            </w:r>
            <w:r w:rsidRPr="0096136F">
              <w:rPr>
                <w:caps/>
                <w:vertAlign w:val="subscript"/>
              </w:rPr>
              <w:t>4</w:t>
            </w:r>
          </w:p>
        </w:tc>
        <w:tc>
          <w:tcPr>
            <w:tcW w:w="1339" w:type="dxa"/>
            <w:noWrap/>
            <w:vAlign w:val="bottom"/>
          </w:tcPr>
          <w:p w:rsidR="00A82BAE" w:rsidRPr="0096136F" w:rsidRDefault="00A82BAE" w:rsidP="00895803">
            <w:pPr>
              <w:jc w:val="center"/>
              <w:rPr>
                <w:lang w:val="uk-UA"/>
              </w:rPr>
            </w:pPr>
            <w:r w:rsidRPr="0096136F">
              <w:rPr>
                <w:i/>
                <w:iCs/>
              </w:rPr>
              <w:t>Y</w:t>
            </w:r>
            <w:r w:rsidRPr="0096136F">
              <w:rPr>
                <w:lang w:val="uk-UA"/>
              </w:rPr>
              <w:t>, В</w:t>
            </w:r>
          </w:p>
        </w:tc>
      </w:tr>
      <w:tr w:rsidR="00A82BAE" w:rsidRPr="0096136F">
        <w:trPr>
          <w:trHeight w:val="255"/>
          <w:jc w:val="center"/>
        </w:trPr>
        <w:tc>
          <w:tcPr>
            <w:tcW w:w="2135" w:type="dxa"/>
            <w:noWrap/>
            <w:vAlign w:val="bottom"/>
          </w:tcPr>
          <w:p w:rsidR="00A82BAE" w:rsidRPr="0096136F" w:rsidRDefault="00A82BAE" w:rsidP="00895803">
            <w:pPr>
              <w:jc w:val="center"/>
            </w:pPr>
            <w:r w:rsidRPr="0096136F">
              <w:t>1</w:t>
            </w:r>
          </w:p>
        </w:tc>
        <w:tc>
          <w:tcPr>
            <w:tcW w:w="854" w:type="dxa"/>
            <w:noWrap/>
            <w:vAlign w:val="bottom"/>
          </w:tcPr>
          <w:p w:rsidR="00A82BAE" w:rsidRPr="0096136F" w:rsidRDefault="00A82BAE" w:rsidP="00895803">
            <w:pPr>
              <w:jc w:val="center"/>
            </w:pPr>
            <w:r w:rsidRPr="0096136F">
              <w:t>-1</w:t>
            </w:r>
          </w:p>
        </w:tc>
        <w:tc>
          <w:tcPr>
            <w:tcW w:w="847" w:type="dxa"/>
            <w:noWrap/>
            <w:vAlign w:val="bottom"/>
          </w:tcPr>
          <w:p w:rsidR="00A82BAE" w:rsidRPr="0096136F" w:rsidRDefault="00A82BAE" w:rsidP="00895803">
            <w:pPr>
              <w:jc w:val="center"/>
            </w:pPr>
            <w:r w:rsidRPr="0096136F">
              <w:t>-1</w:t>
            </w:r>
          </w:p>
        </w:tc>
        <w:tc>
          <w:tcPr>
            <w:tcW w:w="850" w:type="dxa"/>
            <w:noWrap/>
            <w:vAlign w:val="bottom"/>
          </w:tcPr>
          <w:p w:rsidR="00A82BAE" w:rsidRPr="0096136F" w:rsidRDefault="00A82BAE" w:rsidP="00895803">
            <w:pPr>
              <w:jc w:val="center"/>
            </w:pPr>
            <w:r w:rsidRPr="0096136F">
              <w:t>-1</w:t>
            </w:r>
          </w:p>
        </w:tc>
        <w:tc>
          <w:tcPr>
            <w:tcW w:w="851" w:type="dxa"/>
            <w:noWrap/>
            <w:vAlign w:val="bottom"/>
          </w:tcPr>
          <w:p w:rsidR="00A82BAE" w:rsidRPr="0096136F" w:rsidRDefault="00A82BAE" w:rsidP="00895803">
            <w:pPr>
              <w:jc w:val="center"/>
            </w:pPr>
            <w:r w:rsidRPr="0096136F">
              <w:t>-1</w:t>
            </w:r>
          </w:p>
        </w:tc>
        <w:tc>
          <w:tcPr>
            <w:tcW w:w="1339" w:type="dxa"/>
            <w:noWrap/>
            <w:vAlign w:val="bottom"/>
          </w:tcPr>
          <w:p w:rsidR="00A82BAE" w:rsidRPr="0096136F" w:rsidRDefault="00A82BAE" w:rsidP="00895803">
            <w:pPr>
              <w:jc w:val="center"/>
            </w:pPr>
            <w:r w:rsidRPr="0096136F">
              <w:t>60,00</w:t>
            </w:r>
          </w:p>
        </w:tc>
      </w:tr>
      <w:tr w:rsidR="00A82BAE" w:rsidRPr="0096136F">
        <w:trPr>
          <w:trHeight w:val="255"/>
          <w:jc w:val="center"/>
        </w:trPr>
        <w:tc>
          <w:tcPr>
            <w:tcW w:w="2135" w:type="dxa"/>
            <w:noWrap/>
            <w:vAlign w:val="bottom"/>
          </w:tcPr>
          <w:p w:rsidR="00A82BAE" w:rsidRPr="0096136F" w:rsidRDefault="00A82BAE" w:rsidP="00895803">
            <w:pPr>
              <w:jc w:val="center"/>
            </w:pPr>
            <w:r w:rsidRPr="0096136F">
              <w:t>3</w:t>
            </w:r>
          </w:p>
        </w:tc>
        <w:tc>
          <w:tcPr>
            <w:tcW w:w="854" w:type="dxa"/>
            <w:noWrap/>
            <w:vAlign w:val="bottom"/>
          </w:tcPr>
          <w:p w:rsidR="00A82BAE" w:rsidRPr="0096136F" w:rsidRDefault="00A82BAE" w:rsidP="00895803">
            <w:pPr>
              <w:jc w:val="center"/>
            </w:pPr>
            <w:r w:rsidRPr="0096136F">
              <w:t>-1</w:t>
            </w:r>
          </w:p>
        </w:tc>
        <w:tc>
          <w:tcPr>
            <w:tcW w:w="847" w:type="dxa"/>
            <w:noWrap/>
            <w:vAlign w:val="bottom"/>
          </w:tcPr>
          <w:p w:rsidR="00A82BAE" w:rsidRPr="0096136F" w:rsidRDefault="00A82BAE" w:rsidP="00895803">
            <w:pPr>
              <w:jc w:val="center"/>
            </w:pPr>
            <w:r w:rsidRPr="0096136F">
              <w:t>-1</w:t>
            </w:r>
          </w:p>
        </w:tc>
        <w:tc>
          <w:tcPr>
            <w:tcW w:w="850" w:type="dxa"/>
            <w:noWrap/>
            <w:vAlign w:val="bottom"/>
          </w:tcPr>
          <w:p w:rsidR="00A82BAE" w:rsidRPr="0096136F" w:rsidRDefault="00A82BAE" w:rsidP="00895803">
            <w:pPr>
              <w:jc w:val="center"/>
            </w:pPr>
            <w:r w:rsidRPr="0096136F">
              <w:t>-1</w:t>
            </w:r>
          </w:p>
        </w:tc>
        <w:tc>
          <w:tcPr>
            <w:tcW w:w="851" w:type="dxa"/>
            <w:noWrap/>
            <w:vAlign w:val="bottom"/>
          </w:tcPr>
          <w:p w:rsidR="00A82BAE" w:rsidRPr="0096136F" w:rsidRDefault="00A82BAE" w:rsidP="00895803">
            <w:pPr>
              <w:jc w:val="center"/>
            </w:pPr>
            <w:r w:rsidRPr="0096136F">
              <w:t>1</w:t>
            </w:r>
          </w:p>
        </w:tc>
        <w:tc>
          <w:tcPr>
            <w:tcW w:w="1339" w:type="dxa"/>
            <w:noWrap/>
            <w:vAlign w:val="bottom"/>
          </w:tcPr>
          <w:p w:rsidR="00A82BAE" w:rsidRPr="0096136F" w:rsidRDefault="00A82BAE" w:rsidP="00895803">
            <w:pPr>
              <w:jc w:val="center"/>
            </w:pPr>
            <w:r w:rsidRPr="0096136F">
              <w:t>81,00</w:t>
            </w:r>
          </w:p>
        </w:tc>
      </w:tr>
      <w:tr w:rsidR="00A82BAE" w:rsidRPr="0096136F">
        <w:trPr>
          <w:trHeight w:val="255"/>
          <w:jc w:val="center"/>
        </w:trPr>
        <w:tc>
          <w:tcPr>
            <w:tcW w:w="2135" w:type="dxa"/>
            <w:noWrap/>
            <w:vAlign w:val="bottom"/>
          </w:tcPr>
          <w:p w:rsidR="00A82BAE" w:rsidRPr="0096136F" w:rsidRDefault="00A82BAE" w:rsidP="00895803">
            <w:pPr>
              <w:jc w:val="center"/>
            </w:pPr>
            <w:r w:rsidRPr="0096136F">
              <w:t>5</w:t>
            </w:r>
          </w:p>
        </w:tc>
        <w:tc>
          <w:tcPr>
            <w:tcW w:w="854" w:type="dxa"/>
            <w:noWrap/>
            <w:vAlign w:val="bottom"/>
          </w:tcPr>
          <w:p w:rsidR="00A82BAE" w:rsidRPr="0096136F" w:rsidRDefault="00A82BAE" w:rsidP="00895803">
            <w:pPr>
              <w:jc w:val="center"/>
            </w:pPr>
            <w:r w:rsidRPr="0096136F">
              <w:t>-1</w:t>
            </w:r>
          </w:p>
        </w:tc>
        <w:tc>
          <w:tcPr>
            <w:tcW w:w="847" w:type="dxa"/>
            <w:noWrap/>
            <w:vAlign w:val="bottom"/>
          </w:tcPr>
          <w:p w:rsidR="00A82BAE" w:rsidRPr="0096136F" w:rsidRDefault="00A82BAE" w:rsidP="00895803">
            <w:pPr>
              <w:jc w:val="center"/>
            </w:pPr>
            <w:r w:rsidRPr="0096136F">
              <w:t>-1</w:t>
            </w:r>
          </w:p>
        </w:tc>
        <w:tc>
          <w:tcPr>
            <w:tcW w:w="850" w:type="dxa"/>
            <w:noWrap/>
            <w:vAlign w:val="bottom"/>
          </w:tcPr>
          <w:p w:rsidR="00A82BAE" w:rsidRPr="0096136F" w:rsidRDefault="00A82BAE" w:rsidP="00895803">
            <w:pPr>
              <w:jc w:val="center"/>
            </w:pPr>
            <w:r w:rsidRPr="0096136F">
              <w:t>1</w:t>
            </w:r>
          </w:p>
        </w:tc>
        <w:tc>
          <w:tcPr>
            <w:tcW w:w="851" w:type="dxa"/>
            <w:noWrap/>
            <w:vAlign w:val="bottom"/>
          </w:tcPr>
          <w:p w:rsidR="00A82BAE" w:rsidRPr="0096136F" w:rsidRDefault="00A82BAE" w:rsidP="00895803">
            <w:pPr>
              <w:jc w:val="center"/>
            </w:pPr>
            <w:r w:rsidRPr="0096136F">
              <w:t>-1</w:t>
            </w:r>
          </w:p>
        </w:tc>
        <w:tc>
          <w:tcPr>
            <w:tcW w:w="1339" w:type="dxa"/>
            <w:noWrap/>
            <w:vAlign w:val="bottom"/>
          </w:tcPr>
          <w:p w:rsidR="00A82BAE" w:rsidRPr="0096136F" w:rsidRDefault="00A82BAE" w:rsidP="00895803">
            <w:pPr>
              <w:jc w:val="center"/>
            </w:pPr>
            <w:r w:rsidRPr="0096136F">
              <w:t>50,00</w:t>
            </w:r>
          </w:p>
        </w:tc>
      </w:tr>
      <w:tr w:rsidR="00A82BAE" w:rsidRPr="0096136F">
        <w:trPr>
          <w:trHeight w:val="255"/>
          <w:jc w:val="center"/>
        </w:trPr>
        <w:tc>
          <w:tcPr>
            <w:tcW w:w="2135" w:type="dxa"/>
            <w:noWrap/>
            <w:vAlign w:val="bottom"/>
          </w:tcPr>
          <w:p w:rsidR="00A82BAE" w:rsidRPr="0096136F" w:rsidRDefault="00A82BAE" w:rsidP="00895803">
            <w:pPr>
              <w:jc w:val="center"/>
            </w:pPr>
            <w:r w:rsidRPr="0096136F">
              <w:t>7</w:t>
            </w:r>
          </w:p>
        </w:tc>
        <w:tc>
          <w:tcPr>
            <w:tcW w:w="854" w:type="dxa"/>
            <w:noWrap/>
            <w:vAlign w:val="bottom"/>
          </w:tcPr>
          <w:p w:rsidR="00A82BAE" w:rsidRPr="0096136F" w:rsidRDefault="00A82BAE" w:rsidP="00895803">
            <w:pPr>
              <w:jc w:val="center"/>
            </w:pPr>
            <w:r w:rsidRPr="0096136F">
              <w:t>-1</w:t>
            </w:r>
          </w:p>
        </w:tc>
        <w:tc>
          <w:tcPr>
            <w:tcW w:w="847" w:type="dxa"/>
            <w:noWrap/>
            <w:vAlign w:val="bottom"/>
          </w:tcPr>
          <w:p w:rsidR="00A82BAE" w:rsidRPr="0096136F" w:rsidRDefault="00A82BAE" w:rsidP="00895803">
            <w:pPr>
              <w:jc w:val="center"/>
            </w:pPr>
            <w:r w:rsidRPr="0096136F">
              <w:t>-1</w:t>
            </w:r>
          </w:p>
        </w:tc>
        <w:tc>
          <w:tcPr>
            <w:tcW w:w="850" w:type="dxa"/>
            <w:noWrap/>
            <w:vAlign w:val="bottom"/>
          </w:tcPr>
          <w:p w:rsidR="00A82BAE" w:rsidRPr="0096136F" w:rsidRDefault="00A82BAE" w:rsidP="00895803">
            <w:pPr>
              <w:jc w:val="center"/>
            </w:pPr>
            <w:r w:rsidRPr="0096136F">
              <w:t>1</w:t>
            </w:r>
          </w:p>
        </w:tc>
        <w:tc>
          <w:tcPr>
            <w:tcW w:w="851" w:type="dxa"/>
            <w:noWrap/>
            <w:vAlign w:val="bottom"/>
          </w:tcPr>
          <w:p w:rsidR="00A82BAE" w:rsidRPr="0096136F" w:rsidRDefault="00A82BAE" w:rsidP="00895803">
            <w:pPr>
              <w:jc w:val="center"/>
            </w:pPr>
            <w:r w:rsidRPr="0096136F">
              <w:t>1</w:t>
            </w:r>
          </w:p>
        </w:tc>
        <w:tc>
          <w:tcPr>
            <w:tcW w:w="1339" w:type="dxa"/>
            <w:noWrap/>
            <w:vAlign w:val="bottom"/>
          </w:tcPr>
          <w:p w:rsidR="00A82BAE" w:rsidRPr="0096136F" w:rsidRDefault="00A82BAE" w:rsidP="00895803">
            <w:pPr>
              <w:jc w:val="center"/>
            </w:pPr>
            <w:r w:rsidRPr="0096136F">
              <w:t>63,00</w:t>
            </w:r>
          </w:p>
        </w:tc>
      </w:tr>
      <w:tr w:rsidR="00A82BAE" w:rsidRPr="0096136F">
        <w:trPr>
          <w:trHeight w:val="255"/>
          <w:jc w:val="center"/>
        </w:trPr>
        <w:tc>
          <w:tcPr>
            <w:tcW w:w="2135" w:type="dxa"/>
            <w:noWrap/>
            <w:vAlign w:val="bottom"/>
          </w:tcPr>
          <w:p w:rsidR="00A82BAE" w:rsidRPr="0096136F" w:rsidRDefault="00A82BAE" w:rsidP="00895803">
            <w:pPr>
              <w:jc w:val="center"/>
            </w:pPr>
            <w:r w:rsidRPr="0096136F">
              <w:t>9</w:t>
            </w:r>
          </w:p>
        </w:tc>
        <w:tc>
          <w:tcPr>
            <w:tcW w:w="854" w:type="dxa"/>
            <w:noWrap/>
            <w:vAlign w:val="bottom"/>
          </w:tcPr>
          <w:p w:rsidR="00A82BAE" w:rsidRPr="0096136F" w:rsidRDefault="00A82BAE" w:rsidP="00895803">
            <w:pPr>
              <w:jc w:val="center"/>
            </w:pPr>
            <w:r w:rsidRPr="0096136F">
              <w:t>-1</w:t>
            </w:r>
          </w:p>
        </w:tc>
        <w:tc>
          <w:tcPr>
            <w:tcW w:w="847" w:type="dxa"/>
            <w:noWrap/>
            <w:vAlign w:val="bottom"/>
          </w:tcPr>
          <w:p w:rsidR="00A82BAE" w:rsidRPr="0096136F" w:rsidRDefault="00A82BAE" w:rsidP="00895803">
            <w:pPr>
              <w:jc w:val="center"/>
            </w:pPr>
            <w:r w:rsidRPr="0096136F">
              <w:t>1</w:t>
            </w:r>
          </w:p>
        </w:tc>
        <w:tc>
          <w:tcPr>
            <w:tcW w:w="850" w:type="dxa"/>
            <w:noWrap/>
            <w:vAlign w:val="bottom"/>
          </w:tcPr>
          <w:p w:rsidR="00A82BAE" w:rsidRPr="0096136F" w:rsidRDefault="00A82BAE" w:rsidP="00895803">
            <w:pPr>
              <w:jc w:val="center"/>
            </w:pPr>
            <w:r w:rsidRPr="0096136F">
              <w:t>-1</w:t>
            </w:r>
          </w:p>
        </w:tc>
        <w:tc>
          <w:tcPr>
            <w:tcW w:w="851" w:type="dxa"/>
            <w:noWrap/>
            <w:vAlign w:val="bottom"/>
          </w:tcPr>
          <w:p w:rsidR="00A82BAE" w:rsidRPr="0096136F" w:rsidRDefault="00A82BAE" w:rsidP="00895803">
            <w:pPr>
              <w:jc w:val="center"/>
            </w:pPr>
            <w:r w:rsidRPr="0096136F">
              <w:t>-1</w:t>
            </w:r>
          </w:p>
        </w:tc>
        <w:tc>
          <w:tcPr>
            <w:tcW w:w="1339" w:type="dxa"/>
            <w:noWrap/>
            <w:vAlign w:val="bottom"/>
          </w:tcPr>
          <w:p w:rsidR="00A82BAE" w:rsidRPr="0096136F" w:rsidRDefault="00A82BAE" w:rsidP="00895803">
            <w:pPr>
              <w:jc w:val="center"/>
            </w:pPr>
            <w:r w:rsidRPr="0096136F">
              <w:t>56,00</w:t>
            </w:r>
          </w:p>
        </w:tc>
      </w:tr>
      <w:tr w:rsidR="00A82BAE" w:rsidRPr="0096136F">
        <w:trPr>
          <w:trHeight w:val="255"/>
          <w:jc w:val="center"/>
        </w:trPr>
        <w:tc>
          <w:tcPr>
            <w:tcW w:w="2135" w:type="dxa"/>
            <w:noWrap/>
            <w:vAlign w:val="bottom"/>
          </w:tcPr>
          <w:p w:rsidR="00A82BAE" w:rsidRPr="0096136F" w:rsidRDefault="00A82BAE" w:rsidP="00895803">
            <w:pPr>
              <w:jc w:val="center"/>
            </w:pPr>
            <w:r w:rsidRPr="0096136F">
              <w:t>11</w:t>
            </w:r>
          </w:p>
        </w:tc>
        <w:tc>
          <w:tcPr>
            <w:tcW w:w="854" w:type="dxa"/>
            <w:noWrap/>
            <w:vAlign w:val="bottom"/>
          </w:tcPr>
          <w:p w:rsidR="00A82BAE" w:rsidRPr="0096136F" w:rsidRDefault="00A82BAE" w:rsidP="00895803">
            <w:pPr>
              <w:jc w:val="center"/>
            </w:pPr>
            <w:r w:rsidRPr="0096136F">
              <w:t>-1</w:t>
            </w:r>
          </w:p>
        </w:tc>
        <w:tc>
          <w:tcPr>
            <w:tcW w:w="847" w:type="dxa"/>
            <w:noWrap/>
            <w:vAlign w:val="bottom"/>
          </w:tcPr>
          <w:p w:rsidR="00A82BAE" w:rsidRPr="0096136F" w:rsidRDefault="00A82BAE" w:rsidP="00895803">
            <w:pPr>
              <w:jc w:val="center"/>
            </w:pPr>
            <w:r w:rsidRPr="0096136F">
              <w:t>1</w:t>
            </w:r>
          </w:p>
        </w:tc>
        <w:tc>
          <w:tcPr>
            <w:tcW w:w="850" w:type="dxa"/>
            <w:noWrap/>
            <w:vAlign w:val="bottom"/>
          </w:tcPr>
          <w:p w:rsidR="00A82BAE" w:rsidRPr="0096136F" w:rsidRDefault="00A82BAE" w:rsidP="00895803">
            <w:pPr>
              <w:jc w:val="center"/>
            </w:pPr>
            <w:r w:rsidRPr="0096136F">
              <w:t>-1</w:t>
            </w:r>
          </w:p>
        </w:tc>
        <w:tc>
          <w:tcPr>
            <w:tcW w:w="851" w:type="dxa"/>
            <w:noWrap/>
            <w:vAlign w:val="bottom"/>
          </w:tcPr>
          <w:p w:rsidR="00A82BAE" w:rsidRPr="0096136F" w:rsidRDefault="00A82BAE" w:rsidP="00895803">
            <w:pPr>
              <w:jc w:val="center"/>
            </w:pPr>
            <w:r w:rsidRPr="0096136F">
              <w:t>1</w:t>
            </w:r>
          </w:p>
        </w:tc>
        <w:tc>
          <w:tcPr>
            <w:tcW w:w="1339" w:type="dxa"/>
            <w:noWrap/>
            <w:vAlign w:val="bottom"/>
          </w:tcPr>
          <w:p w:rsidR="00A82BAE" w:rsidRPr="0096136F" w:rsidRDefault="00A82BAE" w:rsidP="00895803">
            <w:pPr>
              <w:jc w:val="center"/>
            </w:pPr>
            <w:r w:rsidRPr="0096136F">
              <w:t>68,00</w:t>
            </w:r>
          </w:p>
        </w:tc>
      </w:tr>
      <w:tr w:rsidR="00A82BAE" w:rsidRPr="0096136F">
        <w:trPr>
          <w:trHeight w:val="255"/>
          <w:jc w:val="center"/>
        </w:trPr>
        <w:tc>
          <w:tcPr>
            <w:tcW w:w="2135" w:type="dxa"/>
            <w:noWrap/>
            <w:vAlign w:val="bottom"/>
          </w:tcPr>
          <w:p w:rsidR="00A82BAE" w:rsidRPr="0096136F" w:rsidRDefault="00A82BAE" w:rsidP="00895803">
            <w:pPr>
              <w:jc w:val="center"/>
            </w:pPr>
            <w:r w:rsidRPr="0096136F">
              <w:t>13</w:t>
            </w:r>
          </w:p>
        </w:tc>
        <w:tc>
          <w:tcPr>
            <w:tcW w:w="854" w:type="dxa"/>
            <w:noWrap/>
            <w:vAlign w:val="bottom"/>
          </w:tcPr>
          <w:p w:rsidR="00A82BAE" w:rsidRPr="0096136F" w:rsidRDefault="00A82BAE" w:rsidP="00895803">
            <w:pPr>
              <w:jc w:val="center"/>
            </w:pPr>
            <w:r w:rsidRPr="0096136F">
              <w:t>-1</w:t>
            </w:r>
          </w:p>
        </w:tc>
        <w:tc>
          <w:tcPr>
            <w:tcW w:w="847" w:type="dxa"/>
            <w:noWrap/>
            <w:vAlign w:val="bottom"/>
          </w:tcPr>
          <w:p w:rsidR="00A82BAE" w:rsidRPr="0096136F" w:rsidRDefault="00A82BAE" w:rsidP="00895803">
            <w:pPr>
              <w:jc w:val="center"/>
            </w:pPr>
            <w:r w:rsidRPr="0096136F">
              <w:t>1</w:t>
            </w:r>
          </w:p>
        </w:tc>
        <w:tc>
          <w:tcPr>
            <w:tcW w:w="850" w:type="dxa"/>
            <w:noWrap/>
            <w:vAlign w:val="bottom"/>
          </w:tcPr>
          <w:p w:rsidR="00A82BAE" w:rsidRPr="0096136F" w:rsidRDefault="00A82BAE" w:rsidP="00895803">
            <w:pPr>
              <w:jc w:val="center"/>
            </w:pPr>
            <w:r w:rsidRPr="0096136F">
              <w:t>1</w:t>
            </w:r>
          </w:p>
        </w:tc>
        <w:tc>
          <w:tcPr>
            <w:tcW w:w="851" w:type="dxa"/>
            <w:noWrap/>
            <w:vAlign w:val="bottom"/>
          </w:tcPr>
          <w:p w:rsidR="00A82BAE" w:rsidRPr="0096136F" w:rsidRDefault="00A82BAE" w:rsidP="00895803">
            <w:pPr>
              <w:jc w:val="center"/>
            </w:pPr>
            <w:r w:rsidRPr="0096136F">
              <w:t>-1</w:t>
            </w:r>
          </w:p>
        </w:tc>
        <w:tc>
          <w:tcPr>
            <w:tcW w:w="1339" w:type="dxa"/>
            <w:noWrap/>
            <w:vAlign w:val="bottom"/>
          </w:tcPr>
          <w:p w:rsidR="00A82BAE" w:rsidRPr="0096136F" w:rsidRDefault="00A82BAE" w:rsidP="00895803">
            <w:pPr>
              <w:jc w:val="center"/>
            </w:pPr>
            <w:r w:rsidRPr="0096136F">
              <w:t>50,00</w:t>
            </w:r>
          </w:p>
        </w:tc>
      </w:tr>
      <w:tr w:rsidR="00A82BAE" w:rsidRPr="0096136F">
        <w:trPr>
          <w:trHeight w:val="255"/>
          <w:jc w:val="center"/>
        </w:trPr>
        <w:tc>
          <w:tcPr>
            <w:tcW w:w="2135" w:type="dxa"/>
            <w:noWrap/>
            <w:vAlign w:val="bottom"/>
          </w:tcPr>
          <w:p w:rsidR="00A82BAE" w:rsidRPr="0096136F" w:rsidRDefault="00A82BAE" w:rsidP="00895803">
            <w:pPr>
              <w:jc w:val="center"/>
            </w:pPr>
            <w:r w:rsidRPr="0096136F">
              <w:t>15</w:t>
            </w:r>
          </w:p>
        </w:tc>
        <w:tc>
          <w:tcPr>
            <w:tcW w:w="854" w:type="dxa"/>
            <w:noWrap/>
            <w:vAlign w:val="bottom"/>
          </w:tcPr>
          <w:p w:rsidR="00A82BAE" w:rsidRPr="0096136F" w:rsidRDefault="00A82BAE" w:rsidP="00895803">
            <w:pPr>
              <w:jc w:val="center"/>
            </w:pPr>
            <w:r w:rsidRPr="0096136F">
              <w:t>-1</w:t>
            </w:r>
          </w:p>
        </w:tc>
        <w:tc>
          <w:tcPr>
            <w:tcW w:w="847" w:type="dxa"/>
            <w:noWrap/>
            <w:vAlign w:val="bottom"/>
          </w:tcPr>
          <w:p w:rsidR="00A82BAE" w:rsidRPr="0096136F" w:rsidRDefault="00A82BAE" w:rsidP="00895803">
            <w:pPr>
              <w:jc w:val="center"/>
            </w:pPr>
            <w:r w:rsidRPr="0096136F">
              <w:t>1</w:t>
            </w:r>
          </w:p>
        </w:tc>
        <w:tc>
          <w:tcPr>
            <w:tcW w:w="850" w:type="dxa"/>
            <w:noWrap/>
            <w:vAlign w:val="bottom"/>
          </w:tcPr>
          <w:p w:rsidR="00A82BAE" w:rsidRPr="0096136F" w:rsidRDefault="00A82BAE" w:rsidP="00895803">
            <w:pPr>
              <w:jc w:val="center"/>
            </w:pPr>
            <w:r w:rsidRPr="0096136F">
              <w:t>1</w:t>
            </w:r>
          </w:p>
        </w:tc>
        <w:tc>
          <w:tcPr>
            <w:tcW w:w="851" w:type="dxa"/>
            <w:noWrap/>
            <w:vAlign w:val="bottom"/>
          </w:tcPr>
          <w:p w:rsidR="00A82BAE" w:rsidRPr="0096136F" w:rsidRDefault="00A82BAE" w:rsidP="00895803">
            <w:pPr>
              <w:jc w:val="center"/>
            </w:pPr>
            <w:r w:rsidRPr="0096136F">
              <w:t>1</w:t>
            </w:r>
          </w:p>
        </w:tc>
        <w:tc>
          <w:tcPr>
            <w:tcW w:w="1339" w:type="dxa"/>
            <w:noWrap/>
            <w:vAlign w:val="bottom"/>
          </w:tcPr>
          <w:p w:rsidR="00A82BAE" w:rsidRPr="0096136F" w:rsidRDefault="00A82BAE" w:rsidP="00895803">
            <w:pPr>
              <w:jc w:val="center"/>
            </w:pPr>
            <w:r w:rsidRPr="0096136F">
              <w:t>64,00</w:t>
            </w:r>
          </w:p>
        </w:tc>
      </w:tr>
      <w:tr w:rsidR="00A82BAE" w:rsidRPr="0096136F">
        <w:trPr>
          <w:trHeight w:val="255"/>
          <w:jc w:val="center"/>
        </w:trPr>
        <w:tc>
          <w:tcPr>
            <w:tcW w:w="2135" w:type="dxa"/>
            <w:noWrap/>
            <w:vAlign w:val="bottom"/>
          </w:tcPr>
          <w:p w:rsidR="00A82BAE" w:rsidRPr="0096136F" w:rsidRDefault="00A82BAE" w:rsidP="00895803">
            <w:pPr>
              <w:jc w:val="center"/>
            </w:pPr>
            <w:r w:rsidRPr="0096136F">
              <w:t>17</w:t>
            </w:r>
          </w:p>
        </w:tc>
        <w:tc>
          <w:tcPr>
            <w:tcW w:w="854" w:type="dxa"/>
            <w:noWrap/>
            <w:vAlign w:val="bottom"/>
          </w:tcPr>
          <w:p w:rsidR="00A82BAE" w:rsidRPr="0096136F" w:rsidRDefault="00A82BAE" w:rsidP="00895803">
            <w:pPr>
              <w:jc w:val="center"/>
            </w:pPr>
            <w:r w:rsidRPr="0096136F">
              <w:t>1</w:t>
            </w:r>
          </w:p>
        </w:tc>
        <w:tc>
          <w:tcPr>
            <w:tcW w:w="847" w:type="dxa"/>
            <w:noWrap/>
            <w:vAlign w:val="bottom"/>
          </w:tcPr>
          <w:p w:rsidR="00A82BAE" w:rsidRPr="0096136F" w:rsidRDefault="00A82BAE" w:rsidP="00895803">
            <w:pPr>
              <w:jc w:val="center"/>
            </w:pPr>
            <w:r w:rsidRPr="0096136F">
              <w:t>-1</w:t>
            </w:r>
          </w:p>
        </w:tc>
        <w:tc>
          <w:tcPr>
            <w:tcW w:w="850" w:type="dxa"/>
            <w:noWrap/>
            <w:vAlign w:val="bottom"/>
          </w:tcPr>
          <w:p w:rsidR="00A82BAE" w:rsidRPr="0096136F" w:rsidRDefault="00A82BAE" w:rsidP="00895803">
            <w:pPr>
              <w:jc w:val="center"/>
            </w:pPr>
            <w:r w:rsidRPr="0096136F">
              <w:t>-1</w:t>
            </w:r>
          </w:p>
        </w:tc>
        <w:tc>
          <w:tcPr>
            <w:tcW w:w="851" w:type="dxa"/>
            <w:noWrap/>
            <w:vAlign w:val="bottom"/>
          </w:tcPr>
          <w:p w:rsidR="00A82BAE" w:rsidRPr="0096136F" w:rsidRDefault="00A82BAE" w:rsidP="00895803">
            <w:pPr>
              <w:jc w:val="center"/>
            </w:pPr>
            <w:r w:rsidRPr="0096136F">
              <w:t>-1</w:t>
            </w:r>
          </w:p>
        </w:tc>
        <w:tc>
          <w:tcPr>
            <w:tcW w:w="1339" w:type="dxa"/>
            <w:noWrap/>
            <w:vAlign w:val="bottom"/>
          </w:tcPr>
          <w:p w:rsidR="00A82BAE" w:rsidRPr="0096136F" w:rsidRDefault="00A82BAE" w:rsidP="00895803">
            <w:pPr>
              <w:jc w:val="center"/>
            </w:pPr>
            <w:r w:rsidRPr="0096136F">
              <w:t>81,00</w:t>
            </w:r>
          </w:p>
        </w:tc>
      </w:tr>
      <w:tr w:rsidR="00A82BAE" w:rsidRPr="0096136F">
        <w:trPr>
          <w:trHeight w:val="255"/>
          <w:jc w:val="center"/>
        </w:trPr>
        <w:tc>
          <w:tcPr>
            <w:tcW w:w="2135" w:type="dxa"/>
            <w:noWrap/>
            <w:vAlign w:val="bottom"/>
          </w:tcPr>
          <w:p w:rsidR="00A82BAE" w:rsidRPr="0096136F" w:rsidRDefault="00A82BAE" w:rsidP="00895803">
            <w:pPr>
              <w:jc w:val="center"/>
            </w:pPr>
            <w:r w:rsidRPr="0096136F">
              <w:t>19</w:t>
            </w:r>
          </w:p>
        </w:tc>
        <w:tc>
          <w:tcPr>
            <w:tcW w:w="854" w:type="dxa"/>
            <w:noWrap/>
            <w:vAlign w:val="bottom"/>
          </w:tcPr>
          <w:p w:rsidR="00A82BAE" w:rsidRPr="0096136F" w:rsidRDefault="00A82BAE" w:rsidP="00895803">
            <w:pPr>
              <w:jc w:val="center"/>
            </w:pPr>
            <w:r w:rsidRPr="0096136F">
              <w:t>1</w:t>
            </w:r>
          </w:p>
        </w:tc>
        <w:tc>
          <w:tcPr>
            <w:tcW w:w="847" w:type="dxa"/>
            <w:noWrap/>
            <w:vAlign w:val="bottom"/>
          </w:tcPr>
          <w:p w:rsidR="00A82BAE" w:rsidRPr="0096136F" w:rsidRDefault="00A82BAE" w:rsidP="00895803">
            <w:pPr>
              <w:jc w:val="center"/>
            </w:pPr>
            <w:r w:rsidRPr="0096136F">
              <w:t>-1</w:t>
            </w:r>
          </w:p>
        </w:tc>
        <w:tc>
          <w:tcPr>
            <w:tcW w:w="850" w:type="dxa"/>
            <w:noWrap/>
            <w:vAlign w:val="bottom"/>
          </w:tcPr>
          <w:p w:rsidR="00A82BAE" w:rsidRPr="0096136F" w:rsidRDefault="00A82BAE" w:rsidP="00895803">
            <w:pPr>
              <w:jc w:val="center"/>
            </w:pPr>
            <w:r w:rsidRPr="0096136F">
              <w:t>-1</w:t>
            </w:r>
          </w:p>
        </w:tc>
        <w:tc>
          <w:tcPr>
            <w:tcW w:w="851" w:type="dxa"/>
            <w:noWrap/>
            <w:vAlign w:val="bottom"/>
          </w:tcPr>
          <w:p w:rsidR="00A82BAE" w:rsidRPr="0096136F" w:rsidRDefault="00A82BAE" w:rsidP="00895803">
            <w:pPr>
              <w:jc w:val="center"/>
            </w:pPr>
            <w:r w:rsidRPr="0096136F">
              <w:t>1</w:t>
            </w:r>
          </w:p>
        </w:tc>
        <w:tc>
          <w:tcPr>
            <w:tcW w:w="1339" w:type="dxa"/>
            <w:noWrap/>
            <w:vAlign w:val="bottom"/>
          </w:tcPr>
          <w:p w:rsidR="00A82BAE" w:rsidRPr="0096136F" w:rsidRDefault="00A82BAE" w:rsidP="00895803">
            <w:pPr>
              <w:jc w:val="center"/>
            </w:pPr>
            <w:r w:rsidRPr="0096136F">
              <w:t>97,00</w:t>
            </w:r>
          </w:p>
        </w:tc>
      </w:tr>
      <w:tr w:rsidR="00A82BAE" w:rsidRPr="0096136F">
        <w:trPr>
          <w:trHeight w:val="255"/>
          <w:jc w:val="center"/>
        </w:trPr>
        <w:tc>
          <w:tcPr>
            <w:tcW w:w="2135" w:type="dxa"/>
            <w:noWrap/>
            <w:vAlign w:val="bottom"/>
          </w:tcPr>
          <w:p w:rsidR="00A82BAE" w:rsidRPr="0096136F" w:rsidRDefault="00A82BAE" w:rsidP="00895803">
            <w:pPr>
              <w:jc w:val="center"/>
            </w:pPr>
            <w:r w:rsidRPr="0096136F">
              <w:t>21</w:t>
            </w:r>
          </w:p>
        </w:tc>
        <w:tc>
          <w:tcPr>
            <w:tcW w:w="854" w:type="dxa"/>
            <w:noWrap/>
            <w:vAlign w:val="bottom"/>
          </w:tcPr>
          <w:p w:rsidR="00A82BAE" w:rsidRPr="0096136F" w:rsidRDefault="00A82BAE" w:rsidP="00895803">
            <w:pPr>
              <w:jc w:val="center"/>
            </w:pPr>
            <w:r w:rsidRPr="0096136F">
              <w:t>1</w:t>
            </w:r>
          </w:p>
        </w:tc>
        <w:tc>
          <w:tcPr>
            <w:tcW w:w="847" w:type="dxa"/>
            <w:noWrap/>
            <w:vAlign w:val="bottom"/>
          </w:tcPr>
          <w:p w:rsidR="00A82BAE" w:rsidRPr="0096136F" w:rsidRDefault="00A82BAE" w:rsidP="00895803">
            <w:pPr>
              <w:jc w:val="center"/>
            </w:pPr>
            <w:r w:rsidRPr="0096136F">
              <w:t>-1</w:t>
            </w:r>
          </w:p>
        </w:tc>
        <w:tc>
          <w:tcPr>
            <w:tcW w:w="850" w:type="dxa"/>
            <w:noWrap/>
            <w:vAlign w:val="bottom"/>
          </w:tcPr>
          <w:p w:rsidR="00A82BAE" w:rsidRPr="0096136F" w:rsidRDefault="00A82BAE" w:rsidP="00895803">
            <w:pPr>
              <w:jc w:val="center"/>
            </w:pPr>
            <w:r w:rsidRPr="0096136F">
              <w:t>1</w:t>
            </w:r>
          </w:p>
        </w:tc>
        <w:tc>
          <w:tcPr>
            <w:tcW w:w="851" w:type="dxa"/>
            <w:noWrap/>
            <w:vAlign w:val="bottom"/>
          </w:tcPr>
          <w:p w:rsidR="00A82BAE" w:rsidRPr="0096136F" w:rsidRDefault="00A82BAE" w:rsidP="00895803">
            <w:pPr>
              <w:jc w:val="center"/>
            </w:pPr>
            <w:r w:rsidRPr="0096136F">
              <w:t>-1</w:t>
            </w:r>
          </w:p>
        </w:tc>
        <w:tc>
          <w:tcPr>
            <w:tcW w:w="1339" w:type="dxa"/>
            <w:noWrap/>
            <w:vAlign w:val="bottom"/>
          </w:tcPr>
          <w:p w:rsidR="00A82BAE" w:rsidRPr="0096136F" w:rsidRDefault="00A82BAE" w:rsidP="00895803">
            <w:pPr>
              <w:jc w:val="center"/>
            </w:pPr>
            <w:r w:rsidRPr="0096136F">
              <w:t>76,00</w:t>
            </w:r>
          </w:p>
        </w:tc>
      </w:tr>
      <w:tr w:rsidR="00A82BAE" w:rsidRPr="0096136F">
        <w:trPr>
          <w:trHeight w:val="255"/>
          <w:jc w:val="center"/>
        </w:trPr>
        <w:tc>
          <w:tcPr>
            <w:tcW w:w="2135" w:type="dxa"/>
            <w:noWrap/>
            <w:vAlign w:val="bottom"/>
          </w:tcPr>
          <w:p w:rsidR="00A82BAE" w:rsidRPr="0096136F" w:rsidRDefault="00A82BAE" w:rsidP="00895803">
            <w:pPr>
              <w:jc w:val="center"/>
            </w:pPr>
            <w:r w:rsidRPr="0096136F">
              <w:t>23</w:t>
            </w:r>
          </w:p>
        </w:tc>
        <w:tc>
          <w:tcPr>
            <w:tcW w:w="854" w:type="dxa"/>
            <w:noWrap/>
            <w:vAlign w:val="bottom"/>
          </w:tcPr>
          <w:p w:rsidR="00A82BAE" w:rsidRPr="0096136F" w:rsidRDefault="00A82BAE" w:rsidP="00895803">
            <w:pPr>
              <w:jc w:val="center"/>
            </w:pPr>
            <w:r w:rsidRPr="0096136F">
              <w:t>1</w:t>
            </w:r>
          </w:p>
        </w:tc>
        <w:tc>
          <w:tcPr>
            <w:tcW w:w="847" w:type="dxa"/>
            <w:noWrap/>
            <w:vAlign w:val="bottom"/>
          </w:tcPr>
          <w:p w:rsidR="00A82BAE" w:rsidRPr="0096136F" w:rsidRDefault="00A82BAE" w:rsidP="00895803">
            <w:pPr>
              <w:jc w:val="center"/>
            </w:pPr>
            <w:r w:rsidRPr="0096136F">
              <w:t>-1</w:t>
            </w:r>
          </w:p>
        </w:tc>
        <w:tc>
          <w:tcPr>
            <w:tcW w:w="850" w:type="dxa"/>
            <w:noWrap/>
            <w:vAlign w:val="bottom"/>
          </w:tcPr>
          <w:p w:rsidR="00A82BAE" w:rsidRPr="0096136F" w:rsidRDefault="00A82BAE" w:rsidP="00895803">
            <w:pPr>
              <w:jc w:val="center"/>
            </w:pPr>
            <w:r w:rsidRPr="0096136F">
              <w:t>1</w:t>
            </w:r>
          </w:p>
        </w:tc>
        <w:tc>
          <w:tcPr>
            <w:tcW w:w="851" w:type="dxa"/>
            <w:noWrap/>
            <w:vAlign w:val="bottom"/>
          </w:tcPr>
          <w:p w:rsidR="00A82BAE" w:rsidRPr="0096136F" w:rsidRDefault="00A82BAE" w:rsidP="00895803">
            <w:pPr>
              <w:jc w:val="center"/>
            </w:pPr>
            <w:r w:rsidRPr="0096136F">
              <w:t>1</w:t>
            </w:r>
          </w:p>
        </w:tc>
        <w:tc>
          <w:tcPr>
            <w:tcW w:w="1339" w:type="dxa"/>
            <w:noWrap/>
            <w:vAlign w:val="bottom"/>
          </w:tcPr>
          <w:p w:rsidR="00A82BAE" w:rsidRPr="0096136F" w:rsidRDefault="00A82BAE" w:rsidP="00895803">
            <w:pPr>
              <w:jc w:val="center"/>
            </w:pPr>
            <w:r w:rsidRPr="0096136F">
              <w:t>89,00</w:t>
            </w:r>
          </w:p>
        </w:tc>
      </w:tr>
      <w:tr w:rsidR="00A82BAE" w:rsidRPr="0096136F">
        <w:trPr>
          <w:trHeight w:val="255"/>
          <w:jc w:val="center"/>
        </w:trPr>
        <w:tc>
          <w:tcPr>
            <w:tcW w:w="2135" w:type="dxa"/>
            <w:noWrap/>
            <w:vAlign w:val="bottom"/>
          </w:tcPr>
          <w:p w:rsidR="00A82BAE" w:rsidRPr="0096136F" w:rsidRDefault="00A82BAE" w:rsidP="00895803">
            <w:pPr>
              <w:jc w:val="center"/>
            </w:pPr>
            <w:r w:rsidRPr="0096136F">
              <w:t>25</w:t>
            </w:r>
          </w:p>
        </w:tc>
        <w:tc>
          <w:tcPr>
            <w:tcW w:w="854" w:type="dxa"/>
            <w:noWrap/>
            <w:vAlign w:val="bottom"/>
          </w:tcPr>
          <w:p w:rsidR="00A82BAE" w:rsidRPr="0096136F" w:rsidRDefault="00A82BAE" w:rsidP="00895803">
            <w:pPr>
              <w:jc w:val="center"/>
            </w:pPr>
            <w:r w:rsidRPr="0096136F">
              <w:t>1</w:t>
            </w:r>
          </w:p>
        </w:tc>
        <w:tc>
          <w:tcPr>
            <w:tcW w:w="847" w:type="dxa"/>
            <w:noWrap/>
            <w:vAlign w:val="bottom"/>
          </w:tcPr>
          <w:p w:rsidR="00A82BAE" w:rsidRPr="0096136F" w:rsidRDefault="00A82BAE" w:rsidP="00895803">
            <w:pPr>
              <w:jc w:val="center"/>
            </w:pPr>
            <w:r w:rsidRPr="0096136F">
              <w:t>1</w:t>
            </w:r>
          </w:p>
        </w:tc>
        <w:tc>
          <w:tcPr>
            <w:tcW w:w="850" w:type="dxa"/>
            <w:noWrap/>
            <w:vAlign w:val="bottom"/>
          </w:tcPr>
          <w:p w:rsidR="00A82BAE" w:rsidRPr="0096136F" w:rsidRDefault="00A82BAE" w:rsidP="00895803">
            <w:pPr>
              <w:jc w:val="center"/>
            </w:pPr>
            <w:r w:rsidRPr="0096136F">
              <w:t>-1</w:t>
            </w:r>
          </w:p>
        </w:tc>
        <w:tc>
          <w:tcPr>
            <w:tcW w:w="851" w:type="dxa"/>
            <w:noWrap/>
            <w:vAlign w:val="bottom"/>
          </w:tcPr>
          <w:p w:rsidR="00A82BAE" w:rsidRPr="0096136F" w:rsidRDefault="00A82BAE" w:rsidP="00895803">
            <w:pPr>
              <w:jc w:val="center"/>
            </w:pPr>
            <w:r w:rsidRPr="0096136F">
              <w:t>-1</w:t>
            </w:r>
          </w:p>
        </w:tc>
        <w:tc>
          <w:tcPr>
            <w:tcW w:w="1339" w:type="dxa"/>
            <w:noWrap/>
            <w:vAlign w:val="bottom"/>
          </w:tcPr>
          <w:p w:rsidR="00A82BAE" w:rsidRPr="0096136F" w:rsidRDefault="00A82BAE" w:rsidP="00895803">
            <w:pPr>
              <w:jc w:val="center"/>
            </w:pPr>
            <w:r w:rsidRPr="0096136F">
              <w:t>81,00</w:t>
            </w:r>
          </w:p>
        </w:tc>
      </w:tr>
      <w:tr w:rsidR="00A82BAE" w:rsidRPr="0096136F">
        <w:trPr>
          <w:trHeight w:val="255"/>
          <w:jc w:val="center"/>
        </w:trPr>
        <w:tc>
          <w:tcPr>
            <w:tcW w:w="2135" w:type="dxa"/>
            <w:noWrap/>
            <w:vAlign w:val="bottom"/>
          </w:tcPr>
          <w:p w:rsidR="00A82BAE" w:rsidRPr="0096136F" w:rsidRDefault="00A82BAE" w:rsidP="00895803">
            <w:pPr>
              <w:jc w:val="center"/>
            </w:pPr>
            <w:r w:rsidRPr="0096136F">
              <w:t>27</w:t>
            </w:r>
          </w:p>
        </w:tc>
        <w:tc>
          <w:tcPr>
            <w:tcW w:w="854" w:type="dxa"/>
            <w:noWrap/>
            <w:vAlign w:val="bottom"/>
          </w:tcPr>
          <w:p w:rsidR="00A82BAE" w:rsidRPr="0096136F" w:rsidRDefault="00A82BAE" w:rsidP="00895803">
            <w:pPr>
              <w:jc w:val="center"/>
            </w:pPr>
            <w:r w:rsidRPr="0096136F">
              <w:t>1</w:t>
            </w:r>
          </w:p>
        </w:tc>
        <w:tc>
          <w:tcPr>
            <w:tcW w:w="847" w:type="dxa"/>
            <w:noWrap/>
            <w:vAlign w:val="bottom"/>
          </w:tcPr>
          <w:p w:rsidR="00A82BAE" w:rsidRPr="0096136F" w:rsidRDefault="00A82BAE" w:rsidP="00895803">
            <w:pPr>
              <w:jc w:val="center"/>
            </w:pPr>
            <w:r w:rsidRPr="0096136F">
              <w:t>1</w:t>
            </w:r>
          </w:p>
        </w:tc>
        <w:tc>
          <w:tcPr>
            <w:tcW w:w="850" w:type="dxa"/>
            <w:noWrap/>
            <w:vAlign w:val="bottom"/>
          </w:tcPr>
          <w:p w:rsidR="00A82BAE" w:rsidRPr="0096136F" w:rsidRDefault="00A82BAE" w:rsidP="00895803">
            <w:pPr>
              <w:jc w:val="center"/>
            </w:pPr>
            <w:r w:rsidRPr="0096136F">
              <w:t>-1</w:t>
            </w:r>
          </w:p>
        </w:tc>
        <w:tc>
          <w:tcPr>
            <w:tcW w:w="851" w:type="dxa"/>
            <w:noWrap/>
            <w:vAlign w:val="bottom"/>
          </w:tcPr>
          <w:p w:rsidR="00A82BAE" w:rsidRPr="0096136F" w:rsidRDefault="00A82BAE" w:rsidP="00895803">
            <w:pPr>
              <w:jc w:val="center"/>
            </w:pPr>
            <w:r w:rsidRPr="0096136F">
              <w:t>1</w:t>
            </w:r>
          </w:p>
        </w:tc>
        <w:tc>
          <w:tcPr>
            <w:tcW w:w="1339" w:type="dxa"/>
            <w:noWrap/>
            <w:vAlign w:val="bottom"/>
          </w:tcPr>
          <w:p w:rsidR="00A82BAE" w:rsidRPr="0096136F" w:rsidRDefault="00A82BAE" w:rsidP="00895803">
            <w:pPr>
              <w:jc w:val="center"/>
            </w:pPr>
            <w:r w:rsidRPr="0096136F">
              <w:t>94,00</w:t>
            </w:r>
          </w:p>
        </w:tc>
      </w:tr>
      <w:tr w:rsidR="00A82BAE" w:rsidRPr="0096136F">
        <w:trPr>
          <w:trHeight w:val="255"/>
          <w:jc w:val="center"/>
        </w:trPr>
        <w:tc>
          <w:tcPr>
            <w:tcW w:w="2135" w:type="dxa"/>
            <w:noWrap/>
            <w:vAlign w:val="bottom"/>
          </w:tcPr>
          <w:p w:rsidR="00A82BAE" w:rsidRPr="0096136F" w:rsidRDefault="00A82BAE" w:rsidP="00895803">
            <w:pPr>
              <w:jc w:val="center"/>
            </w:pPr>
            <w:r w:rsidRPr="0096136F">
              <w:t>29</w:t>
            </w:r>
          </w:p>
        </w:tc>
        <w:tc>
          <w:tcPr>
            <w:tcW w:w="854" w:type="dxa"/>
            <w:noWrap/>
            <w:vAlign w:val="bottom"/>
          </w:tcPr>
          <w:p w:rsidR="00A82BAE" w:rsidRPr="0096136F" w:rsidRDefault="00A82BAE" w:rsidP="00895803">
            <w:pPr>
              <w:jc w:val="center"/>
            </w:pPr>
            <w:r w:rsidRPr="0096136F">
              <w:t>1</w:t>
            </w:r>
          </w:p>
        </w:tc>
        <w:tc>
          <w:tcPr>
            <w:tcW w:w="847" w:type="dxa"/>
            <w:noWrap/>
            <w:vAlign w:val="bottom"/>
          </w:tcPr>
          <w:p w:rsidR="00A82BAE" w:rsidRPr="0096136F" w:rsidRDefault="00A82BAE" w:rsidP="00895803">
            <w:pPr>
              <w:jc w:val="center"/>
            </w:pPr>
            <w:r w:rsidRPr="0096136F">
              <w:t>1</w:t>
            </w:r>
          </w:p>
        </w:tc>
        <w:tc>
          <w:tcPr>
            <w:tcW w:w="850" w:type="dxa"/>
            <w:noWrap/>
            <w:vAlign w:val="bottom"/>
          </w:tcPr>
          <w:p w:rsidR="00A82BAE" w:rsidRPr="0096136F" w:rsidRDefault="00A82BAE" w:rsidP="00895803">
            <w:pPr>
              <w:jc w:val="center"/>
            </w:pPr>
            <w:r w:rsidRPr="0096136F">
              <w:t>1</w:t>
            </w:r>
          </w:p>
        </w:tc>
        <w:tc>
          <w:tcPr>
            <w:tcW w:w="851" w:type="dxa"/>
            <w:noWrap/>
            <w:vAlign w:val="bottom"/>
          </w:tcPr>
          <w:p w:rsidR="00A82BAE" w:rsidRPr="0096136F" w:rsidRDefault="00A82BAE" w:rsidP="00895803">
            <w:pPr>
              <w:jc w:val="center"/>
            </w:pPr>
            <w:r w:rsidRPr="0096136F">
              <w:t>-1</w:t>
            </w:r>
          </w:p>
        </w:tc>
        <w:tc>
          <w:tcPr>
            <w:tcW w:w="1339" w:type="dxa"/>
            <w:noWrap/>
            <w:vAlign w:val="bottom"/>
          </w:tcPr>
          <w:p w:rsidR="00A82BAE" w:rsidRPr="0096136F" w:rsidRDefault="00A82BAE" w:rsidP="00895803">
            <w:pPr>
              <w:jc w:val="center"/>
            </w:pPr>
            <w:r w:rsidRPr="0096136F">
              <w:t>91,00</w:t>
            </w:r>
          </w:p>
        </w:tc>
      </w:tr>
      <w:tr w:rsidR="00A82BAE" w:rsidRPr="0096136F">
        <w:trPr>
          <w:trHeight w:val="255"/>
          <w:jc w:val="center"/>
        </w:trPr>
        <w:tc>
          <w:tcPr>
            <w:tcW w:w="2135" w:type="dxa"/>
            <w:noWrap/>
            <w:vAlign w:val="bottom"/>
          </w:tcPr>
          <w:p w:rsidR="00A82BAE" w:rsidRPr="0096136F" w:rsidRDefault="00A82BAE" w:rsidP="00895803">
            <w:pPr>
              <w:jc w:val="center"/>
            </w:pPr>
            <w:r w:rsidRPr="0096136F">
              <w:t>31</w:t>
            </w:r>
          </w:p>
        </w:tc>
        <w:tc>
          <w:tcPr>
            <w:tcW w:w="854" w:type="dxa"/>
            <w:noWrap/>
            <w:vAlign w:val="bottom"/>
          </w:tcPr>
          <w:p w:rsidR="00A82BAE" w:rsidRPr="0096136F" w:rsidRDefault="00A82BAE" w:rsidP="00895803">
            <w:pPr>
              <w:jc w:val="center"/>
            </w:pPr>
            <w:r w:rsidRPr="0096136F">
              <w:t>1</w:t>
            </w:r>
          </w:p>
        </w:tc>
        <w:tc>
          <w:tcPr>
            <w:tcW w:w="847" w:type="dxa"/>
            <w:noWrap/>
            <w:vAlign w:val="bottom"/>
          </w:tcPr>
          <w:p w:rsidR="00A82BAE" w:rsidRPr="0096136F" w:rsidRDefault="00A82BAE" w:rsidP="00895803">
            <w:pPr>
              <w:jc w:val="center"/>
            </w:pPr>
            <w:r w:rsidRPr="0096136F">
              <w:t>1</w:t>
            </w:r>
          </w:p>
        </w:tc>
        <w:tc>
          <w:tcPr>
            <w:tcW w:w="850" w:type="dxa"/>
            <w:noWrap/>
            <w:vAlign w:val="bottom"/>
          </w:tcPr>
          <w:p w:rsidR="00A82BAE" w:rsidRPr="0096136F" w:rsidRDefault="00A82BAE" w:rsidP="00895803">
            <w:pPr>
              <w:jc w:val="center"/>
            </w:pPr>
            <w:r w:rsidRPr="0096136F">
              <w:t>1</w:t>
            </w:r>
          </w:p>
        </w:tc>
        <w:tc>
          <w:tcPr>
            <w:tcW w:w="851" w:type="dxa"/>
            <w:noWrap/>
            <w:vAlign w:val="bottom"/>
          </w:tcPr>
          <w:p w:rsidR="00A82BAE" w:rsidRPr="0096136F" w:rsidRDefault="00A82BAE" w:rsidP="00895803">
            <w:pPr>
              <w:jc w:val="center"/>
            </w:pPr>
            <w:r w:rsidRPr="0096136F">
              <w:t>1</w:t>
            </w:r>
          </w:p>
        </w:tc>
        <w:tc>
          <w:tcPr>
            <w:tcW w:w="1339" w:type="dxa"/>
            <w:noWrap/>
            <w:vAlign w:val="bottom"/>
          </w:tcPr>
          <w:p w:rsidR="00A82BAE" w:rsidRPr="0096136F" w:rsidRDefault="00A82BAE" w:rsidP="00895803">
            <w:pPr>
              <w:jc w:val="center"/>
            </w:pPr>
            <w:r w:rsidRPr="0096136F">
              <w:t>99,00</w:t>
            </w:r>
          </w:p>
        </w:tc>
      </w:tr>
      <w:tr w:rsidR="00A82BAE" w:rsidRPr="0096136F">
        <w:trPr>
          <w:trHeight w:val="255"/>
          <w:jc w:val="center"/>
        </w:trPr>
        <w:tc>
          <w:tcPr>
            <w:tcW w:w="2135" w:type="dxa"/>
            <w:noWrap/>
            <w:vAlign w:val="bottom"/>
          </w:tcPr>
          <w:p w:rsidR="00A82BAE" w:rsidRPr="0096136F" w:rsidRDefault="00A82BAE" w:rsidP="00895803">
            <w:pPr>
              <w:jc w:val="center"/>
            </w:pPr>
            <w:r w:rsidRPr="0096136F">
              <w:t>33</w:t>
            </w:r>
          </w:p>
        </w:tc>
        <w:tc>
          <w:tcPr>
            <w:tcW w:w="854" w:type="dxa"/>
            <w:noWrap/>
            <w:vAlign w:val="bottom"/>
          </w:tcPr>
          <w:p w:rsidR="00A82BAE" w:rsidRPr="0096136F" w:rsidRDefault="00A82BAE" w:rsidP="00895803">
            <w:pPr>
              <w:jc w:val="center"/>
            </w:pPr>
            <w:r w:rsidRPr="0096136F">
              <w:t>0</w:t>
            </w:r>
          </w:p>
        </w:tc>
        <w:tc>
          <w:tcPr>
            <w:tcW w:w="847" w:type="dxa"/>
            <w:noWrap/>
            <w:vAlign w:val="bottom"/>
          </w:tcPr>
          <w:p w:rsidR="00A82BAE" w:rsidRPr="0096136F" w:rsidRDefault="00A82BAE" w:rsidP="00895803">
            <w:pPr>
              <w:jc w:val="center"/>
            </w:pPr>
            <w:r w:rsidRPr="0096136F">
              <w:t>0</w:t>
            </w:r>
          </w:p>
        </w:tc>
        <w:tc>
          <w:tcPr>
            <w:tcW w:w="850" w:type="dxa"/>
            <w:noWrap/>
            <w:vAlign w:val="bottom"/>
          </w:tcPr>
          <w:p w:rsidR="00A82BAE" w:rsidRPr="0096136F" w:rsidRDefault="00A82BAE" w:rsidP="00895803">
            <w:pPr>
              <w:jc w:val="center"/>
            </w:pPr>
            <w:r w:rsidRPr="0096136F">
              <w:t>0</w:t>
            </w:r>
          </w:p>
        </w:tc>
        <w:tc>
          <w:tcPr>
            <w:tcW w:w="851" w:type="dxa"/>
            <w:noWrap/>
            <w:vAlign w:val="bottom"/>
          </w:tcPr>
          <w:p w:rsidR="00A82BAE" w:rsidRPr="0096136F" w:rsidRDefault="00A82BAE" w:rsidP="00895803">
            <w:pPr>
              <w:jc w:val="center"/>
            </w:pPr>
            <w:r w:rsidRPr="0096136F">
              <w:t>0</w:t>
            </w:r>
          </w:p>
        </w:tc>
        <w:tc>
          <w:tcPr>
            <w:tcW w:w="1339" w:type="dxa"/>
            <w:noWrap/>
            <w:vAlign w:val="bottom"/>
          </w:tcPr>
          <w:p w:rsidR="00A82BAE" w:rsidRPr="0096136F" w:rsidRDefault="00A82BAE" w:rsidP="00895803">
            <w:pPr>
              <w:jc w:val="center"/>
            </w:pPr>
            <w:r w:rsidRPr="0096136F">
              <w:t>78,00</w:t>
            </w:r>
          </w:p>
        </w:tc>
      </w:tr>
      <w:tr w:rsidR="00A82BAE" w:rsidRPr="0096136F">
        <w:trPr>
          <w:trHeight w:val="255"/>
          <w:jc w:val="center"/>
        </w:trPr>
        <w:tc>
          <w:tcPr>
            <w:tcW w:w="2135" w:type="dxa"/>
            <w:noWrap/>
            <w:vAlign w:val="bottom"/>
          </w:tcPr>
          <w:p w:rsidR="00A82BAE" w:rsidRPr="0096136F" w:rsidRDefault="00A82BAE" w:rsidP="00895803">
            <w:pPr>
              <w:jc w:val="center"/>
            </w:pPr>
            <w:r w:rsidRPr="0096136F">
              <w:t>35</w:t>
            </w:r>
          </w:p>
        </w:tc>
        <w:tc>
          <w:tcPr>
            <w:tcW w:w="854" w:type="dxa"/>
            <w:noWrap/>
            <w:vAlign w:val="bottom"/>
          </w:tcPr>
          <w:p w:rsidR="00A82BAE" w:rsidRPr="0096136F" w:rsidRDefault="00A82BAE" w:rsidP="00895803">
            <w:pPr>
              <w:jc w:val="center"/>
            </w:pPr>
            <w:r w:rsidRPr="0096136F">
              <w:t>0</w:t>
            </w:r>
          </w:p>
        </w:tc>
        <w:tc>
          <w:tcPr>
            <w:tcW w:w="847" w:type="dxa"/>
            <w:noWrap/>
            <w:vAlign w:val="bottom"/>
          </w:tcPr>
          <w:p w:rsidR="00A82BAE" w:rsidRPr="0096136F" w:rsidRDefault="00A82BAE" w:rsidP="00895803">
            <w:pPr>
              <w:jc w:val="center"/>
            </w:pPr>
            <w:r w:rsidRPr="0096136F">
              <w:t>0</w:t>
            </w:r>
          </w:p>
        </w:tc>
        <w:tc>
          <w:tcPr>
            <w:tcW w:w="850" w:type="dxa"/>
            <w:noWrap/>
            <w:vAlign w:val="bottom"/>
          </w:tcPr>
          <w:p w:rsidR="00A82BAE" w:rsidRPr="0096136F" w:rsidRDefault="00A82BAE" w:rsidP="00895803">
            <w:pPr>
              <w:jc w:val="center"/>
            </w:pPr>
            <w:r w:rsidRPr="0096136F">
              <w:t>0</w:t>
            </w:r>
          </w:p>
        </w:tc>
        <w:tc>
          <w:tcPr>
            <w:tcW w:w="851" w:type="dxa"/>
            <w:noWrap/>
            <w:vAlign w:val="bottom"/>
          </w:tcPr>
          <w:p w:rsidR="00A82BAE" w:rsidRPr="0096136F" w:rsidRDefault="00A82BAE" w:rsidP="00895803">
            <w:pPr>
              <w:jc w:val="center"/>
            </w:pPr>
            <w:r w:rsidRPr="0096136F">
              <w:t>-1</w:t>
            </w:r>
          </w:p>
        </w:tc>
        <w:tc>
          <w:tcPr>
            <w:tcW w:w="1339" w:type="dxa"/>
            <w:noWrap/>
            <w:vAlign w:val="bottom"/>
          </w:tcPr>
          <w:p w:rsidR="00A82BAE" w:rsidRPr="0096136F" w:rsidRDefault="00A82BAE" w:rsidP="00895803">
            <w:pPr>
              <w:jc w:val="center"/>
            </w:pPr>
            <w:r w:rsidRPr="0096136F">
              <w:t>71,00</w:t>
            </w:r>
          </w:p>
        </w:tc>
      </w:tr>
      <w:tr w:rsidR="00A82BAE" w:rsidRPr="0096136F">
        <w:trPr>
          <w:trHeight w:val="255"/>
          <w:jc w:val="center"/>
        </w:trPr>
        <w:tc>
          <w:tcPr>
            <w:tcW w:w="2135" w:type="dxa"/>
            <w:noWrap/>
            <w:vAlign w:val="bottom"/>
          </w:tcPr>
          <w:p w:rsidR="00A82BAE" w:rsidRPr="0096136F" w:rsidRDefault="00A82BAE" w:rsidP="00895803">
            <w:pPr>
              <w:jc w:val="center"/>
            </w:pPr>
            <w:r w:rsidRPr="0096136F">
              <w:t>36</w:t>
            </w:r>
          </w:p>
        </w:tc>
        <w:tc>
          <w:tcPr>
            <w:tcW w:w="854" w:type="dxa"/>
            <w:noWrap/>
            <w:vAlign w:val="bottom"/>
          </w:tcPr>
          <w:p w:rsidR="00A82BAE" w:rsidRPr="0096136F" w:rsidRDefault="00A82BAE" w:rsidP="00895803">
            <w:pPr>
              <w:jc w:val="center"/>
            </w:pPr>
            <w:r w:rsidRPr="0096136F">
              <w:t>0</w:t>
            </w:r>
          </w:p>
        </w:tc>
        <w:tc>
          <w:tcPr>
            <w:tcW w:w="847" w:type="dxa"/>
            <w:noWrap/>
            <w:vAlign w:val="bottom"/>
          </w:tcPr>
          <w:p w:rsidR="00A82BAE" w:rsidRPr="0096136F" w:rsidRDefault="00A82BAE" w:rsidP="00895803">
            <w:pPr>
              <w:jc w:val="center"/>
            </w:pPr>
            <w:r w:rsidRPr="0096136F">
              <w:t>0</w:t>
            </w:r>
          </w:p>
        </w:tc>
        <w:tc>
          <w:tcPr>
            <w:tcW w:w="850" w:type="dxa"/>
            <w:noWrap/>
            <w:vAlign w:val="bottom"/>
          </w:tcPr>
          <w:p w:rsidR="00A82BAE" w:rsidRPr="0096136F" w:rsidRDefault="00A82BAE" w:rsidP="00895803">
            <w:pPr>
              <w:jc w:val="center"/>
            </w:pPr>
            <w:r w:rsidRPr="0096136F">
              <w:t>0</w:t>
            </w:r>
          </w:p>
        </w:tc>
        <w:tc>
          <w:tcPr>
            <w:tcW w:w="851" w:type="dxa"/>
            <w:noWrap/>
            <w:vAlign w:val="bottom"/>
          </w:tcPr>
          <w:p w:rsidR="00A82BAE" w:rsidRPr="0096136F" w:rsidRDefault="00A82BAE" w:rsidP="00895803">
            <w:pPr>
              <w:jc w:val="center"/>
            </w:pPr>
            <w:r w:rsidRPr="0096136F">
              <w:t>1</w:t>
            </w:r>
          </w:p>
        </w:tc>
        <w:tc>
          <w:tcPr>
            <w:tcW w:w="1339" w:type="dxa"/>
            <w:noWrap/>
            <w:vAlign w:val="bottom"/>
          </w:tcPr>
          <w:p w:rsidR="00A82BAE" w:rsidRPr="0096136F" w:rsidRDefault="00A82BAE" w:rsidP="00895803">
            <w:pPr>
              <w:jc w:val="center"/>
            </w:pPr>
            <w:r w:rsidRPr="0096136F">
              <w:t>83,00</w:t>
            </w:r>
          </w:p>
        </w:tc>
      </w:tr>
      <w:tr w:rsidR="00A82BAE" w:rsidRPr="0096136F">
        <w:trPr>
          <w:trHeight w:val="255"/>
          <w:jc w:val="center"/>
        </w:trPr>
        <w:tc>
          <w:tcPr>
            <w:tcW w:w="2135" w:type="dxa"/>
            <w:noWrap/>
            <w:vAlign w:val="bottom"/>
          </w:tcPr>
          <w:p w:rsidR="00A82BAE" w:rsidRPr="0096136F" w:rsidRDefault="00A82BAE" w:rsidP="00895803">
            <w:pPr>
              <w:jc w:val="center"/>
            </w:pPr>
            <w:r w:rsidRPr="0096136F">
              <w:t>37</w:t>
            </w:r>
          </w:p>
        </w:tc>
        <w:tc>
          <w:tcPr>
            <w:tcW w:w="854" w:type="dxa"/>
            <w:noWrap/>
            <w:vAlign w:val="bottom"/>
          </w:tcPr>
          <w:p w:rsidR="00A82BAE" w:rsidRPr="0096136F" w:rsidRDefault="00A82BAE" w:rsidP="00895803">
            <w:pPr>
              <w:jc w:val="center"/>
            </w:pPr>
            <w:r w:rsidRPr="0096136F">
              <w:t>0</w:t>
            </w:r>
          </w:p>
        </w:tc>
        <w:tc>
          <w:tcPr>
            <w:tcW w:w="847" w:type="dxa"/>
            <w:noWrap/>
            <w:vAlign w:val="bottom"/>
          </w:tcPr>
          <w:p w:rsidR="00A82BAE" w:rsidRPr="0096136F" w:rsidRDefault="00A82BAE" w:rsidP="00895803">
            <w:pPr>
              <w:jc w:val="center"/>
            </w:pPr>
            <w:r w:rsidRPr="0096136F">
              <w:t>0</w:t>
            </w:r>
          </w:p>
        </w:tc>
        <w:tc>
          <w:tcPr>
            <w:tcW w:w="850" w:type="dxa"/>
            <w:noWrap/>
            <w:vAlign w:val="bottom"/>
          </w:tcPr>
          <w:p w:rsidR="00A82BAE" w:rsidRPr="0096136F" w:rsidRDefault="00A82BAE" w:rsidP="00895803">
            <w:pPr>
              <w:jc w:val="center"/>
            </w:pPr>
            <w:r w:rsidRPr="0096136F">
              <w:t>-1</w:t>
            </w:r>
          </w:p>
        </w:tc>
        <w:tc>
          <w:tcPr>
            <w:tcW w:w="851" w:type="dxa"/>
            <w:noWrap/>
            <w:vAlign w:val="bottom"/>
          </w:tcPr>
          <w:p w:rsidR="00A82BAE" w:rsidRPr="0096136F" w:rsidRDefault="00A82BAE" w:rsidP="00895803">
            <w:pPr>
              <w:jc w:val="center"/>
            </w:pPr>
            <w:r w:rsidRPr="0096136F">
              <w:t>0</w:t>
            </w:r>
          </w:p>
        </w:tc>
        <w:tc>
          <w:tcPr>
            <w:tcW w:w="1339" w:type="dxa"/>
            <w:noWrap/>
            <w:vAlign w:val="bottom"/>
          </w:tcPr>
          <w:p w:rsidR="00A82BAE" w:rsidRPr="0096136F" w:rsidRDefault="00A82BAE" w:rsidP="00895803">
            <w:pPr>
              <w:jc w:val="center"/>
            </w:pPr>
            <w:r w:rsidRPr="0096136F">
              <w:t>83,00</w:t>
            </w:r>
          </w:p>
        </w:tc>
      </w:tr>
      <w:tr w:rsidR="00A82BAE" w:rsidRPr="0096136F">
        <w:trPr>
          <w:trHeight w:val="255"/>
          <w:jc w:val="center"/>
        </w:trPr>
        <w:tc>
          <w:tcPr>
            <w:tcW w:w="2135" w:type="dxa"/>
            <w:noWrap/>
            <w:vAlign w:val="bottom"/>
          </w:tcPr>
          <w:p w:rsidR="00A82BAE" w:rsidRPr="0096136F" w:rsidRDefault="00A82BAE" w:rsidP="00895803">
            <w:pPr>
              <w:jc w:val="center"/>
            </w:pPr>
            <w:r w:rsidRPr="0096136F">
              <w:t>38</w:t>
            </w:r>
          </w:p>
        </w:tc>
        <w:tc>
          <w:tcPr>
            <w:tcW w:w="854" w:type="dxa"/>
            <w:noWrap/>
            <w:vAlign w:val="bottom"/>
          </w:tcPr>
          <w:p w:rsidR="00A82BAE" w:rsidRPr="0096136F" w:rsidRDefault="00A82BAE" w:rsidP="00895803">
            <w:pPr>
              <w:jc w:val="center"/>
            </w:pPr>
            <w:r w:rsidRPr="0096136F">
              <w:t>0</w:t>
            </w:r>
          </w:p>
        </w:tc>
        <w:tc>
          <w:tcPr>
            <w:tcW w:w="847" w:type="dxa"/>
            <w:noWrap/>
            <w:vAlign w:val="bottom"/>
          </w:tcPr>
          <w:p w:rsidR="00A82BAE" w:rsidRPr="0096136F" w:rsidRDefault="00A82BAE" w:rsidP="00895803">
            <w:pPr>
              <w:jc w:val="center"/>
            </w:pPr>
            <w:r w:rsidRPr="0096136F">
              <w:t>0</w:t>
            </w:r>
          </w:p>
        </w:tc>
        <w:tc>
          <w:tcPr>
            <w:tcW w:w="850" w:type="dxa"/>
            <w:noWrap/>
            <w:vAlign w:val="bottom"/>
          </w:tcPr>
          <w:p w:rsidR="00A82BAE" w:rsidRPr="0096136F" w:rsidRDefault="00A82BAE" w:rsidP="00895803">
            <w:pPr>
              <w:jc w:val="center"/>
            </w:pPr>
            <w:r w:rsidRPr="0096136F">
              <w:t>1</w:t>
            </w:r>
          </w:p>
        </w:tc>
        <w:tc>
          <w:tcPr>
            <w:tcW w:w="851" w:type="dxa"/>
            <w:noWrap/>
            <w:vAlign w:val="bottom"/>
          </w:tcPr>
          <w:p w:rsidR="00A82BAE" w:rsidRPr="0096136F" w:rsidRDefault="00A82BAE" w:rsidP="00895803">
            <w:pPr>
              <w:jc w:val="center"/>
            </w:pPr>
            <w:r w:rsidRPr="0096136F">
              <w:t>0</w:t>
            </w:r>
          </w:p>
        </w:tc>
        <w:tc>
          <w:tcPr>
            <w:tcW w:w="1339" w:type="dxa"/>
            <w:noWrap/>
            <w:vAlign w:val="bottom"/>
          </w:tcPr>
          <w:p w:rsidR="00A82BAE" w:rsidRPr="0096136F" w:rsidRDefault="00A82BAE" w:rsidP="00895803">
            <w:pPr>
              <w:jc w:val="center"/>
            </w:pPr>
            <w:r w:rsidRPr="0096136F">
              <w:t>79,00</w:t>
            </w:r>
          </w:p>
        </w:tc>
      </w:tr>
      <w:tr w:rsidR="00A82BAE" w:rsidRPr="0096136F">
        <w:trPr>
          <w:trHeight w:val="255"/>
          <w:jc w:val="center"/>
        </w:trPr>
        <w:tc>
          <w:tcPr>
            <w:tcW w:w="2135" w:type="dxa"/>
            <w:noWrap/>
            <w:vAlign w:val="bottom"/>
          </w:tcPr>
          <w:p w:rsidR="00A82BAE" w:rsidRPr="0096136F" w:rsidRDefault="00A82BAE" w:rsidP="00895803">
            <w:pPr>
              <w:jc w:val="center"/>
            </w:pPr>
            <w:r w:rsidRPr="0096136F">
              <w:t>39</w:t>
            </w:r>
          </w:p>
        </w:tc>
        <w:tc>
          <w:tcPr>
            <w:tcW w:w="854" w:type="dxa"/>
            <w:noWrap/>
            <w:vAlign w:val="bottom"/>
          </w:tcPr>
          <w:p w:rsidR="00A82BAE" w:rsidRPr="0096136F" w:rsidRDefault="00A82BAE" w:rsidP="00895803">
            <w:pPr>
              <w:jc w:val="center"/>
            </w:pPr>
            <w:r w:rsidRPr="0096136F">
              <w:t>0</w:t>
            </w:r>
          </w:p>
        </w:tc>
        <w:tc>
          <w:tcPr>
            <w:tcW w:w="847" w:type="dxa"/>
            <w:noWrap/>
            <w:vAlign w:val="bottom"/>
          </w:tcPr>
          <w:p w:rsidR="00A82BAE" w:rsidRPr="0096136F" w:rsidRDefault="00A82BAE" w:rsidP="00895803">
            <w:pPr>
              <w:jc w:val="center"/>
            </w:pPr>
            <w:r w:rsidRPr="0096136F">
              <w:t>-1</w:t>
            </w:r>
          </w:p>
        </w:tc>
        <w:tc>
          <w:tcPr>
            <w:tcW w:w="850" w:type="dxa"/>
            <w:noWrap/>
            <w:vAlign w:val="bottom"/>
          </w:tcPr>
          <w:p w:rsidR="00A82BAE" w:rsidRPr="0096136F" w:rsidRDefault="00A82BAE" w:rsidP="00895803">
            <w:pPr>
              <w:jc w:val="center"/>
            </w:pPr>
            <w:r w:rsidRPr="0096136F">
              <w:t>0</w:t>
            </w:r>
          </w:p>
        </w:tc>
        <w:tc>
          <w:tcPr>
            <w:tcW w:w="851" w:type="dxa"/>
            <w:noWrap/>
            <w:vAlign w:val="bottom"/>
          </w:tcPr>
          <w:p w:rsidR="00A82BAE" w:rsidRPr="0096136F" w:rsidRDefault="00A82BAE" w:rsidP="00895803">
            <w:pPr>
              <w:jc w:val="center"/>
            </w:pPr>
            <w:r w:rsidRPr="0096136F">
              <w:t>0</w:t>
            </w:r>
          </w:p>
        </w:tc>
        <w:tc>
          <w:tcPr>
            <w:tcW w:w="1339" w:type="dxa"/>
            <w:noWrap/>
            <w:vAlign w:val="bottom"/>
          </w:tcPr>
          <w:p w:rsidR="00A82BAE" w:rsidRPr="0096136F" w:rsidRDefault="00A82BAE" w:rsidP="00895803">
            <w:pPr>
              <w:jc w:val="center"/>
            </w:pPr>
            <w:r w:rsidRPr="0096136F">
              <w:t>87,00</w:t>
            </w:r>
          </w:p>
        </w:tc>
      </w:tr>
      <w:tr w:rsidR="00A82BAE" w:rsidRPr="0096136F">
        <w:trPr>
          <w:trHeight w:val="255"/>
          <w:jc w:val="center"/>
        </w:trPr>
        <w:tc>
          <w:tcPr>
            <w:tcW w:w="2135" w:type="dxa"/>
            <w:noWrap/>
            <w:vAlign w:val="bottom"/>
          </w:tcPr>
          <w:p w:rsidR="00A82BAE" w:rsidRPr="0096136F" w:rsidRDefault="00A82BAE" w:rsidP="00895803">
            <w:pPr>
              <w:jc w:val="center"/>
            </w:pPr>
            <w:r w:rsidRPr="0096136F">
              <w:t>40</w:t>
            </w:r>
          </w:p>
        </w:tc>
        <w:tc>
          <w:tcPr>
            <w:tcW w:w="854" w:type="dxa"/>
            <w:noWrap/>
            <w:vAlign w:val="bottom"/>
          </w:tcPr>
          <w:p w:rsidR="00A82BAE" w:rsidRPr="0096136F" w:rsidRDefault="00A82BAE" w:rsidP="00895803">
            <w:pPr>
              <w:jc w:val="center"/>
            </w:pPr>
            <w:r w:rsidRPr="0096136F">
              <w:t>0</w:t>
            </w:r>
          </w:p>
        </w:tc>
        <w:tc>
          <w:tcPr>
            <w:tcW w:w="847" w:type="dxa"/>
            <w:noWrap/>
            <w:vAlign w:val="bottom"/>
          </w:tcPr>
          <w:p w:rsidR="00A82BAE" w:rsidRPr="0096136F" w:rsidRDefault="00A82BAE" w:rsidP="00895803">
            <w:pPr>
              <w:jc w:val="center"/>
            </w:pPr>
            <w:r w:rsidRPr="0096136F">
              <w:t>1</w:t>
            </w:r>
          </w:p>
        </w:tc>
        <w:tc>
          <w:tcPr>
            <w:tcW w:w="850" w:type="dxa"/>
            <w:noWrap/>
            <w:vAlign w:val="bottom"/>
          </w:tcPr>
          <w:p w:rsidR="00A82BAE" w:rsidRPr="0096136F" w:rsidRDefault="00A82BAE" w:rsidP="00895803">
            <w:pPr>
              <w:jc w:val="center"/>
            </w:pPr>
            <w:r w:rsidRPr="0096136F">
              <w:t>0</w:t>
            </w:r>
          </w:p>
        </w:tc>
        <w:tc>
          <w:tcPr>
            <w:tcW w:w="851" w:type="dxa"/>
            <w:noWrap/>
            <w:vAlign w:val="bottom"/>
          </w:tcPr>
          <w:p w:rsidR="00A82BAE" w:rsidRPr="0096136F" w:rsidRDefault="00A82BAE" w:rsidP="00895803">
            <w:pPr>
              <w:jc w:val="center"/>
            </w:pPr>
            <w:r w:rsidRPr="0096136F">
              <w:t>0</w:t>
            </w:r>
          </w:p>
        </w:tc>
        <w:tc>
          <w:tcPr>
            <w:tcW w:w="1339" w:type="dxa"/>
            <w:noWrap/>
            <w:vAlign w:val="bottom"/>
          </w:tcPr>
          <w:p w:rsidR="00A82BAE" w:rsidRPr="0096136F" w:rsidRDefault="00A82BAE" w:rsidP="00895803">
            <w:pPr>
              <w:jc w:val="center"/>
            </w:pPr>
            <w:r w:rsidRPr="0096136F">
              <w:t>83,00</w:t>
            </w:r>
          </w:p>
        </w:tc>
      </w:tr>
      <w:tr w:rsidR="00A82BAE" w:rsidRPr="0096136F">
        <w:trPr>
          <w:trHeight w:val="255"/>
          <w:jc w:val="center"/>
        </w:trPr>
        <w:tc>
          <w:tcPr>
            <w:tcW w:w="2135" w:type="dxa"/>
            <w:noWrap/>
            <w:vAlign w:val="bottom"/>
          </w:tcPr>
          <w:p w:rsidR="00A82BAE" w:rsidRPr="0096136F" w:rsidRDefault="00A82BAE" w:rsidP="00895803">
            <w:pPr>
              <w:jc w:val="center"/>
            </w:pPr>
            <w:r w:rsidRPr="0096136F">
              <w:t>41</w:t>
            </w:r>
          </w:p>
        </w:tc>
        <w:tc>
          <w:tcPr>
            <w:tcW w:w="854" w:type="dxa"/>
            <w:noWrap/>
            <w:vAlign w:val="bottom"/>
          </w:tcPr>
          <w:p w:rsidR="00A82BAE" w:rsidRPr="0096136F" w:rsidRDefault="00A82BAE" w:rsidP="00895803">
            <w:pPr>
              <w:jc w:val="center"/>
            </w:pPr>
            <w:r w:rsidRPr="0096136F">
              <w:t>-1</w:t>
            </w:r>
          </w:p>
        </w:tc>
        <w:tc>
          <w:tcPr>
            <w:tcW w:w="847" w:type="dxa"/>
            <w:noWrap/>
            <w:vAlign w:val="bottom"/>
          </w:tcPr>
          <w:p w:rsidR="00A82BAE" w:rsidRPr="0096136F" w:rsidRDefault="00A82BAE" w:rsidP="00895803">
            <w:pPr>
              <w:jc w:val="center"/>
            </w:pPr>
            <w:r w:rsidRPr="0096136F">
              <w:t>0</w:t>
            </w:r>
          </w:p>
        </w:tc>
        <w:tc>
          <w:tcPr>
            <w:tcW w:w="850" w:type="dxa"/>
            <w:noWrap/>
            <w:vAlign w:val="bottom"/>
          </w:tcPr>
          <w:p w:rsidR="00A82BAE" w:rsidRPr="0096136F" w:rsidRDefault="00A82BAE" w:rsidP="00895803">
            <w:pPr>
              <w:jc w:val="center"/>
            </w:pPr>
            <w:r w:rsidRPr="0096136F">
              <w:t>0</w:t>
            </w:r>
          </w:p>
        </w:tc>
        <w:tc>
          <w:tcPr>
            <w:tcW w:w="851" w:type="dxa"/>
            <w:noWrap/>
            <w:vAlign w:val="bottom"/>
          </w:tcPr>
          <w:p w:rsidR="00A82BAE" w:rsidRPr="0096136F" w:rsidRDefault="00A82BAE" w:rsidP="00895803">
            <w:pPr>
              <w:jc w:val="center"/>
            </w:pPr>
            <w:r w:rsidRPr="0096136F">
              <w:t>0</w:t>
            </w:r>
          </w:p>
        </w:tc>
        <w:tc>
          <w:tcPr>
            <w:tcW w:w="1339" w:type="dxa"/>
            <w:noWrap/>
            <w:vAlign w:val="bottom"/>
          </w:tcPr>
          <w:p w:rsidR="00A82BAE" w:rsidRPr="0096136F" w:rsidRDefault="00A82BAE" w:rsidP="00895803">
            <w:pPr>
              <w:jc w:val="center"/>
            </w:pPr>
            <w:r w:rsidRPr="0096136F">
              <w:t>73,00</w:t>
            </w:r>
          </w:p>
        </w:tc>
      </w:tr>
      <w:tr w:rsidR="00A82BAE" w:rsidRPr="0096136F">
        <w:trPr>
          <w:trHeight w:val="255"/>
          <w:jc w:val="center"/>
        </w:trPr>
        <w:tc>
          <w:tcPr>
            <w:tcW w:w="2135" w:type="dxa"/>
            <w:noWrap/>
            <w:vAlign w:val="bottom"/>
          </w:tcPr>
          <w:p w:rsidR="00A82BAE" w:rsidRPr="0096136F" w:rsidRDefault="00A82BAE" w:rsidP="00895803">
            <w:pPr>
              <w:jc w:val="center"/>
            </w:pPr>
            <w:r w:rsidRPr="0096136F">
              <w:t>42</w:t>
            </w:r>
          </w:p>
        </w:tc>
        <w:tc>
          <w:tcPr>
            <w:tcW w:w="854" w:type="dxa"/>
            <w:noWrap/>
            <w:vAlign w:val="bottom"/>
          </w:tcPr>
          <w:p w:rsidR="00A82BAE" w:rsidRPr="0096136F" w:rsidRDefault="00A82BAE" w:rsidP="00895803">
            <w:pPr>
              <w:jc w:val="center"/>
            </w:pPr>
            <w:r w:rsidRPr="0096136F">
              <w:t>1</w:t>
            </w:r>
          </w:p>
        </w:tc>
        <w:tc>
          <w:tcPr>
            <w:tcW w:w="847" w:type="dxa"/>
            <w:noWrap/>
            <w:vAlign w:val="bottom"/>
          </w:tcPr>
          <w:p w:rsidR="00A82BAE" w:rsidRPr="0096136F" w:rsidRDefault="00A82BAE" w:rsidP="00895803">
            <w:pPr>
              <w:jc w:val="center"/>
            </w:pPr>
            <w:r w:rsidRPr="0096136F">
              <w:t>0</w:t>
            </w:r>
          </w:p>
        </w:tc>
        <w:tc>
          <w:tcPr>
            <w:tcW w:w="850" w:type="dxa"/>
            <w:noWrap/>
            <w:vAlign w:val="bottom"/>
          </w:tcPr>
          <w:p w:rsidR="00A82BAE" w:rsidRPr="0096136F" w:rsidRDefault="00A82BAE" w:rsidP="00895803">
            <w:pPr>
              <w:jc w:val="center"/>
            </w:pPr>
            <w:r w:rsidRPr="0096136F">
              <w:t>0</w:t>
            </w:r>
          </w:p>
        </w:tc>
        <w:tc>
          <w:tcPr>
            <w:tcW w:w="851" w:type="dxa"/>
            <w:noWrap/>
            <w:vAlign w:val="bottom"/>
          </w:tcPr>
          <w:p w:rsidR="00A82BAE" w:rsidRPr="0096136F" w:rsidRDefault="00A82BAE" w:rsidP="00895803">
            <w:pPr>
              <w:jc w:val="center"/>
            </w:pPr>
            <w:r w:rsidRPr="0096136F">
              <w:t>0</w:t>
            </w:r>
          </w:p>
        </w:tc>
        <w:tc>
          <w:tcPr>
            <w:tcW w:w="1339" w:type="dxa"/>
            <w:noWrap/>
            <w:vAlign w:val="bottom"/>
          </w:tcPr>
          <w:p w:rsidR="00A82BAE" w:rsidRPr="0096136F" w:rsidRDefault="00A82BAE" w:rsidP="00895803">
            <w:pPr>
              <w:jc w:val="center"/>
            </w:pPr>
            <w:r w:rsidRPr="0096136F">
              <w:t>96,00</w:t>
            </w:r>
          </w:p>
        </w:tc>
      </w:tr>
    </w:tbl>
    <w:p w:rsidR="00A82BAE" w:rsidRPr="0096136F" w:rsidRDefault="00A82BAE" w:rsidP="00895803">
      <w:pPr>
        <w:shd w:val="clear" w:color="auto" w:fill="FFFFFF"/>
        <w:ind w:firstLine="709"/>
        <w:jc w:val="both"/>
        <w:rPr>
          <w:lang w:val="uk-UA"/>
        </w:rPr>
      </w:pPr>
    </w:p>
    <w:p w:rsidR="00A82BAE" w:rsidRPr="0096136F" w:rsidRDefault="00A82BAE" w:rsidP="00895803">
      <w:pPr>
        <w:shd w:val="clear" w:color="auto" w:fill="FFFFFF"/>
        <w:ind w:firstLine="709"/>
        <w:jc w:val="both"/>
        <w:rPr>
          <w:lang w:val="uk-UA"/>
        </w:rPr>
      </w:pPr>
    </w:p>
    <w:p w:rsidR="00A82BAE" w:rsidRPr="0096136F" w:rsidRDefault="00A82BAE" w:rsidP="00895803">
      <w:pPr>
        <w:shd w:val="clear" w:color="auto" w:fill="FFFFFF"/>
        <w:ind w:firstLine="709"/>
        <w:jc w:val="both"/>
        <w:rPr>
          <w:lang w:val="uk-UA"/>
        </w:rPr>
      </w:pPr>
    </w:p>
    <w:p w:rsidR="00A82BAE" w:rsidRPr="0096136F" w:rsidRDefault="00A82BAE" w:rsidP="00895803">
      <w:pPr>
        <w:shd w:val="clear" w:color="auto" w:fill="FFFFFF"/>
        <w:ind w:firstLine="709"/>
        <w:jc w:val="both"/>
        <w:rPr>
          <w:lang w:val="uk-UA"/>
        </w:rPr>
      </w:pPr>
    </w:p>
    <w:p w:rsidR="00A82BAE" w:rsidRPr="0096136F" w:rsidRDefault="00A82BAE" w:rsidP="00895803">
      <w:pPr>
        <w:pStyle w:val="BodyText3"/>
        <w:spacing w:line="240" w:lineRule="auto"/>
        <w:ind w:firstLine="709"/>
        <w:rPr>
          <w:sz w:val="24"/>
          <w:szCs w:val="24"/>
        </w:rPr>
      </w:pPr>
      <w:r w:rsidRPr="0096136F">
        <w:rPr>
          <w:sz w:val="24"/>
          <w:szCs w:val="24"/>
        </w:rPr>
        <w:t>В результаті отримано експериментальну статистичну залежність напруги пробою МЕП після серії попередніх розрядів від обраних факторів процесу:</w:t>
      </w:r>
    </w:p>
    <w:p w:rsidR="00A82BAE" w:rsidRPr="0096136F" w:rsidRDefault="00A82BAE" w:rsidP="00895803">
      <w:pPr>
        <w:jc w:val="right"/>
        <w:rPr>
          <w:lang w:val="uk-UA"/>
        </w:rPr>
      </w:pPr>
      <w:r w:rsidRPr="0096136F">
        <w:rPr>
          <w:position w:val="-52"/>
          <w:lang w:val="en-US"/>
        </w:rPr>
        <w:object w:dxaOrig="7900" w:dyaOrig="1219">
          <v:shape id="_x0000_i1139" type="#_x0000_t75" style="width:395.25pt;height:60pt" o:ole="">
            <v:imagedata r:id="rId201" o:title=""/>
          </v:shape>
          <o:OLEObject Type="Embed" ProgID="Equation.3" ShapeID="_x0000_i1139" DrawAspect="Content" ObjectID="_1611991769" r:id="rId202"/>
        </w:object>
      </w:r>
      <w:r w:rsidRPr="0096136F">
        <w:rPr>
          <w:lang w:val="uk-UA"/>
        </w:rPr>
        <w:t>.(3.5)</w:t>
      </w:r>
      <w:r w:rsidRPr="00DC1D1E">
        <w:rPr>
          <w:noProof/>
        </w:rPr>
        <w:pict>
          <v:shape id="Рисунок 27" o:spid="_x0000_i1140" type="#_x0000_t75" style="width:410.25pt;height:361.5pt;visibility:visible">
            <v:imagedata r:id="rId203" o:title=""/>
          </v:shape>
        </w:pict>
      </w:r>
    </w:p>
    <w:p w:rsidR="00A82BAE" w:rsidRPr="0096136F" w:rsidRDefault="00A82BAE" w:rsidP="00895803">
      <w:pPr>
        <w:shd w:val="clear" w:color="auto" w:fill="FFFFFF"/>
        <w:ind w:firstLine="284"/>
        <w:jc w:val="center"/>
        <w:rPr>
          <w:lang w:val="uk-UA"/>
        </w:rPr>
      </w:pPr>
    </w:p>
    <w:p w:rsidR="00A82BAE" w:rsidRPr="0096136F" w:rsidRDefault="00A82BAE" w:rsidP="005831BC">
      <w:pPr>
        <w:ind w:left="709"/>
        <w:jc w:val="both"/>
        <w:rPr>
          <w:lang w:val="uk-UA"/>
        </w:rPr>
      </w:pPr>
      <w:r w:rsidRPr="0096136F">
        <w:rPr>
          <w:lang w:val="uk-UA"/>
        </w:rPr>
        <w:t>Рисунок 3.8– Ступінь впливу обраних факторів та їх сполучень на напругу пробою МЕП після серії попередніх розрядів</w:t>
      </w:r>
    </w:p>
    <w:p w:rsidR="00A82BAE" w:rsidRPr="0096136F" w:rsidRDefault="00A82BAE" w:rsidP="00895803">
      <w:pPr>
        <w:ind w:firstLine="709"/>
        <w:jc w:val="both"/>
        <w:rPr>
          <w:lang w:val="uk-UA"/>
        </w:rPr>
      </w:pPr>
      <w:r w:rsidRPr="0096136F">
        <w:rPr>
          <w:lang w:val="uk-UA"/>
        </w:rPr>
        <w:t xml:space="preserve">Розрахункове значення критерію Кохрена для відтворюваності експерименту </w:t>
      </w:r>
      <w:r w:rsidRPr="0096136F">
        <w:rPr>
          <w:i/>
          <w:iCs/>
          <w:lang w:val="en-US"/>
        </w:rPr>
        <w:t>G</w:t>
      </w:r>
      <w:r w:rsidRPr="0096136F">
        <w:rPr>
          <w:vertAlign w:val="subscript"/>
          <w:lang w:val="uk-UA"/>
        </w:rPr>
        <w:t>розр</w:t>
      </w:r>
      <w:r w:rsidRPr="0096136F">
        <w:rPr>
          <w:lang w:val="uk-UA"/>
        </w:rPr>
        <w:t xml:space="preserve">= 0,118, табличне </w:t>
      </w:r>
      <w:r w:rsidRPr="0096136F">
        <w:rPr>
          <w:i/>
          <w:iCs/>
          <w:lang w:val="en-US"/>
        </w:rPr>
        <w:t>G</w:t>
      </w:r>
      <w:r w:rsidRPr="0096136F">
        <w:rPr>
          <w:vertAlign w:val="subscript"/>
          <w:lang w:val="uk-UA"/>
        </w:rPr>
        <w:t>табл</w:t>
      </w:r>
      <w:r w:rsidRPr="0096136F">
        <w:rPr>
          <w:lang w:val="uk-UA"/>
        </w:rPr>
        <w:t xml:space="preserve">=0,148. Результати експерименту є відтворюваними. Розрахункове значення критерію Фішера для адекватності </w:t>
      </w:r>
      <w:r w:rsidRPr="0096136F">
        <w:rPr>
          <w:i/>
          <w:iCs/>
          <w:lang w:val="en-US"/>
        </w:rPr>
        <w:t>F</w:t>
      </w:r>
      <w:r w:rsidRPr="0096136F">
        <w:rPr>
          <w:vertAlign w:val="subscript"/>
          <w:lang w:val="uk-UA"/>
        </w:rPr>
        <w:t>розр</w:t>
      </w:r>
      <w:r w:rsidRPr="0096136F">
        <w:rPr>
          <w:lang w:val="uk-UA"/>
        </w:rPr>
        <w:t xml:space="preserve">= 1,84; табличне </w:t>
      </w:r>
      <w:r w:rsidRPr="0096136F">
        <w:rPr>
          <w:i/>
          <w:iCs/>
          <w:lang w:val="en-US"/>
        </w:rPr>
        <w:t>F</w:t>
      </w:r>
      <w:r w:rsidRPr="0096136F">
        <w:rPr>
          <w:vertAlign w:val="subscript"/>
          <w:lang w:val="uk-UA"/>
        </w:rPr>
        <w:t>табл</w:t>
      </w:r>
      <w:r w:rsidRPr="0096136F">
        <w:rPr>
          <w:lang w:val="uk-UA"/>
        </w:rPr>
        <w:t>= 1,9648. Розраху</w:t>
      </w:r>
      <w:r w:rsidRPr="0096136F">
        <w:rPr>
          <w:lang w:val="uk-UA"/>
        </w:rPr>
        <w:t>н</w:t>
      </w:r>
      <w:r w:rsidRPr="0096136F">
        <w:rPr>
          <w:lang w:val="uk-UA"/>
        </w:rPr>
        <w:t xml:space="preserve">кове значення критерію Фішера для інформативності    </w:t>
      </w:r>
      <w:r w:rsidRPr="0096136F">
        <w:rPr>
          <w:i/>
          <w:iCs/>
          <w:lang w:val="en-US"/>
        </w:rPr>
        <w:t>F</w:t>
      </w:r>
      <w:r w:rsidRPr="0096136F">
        <w:rPr>
          <w:vertAlign w:val="subscript"/>
          <w:lang w:val="uk-UA"/>
        </w:rPr>
        <w:t>розр</w:t>
      </w:r>
      <w:r w:rsidRPr="0096136F">
        <w:rPr>
          <w:lang w:val="uk-UA"/>
        </w:rPr>
        <w:t xml:space="preserve">= 136,04; табличне </w:t>
      </w:r>
      <w:r w:rsidRPr="0096136F">
        <w:rPr>
          <w:i/>
          <w:iCs/>
          <w:lang w:val="en-US"/>
        </w:rPr>
        <w:t>F</w:t>
      </w:r>
      <w:r w:rsidRPr="0096136F">
        <w:rPr>
          <w:vertAlign w:val="subscript"/>
          <w:lang w:val="uk-UA"/>
        </w:rPr>
        <w:t>табл</w:t>
      </w:r>
      <w:r w:rsidRPr="0096136F">
        <w:rPr>
          <w:lang w:val="uk-UA"/>
        </w:rPr>
        <w:t>= 2,046. Модель адекватна та інформативна.</w:t>
      </w:r>
    </w:p>
    <w:p w:rsidR="00A82BAE" w:rsidRPr="0096136F" w:rsidRDefault="00A82BAE" w:rsidP="00895803">
      <w:pPr>
        <w:ind w:firstLine="709"/>
        <w:jc w:val="both"/>
        <w:rPr>
          <w:lang w:val="uk-UA"/>
        </w:rPr>
      </w:pPr>
      <w:r w:rsidRPr="00DC1D1E">
        <w:rPr>
          <w:noProof/>
        </w:rPr>
        <w:pict>
          <v:shape id="Рисунок 28" o:spid="_x0000_i1141" type="#_x0000_t75" style="width:465.75pt;height:297pt;visibility:visible">
            <v:imagedata r:id="rId204" o:title=""/>
          </v:shape>
        </w:pict>
      </w:r>
    </w:p>
    <w:p w:rsidR="00A82BAE" w:rsidRPr="0096136F" w:rsidRDefault="00A82BAE" w:rsidP="00895803">
      <w:pPr>
        <w:ind w:firstLine="709"/>
        <w:jc w:val="center"/>
        <w:rPr>
          <w:lang w:val="uk-UA"/>
        </w:rPr>
      </w:pPr>
    </w:p>
    <w:p w:rsidR="00A82BAE" w:rsidRPr="0096136F" w:rsidRDefault="00A82BAE" w:rsidP="005831BC">
      <w:pPr>
        <w:ind w:left="709"/>
        <w:jc w:val="both"/>
        <w:rPr>
          <w:lang w:val="uk-UA"/>
        </w:rPr>
      </w:pPr>
      <w:r w:rsidRPr="0096136F">
        <w:rPr>
          <w:lang w:val="uk-UA"/>
        </w:rPr>
        <w:t>Рисунок 3.9– Залежність напруги пробою від двох найбільш вагомих факторів, г</w:t>
      </w:r>
      <w:r w:rsidRPr="0096136F">
        <w:rPr>
          <w:lang w:val="uk-UA"/>
        </w:rPr>
        <w:t>е</w:t>
      </w:r>
      <w:r w:rsidRPr="0096136F">
        <w:rPr>
          <w:lang w:val="uk-UA"/>
        </w:rPr>
        <w:t>ометричної величини проміжку та швидкості протікання робочої рідини в МЕП</w:t>
      </w:r>
    </w:p>
    <w:p w:rsidR="00A82BAE" w:rsidRPr="0096136F" w:rsidRDefault="00A82BAE" w:rsidP="00895803">
      <w:pPr>
        <w:ind w:firstLine="709"/>
        <w:jc w:val="both"/>
        <w:rPr>
          <w:lang w:val="uk-UA"/>
        </w:rPr>
      </w:pPr>
      <w:r w:rsidRPr="0096136F">
        <w:rPr>
          <w:lang w:val="uk-UA"/>
        </w:rPr>
        <w:t>На відміну від пробою першим розрядом, після серії попередніх розрядів найбільш вагомий вплив на напругу пробою мають геометрична величина проміжку та швидкість протікання робочої рідини в МЕП. Початкова шорсткість взаємодіючих поверхонь елек</w:t>
      </w:r>
      <w:r w:rsidRPr="0096136F">
        <w:rPr>
          <w:lang w:val="uk-UA"/>
        </w:rPr>
        <w:t>т</w:t>
      </w:r>
      <w:r w:rsidRPr="0096136F">
        <w:rPr>
          <w:lang w:val="uk-UA"/>
        </w:rPr>
        <w:t>родів практично втрачає вплив на напругу пробою МЕП [213].</w:t>
      </w:r>
    </w:p>
    <w:p w:rsidR="00A82BAE" w:rsidRPr="0096136F" w:rsidRDefault="00A82BAE" w:rsidP="00895803">
      <w:pPr>
        <w:ind w:firstLine="709"/>
        <w:jc w:val="both"/>
        <w:rPr>
          <w:lang w:val="uk-UA"/>
        </w:rPr>
      </w:pPr>
    </w:p>
    <w:p w:rsidR="00A82BAE" w:rsidRPr="0096136F" w:rsidRDefault="00A82BAE" w:rsidP="00895803">
      <w:pPr>
        <w:pStyle w:val="BodyTextIndent2"/>
        <w:spacing w:line="240" w:lineRule="auto"/>
        <w:rPr>
          <w:sz w:val="24"/>
          <w:szCs w:val="24"/>
        </w:rPr>
      </w:pPr>
      <w:r>
        <w:rPr>
          <w:sz w:val="24"/>
          <w:szCs w:val="24"/>
        </w:rPr>
        <w:t>3.3</w:t>
      </w:r>
      <w:r w:rsidRPr="0096136F">
        <w:rPr>
          <w:sz w:val="24"/>
          <w:szCs w:val="24"/>
        </w:rPr>
        <w:t xml:space="preserve"> Методологія дослідження балансу енергії одиничного іскрового розряду</w:t>
      </w:r>
    </w:p>
    <w:p w:rsidR="00A82BAE" w:rsidRPr="0096136F" w:rsidRDefault="00A82BAE" w:rsidP="00895803">
      <w:pPr>
        <w:jc w:val="center"/>
        <w:rPr>
          <w:lang w:val="uk-UA"/>
        </w:rPr>
      </w:pPr>
    </w:p>
    <w:p w:rsidR="00A82BAE" w:rsidRPr="0096136F" w:rsidRDefault="00A82BAE" w:rsidP="00895803">
      <w:pPr>
        <w:pStyle w:val="BodyTextIndent"/>
        <w:spacing w:line="240" w:lineRule="auto"/>
        <w:rPr>
          <w:sz w:val="24"/>
          <w:szCs w:val="24"/>
        </w:rPr>
      </w:pPr>
      <w:r w:rsidRPr="0096136F">
        <w:rPr>
          <w:sz w:val="24"/>
          <w:szCs w:val="24"/>
        </w:rPr>
        <w:t>Для аналізу й оцінки теплових процесів, що відбуваються в міжелектродному пром</w:t>
      </w:r>
      <w:r w:rsidRPr="0096136F">
        <w:rPr>
          <w:sz w:val="24"/>
          <w:szCs w:val="24"/>
        </w:rPr>
        <w:t>і</w:t>
      </w:r>
      <w:r w:rsidRPr="0096136F">
        <w:rPr>
          <w:sz w:val="24"/>
          <w:szCs w:val="24"/>
        </w:rPr>
        <w:t>жку, необхідно визначити на які фізичні процеси витрачається енергія імпульсу і як вона розподіляється між ними. Через невеликі значення енергій       (~ 1 – 10 мДж), геометричні розміри дроту (~ 0,20 мм) та міжелектродного проміжку (~ 0,02 мм) прямі вимірювання розподілу теплової енергії практично неможливі.</w:t>
      </w:r>
    </w:p>
    <w:p w:rsidR="00A82BAE" w:rsidRPr="0096136F" w:rsidRDefault="00A82BAE" w:rsidP="00895803">
      <w:pPr>
        <w:pStyle w:val="BodyTextIndent3"/>
        <w:spacing w:line="240" w:lineRule="auto"/>
        <w:rPr>
          <w:sz w:val="24"/>
          <w:szCs w:val="24"/>
        </w:rPr>
      </w:pPr>
      <w:r w:rsidRPr="0096136F">
        <w:rPr>
          <w:sz w:val="24"/>
          <w:szCs w:val="24"/>
        </w:rPr>
        <w:t>Процес виділення енергії на електродах (при ЕЕДВ використовується пряма поля</w:t>
      </w:r>
      <w:r w:rsidRPr="0096136F">
        <w:rPr>
          <w:sz w:val="24"/>
          <w:szCs w:val="24"/>
        </w:rPr>
        <w:t>р</w:t>
      </w:r>
      <w:r w:rsidRPr="0096136F">
        <w:rPr>
          <w:sz w:val="24"/>
          <w:szCs w:val="24"/>
        </w:rPr>
        <w:t>ність, дріт – катод, деталь - анод) визначається елементарними процесами в каналі розряду і на електродах, тобто рухом заряджених часток у стовпі розряду та приелектродних обл</w:t>
      </w:r>
      <w:r w:rsidRPr="0096136F">
        <w:rPr>
          <w:sz w:val="24"/>
          <w:szCs w:val="24"/>
        </w:rPr>
        <w:t>а</w:t>
      </w:r>
      <w:r w:rsidRPr="0096136F">
        <w:rPr>
          <w:sz w:val="24"/>
          <w:szCs w:val="24"/>
        </w:rPr>
        <w:t>стях. Відповідно до цього загальний баланс енергії в МЕП можна представити в такому вигляді [1]:</w:t>
      </w:r>
    </w:p>
    <w:p w:rsidR="00A82BAE" w:rsidRPr="0096136F" w:rsidRDefault="00A82BAE" w:rsidP="00895803">
      <w:pPr>
        <w:ind w:left="2124" w:firstLine="708"/>
        <w:jc w:val="right"/>
        <w:rPr>
          <w:lang w:val="uk-UA"/>
        </w:rPr>
      </w:pPr>
      <w:r w:rsidRPr="0096136F">
        <w:rPr>
          <w:position w:val="-22"/>
          <w:lang w:val="uk-UA"/>
        </w:rPr>
        <w:object w:dxaOrig="2020" w:dyaOrig="460">
          <v:shape id="_x0000_i1142" type="#_x0000_t75" style="width:96pt;height:23.25pt" o:ole="">
            <v:imagedata r:id="rId205" o:title=""/>
          </v:shape>
          <o:OLEObject Type="Embed" ProgID="Equation.3" ShapeID="_x0000_i1142" DrawAspect="Content" ObjectID="_1611991770" r:id="rId206"/>
        </w:object>
      </w:r>
      <w:r w:rsidRPr="0096136F">
        <w:rPr>
          <w:lang w:val="uk-UA"/>
        </w:rPr>
        <w:t xml:space="preserve"> ,</w:t>
      </w:r>
      <w:r w:rsidRPr="0096136F">
        <w:rPr>
          <w:lang w:val="uk-UA"/>
        </w:rPr>
        <w:tab/>
      </w:r>
      <w:r w:rsidRPr="0096136F">
        <w:rPr>
          <w:lang w:val="uk-UA"/>
        </w:rPr>
        <w:tab/>
      </w:r>
      <w:r w:rsidRPr="0096136F">
        <w:rPr>
          <w:lang w:val="uk-UA"/>
        </w:rPr>
        <w:tab/>
      </w:r>
      <w:r w:rsidRPr="0096136F">
        <w:rPr>
          <w:lang w:val="uk-UA"/>
        </w:rPr>
        <w:tab/>
      </w:r>
      <w:r w:rsidRPr="0096136F">
        <w:rPr>
          <w:lang w:val="uk-UA"/>
        </w:rPr>
        <w:tab/>
        <w:t xml:space="preserve"> (3.5)</w:t>
      </w:r>
    </w:p>
    <w:p w:rsidR="00A82BAE" w:rsidRPr="0096136F" w:rsidRDefault="00A82BAE" w:rsidP="00895803">
      <w:pPr>
        <w:jc w:val="both"/>
        <w:rPr>
          <w:i/>
          <w:iCs/>
          <w:lang w:val="uk-UA"/>
        </w:rPr>
      </w:pPr>
      <w:r w:rsidRPr="0096136F">
        <w:rPr>
          <w:lang w:val="uk-UA"/>
        </w:rPr>
        <w:t xml:space="preserve">де </w:t>
      </w:r>
      <w:r w:rsidRPr="0096136F">
        <w:rPr>
          <w:i/>
          <w:iCs/>
          <w:lang w:val="uk-UA"/>
        </w:rPr>
        <w:t>Е</w:t>
      </w:r>
      <w:r w:rsidRPr="0096136F">
        <w:rPr>
          <w:i/>
          <w:iCs/>
          <w:vertAlign w:val="subscript"/>
          <w:lang w:val="uk-UA"/>
        </w:rPr>
        <w:t>а</w:t>
      </w:r>
      <w:r w:rsidRPr="0096136F">
        <w:rPr>
          <w:i/>
          <w:iCs/>
          <w:lang w:val="uk-UA"/>
        </w:rPr>
        <w:t>, Е</w:t>
      </w:r>
      <w:r w:rsidRPr="0096136F">
        <w:rPr>
          <w:i/>
          <w:iCs/>
          <w:vertAlign w:val="subscript"/>
          <w:lang w:val="uk-UA"/>
        </w:rPr>
        <w:t>к</w:t>
      </w:r>
      <w:r w:rsidRPr="0096136F">
        <w:rPr>
          <w:i/>
          <w:iCs/>
          <w:lang w:val="uk-UA"/>
        </w:rPr>
        <w:t>, Е</w:t>
      </w:r>
      <w:r w:rsidRPr="0096136F">
        <w:rPr>
          <w:i/>
          <w:iCs/>
          <w:vertAlign w:val="subscript"/>
          <w:lang w:val="uk-UA"/>
        </w:rPr>
        <w:t xml:space="preserve">с </w:t>
      </w:r>
      <w:r w:rsidRPr="0096136F">
        <w:rPr>
          <w:lang w:val="uk-UA"/>
        </w:rPr>
        <w:t xml:space="preserve"> – енергія, що виділяється відповідно на аноді, катоді й у стовпі розряду; </w:t>
      </w:r>
      <w:r w:rsidRPr="0096136F">
        <w:rPr>
          <w:i/>
          <w:iCs/>
          <w:lang w:val="uk-UA"/>
        </w:rPr>
        <w:t>Е</w:t>
      </w:r>
      <w:r w:rsidRPr="0096136F">
        <w:rPr>
          <w:i/>
          <w:iCs/>
          <w:vertAlign w:val="subscript"/>
          <w:lang w:val="uk-UA"/>
        </w:rPr>
        <w:t>і</w:t>
      </w:r>
      <w:r w:rsidRPr="0096136F">
        <w:rPr>
          <w:lang w:val="uk-UA"/>
        </w:rPr>
        <w:t>– енергія імпульсу</w:t>
      </w:r>
      <w:r w:rsidRPr="0096136F">
        <w:rPr>
          <w:i/>
          <w:iCs/>
          <w:lang w:val="uk-UA"/>
        </w:rPr>
        <w:t>.</w:t>
      </w:r>
    </w:p>
    <w:p w:rsidR="00A82BAE" w:rsidRPr="0096136F" w:rsidRDefault="00A82BAE" w:rsidP="00895803">
      <w:pPr>
        <w:ind w:firstLine="567"/>
        <w:jc w:val="both"/>
        <w:rPr>
          <w:lang w:val="uk-UA"/>
        </w:rPr>
      </w:pPr>
      <w:r w:rsidRPr="0096136F">
        <w:rPr>
          <w:lang w:val="uk-UA"/>
        </w:rPr>
        <w:t xml:space="preserve">Виходячи з рівняння (3.5) для енергії, що виділяється на електродах </w:t>
      </w:r>
      <w:r w:rsidRPr="0096136F">
        <w:rPr>
          <w:i/>
          <w:iCs/>
          <w:lang w:val="uk-UA"/>
        </w:rPr>
        <w:t>Е</w:t>
      </w:r>
      <w:r w:rsidRPr="0096136F">
        <w:rPr>
          <w:b/>
          <w:bCs/>
          <w:i/>
          <w:iCs/>
          <w:vertAlign w:val="subscript"/>
          <w:lang w:val="uk-UA"/>
        </w:rPr>
        <w:t>е</w:t>
      </w:r>
      <w:r w:rsidRPr="0096136F">
        <w:rPr>
          <w:lang w:val="uk-UA"/>
        </w:rPr>
        <w:t xml:space="preserve"> можна зап</w:t>
      </w:r>
      <w:r w:rsidRPr="0096136F">
        <w:rPr>
          <w:lang w:val="uk-UA"/>
        </w:rPr>
        <w:t>и</w:t>
      </w:r>
      <w:r w:rsidRPr="0096136F">
        <w:rPr>
          <w:lang w:val="uk-UA"/>
        </w:rPr>
        <w:t xml:space="preserve">сати: </w:t>
      </w:r>
    </w:p>
    <w:p w:rsidR="00A82BAE" w:rsidRPr="0096136F" w:rsidRDefault="00A82BAE" w:rsidP="00895803">
      <w:pPr>
        <w:ind w:left="2124" w:firstLine="708"/>
        <w:jc w:val="right"/>
        <w:rPr>
          <w:lang w:val="uk-UA"/>
        </w:rPr>
      </w:pPr>
      <w:r w:rsidRPr="0096136F">
        <w:rPr>
          <w:position w:val="-22"/>
          <w:lang w:val="uk-UA"/>
        </w:rPr>
        <w:object w:dxaOrig="1520" w:dyaOrig="460">
          <v:shape id="_x0000_i1143" type="#_x0000_t75" style="width:67.5pt;height:21.75pt" o:ole="">
            <v:imagedata r:id="rId207" o:title=""/>
          </v:shape>
          <o:OLEObject Type="Embed" ProgID="Equation.3" ShapeID="_x0000_i1143" DrawAspect="Content" ObjectID="_1611991771" r:id="rId208"/>
        </w:object>
      </w:r>
      <w:r w:rsidRPr="0096136F">
        <w:rPr>
          <w:lang w:val="uk-UA"/>
        </w:rPr>
        <w:t>.</w:t>
      </w:r>
      <w:r w:rsidRPr="0096136F">
        <w:rPr>
          <w:lang w:val="uk-UA"/>
        </w:rPr>
        <w:tab/>
      </w:r>
      <w:r w:rsidRPr="0096136F">
        <w:rPr>
          <w:lang w:val="uk-UA"/>
        </w:rPr>
        <w:tab/>
      </w:r>
      <w:r w:rsidRPr="0096136F">
        <w:rPr>
          <w:lang w:val="uk-UA"/>
        </w:rPr>
        <w:tab/>
      </w:r>
      <w:r w:rsidRPr="0096136F">
        <w:rPr>
          <w:lang w:val="uk-UA"/>
        </w:rPr>
        <w:tab/>
      </w:r>
      <w:r w:rsidRPr="0096136F">
        <w:rPr>
          <w:lang w:val="uk-UA"/>
        </w:rPr>
        <w:tab/>
        <w:t>(3.6)</w:t>
      </w:r>
    </w:p>
    <w:p w:rsidR="00A82BAE" w:rsidRPr="0096136F" w:rsidRDefault="00A82BAE" w:rsidP="00895803">
      <w:pPr>
        <w:pStyle w:val="Heading2"/>
        <w:spacing w:line="240" w:lineRule="auto"/>
        <w:jc w:val="both"/>
        <w:rPr>
          <w:sz w:val="24"/>
          <w:szCs w:val="24"/>
        </w:rPr>
      </w:pPr>
      <w:r w:rsidRPr="0096136F">
        <w:rPr>
          <w:sz w:val="24"/>
          <w:szCs w:val="24"/>
        </w:rPr>
        <w:t>Енергія, що виділилася на електродах, витрачається на руйнування (плавлення і випаровування) матеріалу та тепловідвід у тіло електродів:</w:t>
      </w:r>
    </w:p>
    <w:p w:rsidR="00A82BAE" w:rsidRPr="0096136F" w:rsidRDefault="00A82BAE" w:rsidP="00895803">
      <w:pPr>
        <w:ind w:left="2124" w:firstLine="708"/>
        <w:jc w:val="right"/>
        <w:rPr>
          <w:lang w:val="uk-UA"/>
        </w:rPr>
      </w:pPr>
      <w:r w:rsidRPr="0096136F">
        <w:rPr>
          <w:position w:val="-26"/>
          <w:lang w:val="uk-UA"/>
        </w:rPr>
        <w:object w:dxaOrig="1860" w:dyaOrig="499">
          <v:shape id="_x0000_i1144" type="#_x0000_t75" style="width:77.25pt;height:22.5pt" o:ole="">
            <v:imagedata r:id="rId209" o:title=""/>
          </v:shape>
          <o:OLEObject Type="Embed" ProgID="Equation.3" ShapeID="_x0000_i1144" DrawAspect="Content" ObjectID="_1611991772" r:id="rId210"/>
        </w:object>
      </w:r>
      <w:r w:rsidRPr="0096136F">
        <w:rPr>
          <w:lang w:val="uk-UA"/>
        </w:rPr>
        <w:t>,</w:t>
      </w:r>
      <w:r w:rsidRPr="0096136F">
        <w:rPr>
          <w:lang w:val="uk-UA"/>
        </w:rPr>
        <w:tab/>
      </w:r>
      <w:r w:rsidRPr="0096136F">
        <w:rPr>
          <w:lang w:val="uk-UA"/>
        </w:rPr>
        <w:tab/>
      </w:r>
      <w:r w:rsidRPr="0096136F">
        <w:rPr>
          <w:lang w:val="uk-UA"/>
        </w:rPr>
        <w:tab/>
      </w:r>
      <w:r w:rsidRPr="0096136F">
        <w:rPr>
          <w:lang w:val="uk-UA"/>
        </w:rPr>
        <w:tab/>
      </w:r>
      <w:r w:rsidRPr="0096136F">
        <w:rPr>
          <w:lang w:val="uk-UA"/>
        </w:rPr>
        <w:tab/>
        <w:t>(3.7)</w:t>
      </w:r>
    </w:p>
    <w:p w:rsidR="00A82BAE" w:rsidRPr="0096136F" w:rsidRDefault="00A82BAE" w:rsidP="00895803">
      <w:pPr>
        <w:ind w:left="2124" w:firstLine="708"/>
        <w:jc w:val="right"/>
        <w:rPr>
          <w:lang w:val="uk-UA"/>
        </w:rPr>
      </w:pPr>
      <w:r w:rsidRPr="0096136F">
        <w:rPr>
          <w:position w:val="-26"/>
          <w:lang w:val="uk-UA"/>
        </w:rPr>
        <w:object w:dxaOrig="1820" w:dyaOrig="499">
          <v:shape id="_x0000_i1145" type="#_x0000_t75" style="width:85.5pt;height:23.25pt" o:ole="">
            <v:imagedata r:id="rId211" o:title=""/>
          </v:shape>
          <o:OLEObject Type="Embed" ProgID="Equation.3" ShapeID="_x0000_i1145" DrawAspect="Content" ObjectID="_1611991773" r:id="rId212"/>
        </w:object>
      </w:r>
      <w:r w:rsidRPr="0096136F">
        <w:rPr>
          <w:lang w:val="uk-UA"/>
        </w:rPr>
        <w:t>,</w:t>
      </w:r>
      <w:r w:rsidRPr="0096136F">
        <w:rPr>
          <w:lang w:val="uk-UA"/>
        </w:rPr>
        <w:tab/>
      </w:r>
      <w:r w:rsidRPr="0096136F">
        <w:rPr>
          <w:lang w:val="uk-UA"/>
        </w:rPr>
        <w:tab/>
      </w:r>
      <w:r w:rsidRPr="0096136F">
        <w:rPr>
          <w:lang w:val="uk-UA"/>
        </w:rPr>
        <w:tab/>
      </w:r>
      <w:r w:rsidRPr="0096136F">
        <w:rPr>
          <w:lang w:val="uk-UA"/>
        </w:rPr>
        <w:tab/>
      </w:r>
      <w:r w:rsidRPr="0096136F">
        <w:rPr>
          <w:lang w:val="uk-UA"/>
        </w:rPr>
        <w:tab/>
        <w:t>(3.8)</w:t>
      </w:r>
    </w:p>
    <w:p w:rsidR="00A82BAE" w:rsidRPr="0096136F" w:rsidRDefault="00A82BAE" w:rsidP="00895803">
      <w:pPr>
        <w:jc w:val="both"/>
        <w:rPr>
          <w:lang w:val="uk-UA"/>
        </w:rPr>
      </w:pPr>
      <w:r w:rsidRPr="0096136F">
        <w:rPr>
          <w:lang w:val="uk-UA"/>
        </w:rPr>
        <w:t xml:space="preserve">де </w:t>
      </w:r>
      <w:r w:rsidRPr="0096136F">
        <w:rPr>
          <w:i/>
          <w:iCs/>
          <w:lang w:val="uk-UA"/>
        </w:rPr>
        <w:t>Е</w:t>
      </w:r>
      <w:r w:rsidRPr="0096136F">
        <w:rPr>
          <w:i/>
          <w:iCs/>
          <w:vertAlign w:val="subscript"/>
          <w:lang w:val="uk-UA"/>
        </w:rPr>
        <w:t>ар</w:t>
      </w:r>
      <w:r w:rsidRPr="0096136F">
        <w:rPr>
          <w:i/>
          <w:iCs/>
          <w:lang w:val="uk-UA"/>
        </w:rPr>
        <w:t>, Е</w:t>
      </w:r>
      <w:r w:rsidRPr="0096136F">
        <w:rPr>
          <w:i/>
          <w:iCs/>
          <w:vertAlign w:val="subscript"/>
          <w:lang w:val="uk-UA"/>
        </w:rPr>
        <w:t>кр</w:t>
      </w:r>
      <w:r w:rsidRPr="0096136F">
        <w:rPr>
          <w:lang w:val="uk-UA"/>
        </w:rPr>
        <w:t xml:space="preserve">– енергія, витрачена  на руйнування анода і катода; </w:t>
      </w:r>
      <w:r w:rsidRPr="0096136F">
        <w:rPr>
          <w:i/>
          <w:iCs/>
          <w:lang w:val="uk-UA"/>
        </w:rPr>
        <w:t>Е</w:t>
      </w:r>
      <w:r w:rsidRPr="0096136F">
        <w:rPr>
          <w:i/>
          <w:iCs/>
          <w:vertAlign w:val="subscript"/>
          <w:lang w:val="uk-UA"/>
        </w:rPr>
        <w:t>ат</w:t>
      </w:r>
      <w:r w:rsidRPr="0096136F">
        <w:rPr>
          <w:i/>
          <w:iCs/>
          <w:lang w:val="uk-UA"/>
        </w:rPr>
        <w:t>, Е</w:t>
      </w:r>
      <w:r w:rsidRPr="0096136F">
        <w:rPr>
          <w:i/>
          <w:iCs/>
          <w:vertAlign w:val="subscript"/>
          <w:lang w:val="uk-UA"/>
        </w:rPr>
        <w:t>кт</w:t>
      </w:r>
      <w:r w:rsidRPr="0096136F">
        <w:rPr>
          <w:lang w:val="uk-UA"/>
        </w:rPr>
        <w:t xml:space="preserve"> – енергія, що розс</w:t>
      </w:r>
      <w:r w:rsidRPr="0096136F">
        <w:rPr>
          <w:lang w:val="uk-UA"/>
        </w:rPr>
        <w:t>і</w:t>
      </w:r>
      <w:r w:rsidRPr="0096136F">
        <w:rPr>
          <w:lang w:val="uk-UA"/>
        </w:rPr>
        <w:t>юється на тепловідвід у тіло електродів.</w:t>
      </w:r>
    </w:p>
    <w:p w:rsidR="00A82BAE" w:rsidRPr="0096136F" w:rsidRDefault="00A82BAE" w:rsidP="00895803">
      <w:pPr>
        <w:pStyle w:val="BodyText2"/>
        <w:spacing w:line="240" w:lineRule="auto"/>
        <w:ind w:firstLine="851"/>
        <w:rPr>
          <w:sz w:val="24"/>
          <w:szCs w:val="24"/>
        </w:rPr>
      </w:pPr>
      <w:r w:rsidRPr="0096136F">
        <w:rPr>
          <w:sz w:val="24"/>
          <w:szCs w:val="24"/>
        </w:rPr>
        <w:t>Енергія, що була витрачена на руйнування електродів може бути визначена за г</w:t>
      </w:r>
      <w:r w:rsidRPr="0096136F">
        <w:rPr>
          <w:sz w:val="24"/>
          <w:szCs w:val="24"/>
        </w:rPr>
        <w:t>е</w:t>
      </w:r>
      <w:r w:rsidRPr="0096136F">
        <w:rPr>
          <w:sz w:val="24"/>
          <w:szCs w:val="24"/>
        </w:rPr>
        <w:t xml:space="preserve">ометричними розмірами отриманої одиничної лунки та теплофізичними властивостями поверхневих шарів матеріалу електродів. </w:t>
      </w:r>
    </w:p>
    <w:p w:rsidR="00A82BAE" w:rsidRPr="0096136F" w:rsidRDefault="00A82BAE" w:rsidP="00895803">
      <w:pPr>
        <w:pStyle w:val="BodyText2"/>
        <w:spacing w:line="240" w:lineRule="auto"/>
        <w:ind w:firstLine="720"/>
        <w:rPr>
          <w:sz w:val="24"/>
          <w:szCs w:val="24"/>
        </w:rPr>
      </w:pPr>
      <w:r w:rsidRPr="0096136F">
        <w:rPr>
          <w:sz w:val="24"/>
          <w:szCs w:val="24"/>
        </w:rPr>
        <w:t>Для рідкої фази</w:t>
      </w:r>
    </w:p>
    <w:p w:rsidR="00A82BAE" w:rsidRPr="0096136F" w:rsidRDefault="00A82BAE" w:rsidP="00895803">
      <w:pPr>
        <w:pStyle w:val="BodyText2"/>
        <w:spacing w:line="240" w:lineRule="auto"/>
        <w:ind w:left="1404" w:firstLine="720"/>
        <w:jc w:val="right"/>
        <w:rPr>
          <w:sz w:val="24"/>
          <w:szCs w:val="24"/>
        </w:rPr>
      </w:pPr>
      <w:r w:rsidRPr="0096136F">
        <w:rPr>
          <w:position w:val="-14"/>
          <w:sz w:val="24"/>
          <w:szCs w:val="24"/>
        </w:rPr>
        <w:object w:dxaOrig="2160" w:dyaOrig="380">
          <v:shape id="_x0000_i1146" type="#_x0000_t75" style="width:105pt;height:18pt" o:ole="" fillcolor="window">
            <v:imagedata r:id="rId213" o:title=""/>
          </v:shape>
          <o:OLEObject Type="Embed" ProgID="Equation.3" ShapeID="_x0000_i1146" DrawAspect="Content" ObjectID="_1611991774" r:id="rId214"/>
        </w:object>
      </w:r>
      <w:r w:rsidRPr="0096136F">
        <w:rPr>
          <w:sz w:val="24"/>
          <w:szCs w:val="24"/>
        </w:rPr>
        <w:t>,</w:t>
      </w:r>
      <w:r w:rsidRPr="0096136F">
        <w:rPr>
          <w:sz w:val="24"/>
          <w:szCs w:val="24"/>
        </w:rPr>
        <w:tab/>
      </w:r>
      <w:r w:rsidRPr="0096136F">
        <w:rPr>
          <w:sz w:val="24"/>
          <w:szCs w:val="24"/>
        </w:rPr>
        <w:tab/>
      </w:r>
      <w:r w:rsidRPr="0096136F">
        <w:rPr>
          <w:sz w:val="24"/>
          <w:szCs w:val="24"/>
        </w:rPr>
        <w:tab/>
      </w:r>
      <w:r w:rsidRPr="0096136F">
        <w:rPr>
          <w:sz w:val="24"/>
          <w:szCs w:val="24"/>
        </w:rPr>
        <w:tab/>
        <w:t>(3.9)</w:t>
      </w:r>
    </w:p>
    <w:p w:rsidR="00A82BAE" w:rsidRPr="0096136F" w:rsidRDefault="00A82BAE" w:rsidP="00895803">
      <w:pPr>
        <w:pStyle w:val="BodyText2"/>
        <w:spacing w:line="240" w:lineRule="auto"/>
        <w:rPr>
          <w:sz w:val="24"/>
          <w:szCs w:val="24"/>
        </w:rPr>
      </w:pPr>
      <w:r w:rsidRPr="0096136F">
        <w:rPr>
          <w:sz w:val="24"/>
          <w:szCs w:val="24"/>
        </w:rPr>
        <w:t>де</w:t>
      </w:r>
      <w:r w:rsidRPr="0096136F">
        <w:rPr>
          <w:sz w:val="24"/>
          <w:szCs w:val="24"/>
        </w:rPr>
        <w:tab/>
      </w:r>
      <w:r w:rsidRPr="0096136F">
        <w:rPr>
          <w:i/>
          <w:iCs/>
          <w:sz w:val="24"/>
          <w:szCs w:val="24"/>
        </w:rPr>
        <w:t>Е</w:t>
      </w:r>
      <w:r w:rsidRPr="0096136F">
        <w:rPr>
          <w:i/>
          <w:iCs/>
          <w:sz w:val="24"/>
          <w:szCs w:val="24"/>
          <w:vertAlign w:val="subscript"/>
        </w:rPr>
        <w:t>р</w:t>
      </w:r>
      <w:r w:rsidRPr="0096136F">
        <w:rPr>
          <w:sz w:val="24"/>
          <w:szCs w:val="24"/>
        </w:rPr>
        <w:t xml:space="preserve"> – енергія, витрачена на фазові перетворення частини матеріалу, яка була видал</w:t>
      </w:r>
      <w:r w:rsidRPr="0096136F">
        <w:rPr>
          <w:sz w:val="24"/>
          <w:szCs w:val="24"/>
        </w:rPr>
        <w:t>е</w:t>
      </w:r>
      <w:r w:rsidRPr="0096136F">
        <w:rPr>
          <w:sz w:val="24"/>
          <w:szCs w:val="24"/>
        </w:rPr>
        <w:t xml:space="preserve">на в рідкій фазі; </w:t>
      </w:r>
      <w:r w:rsidRPr="0096136F">
        <w:rPr>
          <w:i/>
          <w:iCs/>
          <w:sz w:val="24"/>
          <w:szCs w:val="24"/>
        </w:rPr>
        <w:t>m</w:t>
      </w:r>
      <w:r w:rsidRPr="0096136F">
        <w:rPr>
          <w:i/>
          <w:iCs/>
          <w:sz w:val="24"/>
          <w:szCs w:val="24"/>
          <w:vertAlign w:val="subscript"/>
        </w:rPr>
        <w:t>р</w:t>
      </w:r>
      <w:r w:rsidRPr="0096136F">
        <w:rPr>
          <w:sz w:val="24"/>
          <w:szCs w:val="24"/>
        </w:rPr>
        <w:t xml:space="preserve">– маса матеріалу, що видалений у вигляді рідкої фази; </w:t>
      </w:r>
      <w:r w:rsidRPr="0096136F">
        <w:rPr>
          <w:i/>
          <w:iCs/>
          <w:sz w:val="24"/>
          <w:szCs w:val="24"/>
        </w:rPr>
        <w:t>с</w:t>
      </w:r>
      <w:r w:rsidRPr="0096136F">
        <w:rPr>
          <w:sz w:val="24"/>
          <w:szCs w:val="24"/>
        </w:rPr>
        <w:t xml:space="preserve"> – питома те</w:t>
      </w:r>
      <w:r w:rsidRPr="0096136F">
        <w:rPr>
          <w:sz w:val="24"/>
          <w:szCs w:val="24"/>
        </w:rPr>
        <w:t>п</w:t>
      </w:r>
      <w:r w:rsidRPr="0096136F">
        <w:rPr>
          <w:sz w:val="24"/>
          <w:szCs w:val="24"/>
        </w:rPr>
        <w:t xml:space="preserve">лоємність матеріалу електрода у твердому стані; </w:t>
      </w:r>
      <w:r w:rsidRPr="0096136F">
        <w:rPr>
          <w:i/>
          <w:iCs/>
          <w:sz w:val="24"/>
          <w:szCs w:val="24"/>
        </w:rPr>
        <w:sym w:font="Symbol" w:char="F044"/>
      </w:r>
      <w:r w:rsidRPr="0096136F">
        <w:rPr>
          <w:i/>
          <w:iCs/>
          <w:sz w:val="24"/>
          <w:szCs w:val="24"/>
        </w:rPr>
        <w:t>Т</w:t>
      </w:r>
      <w:r w:rsidRPr="0096136F">
        <w:rPr>
          <w:sz w:val="24"/>
          <w:szCs w:val="24"/>
        </w:rPr>
        <w:t xml:space="preserve"> – різниця температур плавлення та зовнішнього середовища; </w:t>
      </w:r>
      <w:r w:rsidRPr="0096136F">
        <w:rPr>
          <w:i/>
          <w:iCs/>
          <w:sz w:val="24"/>
          <w:szCs w:val="24"/>
          <w:lang w:val="en-US"/>
        </w:rPr>
        <w:t>L</w:t>
      </w:r>
      <w:r w:rsidRPr="0096136F">
        <w:rPr>
          <w:i/>
          <w:iCs/>
          <w:sz w:val="24"/>
          <w:szCs w:val="24"/>
          <w:vertAlign w:val="subscript"/>
        </w:rPr>
        <w:t>пл</w:t>
      </w:r>
      <w:r w:rsidRPr="0096136F">
        <w:rPr>
          <w:sz w:val="24"/>
          <w:szCs w:val="24"/>
        </w:rPr>
        <w:t xml:space="preserve"> – питома теплота плавлення матеріалу електрода.</w:t>
      </w:r>
    </w:p>
    <w:p w:rsidR="00A82BAE" w:rsidRPr="0096136F" w:rsidRDefault="00A82BAE" w:rsidP="00895803">
      <w:pPr>
        <w:pStyle w:val="BodyText2"/>
        <w:spacing w:line="240" w:lineRule="auto"/>
        <w:rPr>
          <w:sz w:val="24"/>
          <w:szCs w:val="24"/>
        </w:rPr>
      </w:pPr>
      <w:r w:rsidRPr="0096136F">
        <w:rPr>
          <w:sz w:val="24"/>
          <w:szCs w:val="24"/>
        </w:rPr>
        <w:tab/>
        <w:t>За допомогою розробленої автором програми LUNKA, що використовується в н</w:t>
      </w:r>
      <w:r w:rsidRPr="0096136F">
        <w:rPr>
          <w:sz w:val="24"/>
          <w:szCs w:val="24"/>
        </w:rPr>
        <w:t>а</w:t>
      </w:r>
      <w:r w:rsidRPr="0096136F">
        <w:rPr>
          <w:sz w:val="24"/>
          <w:szCs w:val="24"/>
        </w:rPr>
        <w:t>вчальному процесі, було визначено співвідношення між складовими в рівнянні (3.9). П</w:t>
      </w:r>
      <w:r w:rsidRPr="0096136F">
        <w:rPr>
          <w:sz w:val="24"/>
          <w:szCs w:val="24"/>
        </w:rPr>
        <w:t>е</w:t>
      </w:r>
      <w:r w:rsidRPr="0096136F">
        <w:rPr>
          <w:sz w:val="24"/>
          <w:szCs w:val="24"/>
        </w:rPr>
        <w:t>рша складова вносить ~81 % суми, друга – 19 %.</w:t>
      </w:r>
    </w:p>
    <w:p w:rsidR="00A82BAE" w:rsidRPr="0096136F" w:rsidRDefault="00A82BAE" w:rsidP="00895803">
      <w:pPr>
        <w:pStyle w:val="BodyText2"/>
        <w:spacing w:line="240" w:lineRule="auto"/>
        <w:ind w:firstLine="720"/>
        <w:rPr>
          <w:sz w:val="24"/>
          <w:szCs w:val="24"/>
        </w:rPr>
      </w:pPr>
      <w:r w:rsidRPr="0096136F">
        <w:rPr>
          <w:sz w:val="24"/>
          <w:szCs w:val="24"/>
        </w:rPr>
        <w:t>Для парової фази</w:t>
      </w:r>
    </w:p>
    <w:p w:rsidR="00A82BAE" w:rsidRPr="0096136F" w:rsidRDefault="00A82BAE" w:rsidP="00895803">
      <w:pPr>
        <w:pStyle w:val="BodyText2"/>
        <w:spacing w:line="240" w:lineRule="auto"/>
        <w:ind w:left="696" w:firstLine="720"/>
        <w:jc w:val="right"/>
        <w:rPr>
          <w:sz w:val="24"/>
          <w:szCs w:val="24"/>
        </w:rPr>
      </w:pPr>
      <w:r w:rsidRPr="0096136F">
        <w:rPr>
          <w:position w:val="-12"/>
          <w:sz w:val="24"/>
          <w:szCs w:val="24"/>
        </w:rPr>
        <w:object w:dxaOrig="3960" w:dyaOrig="360">
          <v:shape id="_x0000_i1147" type="#_x0000_t75" style="width:194.25pt;height:17.25pt" o:ole="" fillcolor="window">
            <v:imagedata r:id="rId215" o:title=""/>
          </v:shape>
          <o:OLEObject Type="Embed" ProgID="Equation.3" ShapeID="_x0000_i1147" DrawAspect="Content" ObjectID="_1611991775" r:id="rId216"/>
        </w:object>
      </w:r>
      <w:r w:rsidRPr="0096136F">
        <w:rPr>
          <w:sz w:val="24"/>
          <w:szCs w:val="24"/>
        </w:rPr>
        <w:t>,</w:t>
      </w:r>
      <w:r w:rsidRPr="0096136F">
        <w:rPr>
          <w:sz w:val="24"/>
          <w:szCs w:val="24"/>
        </w:rPr>
        <w:tab/>
      </w:r>
      <w:r w:rsidRPr="0096136F">
        <w:rPr>
          <w:sz w:val="24"/>
          <w:szCs w:val="24"/>
        </w:rPr>
        <w:tab/>
      </w:r>
      <w:r w:rsidRPr="0096136F">
        <w:rPr>
          <w:sz w:val="24"/>
          <w:szCs w:val="24"/>
        </w:rPr>
        <w:tab/>
      </w:r>
      <w:r w:rsidRPr="0096136F">
        <w:rPr>
          <w:sz w:val="24"/>
          <w:szCs w:val="24"/>
        </w:rPr>
        <w:tab/>
        <w:t>(3.10)</w:t>
      </w:r>
    </w:p>
    <w:p w:rsidR="00A82BAE" w:rsidRPr="0096136F" w:rsidRDefault="00A82BAE" w:rsidP="00895803">
      <w:pPr>
        <w:pStyle w:val="BodyText2"/>
        <w:spacing w:line="240" w:lineRule="auto"/>
        <w:rPr>
          <w:sz w:val="24"/>
          <w:szCs w:val="24"/>
        </w:rPr>
      </w:pPr>
      <w:r w:rsidRPr="0096136F">
        <w:rPr>
          <w:sz w:val="24"/>
          <w:szCs w:val="24"/>
        </w:rPr>
        <w:t>де</w:t>
      </w:r>
      <w:r w:rsidRPr="0096136F">
        <w:rPr>
          <w:sz w:val="24"/>
          <w:szCs w:val="24"/>
        </w:rPr>
        <w:tab/>
      </w:r>
      <w:r w:rsidRPr="0096136F">
        <w:rPr>
          <w:i/>
          <w:iCs/>
          <w:sz w:val="24"/>
          <w:szCs w:val="24"/>
        </w:rPr>
        <w:t>Е</w:t>
      </w:r>
      <w:r w:rsidRPr="0096136F">
        <w:rPr>
          <w:i/>
          <w:iCs/>
          <w:sz w:val="24"/>
          <w:szCs w:val="24"/>
          <w:vertAlign w:val="subscript"/>
        </w:rPr>
        <w:t>п</w:t>
      </w:r>
      <w:r w:rsidRPr="0096136F">
        <w:rPr>
          <w:sz w:val="24"/>
          <w:szCs w:val="24"/>
        </w:rPr>
        <w:t xml:space="preserve"> – енергія, витрачена на фазові перетворення частини матеріалу, яка була видал</w:t>
      </w:r>
      <w:r w:rsidRPr="0096136F">
        <w:rPr>
          <w:sz w:val="24"/>
          <w:szCs w:val="24"/>
        </w:rPr>
        <w:t>е</w:t>
      </w:r>
      <w:r w:rsidRPr="0096136F">
        <w:rPr>
          <w:sz w:val="24"/>
          <w:szCs w:val="24"/>
        </w:rPr>
        <w:t xml:space="preserve">на в паровій фазі; </w:t>
      </w:r>
      <w:r w:rsidRPr="0096136F">
        <w:rPr>
          <w:i/>
          <w:iCs/>
          <w:sz w:val="24"/>
          <w:szCs w:val="24"/>
        </w:rPr>
        <w:t>m</w:t>
      </w:r>
      <w:r w:rsidRPr="0096136F">
        <w:rPr>
          <w:i/>
          <w:iCs/>
          <w:sz w:val="24"/>
          <w:szCs w:val="24"/>
          <w:vertAlign w:val="subscript"/>
        </w:rPr>
        <w:t>п</w:t>
      </w:r>
      <w:r w:rsidRPr="0096136F">
        <w:rPr>
          <w:sz w:val="24"/>
          <w:szCs w:val="24"/>
        </w:rPr>
        <w:t xml:space="preserve">– маса матеріалу, що видалений у вигляді парової фази; </w:t>
      </w:r>
      <w:r w:rsidRPr="0096136F">
        <w:rPr>
          <w:i/>
          <w:iCs/>
          <w:sz w:val="24"/>
          <w:szCs w:val="24"/>
        </w:rPr>
        <w:t>с’</w:t>
      </w:r>
      <w:r w:rsidRPr="0096136F">
        <w:rPr>
          <w:sz w:val="24"/>
          <w:szCs w:val="24"/>
        </w:rPr>
        <w:t xml:space="preserve"> – питома теплоємність матеріалу електрода в рідкому стані; </w:t>
      </w:r>
      <w:r w:rsidRPr="0096136F">
        <w:rPr>
          <w:i/>
          <w:iCs/>
          <w:sz w:val="24"/>
          <w:szCs w:val="24"/>
          <w:lang w:val="en-US"/>
        </w:rPr>
        <w:t>L</w:t>
      </w:r>
      <w:r w:rsidRPr="0096136F">
        <w:rPr>
          <w:i/>
          <w:iCs/>
          <w:sz w:val="24"/>
          <w:szCs w:val="24"/>
          <w:vertAlign w:val="subscript"/>
        </w:rPr>
        <w:t>вип</w:t>
      </w:r>
      <w:r w:rsidRPr="0096136F">
        <w:rPr>
          <w:sz w:val="24"/>
          <w:szCs w:val="24"/>
        </w:rPr>
        <w:t xml:space="preserve">  – питома теплота випаровування матеріалу електрода; </w:t>
      </w:r>
      <w:r w:rsidRPr="0096136F">
        <w:rPr>
          <w:sz w:val="24"/>
          <w:szCs w:val="24"/>
        </w:rPr>
        <w:tab/>
      </w:r>
      <w:r w:rsidRPr="0096136F">
        <w:rPr>
          <w:i/>
          <w:iCs/>
          <w:sz w:val="24"/>
          <w:szCs w:val="24"/>
        </w:rPr>
        <w:sym w:font="Symbol" w:char="F044"/>
      </w:r>
      <w:r w:rsidRPr="0096136F">
        <w:rPr>
          <w:i/>
          <w:iCs/>
          <w:sz w:val="24"/>
          <w:szCs w:val="24"/>
        </w:rPr>
        <w:t>Т’</w:t>
      </w:r>
      <w:r w:rsidRPr="0096136F">
        <w:rPr>
          <w:sz w:val="24"/>
          <w:szCs w:val="24"/>
        </w:rPr>
        <w:t xml:space="preserve"> – різниця температур випаровування та плавлення.</w:t>
      </w:r>
    </w:p>
    <w:p w:rsidR="00A82BAE" w:rsidRPr="0096136F" w:rsidRDefault="00A82BAE" w:rsidP="00895803">
      <w:pPr>
        <w:ind w:firstLine="567"/>
        <w:jc w:val="both"/>
        <w:rPr>
          <w:lang w:val="uk-UA"/>
        </w:rPr>
      </w:pPr>
      <w:r w:rsidRPr="0096136F">
        <w:rPr>
          <w:lang w:val="uk-UA"/>
        </w:rPr>
        <w:t>Таким чином,</w:t>
      </w:r>
    </w:p>
    <w:p w:rsidR="00A82BAE" w:rsidRPr="0096136F" w:rsidRDefault="00A82BAE" w:rsidP="00895803">
      <w:pPr>
        <w:jc w:val="right"/>
        <w:rPr>
          <w:lang w:val="uk-UA"/>
        </w:rPr>
      </w:pPr>
      <w:r w:rsidRPr="0096136F">
        <w:rPr>
          <w:position w:val="-26"/>
          <w:lang w:val="uk-UA"/>
        </w:rPr>
        <w:object w:dxaOrig="3280" w:dyaOrig="499">
          <v:shape id="_x0000_i1148" type="#_x0000_t75" style="width:147.75pt;height:22.5pt" o:ole="">
            <v:imagedata r:id="rId217" o:title=""/>
          </v:shape>
          <o:OLEObject Type="Embed" ProgID="Equation.3" ShapeID="_x0000_i1148" DrawAspect="Content" ObjectID="_1611991776" r:id="rId218"/>
        </w:object>
      </w:r>
      <w:r w:rsidRPr="0096136F">
        <w:rPr>
          <w:lang w:val="uk-UA"/>
        </w:rPr>
        <w:t>.</w:t>
      </w:r>
      <w:r w:rsidRPr="0096136F">
        <w:rPr>
          <w:lang w:val="uk-UA"/>
        </w:rPr>
        <w:tab/>
      </w:r>
      <w:r w:rsidRPr="0096136F">
        <w:rPr>
          <w:lang w:val="uk-UA"/>
        </w:rPr>
        <w:tab/>
      </w:r>
      <w:r w:rsidRPr="0096136F">
        <w:rPr>
          <w:lang w:val="uk-UA"/>
        </w:rPr>
        <w:tab/>
      </w:r>
      <w:r w:rsidRPr="0096136F">
        <w:rPr>
          <w:lang w:val="uk-UA"/>
        </w:rPr>
        <w:tab/>
        <w:t>(3.11)</w:t>
      </w:r>
    </w:p>
    <w:p w:rsidR="00A82BAE" w:rsidRPr="0096136F" w:rsidRDefault="00A82BAE" w:rsidP="00895803">
      <w:pPr>
        <w:pStyle w:val="BodyTextIndent3"/>
        <w:spacing w:line="240" w:lineRule="auto"/>
        <w:rPr>
          <w:sz w:val="24"/>
          <w:szCs w:val="24"/>
        </w:rPr>
      </w:pPr>
      <w:r w:rsidRPr="0096136F">
        <w:rPr>
          <w:sz w:val="24"/>
          <w:szCs w:val="24"/>
        </w:rPr>
        <w:t>При проведенні експериментів і розрахунків були прийняті такі допущення, засн</w:t>
      </w:r>
      <w:r w:rsidRPr="0096136F">
        <w:rPr>
          <w:sz w:val="24"/>
          <w:szCs w:val="24"/>
        </w:rPr>
        <w:t>о</w:t>
      </w:r>
      <w:r w:rsidRPr="0096136F">
        <w:rPr>
          <w:sz w:val="24"/>
          <w:szCs w:val="24"/>
        </w:rPr>
        <w:t xml:space="preserve">вані на результатах, отриманих у роботах різних дослідників: </w:t>
      </w:r>
    </w:p>
    <w:p w:rsidR="00A82BAE" w:rsidRPr="0096136F" w:rsidRDefault="00A82BAE" w:rsidP="00895803">
      <w:pPr>
        <w:pStyle w:val="BodyTextIndent3"/>
        <w:spacing w:line="240" w:lineRule="auto"/>
        <w:ind w:firstLine="709"/>
        <w:rPr>
          <w:sz w:val="24"/>
          <w:szCs w:val="24"/>
        </w:rPr>
      </w:pPr>
      <w:r w:rsidRPr="0096136F">
        <w:rPr>
          <w:sz w:val="24"/>
          <w:szCs w:val="24"/>
        </w:rPr>
        <w:t>– Для величини міжелектродного  проміжку  ~ 0.015 – 0.03 мм і тривалості імпул</w:t>
      </w:r>
      <w:r w:rsidRPr="0096136F">
        <w:rPr>
          <w:sz w:val="24"/>
          <w:szCs w:val="24"/>
        </w:rPr>
        <w:t>ь</w:t>
      </w:r>
      <w:r w:rsidRPr="0096136F">
        <w:rPr>
          <w:sz w:val="24"/>
          <w:szCs w:val="24"/>
        </w:rPr>
        <w:t>су менше 5 мкс,</w:t>
      </w:r>
      <w:r w:rsidRPr="0096136F">
        <w:rPr>
          <w:i/>
          <w:iCs/>
          <w:sz w:val="24"/>
          <w:szCs w:val="24"/>
        </w:rPr>
        <w:t xml:space="preserve"> Е</w:t>
      </w:r>
      <w:r w:rsidRPr="0096136F">
        <w:rPr>
          <w:i/>
          <w:iCs/>
          <w:sz w:val="24"/>
          <w:szCs w:val="24"/>
          <w:vertAlign w:val="subscript"/>
        </w:rPr>
        <w:t>с</w:t>
      </w:r>
      <w:r w:rsidRPr="0096136F">
        <w:rPr>
          <w:sz w:val="24"/>
          <w:szCs w:val="24"/>
        </w:rPr>
        <w:t xml:space="preserve"> знаходиться в межах 8...15 %  від загальної енергії імпульсу [1; 2; 7]</w:t>
      </w:r>
      <w:r w:rsidRPr="0096136F">
        <w:rPr>
          <w:i/>
          <w:iCs/>
          <w:sz w:val="24"/>
          <w:szCs w:val="24"/>
        </w:rPr>
        <w:t>.</w:t>
      </w:r>
      <w:r w:rsidRPr="0096136F">
        <w:rPr>
          <w:sz w:val="24"/>
          <w:szCs w:val="24"/>
        </w:rPr>
        <w:t xml:space="preserve"> У подальших розрахунках, виходячи з умов дротяного вирізання і величини енергії імпул</w:t>
      </w:r>
      <w:r w:rsidRPr="0096136F">
        <w:rPr>
          <w:sz w:val="24"/>
          <w:szCs w:val="24"/>
        </w:rPr>
        <w:t>ь</w:t>
      </w:r>
      <w:r w:rsidRPr="0096136F">
        <w:rPr>
          <w:sz w:val="24"/>
          <w:szCs w:val="24"/>
        </w:rPr>
        <w:t xml:space="preserve">сів, приймаємо значення цієї складової рівним 10 % від загальної енергії імпульсу </w:t>
      </w:r>
      <w:r w:rsidRPr="0096136F">
        <w:rPr>
          <w:i/>
          <w:iCs/>
          <w:sz w:val="24"/>
          <w:szCs w:val="24"/>
        </w:rPr>
        <w:t>Е</w:t>
      </w:r>
      <w:r w:rsidRPr="0096136F">
        <w:rPr>
          <w:i/>
          <w:iCs/>
          <w:sz w:val="24"/>
          <w:szCs w:val="24"/>
          <w:vertAlign w:val="subscript"/>
        </w:rPr>
        <w:t>і</w:t>
      </w:r>
      <w:r w:rsidRPr="0096136F">
        <w:rPr>
          <w:i/>
          <w:iCs/>
          <w:sz w:val="24"/>
          <w:szCs w:val="24"/>
        </w:rPr>
        <w:t>.</w:t>
      </w:r>
    </w:p>
    <w:p w:rsidR="00A82BAE" w:rsidRPr="0096136F" w:rsidRDefault="00A82BAE" w:rsidP="00895803">
      <w:pPr>
        <w:pStyle w:val="BodyTextIndent3"/>
        <w:spacing w:line="240" w:lineRule="auto"/>
        <w:ind w:firstLine="709"/>
        <w:rPr>
          <w:sz w:val="24"/>
          <w:szCs w:val="24"/>
        </w:rPr>
      </w:pPr>
      <w:r w:rsidRPr="0096136F">
        <w:rPr>
          <w:sz w:val="24"/>
          <w:szCs w:val="24"/>
        </w:rPr>
        <w:t>– Співвідношення енергій, що надійшли на електроди, пропорційне енергіям, в</w:t>
      </w:r>
      <w:r w:rsidRPr="0096136F">
        <w:rPr>
          <w:sz w:val="24"/>
          <w:szCs w:val="24"/>
        </w:rPr>
        <w:t>и</w:t>
      </w:r>
      <w:r w:rsidRPr="0096136F">
        <w:rPr>
          <w:sz w:val="24"/>
          <w:szCs w:val="24"/>
        </w:rPr>
        <w:t>траченим на їхнє руйнування [7; 43]</w:t>
      </w:r>
      <w:r w:rsidRPr="0096136F">
        <w:rPr>
          <w:i/>
          <w:iCs/>
          <w:sz w:val="24"/>
          <w:szCs w:val="24"/>
        </w:rPr>
        <w:t>.</w:t>
      </w:r>
    </w:p>
    <w:p w:rsidR="00A82BAE" w:rsidRPr="0096136F" w:rsidRDefault="00A82BAE" w:rsidP="00895803">
      <w:pPr>
        <w:pStyle w:val="BodyTextIndent3"/>
        <w:spacing w:line="240" w:lineRule="auto"/>
        <w:ind w:firstLine="709"/>
        <w:rPr>
          <w:sz w:val="24"/>
          <w:szCs w:val="24"/>
        </w:rPr>
      </w:pPr>
      <w:r w:rsidRPr="0096136F">
        <w:rPr>
          <w:sz w:val="24"/>
          <w:szCs w:val="24"/>
        </w:rPr>
        <w:t>– При щільності потужності, що надходить на електрод, 10</w:t>
      </w:r>
      <w:r w:rsidRPr="0096136F">
        <w:rPr>
          <w:sz w:val="24"/>
          <w:szCs w:val="24"/>
          <w:vertAlign w:val="superscript"/>
        </w:rPr>
        <w:t>7</w:t>
      </w:r>
      <w:r w:rsidRPr="0096136F">
        <w:rPr>
          <w:sz w:val="24"/>
          <w:szCs w:val="24"/>
        </w:rPr>
        <w:t>...10</w:t>
      </w:r>
      <w:r w:rsidRPr="0096136F">
        <w:rPr>
          <w:sz w:val="24"/>
          <w:szCs w:val="24"/>
          <w:vertAlign w:val="superscript"/>
        </w:rPr>
        <w:t>9</w:t>
      </w:r>
      <w:r w:rsidRPr="0096136F">
        <w:rPr>
          <w:sz w:val="24"/>
          <w:szCs w:val="24"/>
        </w:rPr>
        <w:t xml:space="preserve"> Вт/см</w:t>
      </w:r>
      <w:r w:rsidRPr="0096136F">
        <w:rPr>
          <w:sz w:val="24"/>
          <w:szCs w:val="24"/>
          <w:vertAlign w:val="superscript"/>
        </w:rPr>
        <w:t>2</w:t>
      </w:r>
      <w:r w:rsidRPr="0096136F">
        <w:rPr>
          <w:sz w:val="24"/>
          <w:szCs w:val="24"/>
        </w:rPr>
        <w:t xml:space="preserve"> відбуваєт</w:t>
      </w:r>
      <w:r w:rsidRPr="0096136F">
        <w:rPr>
          <w:sz w:val="24"/>
          <w:szCs w:val="24"/>
        </w:rPr>
        <w:t>ь</w:t>
      </w:r>
      <w:r w:rsidRPr="0096136F">
        <w:rPr>
          <w:sz w:val="24"/>
          <w:szCs w:val="24"/>
        </w:rPr>
        <w:t>ся випаровування матеріалу, що має характер вибуху. При цьому пари металу видаляют</w:t>
      </w:r>
      <w:r w:rsidRPr="0096136F">
        <w:rPr>
          <w:sz w:val="24"/>
          <w:szCs w:val="24"/>
        </w:rPr>
        <w:t>ь</w:t>
      </w:r>
      <w:r w:rsidRPr="0096136F">
        <w:rPr>
          <w:sz w:val="24"/>
          <w:szCs w:val="24"/>
        </w:rPr>
        <w:t>ся практично одночасно, не перегріваючись, а кількість матеріалу, що видалився з елек</w:t>
      </w:r>
      <w:r w:rsidRPr="0096136F">
        <w:rPr>
          <w:sz w:val="24"/>
          <w:szCs w:val="24"/>
        </w:rPr>
        <w:t>т</w:t>
      </w:r>
      <w:r w:rsidRPr="0096136F">
        <w:rPr>
          <w:sz w:val="24"/>
          <w:szCs w:val="24"/>
        </w:rPr>
        <w:t>рода у вигляді пари, знаходиться на рівні 90% від загального обсягу вилученого з лунки матеріалу [7; 43; 114].</w:t>
      </w:r>
    </w:p>
    <w:p w:rsidR="00A82BAE" w:rsidRPr="0096136F" w:rsidRDefault="00A82BAE" w:rsidP="00895803">
      <w:pPr>
        <w:pStyle w:val="BodyTextIndent3"/>
        <w:spacing w:line="240" w:lineRule="auto"/>
        <w:rPr>
          <w:sz w:val="24"/>
          <w:szCs w:val="24"/>
        </w:rPr>
      </w:pPr>
      <w:r w:rsidRPr="0096136F">
        <w:rPr>
          <w:sz w:val="24"/>
          <w:szCs w:val="24"/>
        </w:rPr>
        <w:t>Таким чином, вимірявши загальну масу (обсяг) матеріалу, вилученого при утв</w:t>
      </w:r>
      <w:r w:rsidRPr="0096136F">
        <w:rPr>
          <w:sz w:val="24"/>
          <w:szCs w:val="24"/>
        </w:rPr>
        <w:t>о</w:t>
      </w:r>
      <w:r w:rsidRPr="0096136F">
        <w:rPr>
          <w:sz w:val="24"/>
          <w:szCs w:val="24"/>
        </w:rPr>
        <w:t>ренні лунки на електроді, співвідношення фаз (враховується об’єм розплаву, що залиши</w:t>
      </w:r>
      <w:r w:rsidRPr="0096136F">
        <w:rPr>
          <w:sz w:val="24"/>
          <w:szCs w:val="24"/>
        </w:rPr>
        <w:t>в</w:t>
      </w:r>
      <w:r w:rsidRPr="0096136F">
        <w:rPr>
          <w:sz w:val="24"/>
          <w:szCs w:val="24"/>
        </w:rPr>
        <w:t>ся та кристалізувався в ерозійній лунці) та взявши до уваги теплофізичні константи мат</w:t>
      </w:r>
      <w:r w:rsidRPr="0096136F">
        <w:rPr>
          <w:sz w:val="24"/>
          <w:szCs w:val="24"/>
        </w:rPr>
        <w:t>е</w:t>
      </w:r>
      <w:r w:rsidRPr="0096136F">
        <w:rPr>
          <w:sz w:val="24"/>
          <w:szCs w:val="24"/>
        </w:rPr>
        <w:t xml:space="preserve">ріалу електродів, нескладно розрахувати </w:t>
      </w:r>
      <w:r w:rsidRPr="0096136F">
        <w:rPr>
          <w:i/>
          <w:iCs/>
          <w:sz w:val="24"/>
          <w:szCs w:val="24"/>
        </w:rPr>
        <w:t>Е</w:t>
      </w:r>
      <w:r w:rsidRPr="0096136F">
        <w:rPr>
          <w:i/>
          <w:iCs/>
          <w:sz w:val="24"/>
          <w:szCs w:val="24"/>
          <w:vertAlign w:val="subscript"/>
        </w:rPr>
        <w:t>ар</w:t>
      </w:r>
      <w:r w:rsidRPr="0096136F">
        <w:rPr>
          <w:b/>
          <w:bCs/>
          <w:i/>
          <w:iCs/>
          <w:sz w:val="24"/>
          <w:szCs w:val="24"/>
        </w:rPr>
        <w:t xml:space="preserve">, </w:t>
      </w:r>
      <w:r w:rsidRPr="0096136F">
        <w:rPr>
          <w:i/>
          <w:iCs/>
          <w:sz w:val="24"/>
          <w:szCs w:val="24"/>
        </w:rPr>
        <w:t>Е</w:t>
      </w:r>
      <w:r w:rsidRPr="0096136F">
        <w:rPr>
          <w:i/>
          <w:iCs/>
          <w:sz w:val="24"/>
          <w:szCs w:val="24"/>
          <w:vertAlign w:val="subscript"/>
        </w:rPr>
        <w:t>кр</w:t>
      </w:r>
      <w:r w:rsidRPr="0096136F">
        <w:rPr>
          <w:sz w:val="24"/>
          <w:szCs w:val="24"/>
        </w:rPr>
        <w:t>. З урахуванням того, що співвідношення енергій, що надійшли на електроди, пропорційне енергіям, витраченим на їхнє руйнува</w:t>
      </w:r>
      <w:r w:rsidRPr="0096136F">
        <w:rPr>
          <w:sz w:val="24"/>
          <w:szCs w:val="24"/>
        </w:rPr>
        <w:t>н</w:t>
      </w:r>
      <w:r w:rsidRPr="0096136F">
        <w:rPr>
          <w:sz w:val="24"/>
          <w:szCs w:val="24"/>
        </w:rPr>
        <w:t>ня, можемо записати:</w:t>
      </w:r>
    </w:p>
    <w:p w:rsidR="00A82BAE" w:rsidRPr="0096136F" w:rsidRDefault="00A82BAE" w:rsidP="00895803">
      <w:pPr>
        <w:pStyle w:val="BodyTextIndent3"/>
        <w:spacing w:line="240" w:lineRule="auto"/>
        <w:jc w:val="right"/>
        <w:rPr>
          <w:sz w:val="24"/>
          <w:szCs w:val="24"/>
        </w:rPr>
      </w:pPr>
      <w:r w:rsidRPr="0096136F">
        <w:rPr>
          <w:position w:val="-58"/>
          <w:sz w:val="24"/>
          <w:szCs w:val="24"/>
        </w:rPr>
        <w:object w:dxaOrig="1420" w:dyaOrig="1280">
          <v:shape id="_x0000_i1149" type="#_x0000_t75" style="width:60pt;height:54.75pt" o:ole="" fillcolor="window">
            <v:imagedata r:id="rId219" o:title=""/>
          </v:shape>
          <o:OLEObject Type="Embed" ProgID="Equation.3" ShapeID="_x0000_i1149" DrawAspect="Content" ObjectID="_1611991777" r:id="rId220"/>
        </w:object>
      </w:r>
      <w:r w:rsidRPr="0096136F">
        <w:rPr>
          <w:sz w:val="24"/>
          <w:szCs w:val="24"/>
        </w:rPr>
        <w:t>.</w:t>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t>(3.12)</w:t>
      </w:r>
    </w:p>
    <w:p w:rsidR="00A82BAE" w:rsidRPr="0096136F" w:rsidRDefault="00A82BAE" w:rsidP="00895803">
      <w:pPr>
        <w:pStyle w:val="BodyTextIndent3"/>
        <w:spacing w:line="240" w:lineRule="auto"/>
        <w:rPr>
          <w:sz w:val="24"/>
          <w:szCs w:val="24"/>
        </w:rPr>
      </w:pPr>
      <w:r w:rsidRPr="0096136F">
        <w:rPr>
          <w:sz w:val="24"/>
          <w:szCs w:val="24"/>
        </w:rPr>
        <w:t>Звідси</w:t>
      </w:r>
    </w:p>
    <w:p w:rsidR="00A82BAE" w:rsidRPr="0096136F" w:rsidRDefault="00A82BAE" w:rsidP="00895803">
      <w:pPr>
        <w:pStyle w:val="BodyTextIndent3"/>
        <w:spacing w:line="240" w:lineRule="auto"/>
        <w:jc w:val="right"/>
        <w:rPr>
          <w:sz w:val="24"/>
          <w:szCs w:val="24"/>
        </w:rPr>
      </w:pPr>
      <w:r w:rsidRPr="0096136F">
        <w:rPr>
          <w:position w:val="-58"/>
          <w:sz w:val="24"/>
          <w:szCs w:val="24"/>
        </w:rPr>
        <w:object w:dxaOrig="2040" w:dyaOrig="1280">
          <v:shape id="_x0000_i1150" type="#_x0000_t75" style="width:84.75pt;height:52.5pt" o:ole="" fillcolor="window">
            <v:imagedata r:id="rId221" o:title=""/>
          </v:shape>
          <o:OLEObject Type="Embed" ProgID="Equation.3" ShapeID="_x0000_i1150" DrawAspect="Content" ObjectID="_1611991778" r:id="rId222"/>
        </w:object>
      </w:r>
      <w:r w:rsidRPr="0096136F">
        <w:rPr>
          <w:sz w:val="24"/>
          <w:szCs w:val="24"/>
        </w:rPr>
        <w:t>.</w:t>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t>(3.13)</w:t>
      </w:r>
    </w:p>
    <w:p w:rsidR="00A82BAE" w:rsidRPr="0096136F" w:rsidRDefault="00A82BAE" w:rsidP="00895803">
      <w:pPr>
        <w:pStyle w:val="BodyTextIndent3"/>
        <w:spacing w:line="240" w:lineRule="auto"/>
        <w:rPr>
          <w:sz w:val="24"/>
          <w:szCs w:val="24"/>
        </w:rPr>
      </w:pPr>
      <w:r w:rsidRPr="0096136F">
        <w:rPr>
          <w:sz w:val="24"/>
          <w:szCs w:val="24"/>
        </w:rPr>
        <w:t>Запишемо рівняння (3.11) з урахуванням (3.13) і (3.5):</w:t>
      </w:r>
    </w:p>
    <w:p w:rsidR="00A82BAE" w:rsidRPr="0096136F" w:rsidRDefault="00A82BAE" w:rsidP="00895803">
      <w:pPr>
        <w:pStyle w:val="BodyTextIndent3"/>
        <w:spacing w:line="240" w:lineRule="auto"/>
        <w:ind w:firstLine="0"/>
        <w:jc w:val="right"/>
        <w:rPr>
          <w:sz w:val="24"/>
          <w:szCs w:val="24"/>
        </w:rPr>
      </w:pPr>
      <w:r w:rsidRPr="0096136F">
        <w:rPr>
          <w:position w:val="-58"/>
          <w:sz w:val="24"/>
          <w:szCs w:val="24"/>
        </w:rPr>
        <w:object w:dxaOrig="4440" w:dyaOrig="1280">
          <v:shape id="_x0000_i1151" type="#_x0000_t75" style="width:193.5pt;height:54.75pt" o:ole="" fillcolor="window">
            <v:imagedata r:id="rId223" o:title=""/>
          </v:shape>
          <o:OLEObject Type="Embed" ProgID="Equation.3" ShapeID="_x0000_i1151" DrawAspect="Content" ObjectID="_1611991779" r:id="rId224"/>
        </w:object>
      </w:r>
      <w:r w:rsidRPr="0096136F">
        <w:rPr>
          <w:sz w:val="24"/>
          <w:szCs w:val="24"/>
        </w:rPr>
        <w:t>.</w:t>
      </w:r>
      <w:r w:rsidRPr="0096136F">
        <w:rPr>
          <w:sz w:val="24"/>
          <w:szCs w:val="24"/>
        </w:rPr>
        <w:tab/>
      </w:r>
      <w:r w:rsidRPr="0096136F">
        <w:rPr>
          <w:sz w:val="24"/>
          <w:szCs w:val="24"/>
        </w:rPr>
        <w:tab/>
      </w:r>
      <w:r w:rsidRPr="0096136F">
        <w:rPr>
          <w:sz w:val="24"/>
          <w:szCs w:val="24"/>
        </w:rPr>
        <w:tab/>
        <w:t>(3.14)</w:t>
      </w:r>
    </w:p>
    <w:p w:rsidR="00A82BAE" w:rsidRPr="0096136F" w:rsidRDefault="00A82BAE" w:rsidP="00895803">
      <w:pPr>
        <w:pStyle w:val="BodyTextIndent3"/>
        <w:spacing w:line="240" w:lineRule="auto"/>
        <w:rPr>
          <w:sz w:val="24"/>
          <w:szCs w:val="24"/>
        </w:rPr>
      </w:pPr>
      <w:r w:rsidRPr="0096136F">
        <w:rPr>
          <w:sz w:val="24"/>
          <w:szCs w:val="24"/>
        </w:rPr>
        <w:t>Звідси</w:t>
      </w:r>
    </w:p>
    <w:p w:rsidR="00A82BAE" w:rsidRPr="0096136F" w:rsidRDefault="00A82BAE" w:rsidP="00895803">
      <w:pPr>
        <w:pStyle w:val="BodyTextIndent3"/>
        <w:spacing w:line="240" w:lineRule="auto"/>
        <w:ind w:firstLine="0"/>
        <w:jc w:val="right"/>
        <w:rPr>
          <w:sz w:val="24"/>
          <w:szCs w:val="24"/>
        </w:rPr>
      </w:pPr>
      <w:r w:rsidRPr="0096136F">
        <w:rPr>
          <w:position w:val="-58"/>
          <w:sz w:val="24"/>
          <w:szCs w:val="24"/>
        </w:rPr>
        <w:object w:dxaOrig="3620" w:dyaOrig="1280">
          <v:shape id="_x0000_i1152" type="#_x0000_t75" style="width:161.25pt;height:57pt" o:ole="" fillcolor="window">
            <v:imagedata r:id="rId225" o:title=""/>
          </v:shape>
          <o:OLEObject Type="Embed" ProgID="Equation.3" ShapeID="_x0000_i1152" DrawAspect="Content" ObjectID="_1611991780" r:id="rId226"/>
        </w:object>
      </w:r>
      <w:r w:rsidRPr="0096136F">
        <w:rPr>
          <w:sz w:val="24"/>
          <w:szCs w:val="24"/>
        </w:rPr>
        <w:t>.</w:t>
      </w:r>
      <w:r w:rsidRPr="0096136F">
        <w:rPr>
          <w:sz w:val="24"/>
          <w:szCs w:val="24"/>
        </w:rPr>
        <w:tab/>
      </w:r>
      <w:r w:rsidRPr="0096136F">
        <w:rPr>
          <w:sz w:val="24"/>
          <w:szCs w:val="24"/>
        </w:rPr>
        <w:tab/>
      </w:r>
      <w:r w:rsidRPr="0096136F">
        <w:rPr>
          <w:sz w:val="24"/>
          <w:szCs w:val="24"/>
        </w:rPr>
        <w:tab/>
      </w:r>
      <w:r w:rsidRPr="0096136F">
        <w:rPr>
          <w:sz w:val="24"/>
          <w:szCs w:val="24"/>
        </w:rPr>
        <w:tab/>
        <w:t>(3.15)</w:t>
      </w:r>
    </w:p>
    <w:p w:rsidR="00A82BAE" w:rsidRPr="0096136F" w:rsidRDefault="00A82BAE" w:rsidP="00895803">
      <w:pPr>
        <w:pStyle w:val="BodyTextIndent3"/>
        <w:spacing w:line="240" w:lineRule="auto"/>
        <w:rPr>
          <w:sz w:val="24"/>
          <w:szCs w:val="24"/>
        </w:rPr>
      </w:pPr>
      <w:r w:rsidRPr="0096136F">
        <w:rPr>
          <w:sz w:val="24"/>
          <w:szCs w:val="24"/>
        </w:rPr>
        <w:t>Таким чином, отримані рівняння для розрахунку значень усіх складових рівняння (3.11), що дає можливість оцінити теплову асиметрію іскрового розряду при різних реж</w:t>
      </w:r>
      <w:r w:rsidRPr="0096136F">
        <w:rPr>
          <w:sz w:val="24"/>
          <w:szCs w:val="24"/>
        </w:rPr>
        <w:t>и</w:t>
      </w:r>
      <w:r w:rsidRPr="0096136F">
        <w:rPr>
          <w:sz w:val="24"/>
          <w:szCs w:val="24"/>
        </w:rPr>
        <w:t>мах обробки для різних пар матеріалів електродів.</w:t>
      </w:r>
    </w:p>
    <w:p w:rsidR="00A82BAE" w:rsidRPr="0096136F" w:rsidRDefault="00A82BAE" w:rsidP="00895803">
      <w:pPr>
        <w:pStyle w:val="BodyTextIndent3"/>
        <w:spacing w:line="240" w:lineRule="auto"/>
        <w:rPr>
          <w:sz w:val="24"/>
          <w:szCs w:val="24"/>
        </w:rPr>
      </w:pPr>
      <w:r w:rsidRPr="0096136F">
        <w:rPr>
          <w:sz w:val="24"/>
          <w:szCs w:val="24"/>
        </w:rPr>
        <w:t>Теплова асиметрія розряду – це явище, коли один з електродів внаслідок певних умов зазнає більшого теплового впливу, ніж інший.  Використання теплової асиметрії р</w:t>
      </w:r>
      <w:r w:rsidRPr="0096136F">
        <w:rPr>
          <w:sz w:val="24"/>
          <w:szCs w:val="24"/>
        </w:rPr>
        <w:t>о</w:t>
      </w:r>
      <w:r w:rsidRPr="0096136F">
        <w:rPr>
          <w:sz w:val="24"/>
          <w:szCs w:val="24"/>
        </w:rPr>
        <w:t>зряду в технологічних процесах ЕЕДВ дозволяє збільшити продуктивність обробки за р</w:t>
      </w:r>
      <w:r w:rsidRPr="0096136F">
        <w:rPr>
          <w:sz w:val="24"/>
          <w:szCs w:val="24"/>
        </w:rPr>
        <w:t>а</w:t>
      </w:r>
      <w:r w:rsidRPr="0096136F">
        <w:rPr>
          <w:sz w:val="24"/>
          <w:szCs w:val="24"/>
        </w:rPr>
        <w:t>хунок збільшення частки енергії, що подається на анод (деталь), і відповідного зменшення теплового навантаження на катод (ДЕІ).</w:t>
      </w:r>
    </w:p>
    <w:p w:rsidR="00A82BAE" w:rsidRPr="0096136F" w:rsidRDefault="00A82BAE" w:rsidP="00895803">
      <w:pPr>
        <w:ind w:firstLine="851"/>
        <w:jc w:val="both"/>
        <w:rPr>
          <w:lang w:val="uk-UA"/>
        </w:rPr>
      </w:pPr>
      <w:r w:rsidRPr="0096136F">
        <w:rPr>
          <w:lang w:val="uk-UA"/>
        </w:rPr>
        <w:t>Основними факторами, що визначають теплову асиметрію розряду, є тривалість і енергія імпульсу, величина МЕП та теплофізичні властивості матеріалу поверхневих ш</w:t>
      </w:r>
      <w:r w:rsidRPr="0096136F">
        <w:rPr>
          <w:lang w:val="uk-UA"/>
        </w:rPr>
        <w:t>а</w:t>
      </w:r>
      <w:r w:rsidRPr="0096136F">
        <w:rPr>
          <w:lang w:val="uk-UA"/>
        </w:rPr>
        <w:t>рів електродів [80; 81; 115; 146 – 148]. Тривалість та енергія імпульсу струму визначають густину і час впливу енергії на електроди та параметри приелектродних процесів. Вел</w:t>
      </w:r>
      <w:r w:rsidRPr="0096136F">
        <w:rPr>
          <w:lang w:val="uk-UA"/>
        </w:rPr>
        <w:t>и</w:t>
      </w:r>
      <w:r w:rsidRPr="0096136F">
        <w:rPr>
          <w:lang w:val="uk-UA"/>
        </w:rPr>
        <w:t>чина МЕП та теплофізичні властивості матеріалу поверхневих шарів електродів вплив</w:t>
      </w:r>
      <w:r w:rsidRPr="0096136F">
        <w:rPr>
          <w:lang w:val="uk-UA"/>
        </w:rPr>
        <w:t>а</w:t>
      </w:r>
      <w:r w:rsidRPr="0096136F">
        <w:rPr>
          <w:lang w:val="uk-UA"/>
        </w:rPr>
        <w:t>ють на характер теплових процесів на електродах, динаміку росту та співвідношення в</w:t>
      </w:r>
      <w:r w:rsidRPr="0096136F">
        <w:rPr>
          <w:lang w:val="uk-UA"/>
        </w:rPr>
        <w:t>е</w:t>
      </w:r>
      <w:r w:rsidRPr="0096136F">
        <w:rPr>
          <w:lang w:val="uk-UA"/>
        </w:rPr>
        <w:t>личин іонної і електронної складових струму розряду.</w:t>
      </w:r>
    </w:p>
    <w:p w:rsidR="00A82BAE" w:rsidRPr="0096136F" w:rsidRDefault="00A82BAE" w:rsidP="00895803">
      <w:pPr>
        <w:jc w:val="both"/>
        <w:rPr>
          <w:lang w:val="uk-UA"/>
        </w:rPr>
      </w:pPr>
    </w:p>
    <w:p w:rsidR="00A82BAE" w:rsidRPr="0096136F" w:rsidRDefault="00A82BAE" w:rsidP="00895803">
      <w:pPr>
        <w:pStyle w:val="BodyTextIndent2"/>
        <w:spacing w:line="240" w:lineRule="auto"/>
        <w:ind w:left="1418" w:hanging="567"/>
        <w:rPr>
          <w:sz w:val="24"/>
          <w:szCs w:val="24"/>
        </w:rPr>
      </w:pPr>
      <w:r>
        <w:rPr>
          <w:sz w:val="24"/>
          <w:szCs w:val="24"/>
        </w:rPr>
        <w:t>3.4</w:t>
      </w:r>
      <w:r w:rsidRPr="0096136F">
        <w:rPr>
          <w:sz w:val="24"/>
          <w:szCs w:val="24"/>
        </w:rPr>
        <w:t xml:space="preserve"> Вплив величини міжелектродного проміжку на розподіл енергії між катодом та анодом </w:t>
      </w:r>
    </w:p>
    <w:p w:rsidR="00A82BAE" w:rsidRPr="0096136F" w:rsidRDefault="00A82BAE" w:rsidP="00895803">
      <w:pPr>
        <w:jc w:val="both"/>
        <w:rPr>
          <w:lang w:val="uk-UA"/>
        </w:rPr>
      </w:pPr>
    </w:p>
    <w:p w:rsidR="00A82BAE" w:rsidRPr="0096136F" w:rsidRDefault="00A82BAE" w:rsidP="00895803">
      <w:pPr>
        <w:ind w:firstLine="851"/>
        <w:jc w:val="both"/>
        <w:rPr>
          <w:lang w:val="uk-UA"/>
        </w:rPr>
      </w:pPr>
      <w:r w:rsidRPr="0096136F">
        <w:rPr>
          <w:lang w:val="uk-UA"/>
        </w:rPr>
        <w:t>Дослідження проводилися при зміні геометричної величини МЕП від 5 до 30 мкм, та зміні тривалості імпульсу від 1 до 3,2 мкс (використовувалися генератори коротких і</w:t>
      </w:r>
      <w:r w:rsidRPr="0096136F">
        <w:rPr>
          <w:lang w:val="uk-UA"/>
        </w:rPr>
        <w:t>м</w:t>
      </w:r>
      <w:r w:rsidRPr="0096136F">
        <w:rPr>
          <w:lang w:val="uk-UA"/>
        </w:rPr>
        <w:t>пульсів моделей ГКІ 300 – 200 і МГКІ – 1). Як діелектрик застосовувалася водопровідна вода з питомим опором 25 кОм/см (електропровідність 40 μS). Значення струму, напруги і тривалість імпульсу фіксувалися за допомогою швидкодіючого АЦП L-1211 згідно з м</w:t>
      </w:r>
      <w:r w:rsidRPr="0096136F">
        <w:rPr>
          <w:lang w:val="uk-UA"/>
        </w:rPr>
        <w:t>е</w:t>
      </w:r>
      <w:r w:rsidRPr="0096136F">
        <w:rPr>
          <w:lang w:val="uk-UA"/>
        </w:rPr>
        <w:t xml:space="preserve">тодикою, наведеною в пункті 2.2.1 (похибка вимірювання струму – 4 %, напруги – 5 %, тривалості імпульсу – 3 %). Загальна енергія імпульсу </w:t>
      </w:r>
      <w:r w:rsidRPr="0096136F">
        <w:rPr>
          <w:i/>
          <w:iCs/>
          <w:lang w:val="uk-UA"/>
        </w:rPr>
        <w:t>Е</w:t>
      </w:r>
      <w:r w:rsidRPr="0096136F">
        <w:rPr>
          <w:i/>
          <w:iCs/>
          <w:vertAlign w:val="subscript"/>
          <w:lang w:val="uk-UA"/>
        </w:rPr>
        <w:t>і</w:t>
      </w:r>
      <w:r w:rsidRPr="0096136F">
        <w:rPr>
          <w:lang w:val="uk-UA"/>
        </w:rPr>
        <w:t xml:space="preserve"> визначалася графічним інтегр</w:t>
      </w:r>
      <w:r w:rsidRPr="0096136F">
        <w:rPr>
          <w:lang w:val="uk-UA"/>
        </w:rPr>
        <w:t>у</w:t>
      </w:r>
      <w:r w:rsidRPr="0096136F">
        <w:rPr>
          <w:lang w:val="uk-UA"/>
        </w:rPr>
        <w:t>ванням миттєвих значень напруги та струму. Енергія, витрачена на руйнування анода і к</w:t>
      </w:r>
      <w:r w:rsidRPr="0096136F">
        <w:rPr>
          <w:lang w:val="uk-UA"/>
        </w:rPr>
        <w:t>а</w:t>
      </w:r>
      <w:r w:rsidRPr="0096136F">
        <w:rPr>
          <w:lang w:val="uk-UA"/>
        </w:rPr>
        <w:t xml:space="preserve">тода </w:t>
      </w:r>
      <w:r w:rsidRPr="0096136F">
        <w:rPr>
          <w:i/>
          <w:iCs/>
          <w:lang w:val="uk-UA"/>
        </w:rPr>
        <w:t>Е</w:t>
      </w:r>
      <w:r w:rsidRPr="0096136F">
        <w:rPr>
          <w:i/>
          <w:iCs/>
          <w:vertAlign w:val="subscript"/>
          <w:lang w:val="uk-UA"/>
        </w:rPr>
        <w:t>ар</w:t>
      </w:r>
      <w:r w:rsidRPr="0096136F">
        <w:rPr>
          <w:i/>
          <w:iCs/>
          <w:lang w:val="uk-UA"/>
        </w:rPr>
        <w:t>, Е</w:t>
      </w:r>
      <w:r w:rsidRPr="0096136F">
        <w:rPr>
          <w:i/>
          <w:iCs/>
          <w:vertAlign w:val="subscript"/>
          <w:lang w:val="uk-UA"/>
        </w:rPr>
        <w:t>кр</w:t>
      </w:r>
      <w:r w:rsidRPr="0096136F">
        <w:rPr>
          <w:lang w:val="uk-UA"/>
        </w:rPr>
        <w:t>– за розмірами лунок на електродах. Енергія, що витрачена в каналі розряду, – 10 % від загальної енергії імпульсу. Енергії, відведені в тіло електродів, визначені проп</w:t>
      </w:r>
      <w:r w:rsidRPr="0096136F">
        <w:rPr>
          <w:lang w:val="uk-UA"/>
        </w:rPr>
        <w:t>о</w:t>
      </w:r>
      <w:r w:rsidRPr="0096136F">
        <w:rPr>
          <w:lang w:val="uk-UA"/>
        </w:rPr>
        <w:t>рційно співвідношенню енергій, витрачених на ерозійне руйнування електродів.</w:t>
      </w:r>
    </w:p>
    <w:p w:rsidR="00A82BAE" w:rsidRPr="0096136F" w:rsidRDefault="00A82BAE" w:rsidP="00895803">
      <w:pPr>
        <w:pStyle w:val="Heading3"/>
        <w:rPr>
          <w:sz w:val="24"/>
          <w:szCs w:val="24"/>
        </w:rPr>
      </w:pPr>
      <w:r w:rsidRPr="0096136F">
        <w:rPr>
          <w:sz w:val="24"/>
          <w:szCs w:val="24"/>
        </w:rPr>
        <w:t>Отримані результати подані на рис. 3.10, 3.11, 3.12. Аналізуючи отримані дані мо</w:t>
      </w:r>
      <w:r w:rsidRPr="0096136F">
        <w:rPr>
          <w:sz w:val="24"/>
          <w:szCs w:val="24"/>
        </w:rPr>
        <w:t>ж</w:t>
      </w:r>
      <w:r w:rsidRPr="0096136F">
        <w:rPr>
          <w:sz w:val="24"/>
          <w:szCs w:val="24"/>
        </w:rPr>
        <w:t>ливо зробити такі висновки:</w:t>
      </w:r>
    </w:p>
    <w:p w:rsidR="00A82BAE" w:rsidRPr="0096136F" w:rsidRDefault="00A82BAE" w:rsidP="00895803">
      <w:pPr>
        <w:ind w:firstLine="709"/>
        <w:jc w:val="both"/>
        <w:rPr>
          <w:lang w:val="uk-UA"/>
        </w:rPr>
      </w:pPr>
      <w:r w:rsidRPr="0096136F">
        <w:rPr>
          <w:lang w:val="uk-UA"/>
        </w:rPr>
        <w:t>1.</w:t>
      </w:r>
      <w:r w:rsidRPr="0096136F">
        <w:rPr>
          <w:lang w:val="uk-UA"/>
        </w:rPr>
        <w:tab/>
        <w:t>При квазіпостійних значеннях загальної енергії імпульсу, за умови викори</w:t>
      </w:r>
      <w:r w:rsidRPr="0096136F">
        <w:rPr>
          <w:lang w:val="uk-UA"/>
        </w:rPr>
        <w:t>с</w:t>
      </w:r>
      <w:r w:rsidRPr="0096136F">
        <w:rPr>
          <w:lang w:val="uk-UA"/>
        </w:rPr>
        <w:t>тання одиничних розрядів зміна величини МЕП призводить до варіацій діаметра лунок на 10 – 15 %, глибини – на 20 – 80 %, об’єму – в 1,2 – 2 рази.</w:t>
      </w:r>
    </w:p>
    <w:p w:rsidR="00A82BAE" w:rsidRPr="0096136F" w:rsidRDefault="00A82BAE" w:rsidP="00E43ECA">
      <w:pPr>
        <w:numPr>
          <w:ilvl w:val="0"/>
          <w:numId w:val="19"/>
        </w:numPr>
        <w:tabs>
          <w:tab w:val="clear" w:pos="720"/>
          <w:tab w:val="num" w:pos="-284"/>
        </w:tabs>
        <w:ind w:left="0" w:firstLine="709"/>
        <w:jc w:val="both"/>
        <w:rPr>
          <w:lang w:val="uk-UA"/>
        </w:rPr>
      </w:pPr>
      <w:r w:rsidRPr="0096136F">
        <w:rPr>
          <w:lang w:val="uk-UA"/>
        </w:rPr>
        <w:t>Домінуючим фактором, що визначає розподіл енергії між катодом та ан</w:t>
      </w:r>
      <w:r w:rsidRPr="0096136F">
        <w:rPr>
          <w:lang w:val="uk-UA"/>
        </w:rPr>
        <w:t>о</w:t>
      </w:r>
      <w:r w:rsidRPr="0096136F">
        <w:rPr>
          <w:lang w:val="uk-UA"/>
        </w:rPr>
        <w:t xml:space="preserve">дом, є тривалість розряду. Так, при  </w:t>
      </w:r>
      <w:r w:rsidRPr="0096136F">
        <w:rPr>
          <w:i/>
          <w:iCs/>
          <w:lang w:val="uk-UA"/>
        </w:rPr>
        <w:t>t</w:t>
      </w:r>
      <w:r w:rsidRPr="0096136F">
        <w:rPr>
          <w:vertAlign w:val="subscript"/>
          <w:lang w:val="uk-UA"/>
        </w:rPr>
        <w:t>і</w:t>
      </w:r>
      <w:r w:rsidRPr="0096136F">
        <w:rPr>
          <w:lang w:val="uk-UA"/>
        </w:rPr>
        <w:t xml:space="preserve"> = 3,2 мкс, </w:t>
      </w:r>
      <w:r w:rsidRPr="0096136F">
        <w:rPr>
          <w:i/>
          <w:iCs/>
          <w:lang w:val="uk-UA"/>
        </w:rPr>
        <w:t>Е</w:t>
      </w:r>
      <w:r w:rsidRPr="0096136F">
        <w:rPr>
          <w:i/>
          <w:iCs/>
          <w:vertAlign w:val="subscript"/>
          <w:lang w:val="uk-UA"/>
        </w:rPr>
        <w:t>р</w:t>
      </w:r>
      <w:r w:rsidRPr="0096136F">
        <w:rPr>
          <w:lang w:val="uk-UA"/>
        </w:rPr>
        <w:t xml:space="preserve"> катода (тобто ДЕІ) в залежності від в</w:t>
      </w:r>
      <w:r w:rsidRPr="0096136F">
        <w:rPr>
          <w:lang w:val="uk-UA"/>
        </w:rPr>
        <w:t>е</w:t>
      </w:r>
      <w:r w:rsidRPr="0096136F">
        <w:rPr>
          <w:lang w:val="uk-UA"/>
        </w:rPr>
        <w:t xml:space="preserve">личини МЕП та загальної енергії розряду на 15 – 30 % перевищує </w:t>
      </w:r>
      <w:r w:rsidRPr="0096136F">
        <w:rPr>
          <w:i/>
          <w:iCs/>
          <w:lang w:val="uk-UA"/>
        </w:rPr>
        <w:t>Е</w:t>
      </w:r>
      <w:r w:rsidRPr="0096136F">
        <w:rPr>
          <w:i/>
          <w:iCs/>
          <w:vertAlign w:val="subscript"/>
          <w:lang w:val="uk-UA"/>
        </w:rPr>
        <w:t>р</w:t>
      </w:r>
      <w:r w:rsidRPr="0096136F">
        <w:rPr>
          <w:lang w:val="uk-UA"/>
        </w:rPr>
        <w:t xml:space="preserve"> анода (рис. 3.10). Скорочення тривалості імпульсу струму до 1 мкс при тій же загальній енергії розряду призводить до появи областей, де </w:t>
      </w:r>
      <w:r w:rsidRPr="0096136F">
        <w:rPr>
          <w:i/>
          <w:iCs/>
          <w:lang w:val="uk-UA"/>
        </w:rPr>
        <w:t>Е</w:t>
      </w:r>
      <w:r w:rsidRPr="0096136F">
        <w:rPr>
          <w:i/>
          <w:iCs/>
          <w:vertAlign w:val="subscript"/>
          <w:lang w:val="uk-UA"/>
        </w:rPr>
        <w:t>р</w:t>
      </w:r>
      <w:r w:rsidRPr="0096136F">
        <w:rPr>
          <w:lang w:val="uk-UA"/>
        </w:rPr>
        <w:t xml:space="preserve"> анода в 2 – 2,5 разу перевищує </w:t>
      </w:r>
      <w:r w:rsidRPr="0096136F">
        <w:rPr>
          <w:i/>
          <w:iCs/>
          <w:lang w:val="uk-UA"/>
        </w:rPr>
        <w:t>Е</w:t>
      </w:r>
      <w:r w:rsidRPr="0096136F">
        <w:rPr>
          <w:i/>
          <w:iCs/>
          <w:vertAlign w:val="subscript"/>
          <w:lang w:val="uk-UA"/>
        </w:rPr>
        <w:t>р</w:t>
      </w:r>
      <w:r w:rsidRPr="0096136F">
        <w:rPr>
          <w:lang w:val="uk-UA"/>
        </w:rPr>
        <w:t xml:space="preserve"> катода (рис. 3.11).</w:t>
      </w:r>
    </w:p>
    <w:p w:rsidR="00A82BAE" w:rsidRPr="0096136F" w:rsidRDefault="00A82BAE" w:rsidP="00895803">
      <w:pPr>
        <w:ind w:firstLine="851"/>
        <w:jc w:val="both"/>
        <w:rPr>
          <w:lang w:val="uk-UA"/>
        </w:rPr>
      </w:pPr>
    </w:p>
    <w:p w:rsidR="00A82BAE" w:rsidRPr="0096136F" w:rsidRDefault="00A82BAE" w:rsidP="00895803">
      <w:pPr>
        <w:jc w:val="center"/>
        <w:rPr>
          <w:lang w:val="uk-UA"/>
        </w:rPr>
      </w:pPr>
      <w:r w:rsidRPr="00DC1D1E">
        <w:rPr>
          <w:noProof/>
        </w:rPr>
        <w:pict>
          <v:shape id="Рисунок 134" o:spid="_x0000_i1153" type="#_x0000_t75" style="width:358.5pt;height:468.75pt;visibility:visible">
            <v:imagedata r:id="rId227" o:title="" croptop="3543f" cropbottom="15514f" cropleft="24436f" cropright="20954f"/>
          </v:shape>
        </w:pict>
      </w:r>
    </w:p>
    <w:p w:rsidR="00A82BAE" w:rsidRPr="0096136F" w:rsidRDefault="00A82BAE" w:rsidP="00895803">
      <w:pPr>
        <w:jc w:val="both"/>
        <w:rPr>
          <w:lang w:val="uk-UA"/>
        </w:rPr>
      </w:pPr>
    </w:p>
    <w:p w:rsidR="00A82BAE" w:rsidRPr="0096136F" w:rsidRDefault="00A82BAE" w:rsidP="00F97633">
      <w:pPr>
        <w:ind w:left="709"/>
        <w:jc w:val="both"/>
        <w:rPr>
          <w:lang w:val="uk-UA"/>
        </w:rPr>
      </w:pPr>
      <w:r w:rsidRPr="0096136F">
        <w:rPr>
          <w:lang w:val="uk-UA"/>
        </w:rPr>
        <w:t>Рисунок 3.10 – Залежність енергій розряду, витрачених на руйнування анода (1–3) та катода (2–4), від величини міжелектродного проміжку при дії одиничних розр</w:t>
      </w:r>
      <w:r w:rsidRPr="0096136F">
        <w:rPr>
          <w:lang w:val="uk-UA"/>
        </w:rPr>
        <w:t>я</w:t>
      </w:r>
      <w:r w:rsidRPr="0096136F">
        <w:rPr>
          <w:lang w:val="uk-UA"/>
        </w:rPr>
        <w:t xml:space="preserve">дів. Катод – латунь Л 63, анод – Сталь 45: 1, 2 – </w:t>
      </w:r>
      <w:r w:rsidRPr="0096136F">
        <w:rPr>
          <w:i/>
          <w:iCs/>
          <w:lang w:val="uk-UA"/>
        </w:rPr>
        <w:t>Е</w:t>
      </w:r>
      <w:r w:rsidRPr="0096136F">
        <w:rPr>
          <w:i/>
          <w:iCs/>
          <w:vertAlign w:val="subscript"/>
          <w:lang w:val="uk-UA"/>
        </w:rPr>
        <w:t>і</w:t>
      </w:r>
      <w:r w:rsidRPr="0096136F">
        <w:rPr>
          <w:lang w:val="uk-UA"/>
        </w:rPr>
        <w:t xml:space="preserve">= 10,5 мДж, </w:t>
      </w:r>
      <w:r w:rsidRPr="0096136F">
        <w:rPr>
          <w:i/>
          <w:iCs/>
          <w:lang w:val="uk-UA"/>
        </w:rPr>
        <w:t>t</w:t>
      </w:r>
      <w:r w:rsidRPr="0096136F">
        <w:rPr>
          <w:i/>
          <w:iCs/>
          <w:vertAlign w:val="subscript"/>
          <w:lang w:val="uk-UA"/>
        </w:rPr>
        <w:t>і</w:t>
      </w:r>
      <w:r w:rsidRPr="0096136F">
        <w:rPr>
          <w:lang w:val="uk-UA"/>
        </w:rPr>
        <w:t xml:space="preserve"> = 3,2 мкс; 3, 4 – </w:t>
      </w:r>
      <w:r w:rsidRPr="0096136F">
        <w:rPr>
          <w:i/>
          <w:iCs/>
          <w:lang w:val="uk-UA"/>
        </w:rPr>
        <w:t>Е</w:t>
      </w:r>
      <w:r w:rsidRPr="0096136F">
        <w:rPr>
          <w:i/>
          <w:iCs/>
          <w:vertAlign w:val="subscript"/>
          <w:lang w:val="uk-UA"/>
        </w:rPr>
        <w:t>і</w:t>
      </w:r>
      <w:r w:rsidRPr="0096136F">
        <w:rPr>
          <w:lang w:val="uk-UA"/>
        </w:rPr>
        <w:t xml:space="preserve"> = 4,3 мДж, </w:t>
      </w:r>
      <w:r w:rsidRPr="0096136F">
        <w:rPr>
          <w:i/>
          <w:iCs/>
          <w:lang w:val="uk-UA"/>
        </w:rPr>
        <w:t>t</w:t>
      </w:r>
      <w:r w:rsidRPr="0096136F">
        <w:rPr>
          <w:i/>
          <w:iCs/>
          <w:vertAlign w:val="subscript"/>
          <w:lang w:val="uk-UA"/>
        </w:rPr>
        <w:t>і</w:t>
      </w:r>
      <w:r w:rsidRPr="0096136F">
        <w:rPr>
          <w:lang w:val="uk-UA"/>
        </w:rPr>
        <w:t xml:space="preserve"> = 3,2 мкс</w:t>
      </w:r>
    </w:p>
    <w:p w:rsidR="00A82BAE" w:rsidRPr="0096136F" w:rsidRDefault="00A82BAE" w:rsidP="00895803">
      <w:pPr>
        <w:ind w:firstLine="851"/>
        <w:jc w:val="both"/>
        <w:rPr>
          <w:lang w:val="uk-UA"/>
        </w:rPr>
      </w:pPr>
      <w:r w:rsidRPr="0096136F">
        <w:rPr>
          <w:lang w:val="uk-UA"/>
        </w:rPr>
        <w:br w:type="page"/>
      </w:r>
    </w:p>
    <w:p w:rsidR="00A82BAE" w:rsidRPr="0096136F" w:rsidRDefault="00A82BAE" w:rsidP="00895803">
      <w:pPr>
        <w:jc w:val="center"/>
        <w:rPr>
          <w:lang w:val="uk-UA"/>
        </w:rPr>
      </w:pPr>
      <w:r w:rsidRPr="00DC1D1E">
        <w:rPr>
          <w:noProof/>
        </w:rPr>
        <w:pict>
          <v:shape id="Рисунок 135" o:spid="_x0000_i1154" type="#_x0000_t75" style="width:267.75pt;height:317.25pt;visibility:visible">
            <v:imagedata r:id="rId228" o:title="" croptop="6394f" cropbottom="11929f" cropleft="28168f" cropright="14072f"/>
          </v:shape>
        </w:pict>
      </w:r>
    </w:p>
    <w:p w:rsidR="00A82BAE" w:rsidRPr="0096136F" w:rsidRDefault="00A82BAE" w:rsidP="00F97633">
      <w:pPr>
        <w:ind w:left="851"/>
        <w:jc w:val="both"/>
        <w:rPr>
          <w:lang w:val="uk-UA"/>
        </w:rPr>
      </w:pPr>
      <w:r w:rsidRPr="0096136F">
        <w:rPr>
          <w:lang w:val="uk-UA"/>
        </w:rPr>
        <w:t>Рисунок 3.11– Залежність енергій розряду, витрачених на руйнування анода (1–3) та катода (2–4), від величини міжелектродного проміжку при дії одиничних ро</w:t>
      </w:r>
      <w:r w:rsidRPr="0096136F">
        <w:rPr>
          <w:lang w:val="uk-UA"/>
        </w:rPr>
        <w:t>з</w:t>
      </w:r>
      <w:r w:rsidRPr="0096136F">
        <w:rPr>
          <w:lang w:val="uk-UA"/>
        </w:rPr>
        <w:t xml:space="preserve">рядів. Катод – латунь Л 63, анод – Сталь 45: 1, 2 – </w:t>
      </w:r>
      <w:r w:rsidRPr="0096136F">
        <w:rPr>
          <w:i/>
          <w:iCs/>
          <w:lang w:val="uk-UA"/>
        </w:rPr>
        <w:t>Е</w:t>
      </w:r>
      <w:r w:rsidRPr="0096136F">
        <w:rPr>
          <w:i/>
          <w:iCs/>
          <w:vertAlign w:val="subscript"/>
          <w:lang w:val="uk-UA"/>
        </w:rPr>
        <w:t>і</w:t>
      </w:r>
      <w:r w:rsidRPr="0096136F">
        <w:rPr>
          <w:lang w:val="uk-UA"/>
        </w:rPr>
        <w:t xml:space="preserve"> = 10,5 мДж, </w:t>
      </w:r>
      <w:r w:rsidRPr="0096136F">
        <w:rPr>
          <w:i/>
          <w:iCs/>
          <w:lang w:val="uk-UA"/>
        </w:rPr>
        <w:t>t</w:t>
      </w:r>
      <w:r w:rsidRPr="0096136F">
        <w:rPr>
          <w:i/>
          <w:iCs/>
          <w:vertAlign w:val="subscript"/>
          <w:lang w:val="uk-UA"/>
        </w:rPr>
        <w:t>і</w:t>
      </w:r>
      <w:r w:rsidRPr="0096136F">
        <w:rPr>
          <w:lang w:val="uk-UA"/>
        </w:rPr>
        <w:t xml:space="preserve"> = 1 мкс; 3, 4 – </w:t>
      </w:r>
      <w:r w:rsidRPr="0096136F">
        <w:rPr>
          <w:i/>
          <w:iCs/>
          <w:lang w:val="uk-UA"/>
        </w:rPr>
        <w:t>Е</w:t>
      </w:r>
      <w:r w:rsidRPr="0096136F">
        <w:rPr>
          <w:i/>
          <w:iCs/>
          <w:vertAlign w:val="subscript"/>
          <w:lang w:val="uk-UA"/>
        </w:rPr>
        <w:t>і</w:t>
      </w:r>
      <w:r w:rsidRPr="0096136F">
        <w:rPr>
          <w:lang w:val="uk-UA"/>
        </w:rPr>
        <w:t xml:space="preserve"> = 4,3 мДж, </w:t>
      </w:r>
      <w:r w:rsidRPr="0096136F">
        <w:rPr>
          <w:i/>
          <w:iCs/>
          <w:lang w:val="uk-UA"/>
        </w:rPr>
        <w:t>t</w:t>
      </w:r>
      <w:r w:rsidRPr="0096136F">
        <w:rPr>
          <w:i/>
          <w:iCs/>
          <w:vertAlign w:val="subscript"/>
          <w:lang w:val="uk-UA"/>
        </w:rPr>
        <w:t>і</w:t>
      </w:r>
      <w:r w:rsidRPr="0096136F">
        <w:rPr>
          <w:lang w:val="uk-UA"/>
        </w:rPr>
        <w:t xml:space="preserve"> = 1 мкс</w:t>
      </w:r>
    </w:p>
    <w:p w:rsidR="00A82BAE" w:rsidRPr="0096136F" w:rsidRDefault="00A82BAE" w:rsidP="00F97633">
      <w:pPr>
        <w:ind w:left="851"/>
        <w:jc w:val="both"/>
        <w:rPr>
          <w:lang w:val="uk-UA"/>
        </w:rPr>
      </w:pPr>
    </w:p>
    <w:p w:rsidR="00A82BAE" w:rsidRPr="0096136F" w:rsidRDefault="00A82BAE" w:rsidP="00895803">
      <w:pPr>
        <w:ind w:firstLine="851"/>
        <w:rPr>
          <w:lang w:val="uk-UA"/>
        </w:rPr>
      </w:pPr>
      <w:r w:rsidRPr="00DC1D1E">
        <w:rPr>
          <w:noProof/>
        </w:rPr>
        <w:pict>
          <v:shape id="Рисунок 136" o:spid="_x0000_i1155" type="#_x0000_t75" alt="016-14с" style="width:180pt;height:130.5pt;visibility:visible">
            <v:imagedata r:id="rId229" o:title="" grayscale="t"/>
          </v:shape>
        </w:pict>
      </w:r>
      <w:r w:rsidRPr="00DC1D1E">
        <w:rPr>
          <w:noProof/>
        </w:rPr>
        <w:pict>
          <v:shape id="Рисунок 137" o:spid="_x0000_i1156" type="#_x0000_t75" alt="08" style="width:175.5pt;height:131.25pt;visibility:visible">
            <v:imagedata r:id="rId230" o:title="" grayscale="t"/>
          </v:shape>
        </w:pict>
      </w:r>
    </w:p>
    <w:p w:rsidR="00A82BAE" w:rsidRPr="0096136F" w:rsidRDefault="00A82BAE" w:rsidP="00895803">
      <w:pPr>
        <w:ind w:firstLine="851"/>
        <w:jc w:val="both"/>
        <w:rPr>
          <w:lang w:val="uk-UA"/>
        </w:rPr>
      </w:pPr>
      <w:r w:rsidRPr="0096136F">
        <w:rPr>
          <w:lang w:val="uk-UA"/>
        </w:rPr>
        <w:t xml:space="preserve">                           а)                                                                б)</w:t>
      </w:r>
    </w:p>
    <w:p w:rsidR="00A82BAE" w:rsidRPr="0096136F" w:rsidRDefault="00A82BAE" w:rsidP="00F97633">
      <w:pPr>
        <w:ind w:left="851"/>
        <w:jc w:val="both"/>
        <w:rPr>
          <w:lang w:val="uk-UA"/>
        </w:rPr>
      </w:pPr>
      <w:r w:rsidRPr="0096136F">
        <w:rPr>
          <w:lang w:val="uk-UA"/>
        </w:rPr>
        <w:t>Рисунок 3.12– Фотографії лунок, отриманих на аноді (Сталь 45). Енергія імпул</w:t>
      </w:r>
      <w:r w:rsidRPr="0096136F">
        <w:rPr>
          <w:lang w:val="uk-UA"/>
        </w:rPr>
        <w:t>ь</w:t>
      </w:r>
      <w:r w:rsidRPr="0096136F">
        <w:rPr>
          <w:lang w:val="uk-UA"/>
        </w:rPr>
        <w:t xml:space="preserve">сів </w:t>
      </w:r>
      <w:r w:rsidRPr="0096136F">
        <w:rPr>
          <w:i/>
          <w:iCs/>
          <w:lang w:val="uk-UA"/>
        </w:rPr>
        <w:t>Е</w:t>
      </w:r>
      <w:r w:rsidRPr="0096136F">
        <w:rPr>
          <w:i/>
          <w:iCs/>
          <w:vertAlign w:val="subscript"/>
          <w:lang w:val="uk-UA"/>
        </w:rPr>
        <w:t>і</w:t>
      </w:r>
      <w:r w:rsidRPr="0096136F">
        <w:rPr>
          <w:lang w:val="uk-UA"/>
        </w:rPr>
        <w:t xml:space="preserve"> = 10,5 мДж, </w:t>
      </w:r>
      <w:r w:rsidRPr="0096136F">
        <w:rPr>
          <w:i/>
          <w:iCs/>
          <w:lang w:val="uk-UA"/>
        </w:rPr>
        <w:t>t</w:t>
      </w:r>
      <w:r w:rsidRPr="0096136F">
        <w:rPr>
          <w:i/>
          <w:iCs/>
          <w:vertAlign w:val="subscript"/>
          <w:lang w:val="uk-UA"/>
        </w:rPr>
        <w:t>і</w:t>
      </w:r>
      <w:r w:rsidRPr="0096136F">
        <w:rPr>
          <w:lang w:val="uk-UA"/>
        </w:rPr>
        <w:t xml:space="preserve"> = 1 мкс: а) </w:t>
      </w:r>
      <w:r w:rsidRPr="0096136F">
        <w:rPr>
          <w:i/>
          <w:iCs/>
          <w:lang w:val="uk-UA"/>
        </w:rPr>
        <w:t>l</w:t>
      </w:r>
      <w:r w:rsidRPr="0096136F">
        <w:rPr>
          <w:i/>
          <w:iCs/>
          <w:vertAlign w:val="subscript"/>
          <w:lang w:val="uk-UA"/>
        </w:rPr>
        <w:t>меп</w:t>
      </w:r>
      <w:r w:rsidRPr="0096136F">
        <w:rPr>
          <w:lang w:val="uk-UA"/>
        </w:rPr>
        <w:t xml:space="preserve"> = 5 мкм; б) </w:t>
      </w:r>
      <w:r w:rsidRPr="0096136F">
        <w:rPr>
          <w:i/>
          <w:iCs/>
          <w:lang w:val="uk-UA"/>
        </w:rPr>
        <w:t>l</w:t>
      </w:r>
      <w:r w:rsidRPr="0096136F">
        <w:rPr>
          <w:i/>
          <w:iCs/>
          <w:vertAlign w:val="subscript"/>
          <w:lang w:val="uk-UA"/>
        </w:rPr>
        <w:t>меп</w:t>
      </w:r>
      <w:r w:rsidRPr="0096136F">
        <w:rPr>
          <w:lang w:val="uk-UA"/>
        </w:rPr>
        <w:t xml:space="preserve"> = 20 мкм       (× 1000)</w:t>
      </w:r>
    </w:p>
    <w:p w:rsidR="00A82BAE" w:rsidRPr="0096136F" w:rsidRDefault="00A82BAE" w:rsidP="00E43ECA">
      <w:pPr>
        <w:numPr>
          <w:ilvl w:val="0"/>
          <w:numId w:val="19"/>
        </w:numPr>
        <w:tabs>
          <w:tab w:val="clear" w:pos="720"/>
          <w:tab w:val="num" w:pos="-142"/>
        </w:tabs>
        <w:ind w:left="0" w:firstLine="709"/>
        <w:jc w:val="both"/>
        <w:rPr>
          <w:lang w:val="uk-UA"/>
        </w:rPr>
      </w:pPr>
      <w:r w:rsidRPr="0096136F">
        <w:rPr>
          <w:lang w:val="uk-UA"/>
        </w:rPr>
        <w:t xml:space="preserve">Оптимальна величина МЕП, при якій спостерігається максимальний ефект ерозії анода, залежить від енергії розряду. Зі збільшенням енергії оптимум зсувається в бік зростання МЕП. Для енергії </w:t>
      </w:r>
      <w:r w:rsidRPr="0096136F">
        <w:rPr>
          <w:i/>
          <w:iCs/>
          <w:lang w:val="uk-UA"/>
        </w:rPr>
        <w:t>Е</w:t>
      </w:r>
      <w:r w:rsidRPr="0096136F">
        <w:rPr>
          <w:i/>
          <w:iCs/>
          <w:vertAlign w:val="subscript"/>
          <w:lang w:val="uk-UA"/>
        </w:rPr>
        <w:t>і</w:t>
      </w:r>
      <w:r w:rsidRPr="0096136F">
        <w:rPr>
          <w:lang w:val="uk-UA"/>
        </w:rPr>
        <w:t xml:space="preserve"> = 10,5 мДж оптимальний МЕП знаходиться в межах 19 – 22 мкм, для </w:t>
      </w:r>
      <w:r w:rsidRPr="0096136F">
        <w:rPr>
          <w:i/>
          <w:iCs/>
          <w:lang w:val="uk-UA"/>
        </w:rPr>
        <w:t>Е</w:t>
      </w:r>
      <w:r w:rsidRPr="0096136F">
        <w:rPr>
          <w:i/>
          <w:iCs/>
          <w:vertAlign w:val="subscript"/>
          <w:lang w:val="uk-UA"/>
        </w:rPr>
        <w:t>і</w:t>
      </w:r>
      <w:r w:rsidRPr="0096136F">
        <w:rPr>
          <w:lang w:val="uk-UA"/>
        </w:rPr>
        <w:t xml:space="preserve"> = 4,3 мДж  – 12 – 15 мкм (рис. 3.10, 3.11).</w:t>
      </w:r>
    </w:p>
    <w:p w:rsidR="00A82BAE" w:rsidRPr="0096136F" w:rsidRDefault="00A82BAE" w:rsidP="00E43ECA">
      <w:pPr>
        <w:numPr>
          <w:ilvl w:val="0"/>
          <w:numId w:val="19"/>
        </w:numPr>
        <w:ind w:left="0" w:firstLine="851"/>
        <w:jc w:val="both"/>
        <w:rPr>
          <w:lang w:val="uk-UA"/>
        </w:rPr>
      </w:pPr>
      <w:r w:rsidRPr="0096136F">
        <w:rPr>
          <w:lang w:val="uk-UA"/>
        </w:rPr>
        <w:t xml:space="preserve">Зменшення </w:t>
      </w:r>
      <w:r w:rsidRPr="0096136F">
        <w:rPr>
          <w:i/>
          <w:iCs/>
          <w:lang w:val="uk-UA"/>
        </w:rPr>
        <w:t>l</w:t>
      </w:r>
      <w:r w:rsidRPr="0096136F">
        <w:rPr>
          <w:i/>
          <w:iCs/>
          <w:vertAlign w:val="subscript"/>
          <w:lang w:val="uk-UA"/>
        </w:rPr>
        <w:t>меп</w:t>
      </w:r>
      <w:r w:rsidRPr="0096136F">
        <w:rPr>
          <w:lang w:val="uk-UA"/>
        </w:rPr>
        <w:t>&lt; 10 мкм (рис. 3.12) призводить до різкого зменшення об’єму утворених ерозійних лунок. Лунки набувають форму розмитих п’ятен із глибиною пр</w:t>
      </w:r>
      <w:r w:rsidRPr="0096136F">
        <w:rPr>
          <w:lang w:val="uk-UA"/>
        </w:rPr>
        <w:t>о</w:t>
      </w:r>
      <w:r w:rsidRPr="0096136F">
        <w:rPr>
          <w:lang w:val="uk-UA"/>
        </w:rPr>
        <w:t>плаву 0,8 – 1,2 мкм. Утворення таких лунок, найімовірніше, пов’язане з ефективністю н</w:t>
      </w:r>
      <w:r w:rsidRPr="0096136F">
        <w:rPr>
          <w:lang w:val="uk-UA"/>
        </w:rPr>
        <w:t>а</w:t>
      </w:r>
      <w:r w:rsidRPr="0096136F">
        <w:rPr>
          <w:lang w:val="uk-UA"/>
        </w:rPr>
        <w:t>грівання та викиду матеріалу електродів. При мікронних МЕП через виникнення коротк</w:t>
      </w:r>
      <w:r w:rsidRPr="0096136F">
        <w:rPr>
          <w:lang w:val="uk-UA"/>
        </w:rPr>
        <w:t>о</w:t>
      </w:r>
      <w:r w:rsidRPr="0096136F">
        <w:rPr>
          <w:lang w:val="uk-UA"/>
        </w:rPr>
        <w:t>часних низькоомних контактів між електродами по частинках викинутого матеріалу осн</w:t>
      </w:r>
      <w:r w:rsidRPr="0096136F">
        <w:rPr>
          <w:lang w:val="uk-UA"/>
        </w:rPr>
        <w:t>о</w:t>
      </w:r>
      <w:r w:rsidRPr="0096136F">
        <w:rPr>
          <w:lang w:val="uk-UA"/>
        </w:rPr>
        <w:t>вним джерелом тепла стає об’ємне (Джоулеве) джерело, і відповідно, енергія розряду в</w:t>
      </w:r>
      <w:r w:rsidRPr="0096136F">
        <w:rPr>
          <w:lang w:val="uk-UA"/>
        </w:rPr>
        <w:t>и</w:t>
      </w:r>
      <w:r w:rsidRPr="0096136F">
        <w:rPr>
          <w:lang w:val="uk-UA"/>
        </w:rPr>
        <w:t xml:space="preserve">трачається не на руйнування, а на нагрівання матеріалу електродів. Зі збільшенням </w:t>
      </w:r>
      <w:r w:rsidRPr="0096136F">
        <w:rPr>
          <w:i/>
          <w:iCs/>
          <w:lang w:val="uk-UA"/>
        </w:rPr>
        <w:t>l</w:t>
      </w:r>
      <w:r w:rsidRPr="0096136F">
        <w:rPr>
          <w:i/>
          <w:iCs/>
          <w:vertAlign w:val="subscript"/>
          <w:lang w:val="uk-UA"/>
        </w:rPr>
        <w:t>меп</w:t>
      </w:r>
      <w:r w:rsidRPr="0096136F">
        <w:rPr>
          <w:lang w:val="uk-UA"/>
        </w:rPr>
        <w:t xml:space="preserve"> до оптимальних для даної енергії розряду значень низькоомні контакти усуваються і дом</w:t>
      </w:r>
      <w:r w:rsidRPr="0096136F">
        <w:rPr>
          <w:lang w:val="uk-UA"/>
        </w:rPr>
        <w:t>і</w:t>
      </w:r>
      <w:r w:rsidRPr="0096136F">
        <w:rPr>
          <w:lang w:val="uk-UA"/>
        </w:rPr>
        <w:t>нуючими стають плоскі поверхневі джерела, викликані бомбардуванням поверхні елек</w:t>
      </w:r>
      <w:r w:rsidRPr="0096136F">
        <w:rPr>
          <w:lang w:val="uk-UA"/>
        </w:rPr>
        <w:t>т</w:t>
      </w:r>
      <w:r w:rsidRPr="0096136F">
        <w:rPr>
          <w:lang w:val="uk-UA"/>
        </w:rPr>
        <w:t>родів електронами (анод) та іонами каналу розряду. При цьому розміри катодної та ано</w:t>
      </w:r>
      <w:r w:rsidRPr="0096136F">
        <w:rPr>
          <w:lang w:val="uk-UA"/>
        </w:rPr>
        <w:t>д</w:t>
      </w:r>
      <w:r w:rsidRPr="0096136F">
        <w:rPr>
          <w:lang w:val="uk-UA"/>
        </w:rPr>
        <w:t xml:space="preserve">ної плям практично не змінюються, а ерозійні лунки отримують чіткі контури та глибину 4 – 6 мкм. З подальшим зростанням </w:t>
      </w:r>
      <w:r w:rsidRPr="0096136F">
        <w:rPr>
          <w:i/>
          <w:iCs/>
          <w:lang w:val="uk-UA"/>
        </w:rPr>
        <w:t>l</w:t>
      </w:r>
      <w:r w:rsidRPr="0096136F">
        <w:rPr>
          <w:i/>
          <w:iCs/>
          <w:vertAlign w:val="subscript"/>
          <w:lang w:val="uk-UA"/>
        </w:rPr>
        <w:t>меп</w:t>
      </w:r>
      <w:r w:rsidRPr="0096136F">
        <w:rPr>
          <w:lang w:val="uk-UA"/>
        </w:rPr>
        <w:t xml:space="preserve"> спостерігається зменшення анодного п’ятна (кат</w:t>
      </w:r>
      <w:r w:rsidRPr="0096136F">
        <w:rPr>
          <w:lang w:val="uk-UA"/>
        </w:rPr>
        <w:t>о</w:t>
      </w:r>
      <w:r w:rsidRPr="0096136F">
        <w:rPr>
          <w:lang w:val="uk-UA"/>
        </w:rPr>
        <w:t>дне практично не змінюється), що призводить до збільшення густини потужності в при</w:t>
      </w:r>
      <w:r w:rsidRPr="0096136F">
        <w:rPr>
          <w:lang w:val="uk-UA"/>
        </w:rPr>
        <w:t>а</w:t>
      </w:r>
      <w:r w:rsidRPr="0096136F">
        <w:rPr>
          <w:lang w:val="uk-UA"/>
        </w:rPr>
        <w:t xml:space="preserve">нодній плямі, модифікації механізмів руйнування матеріалу та зростання тепловідводу в тіло електрода. Наслідком є вже помітне зменшення об’єму ерозійної лунки на аноді. При цьому об’єм ерозійної лунки на катоді зменшується значно повільніше, тобто залежність </w:t>
      </w:r>
      <w:r w:rsidRPr="0096136F">
        <w:rPr>
          <w:i/>
          <w:iCs/>
          <w:lang w:val="uk-UA"/>
        </w:rPr>
        <w:t>Е</w:t>
      </w:r>
      <w:r w:rsidRPr="0096136F">
        <w:rPr>
          <w:i/>
          <w:iCs/>
          <w:vertAlign w:val="subscript"/>
          <w:lang w:val="uk-UA"/>
        </w:rPr>
        <w:t>р</w:t>
      </w:r>
      <w:r w:rsidRPr="0096136F">
        <w:rPr>
          <w:lang w:val="uk-UA"/>
        </w:rPr>
        <w:t xml:space="preserve"> анода від </w:t>
      </w:r>
      <w:r w:rsidRPr="0096136F">
        <w:rPr>
          <w:i/>
          <w:iCs/>
          <w:lang w:val="uk-UA"/>
        </w:rPr>
        <w:t>l</w:t>
      </w:r>
      <w:r w:rsidRPr="0096136F">
        <w:rPr>
          <w:i/>
          <w:iCs/>
          <w:vertAlign w:val="subscript"/>
          <w:lang w:val="uk-UA"/>
        </w:rPr>
        <w:t>меп</w:t>
      </w:r>
      <w:r w:rsidRPr="0096136F">
        <w:rPr>
          <w:lang w:val="uk-UA"/>
        </w:rPr>
        <w:t xml:space="preserve"> має більш чітко виражений екстремальний характер. Даний факт на</w:t>
      </w:r>
      <w:r w:rsidRPr="0096136F">
        <w:rPr>
          <w:lang w:val="uk-UA"/>
        </w:rPr>
        <w:t>й</w:t>
      </w:r>
      <w:r w:rsidRPr="0096136F">
        <w:rPr>
          <w:lang w:val="uk-UA"/>
        </w:rPr>
        <w:t>більш вірогідно пов’язаний із динамікою процесу формування прикатодної та прианодної зон каналу іскрового розряду.</w:t>
      </w:r>
    </w:p>
    <w:p w:rsidR="00A82BAE" w:rsidRPr="0096136F" w:rsidRDefault="00A82BAE" w:rsidP="00E43ECA">
      <w:pPr>
        <w:numPr>
          <w:ilvl w:val="0"/>
          <w:numId w:val="19"/>
        </w:numPr>
        <w:ind w:left="0" w:firstLine="851"/>
        <w:jc w:val="both"/>
        <w:rPr>
          <w:lang w:val="uk-UA"/>
        </w:rPr>
      </w:pPr>
      <w:r w:rsidRPr="0096136F">
        <w:rPr>
          <w:lang w:val="uk-UA"/>
        </w:rPr>
        <w:t xml:space="preserve"> Суттєвого впливу зміни тиску та швидкості протікання робочої рідини в МЕП на розподіл енергії між катодом та анодом, діаметри електродних плям, ефекти</w:t>
      </w:r>
      <w:r w:rsidRPr="0096136F">
        <w:rPr>
          <w:lang w:val="uk-UA"/>
        </w:rPr>
        <w:t>в</w:t>
      </w:r>
      <w:r w:rsidRPr="0096136F">
        <w:rPr>
          <w:lang w:val="uk-UA"/>
        </w:rPr>
        <w:t>ність та механізми ерозійного руйнування електродів при використанні одиничних розр</w:t>
      </w:r>
      <w:r w:rsidRPr="0096136F">
        <w:rPr>
          <w:lang w:val="uk-UA"/>
        </w:rPr>
        <w:t>я</w:t>
      </w:r>
      <w:r w:rsidRPr="0096136F">
        <w:rPr>
          <w:lang w:val="uk-UA"/>
        </w:rPr>
        <w:t>дів у межах проведених експериментів не виявлено.</w:t>
      </w:r>
    </w:p>
    <w:p w:rsidR="00A82BAE" w:rsidRPr="0096136F" w:rsidRDefault="00A82BAE" w:rsidP="00895803">
      <w:pPr>
        <w:pStyle w:val="BodyTextIndent2"/>
        <w:spacing w:line="240" w:lineRule="auto"/>
        <w:ind w:firstLine="0"/>
        <w:jc w:val="left"/>
        <w:rPr>
          <w:sz w:val="24"/>
          <w:szCs w:val="24"/>
        </w:rPr>
      </w:pPr>
    </w:p>
    <w:p w:rsidR="00A82BAE" w:rsidRPr="0096136F" w:rsidRDefault="00A82BAE" w:rsidP="00895803">
      <w:pPr>
        <w:pStyle w:val="BodyTextIndent"/>
        <w:spacing w:line="240" w:lineRule="auto"/>
        <w:ind w:left="1276" w:hanging="567"/>
        <w:rPr>
          <w:sz w:val="24"/>
          <w:szCs w:val="24"/>
        </w:rPr>
      </w:pPr>
      <w:r>
        <w:rPr>
          <w:sz w:val="24"/>
          <w:szCs w:val="24"/>
        </w:rPr>
        <w:t>3.5</w:t>
      </w:r>
      <w:r w:rsidRPr="0096136F">
        <w:rPr>
          <w:sz w:val="24"/>
          <w:szCs w:val="24"/>
        </w:rPr>
        <w:t xml:space="preserve"> Теплова асиметрія іскрового розряду як функція тривалості розряду та фізико-хімічних  властивостей поверхневих шарів дротяного електрода-інструмента</w:t>
      </w:r>
    </w:p>
    <w:p w:rsidR="00A82BAE" w:rsidRPr="0096136F" w:rsidRDefault="00A82BAE" w:rsidP="00895803">
      <w:pPr>
        <w:pStyle w:val="BodyTextIndent"/>
        <w:spacing w:line="240" w:lineRule="auto"/>
        <w:rPr>
          <w:sz w:val="24"/>
          <w:szCs w:val="24"/>
        </w:rPr>
      </w:pPr>
    </w:p>
    <w:p w:rsidR="00A82BAE" w:rsidRPr="0096136F" w:rsidRDefault="00A82BAE" w:rsidP="00895803">
      <w:pPr>
        <w:pStyle w:val="BodyTextIndent"/>
        <w:spacing w:line="240" w:lineRule="auto"/>
        <w:rPr>
          <w:sz w:val="24"/>
          <w:szCs w:val="24"/>
        </w:rPr>
      </w:pPr>
      <w:r w:rsidRPr="0096136F">
        <w:rPr>
          <w:sz w:val="24"/>
          <w:szCs w:val="24"/>
        </w:rPr>
        <w:t>Як і очікувалося, домінуючим фактором, що визначає розподіл енергії між катодом та анодом, є тривалість розряду. При цьому для кожної величини енергії розряду існує зона оптимальних, з точки зору максимальної ерозійної руйнації електродів, геометричних в</w:t>
      </w:r>
      <w:r w:rsidRPr="0096136F">
        <w:rPr>
          <w:sz w:val="24"/>
          <w:szCs w:val="24"/>
        </w:rPr>
        <w:t>е</w:t>
      </w:r>
      <w:r w:rsidRPr="0096136F">
        <w:rPr>
          <w:sz w:val="24"/>
          <w:szCs w:val="24"/>
        </w:rPr>
        <w:t>личин МЕП. Виходячи з припущення про те, що в основі пробою лежить механізм ударної іонізації електроном, важливу роль у формуванні каналу розряду та електронної складової струму відіграють фізико-хімічні властивості поверхневого шару катода (ДЕІ). Таким ч</w:t>
      </w:r>
      <w:r w:rsidRPr="0096136F">
        <w:rPr>
          <w:sz w:val="24"/>
          <w:szCs w:val="24"/>
        </w:rPr>
        <w:t>и</w:t>
      </w:r>
      <w:r w:rsidRPr="0096136F">
        <w:rPr>
          <w:sz w:val="24"/>
          <w:szCs w:val="24"/>
        </w:rPr>
        <w:t>ном, теплова асиметрія іскрового розряду при оптимальних геометричних величинах МЕП має бути складною функцією тривалості імпульсу та фізико-хімічних властивостей пове</w:t>
      </w:r>
      <w:r w:rsidRPr="0096136F">
        <w:rPr>
          <w:sz w:val="24"/>
          <w:szCs w:val="24"/>
        </w:rPr>
        <w:t>р</w:t>
      </w:r>
      <w:r w:rsidRPr="0096136F">
        <w:rPr>
          <w:sz w:val="24"/>
          <w:szCs w:val="24"/>
        </w:rPr>
        <w:t xml:space="preserve">хневих шарів ДЕІ. Розглянемо проблему детальніше </w:t>
      </w:r>
      <w:r w:rsidRPr="0096136F">
        <w:rPr>
          <w:sz w:val="24"/>
          <w:szCs w:val="24"/>
          <w:lang w:val="ru-RU"/>
        </w:rPr>
        <w:t>[211]</w:t>
      </w:r>
      <w:r w:rsidRPr="0096136F">
        <w:rPr>
          <w:sz w:val="24"/>
          <w:szCs w:val="24"/>
        </w:rPr>
        <w:t>.</w:t>
      </w:r>
    </w:p>
    <w:p w:rsidR="00A82BAE" w:rsidRPr="0096136F" w:rsidRDefault="00A82BAE" w:rsidP="00895803">
      <w:pPr>
        <w:pStyle w:val="BodyText2"/>
        <w:spacing w:line="240" w:lineRule="auto"/>
        <w:ind w:firstLine="720"/>
        <w:rPr>
          <w:sz w:val="24"/>
          <w:szCs w:val="24"/>
        </w:rPr>
      </w:pPr>
      <w:r w:rsidRPr="0096136F">
        <w:rPr>
          <w:sz w:val="24"/>
          <w:szCs w:val="24"/>
        </w:rPr>
        <w:t>В загальному випадку для збільшення продуктивності обробки необхідне викона</w:t>
      </w:r>
      <w:r w:rsidRPr="0096136F">
        <w:rPr>
          <w:sz w:val="24"/>
          <w:szCs w:val="24"/>
        </w:rPr>
        <w:t>н</w:t>
      </w:r>
      <w:r w:rsidRPr="0096136F">
        <w:rPr>
          <w:sz w:val="24"/>
          <w:szCs w:val="24"/>
        </w:rPr>
        <w:t>ня таких вимог:</w:t>
      </w:r>
    </w:p>
    <w:p w:rsidR="00A82BAE" w:rsidRPr="0096136F" w:rsidRDefault="00A82BAE" w:rsidP="00E43ECA">
      <w:pPr>
        <w:pStyle w:val="BodyText2"/>
        <w:numPr>
          <w:ilvl w:val="0"/>
          <w:numId w:val="20"/>
        </w:numPr>
        <w:tabs>
          <w:tab w:val="clear" w:pos="1070"/>
        </w:tabs>
        <w:spacing w:line="240" w:lineRule="auto"/>
        <w:ind w:left="0" w:firstLine="720"/>
        <w:rPr>
          <w:i/>
          <w:iCs/>
          <w:sz w:val="24"/>
          <w:szCs w:val="24"/>
        </w:rPr>
      </w:pPr>
      <w:r w:rsidRPr="0096136F">
        <w:rPr>
          <w:sz w:val="24"/>
          <w:szCs w:val="24"/>
        </w:rPr>
        <w:t>Забезпечення максимальної теплової асиметрії розряду в бік деталі (домінує електронна складова струму в каналі розряду за рахунок, в основному, авто-та термоеле</w:t>
      </w:r>
      <w:r w:rsidRPr="0096136F">
        <w:rPr>
          <w:sz w:val="24"/>
          <w:szCs w:val="24"/>
        </w:rPr>
        <w:t>к</w:t>
      </w:r>
      <w:r w:rsidRPr="0096136F">
        <w:rPr>
          <w:sz w:val="24"/>
          <w:szCs w:val="24"/>
        </w:rPr>
        <w:t>тронної емісії з катода).</w:t>
      </w:r>
    </w:p>
    <w:p w:rsidR="00A82BAE" w:rsidRPr="0096136F" w:rsidRDefault="00A82BAE" w:rsidP="00E43ECA">
      <w:pPr>
        <w:pStyle w:val="BodyText2"/>
        <w:numPr>
          <w:ilvl w:val="0"/>
          <w:numId w:val="20"/>
        </w:numPr>
        <w:tabs>
          <w:tab w:val="clear" w:pos="1070"/>
          <w:tab w:val="num" w:pos="-142"/>
        </w:tabs>
        <w:spacing w:line="240" w:lineRule="auto"/>
        <w:ind w:left="0" w:firstLine="720"/>
        <w:rPr>
          <w:sz w:val="24"/>
          <w:szCs w:val="24"/>
        </w:rPr>
      </w:pPr>
      <w:r w:rsidRPr="0096136F">
        <w:rPr>
          <w:sz w:val="24"/>
          <w:szCs w:val="24"/>
        </w:rPr>
        <w:t>Матеріал інструмента має бути максимально стійким до електроерозійного руйнування.</w:t>
      </w:r>
    </w:p>
    <w:p w:rsidR="00A82BAE" w:rsidRPr="0096136F" w:rsidRDefault="00A82BAE" w:rsidP="00E43ECA">
      <w:pPr>
        <w:pStyle w:val="BodyText2"/>
        <w:numPr>
          <w:ilvl w:val="0"/>
          <w:numId w:val="20"/>
        </w:numPr>
        <w:tabs>
          <w:tab w:val="clear" w:pos="1070"/>
        </w:tabs>
        <w:spacing w:line="240" w:lineRule="auto"/>
        <w:ind w:left="0" w:firstLine="720"/>
        <w:rPr>
          <w:sz w:val="24"/>
          <w:szCs w:val="24"/>
        </w:rPr>
      </w:pPr>
      <w:r w:rsidRPr="0096136F">
        <w:rPr>
          <w:sz w:val="24"/>
          <w:szCs w:val="24"/>
        </w:rPr>
        <w:t xml:space="preserve">Матеріал інструмента має якомога швидше відводити  теплову енергію </w:t>
      </w:r>
      <w:r w:rsidRPr="0096136F">
        <w:rPr>
          <w:i/>
          <w:iCs/>
          <w:sz w:val="24"/>
          <w:szCs w:val="24"/>
        </w:rPr>
        <w:t>Е</w:t>
      </w:r>
      <w:r w:rsidRPr="0096136F">
        <w:rPr>
          <w:i/>
          <w:iCs/>
          <w:sz w:val="24"/>
          <w:szCs w:val="24"/>
          <w:vertAlign w:val="subscript"/>
        </w:rPr>
        <w:t>кт</w:t>
      </w:r>
      <w:r w:rsidRPr="0096136F">
        <w:rPr>
          <w:sz w:val="24"/>
          <w:szCs w:val="24"/>
        </w:rPr>
        <w:t xml:space="preserve"> від місця розряду і відновлювати свій тепловий стан до проходження наступного імпул</w:t>
      </w:r>
      <w:r w:rsidRPr="0096136F">
        <w:rPr>
          <w:sz w:val="24"/>
          <w:szCs w:val="24"/>
        </w:rPr>
        <w:t>ь</w:t>
      </w:r>
      <w:r w:rsidRPr="0096136F">
        <w:rPr>
          <w:sz w:val="24"/>
          <w:szCs w:val="24"/>
        </w:rPr>
        <w:t>су.</w:t>
      </w:r>
    </w:p>
    <w:p w:rsidR="00A82BAE" w:rsidRPr="0096136F" w:rsidRDefault="00A82BAE" w:rsidP="00895803">
      <w:pPr>
        <w:pStyle w:val="BodyText2"/>
        <w:spacing w:line="240" w:lineRule="auto"/>
        <w:ind w:firstLine="720"/>
        <w:rPr>
          <w:sz w:val="24"/>
          <w:szCs w:val="24"/>
        </w:rPr>
      </w:pPr>
      <w:r w:rsidRPr="0096136F">
        <w:rPr>
          <w:sz w:val="24"/>
          <w:szCs w:val="24"/>
        </w:rPr>
        <w:t>Ці вимоги деякою мірою виключають одна одну. Узгодити їх можливо через по</w:t>
      </w:r>
      <w:r w:rsidRPr="0096136F">
        <w:rPr>
          <w:sz w:val="24"/>
          <w:szCs w:val="24"/>
        </w:rPr>
        <w:t>к</w:t>
      </w:r>
      <w:r w:rsidRPr="0096136F">
        <w:rPr>
          <w:sz w:val="24"/>
          <w:szCs w:val="24"/>
        </w:rPr>
        <w:t>ладання на різні шари інструмента відповідно виконуваних функцій. Перша та друга в</w:t>
      </w:r>
      <w:r w:rsidRPr="0096136F">
        <w:rPr>
          <w:sz w:val="24"/>
          <w:szCs w:val="24"/>
        </w:rPr>
        <w:t>и</w:t>
      </w:r>
      <w:r w:rsidRPr="0096136F">
        <w:rPr>
          <w:sz w:val="24"/>
          <w:szCs w:val="24"/>
        </w:rPr>
        <w:t>моги стосуються поверхневих шарів електрода, адже саме вони визначають параметри формування каналу розряду та характер ерозійного руйнування електрода в зоні дії като</w:t>
      </w:r>
      <w:r w:rsidRPr="0096136F">
        <w:rPr>
          <w:sz w:val="24"/>
          <w:szCs w:val="24"/>
        </w:rPr>
        <w:t>д</w:t>
      </w:r>
      <w:r w:rsidRPr="0096136F">
        <w:rPr>
          <w:sz w:val="24"/>
          <w:szCs w:val="24"/>
        </w:rPr>
        <w:t>ної плями розряду. Третя вимога стосується центральної частини інструмента, яка відп</w:t>
      </w:r>
      <w:r w:rsidRPr="0096136F">
        <w:rPr>
          <w:sz w:val="24"/>
          <w:szCs w:val="24"/>
        </w:rPr>
        <w:t>о</w:t>
      </w:r>
      <w:r w:rsidRPr="0096136F">
        <w:rPr>
          <w:sz w:val="24"/>
          <w:szCs w:val="24"/>
        </w:rPr>
        <w:t>відає за механічну міцність ДЕІ.</w:t>
      </w:r>
    </w:p>
    <w:p w:rsidR="00A82BAE" w:rsidRPr="0096136F" w:rsidRDefault="00A82BAE" w:rsidP="00895803">
      <w:pPr>
        <w:pStyle w:val="BodyText2"/>
        <w:spacing w:line="240" w:lineRule="auto"/>
        <w:ind w:firstLine="720"/>
        <w:rPr>
          <w:sz w:val="24"/>
          <w:szCs w:val="24"/>
        </w:rPr>
      </w:pPr>
      <w:r w:rsidRPr="0096136F">
        <w:rPr>
          <w:sz w:val="24"/>
          <w:szCs w:val="24"/>
        </w:rPr>
        <w:t>Матеріал заготовки змінювати неможливо, а електрод-інструмент може і повинен бути модифікованим. Це підтверджується розробками фірм “Міцубісі”, “Токе токусю де</w:t>
      </w:r>
      <w:r w:rsidRPr="0096136F">
        <w:rPr>
          <w:sz w:val="24"/>
          <w:szCs w:val="24"/>
        </w:rPr>
        <w:t>н</w:t>
      </w:r>
      <w:r w:rsidRPr="0096136F">
        <w:rPr>
          <w:sz w:val="24"/>
          <w:szCs w:val="24"/>
        </w:rPr>
        <w:t>сен”, “Оптик дайити денко”, “Хітаті” (Японія) та інших розробників [17; 44; 115]. Серед різноманіття видів дротяних електродів можна виділити найбільш ефективні [17]:</w:t>
      </w:r>
    </w:p>
    <w:p w:rsidR="00A82BAE" w:rsidRPr="0096136F" w:rsidRDefault="00A82BAE" w:rsidP="00895803">
      <w:pPr>
        <w:pStyle w:val="BodyText2"/>
        <w:spacing w:line="240" w:lineRule="auto"/>
        <w:ind w:firstLine="567"/>
        <w:rPr>
          <w:sz w:val="24"/>
          <w:szCs w:val="24"/>
        </w:rPr>
      </w:pPr>
      <w:r w:rsidRPr="0096136F">
        <w:rPr>
          <w:sz w:val="24"/>
          <w:szCs w:val="24"/>
        </w:rPr>
        <w:t>– Матеріал на основі латуні, в якому вміст цинку – 15–38 %, алюмінію – 0,2–4 %, т</w:t>
      </w:r>
      <w:r w:rsidRPr="0096136F">
        <w:rPr>
          <w:sz w:val="24"/>
          <w:szCs w:val="24"/>
        </w:rPr>
        <w:t>и</w:t>
      </w:r>
      <w:r w:rsidRPr="0096136F">
        <w:rPr>
          <w:sz w:val="24"/>
          <w:szCs w:val="24"/>
        </w:rPr>
        <w:t>тану – 0,03–1,5 %, заліза, нікелю, кобальту – 0,03–1,5 %. Міцність такого дроту становить 1170–1320 МПа, а підвищення продуктивності порівняно з обробкою мідним електродом знаходиться в межах 30–65 %.</w:t>
      </w:r>
    </w:p>
    <w:p w:rsidR="00A82BAE" w:rsidRPr="0096136F" w:rsidRDefault="00A82BAE" w:rsidP="00895803">
      <w:pPr>
        <w:pStyle w:val="BodyText2"/>
        <w:spacing w:line="240" w:lineRule="auto"/>
        <w:ind w:firstLine="360"/>
        <w:rPr>
          <w:sz w:val="24"/>
          <w:szCs w:val="24"/>
        </w:rPr>
      </w:pPr>
      <w:r w:rsidRPr="0096136F">
        <w:rPr>
          <w:sz w:val="24"/>
          <w:szCs w:val="24"/>
        </w:rPr>
        <w:t>– Фірма “Хітаті” пропонує оригінальний спосіб формування оксидної плівки на пове</w:t>
      </w:r>
      <w:r w:rsidRPr="0096136F">
        <w:rPr>
          <w:sz w:val="24"/>
          <w:szCs w:val="24"/>
        </w:rPr>
        <w:t>р</w:t>
      </w:r>
      <w:r w:rsidRPr="0096136F">
        <w:rPr>
          <w:sz w:val="24"/>
          <w:szCs w:val="24"/>
        </w:rPr>
        <w:t>хні латуні: перед обробкою дріт протравлюється і проходить через трубку, до якої підв</w:t>
      </w:r>
      <w:r w:rsidRPr="0096136F">
        <w:rPr>
          <w:sz w:val="24"/>
          <w:szCs w:val="24"/>
        </w:rPr>
        <w:t>е</w:t>
      </w:r>
      <w:r w:rsidRPr="0096136F">
        <w:rPr>
          <w:sz w:val="24"/>
          <w:szCs w:val="24"/>
        </w:rPr>
        <w:t>дено вакуумний насос та балон із киснем, трубка розташована всередині електродів мі</w:t>
      </w:r>
      <w:r w:rsidRPr="0096136F">
        <w:rPr>
          <w:sz w:val="24"/>
          <w:szCs w:val="24"/>
        </w:rPr>
        <w:t>к</w:t>
      </w:r>
      <w:r w:rsidRPr="0096136F">
        <w:rPr>
          <w:sz w:val="24"/>
          <w:szCs w:val="24"/>
        </w:rPr>
        <w:t>рохвильового генератора для нагрівання дроту (24,4 ГГц, 500 Вт).</w:t>
      </w:r>
    </w:p>
    <w:p w:rsidR="00A82BAE" w:rsidRPr="0096136F" w:rsidRDefault="00A82BAE" w:rsidP="00895803">
      <w:pPr>
        <w:pStyle w:val="BodyText2"/>
        <w:spacing w:line="240" w:lineRule="auto"/>
        <w:ind w:left="360"/>
        <w:rPr>
          <w:sz w:val="24"/>
          <w:szCs w:val="24"/>
        </w:rPr>
      </w:pPr>
      <w:r w:rsidRPr="0096136F">
        <w:rPr>
          <w:sz w:val="24"/>
          <w:szCs w:val="24"/>
        </w:rPr>
        <w:t>– Покриття електрода ізоляційним шаром товщиною 0,001…0,005 мкм.</w:t>
      </w:r>
    </w:p>
    <w:p w:rsidR="00A82BAE" w:rsidRPr="0096136F" w:rsidRDefault="00A82BAE" w:rsidP="00895803">
      <w:pPr>
        <w:pStyle w:val="BodyText2"/>
        <w:spacing w:line="240" w:lineRule="auto"/>
        <w:ind w:firstLine="360"/>
        <w:rPr>
          <w:sz w:val="24"/>
          <w:szCs w:val="24"/>
        </w:rPr>
      </w:pPr>
      <w:r w:rsidRPr="0096136F">
        <w:rPr>
          <w:sz w:val="24"/>
          <w:szCs w:val="24"/>
        </w:rPr>
        <w:t>– Латунний дріт з покриттям 0,01…0,04 мкм з вуглецю, оксиду цинку (50 % і більше), алюмінію, кремнію, титану тощо.</w:t>
      </w:r>
    </w:p>
    <w:p w:rsidR="00A82BAE" w:rsidRPr="0096136F" w:rsidRDefault="00A82BAE" w:rsidP="00895803">
      <w:pPr>
        <w:pStyle w:val="BodyText2"/>
        <w:spacing w:line="240" w:lineRule="auto"/>
        <w:ind w:firstLine="360"/>
        <w:rPr>
          <w:sz w:val="24"/>
          <w:szCs w:val="24"/>
        </w:rPr>
      </w:pPr>
      <w:r w:rsidRPr="0096136F">
        <w:rPr>
          <w:sz w:val="24"/>
          <w:szCs w:val="24"/>
        </w:rPr>
        <w:t>– Дріт на основі сталі (один дріт, пучок дротів або скручені дроти), на поверхні якого знаходиться шар функціонального металу, наприклад цинку, товщиною 5...20 мкм.</w:t>
      </w:r>
    </w:p>
    <w:p w:rsidR="00A82BAE" w:rsidRPr="0096136F" w:rsidRDefault="00A82BAE" w:rsidP="00895803">
      <w:pPr>
        <w:pStyle w:val="BodyText2"/>
        <w:spacing w:line="240" w:lineRule="auto"/>
        <w:ind w:firstLine="360"/>
        <w:rPr>
          <w:sz w:val="24"/>
          <w:szCs w:val="24"/>
        </w:rPr>
      </w:pPr>
      <w:r w:rsidRPr="0096136F">
        <w:rPr>
          <w:sz w:val="24"/>
          <w:szCs w:val="24"/>
        </w:rPr>
        <w:t>– Дріт із центральною вуглецевою ниткою, на яку нанесено шар з підвищеною міцні</w:t>
      </w:r>
      <w:r w:rsidRPr="0096136F">
        <w:rPr>
          <w:sz w:val="24"/>
          <w:szCs w:val="24"/>
        </w:rPr>
        <w:t>с</w:t>
      </w:r>
      <w:r w:rsidRPr="0096136F">
        <w:rPr>
          <w:sz w:val="24"/>
          <w:szCs w:val="24"/>
        </w:rPr>
        <w:t>тю та провідністю, а на поверхні – шар функціонального матеріалу, наприклад латуні.</w:t>
      </w:r>
    </w:p>
    <w:p w:rsidR="00A82BAE" w:rsidRPr="0096136F" w:rsidRDefault="00A82BAE" w:rsidP="00895803">
      <w:pPr>
        <w:pStyle w:val="BodyText2"/>
        <w:spacing w:line="240" w:lineRule="auto"/>
        <w:ind w:firstLine="720"/>
        <w:rPr>
          <w:sz w:val="24"/>
          <w:szCs w:val="24"/>
        </w:rPr>
      </w:pPr>
      <w:r w:rsidRPr="0096136F">
        <w:rPr>
          <w:sz w:val="24"/>
          <w:szCs w:val="24"/>
        </w:rPr>
        <w:t>Кожен з електродів має свої переваги та недоліки. Безумовною перевагою є підв</w:t>
      </w:r>
      <w:r w:rsidRPr="0096136F">
        <w:rPr>
          <w:sz w:val="24"/>
          <w:szCs w:val="24"/>
        </w:rPr>
        <w:t>и</w:t>
      </w:r>
      <w:r w:rsidRPr="0096136F">
        <w:rPr>
          <w:sz w:val="24"/>
          <w:szCs w:val="24"/>
        </w:rPr>
        <w:t>щення продуктивності на 25…70 % порівняно з типовим латунним електродом. Але ва</w:t>
      </w:r>
      <w:r w:rsidRPr="0096136F">
        <w:rPr>
          <w:sz w:val="24"/>
          <w:szCs w:val="24"/>
        </w:rPr>
        <w:t>р</w:t>
      </w:r>
      <w:r w:rsidRPr="0096136F">
        <w:rPr>
          <w:sz w:val="24"/>
          <w:szCs w:val="24"/>
        </w:rPr>
        <w:t>тість цих дротів перевищує $50 за 1 кг, і використання такого дроту може виявитись нер</w:t>
      </w:r>
      <w:r w:rsidRPr="0096136F">
        <w:rPr>
          <w:sz w:val="24"/>
          <w:szCs w:val="24"/>
        </w:rPr>
        <w:t>е</w:t>
      </w:r>
      <w:r w:rsidRPr="0096136F">
        <w:rPr>
          <w:sz w:val="24"/>
          <w:szCs w:val="24"/>
        </w:rPr>
        <w:t>нтабельним для вітчизняного виробництва.</w:t>
      </w:r>
    </w:p>
    <w:p w:rsidR="00A82BAE" w:rsidRPr="0096136F" w:rsidRDefault="00A82BAE" w:rsidP="00895803">
      <w:pPr>
        <w:pStyle w:val="BodyText2"/>
        <w:spacing w:line="240" w:lineRule="auto"/>
        <w:ind w:firstLine="720"/>
        <w:rPr>
          <w:sz w:val="24"/>
          <w:szCs w:val="24"/>
        </w:rPr>
      </w:pPr>
      <w:r w:rsidRPr="0096136F">
        <w:rPr>
          <w:sz w:val="24"/>
          <w:szCs w:val="24"/>
        </w:rPr>
        <w:t>Виходячи з цього, було виконано комплекс робіт щодо пошуку дешевого способу виготовлення дротяного електрода, який забезпечує достатньо високу продуктивність о</w:t>
      </w:r>
      <w:r w:rsidRPr="0096136F">
        <w:rPr>
          <w:sz w:val="24"/>
          <w:szCs w:val="24"/>
        </w:rPr>
        <w:t>б</w:t>
      </w:r>
      <w:r w:rsidRPr="0096136F">
        <w:rPr>
          <w:sz w:val="24"/>
          <w:szCs w:val="24"/>
        </w:rPr>
        <w:t>робки.</w:t>
      </w:r>
    </w:p>
    <w:p w:rsidR="00A82BAE" w:rsidRPr="0096136F" w:rsidRDefault="00A82BAE" w:rsidP="00895803">
      <w:pPr>
        <w:pStyle w:val="BodyText2"/>
        <w:spacing w:line="240" w:lineRule="auto"/>
        <w:ind w:firstLine="720"/>
        <w:rPr>
          <w:sz w:val="24"/>
          <w:szCs w:val="24"/>
        </w:rPr>
      </w:pPr>
      <w:r w:rsidRPr="0096136F">
        <w:rPr>
          <w:sz w:val="24"/>
          <w:szCs w:val="24"/>
        </w:rPr>
        <w:t>Дослідження, спрямовані на визначення розмірів одиничних лунок, показали, що для вітчизняних генераторів ГКИ-300-200А та МГКІ-1 глибина будь-якої лунки не пер</w:t>
      </w:r>
      <w:r w:rsidRPr="0096136F">
        <w:rPr>
          <w:sz w:val="24"/>
          <w:szCs w:val="24"/>
        </w:rPr>
        <w:t>е</w:t>
      </w:r>
      <w:r w:rsidRPr="0096136F">
        <w:rPr>
          <w:sz w:val="24"/>
          <w:szCs w:val="24"/>
        </w:rPr>
        <w:t>вищує 3...7 мкм. Тобто безпосередньо в процесі різання приймає участь поверхневий шар електрода товщиною до 7 мкм. Це дає можливість зробити висновок щодо конструкції ДЕІ: він має бути виготовленим з серцевини та покриття. Кожен із цих складників має в</w:t>
      </w:r>
      <w:r w:rsidRPr="0096136F">
        <w:rPr>
          <w:sz w:val="24"/>
          <w:szCs w:val="24"/>
        </w:rPr>
        <w:t>и</w:t>
      </w:r>
      <w:r w:rsidRPr="0096136F">
        <w:rPr>
          <w:sz w:val="24"/>
          <w:szCs w:val="24"/>
        </w:rPr>
        <w:t>конувати лише свої функції, причому робити це максимально ефективно, а саме:</w:t>
      </w:r>
    </w:p>
    <w:p w:rsidR="00A82BAE" w:rsidRPr="0096136F" w:rsidRDefault="00A82BAE" w:rsidP="00E43ECA">
      <w:pPr>
        <w:pStyle w:val="BodyText2"/>
        <w:numPr>
          <w:ilvl w:val="0"/>
          <w:numId w:val="17"/>
        </w:numPr>
        <w:tabs>
          <w:tab w:val="clear" w:pos="1440"/>
          <w:tab w:val="num" w:pos="-426"/>
        </w:tabs>
        <w:spacing w:line="240" w:lineRule="auto"/>
        <w:ind w:left="0" w:firstLine="709"/>
        <w:rPr>
          <w:sz w:val="24"/>
          <w:szCs w:val="24"/>
        </w:rPr>
      </w:pPr>
      <w:r w:rsidRPr="0096136F">
        <w:rPr>
          <w:sz w:val="24"/>
          <w:szCs w:val="24"/>
        </w:rPr>
        <w:t>серцевина має витримувати термомеханічні напруження, забезпечувати м</w:t>
      </w:r>
      <w:r w:rsidRPr="0096136F">
        <w:rPr>
          <w:sz w:val="24"/>
          <w:szCs w:val="24"/>
        </w:rPr>
        <w:t>е</w:t>
      </w:r>
      <w:r w:rsidRPr="0096136F">
        <w:rPr>
          <w:sz w:val="24"/>
          <w:szCs w:val="24"/>
        </w:rPr>
        <w:t>ханічну міцність та відведення енергії від місця розряду.</w:t>
      </w:r>
    </w:p>
    <w:p w:rsidR="00A82BAE" w:rsidRPr="0096136F" w:rsidRDefault="00A82BAE" w:rsidP="00E43ECA">
      <w:pPr>
        <w:pStyle w:val="BodyText2"/>
        <w:numPr>
          <w:ilvl w:val="0"/>
          <w:numId w:val="17"/>
        </w:numPr>
        <w:tabs>
          <w:tab w:val="clear" w:pos="1440"/>
          <w:tab w:val="num" w:pos="-142"/>
        </w:tabs>
        <w:spacing w:line="240" w:lineRule="auto"/>
        <w:ind w:left="0" w:firstLine="1080"/>
        <w:rPr>
          <w:sz w:val="24"/>
          <w:szCs w:val="24"/>
        </w:rPr>
      </w:pPr>
      <w:r w:rsidRPr="0096136F">
        <w:rPr>
          <w:sz w:val="24"/>
          <w:szCs w:val="24"/>
        </w:rPr>
        <w:t>Покриттямає змінювати теплову асиметрію розряду анода та забезпечувати мінімальне ерозійне зношування ДЕІ.</w:t>
      </w:r>
    </w:p>
    <w:p w:rsidR="00A82BAE" w:rsidRPr="0096136F" w:rsidRDefault="00A82BAE" w:rsidP="00895803">
      <w:pPr>
        <w:pStyle w:val="BodyText2"/>
        <w:spacing w:line="240" w:lineRule="auto"/>
        <w:ind w:firstLine="720"/>
        <w:rPr>
          <w:sz w:val="24"/>
          <w:szCs w:val="24"/>
        </w:rPr>
      </w:pPr>
      <w:r w:rsidRPr="0096136F">
        <w:rPr>
          <w:sz w:val="24"/>
          <w:szCs w:val="24"/>
        </w:rPr>
        <w:t>Добре відомо [116], що високі технологічні показники мають ДЕІ, конструкція яких передбачає наявність серцевини з міді або мідного сплаву і різних захисних покрить (цинк, оксиди цинку і міді у визначених співвідношеннях).</w:t>
      </w:r>
    </w:p>
    <w:p w:rsidR="00A82BAE" w:rsidRPr="0096136F" w:rsidRDefault="00A82BAE" w:rsidP="00895803">
      <w:pPr>
        <w:pStyle w:val="BodyText2"/>
        <w:spacing w:line="240" w:lineRule="auto"/>
        <w:ind w:firstLine="720"/>
        <w:rPr>
          <w:sz w:val="24"/>
          <w:szCs w:val="24"/>
        </w:rPr>
      </w:pPr>
      <w:r w:rsidRPr="0096136F">
        <w:rPr>
          <w:sz w:val="24"/>
          <w:szCs w:val="24"/>
        </w:rPr>
        <w:t>Такий стан справ обумовлений тим, що аналіз процесів нагрівання та фазових п</w:t>
      </w:r>
      <w:r w:rsidRPr="0096136F">
        <w:rPr>
          <w:sz w:val="24"/>
          <w:szCs w:val="24"/>
        </w:rPr>
        <w:t>е</w:t>
      </w:r>
      <w:r w:rsidRPr="0096136F">
        <w:rPr>
          <w:sz w:val="24"/>
          <w:szCs w:val="24"/>
        </w:rPr>
        <w:t>ретворень показує, що значна частина енергії витрачається саме на фазові перетворення. Тобто включення до складу поверхневих шарів таких матеріалів або сполук, які б при т</w:t>
      </w:r>
      <w:r w:rsidRPr="0096136F">
        <w:rPr>
          <w:sz w:val="24"/>
          <w:szCs w:val="24"/>
        </w:rPr>
        <w:t>е</w:t>
      </w:r>
      <w:r w:rsidRPr="0096136F">
        <w:rPr>
          <w:sz w:val="24"/>
          <w:szCs w:val="24"/>
        </w:rPr>
        <w:t xml:space="preserve">мпературах від 600 до 2000 </w:t>
      </w:r>
      <w:r w:rsidRPr="0096136F">
        <w:rPr>
          <w:sz w:val="24"/>
          <w:szCs w:val="24"/>
        </w:rPr>
        <w:sym w:font="Symbol" w:char="F0B0"/>
      </w:r>
      <w:r w:rsidRPr="0096136F">
        <w:rPr>
          <w:sz w:val="24"/>
          <w:szCs w:val="24"/>
        </w:rPr>
        <w:t xml:space="preserve">С випаровувались чи розкладались на складові, витрачаючи на це значну долю теплової енергії, мало б позитивний вплив на тепловий стан ДЕІ. </w:t>
      </w:r>
    </w:p>
    <w:p w:rsidR="00A82BAE" w:rsidRPr="0096136F" w:rsidRDefault="00A82BAE" w:rsidP="00895803">
      <w:pPr>
        <w:pStyle w:val="BodyText2"/>
        <w:spacing w:line="240" w:lineRule="auto"/>
        <w:ind w:firstLine="720"/>
        <w:rPr>
          <w:sz w:val="24"/>
          <w:szCs w:val="24"/>
        </w:rPr>
      </w:pPr>
      <w:r w:rsidRPr="0096136F">
        <w:rPr>
          <w:sz w:val="24"/>
          <w:szCs w:val="24"/>
        </w:rPr>
        <w:t xml:space="preserve">Саме ці властивості має оксид цинку. Він розкладається при температурі  900 </w:t>
      </w:r>
      <w:r w:rsidRPr="0096136F">
        <w:rPr>
          <w:sz w:val="24"/>
          <w:szCs w:val="24"/>
        </w:rPr>
        <w:sym w:font="Symbol" w:char="F0B0"/>
      </w:r>
      <w:r w:rsidRPr="0096136F">
        <w:rPr>
          <w:sz w:val="24"/>
          <w:szCs w:val="24"/>
        </w:rPr>
        <w:t>С, завжди наявний на поверхні латуні і може бути легко отриманий. Але збільшення в пов</w:t>
      </w:r>
      <w:r w:rsidRPr="0096136F">
        <w:rPr>
          <w:sz w:val="24"/>
          <w:szCs w:val="24"/>
        </w:rPr>
        <w:t>е</w:t>
      </w:r>
      <w:r w:rsidRPr="0096136F">
        <w:rPr>
          <w:sz w:val="24"/>
          <w:szCs w:val="24"/>
        </w:rPr>
        <w:t>рхневих шарах оксиду цинку приводить до зменшення теплового опору електрода і дає можливість проникнення значної частки теплової енергії вглиб електрода. Підвищує те</w:t>
      </w:r>
      <w:r w:rsidRPr="0096136F">
        <w:rPr>
          <w:sz w:val="24"/>
          <w:szCs w:val="24"/>
        </w:rPr>
        <w:t>п</w:t>
      </w:r>
      <w:r w:rsidRPr="0096136F">
        <w:rPr>
          <w:sz w:val="24"/>
          <w:szCs w:val="24"/>
        </w:rPr>
        <w:t>ловий опір електрода наявність оксидів міді, які поглинають на своє нагрівання значну частину енергії, не дозволяючи теплу проникнути вглиб ДЕІ.</w:t>
      </w:r>
    </w:p>
    <w:p w:rsidR="00A82BAE" w:rsidRPr="0096136F" w:rsidRDefault="00A82BAE" w:rsidP="00895803">
      <w:pPr>
        <w:pStyle w:val="BodyText2"/>
        <w:spacing w:line="240" w:lineRule="auto"/>
        <w:ind w:firstLine="720"/>
        <w:rPr>
          <w:sz w:val="24"/>
          <w:szCs w:val="24"/>
        </w:rPr>
      </w:pPr>
      <w:r w:rsidRPr="0096136F">
        <w:rPr>
          <w:sz w:val="24"/>
          <w:szCs w:val="24"/>
        </w:rPr>
        <w:t>Таким чином, високі технологічні показники повинен мати електрод-інструмент, конструкція якого передбачає наявність серцевини з міді або мідного сплаву, а поверхневі шари складаються з оксидів цинку та міді у певному співвідношенні.</w:t>
      </w:r>
    </w:p>
    <w:p w:rsidR="00A82BAE" w:rsidRPr="0096136F" w:rsidRDefault="00A82BAE" w:rsidP="00895803">
      <w:pPr>
        <w:pStyle w:val="BodyText2"/>
        <w:spacing w:line="240" w:lineRule="auto"/>
        <w:ind w:firstLine="720"/>
        <w:rPr>
          <w:sz w:val="24"/>
          <w:szCs w:val="24"/>
        </w:rPr>
      </w:pPr>
      <w:r w:rsidRPr="0096136F">
        <w:rPr>
          <w:sz w:val="24"/>
          <w:szCs w:val="24"/>
        </w:rPr>
        <w:t>Для підтвердження даного припущення було проведено серію дослідів, метою яких було визначення впливу хімічного складу поверхневих шарів ДЕІ і тривалості імпульсу на теплову асиметрію розряду при обробці сталі (Сталь 45). Для дослідів було обрано три типи електродів – латунний ДЕІ марки ДКРПМ ФКТЛ – 63 (№1), латунний ДЕІ фірми “AGIE” з цинковим покриттям (№2) і модифікований латунний ДЕІ з оксидним покриттям (№3) складом 60...65 % Cu</w:t>
      </w:r>
      <w:r w:rsidRPr="0096136F">
        <w:rPr>
          <w:sz w:val="24"/>
          <w:szCs w:val="24"/>
          <w:vertAlign w:val="subscript"/>
        </w:rPr>
        <w:t>2</w:t>
      </w:r>
      <w:r w:rsidRPr="0096136F">
        <w:rPr>
          <w:sz w:val="24"/>
          <w:szCs w:val="24"/>
        </w:rPr>
        <w:t>O, 25…30 % CuO, 7…10 % ZnO (захищений патентом №32707А [117]), виготовлений за способом, захищеним патентом №33600А [118].</w:t>
      </w:r>
    </w:p>
    <w:p w:rsidR="00A82BAE" w:rsidRPr="0096136F" w:rsidRDefault="00A82BAE" w:rsidP="00895803">
      <w:pPr>
        <w:pStyle w:val="BodyText2"/>
        <w:spacing w:line="240" w:lineRule="auto"/>
        <w:ind w:firstLine="720"/>
        <w:rPr>
          <w:sz w:val="24"/>
          <w:szCs w:val="24"/>
        </w:rPr>
      </w:pPr>
      <w:r w:rsidRPr="0096136F">
        <w:rPr>
          <w:sz w:val="24"/>
          <w:szCs w:val="24"/>
        </w:rPr>
        <w:t>Перший електрод обраний через низьку вартість ($ 7 за кг). Цей електрод набув найбільшого використання на території України, тому обираємо його як базовий варіант. Продуктивність різання цим дротом на 20…65 % більша, ніж продуктивність різання мі</w:t>
      </w:r>
      <w:r w:rsidRPr="0096136F">
        <w:rPr>
          <w:sz w:val="24"/>
          <w:szCs w:val="24"/>
        </w:rPr>
        <w:t>д</w:t>
      </w:r>
      <w:r w:rsidRPr="0096136F">
        <w:rPr>
          <w:sz w:val="24"/>
          <w:szCs w:val="24"/>
        </w:rPr>
        <w:t>ним електродом [33].</w:t>
      </w:r>
    </w:p>
    <w:p w:rsidR="00A82BAE" w:rsidRPr="0096136F" w:rsidRDefault="00A82BAE" w:rsidP="00895803">
      <w:pPr>
        <w:pStyle w:val="BodyText2"/>
        <w:spacing w:line="240" w:lineRule="auto"/>
        <w:ind w:firstLine="720"/>
        <w:rPr>
          <w:sz w:val="24"/>
          <w:szCs w:val="24"/>
        </w:rPr>
      </w:pPr>
      <w:r w:rsidRPr="0096136F">
        <w:rPr>
          <w:sz w:val="24"/>
          <w:szCs w:val="24"/>
        </w:rPr>
        <w:t>Другий електрод є фактично стандартним для використання в електроерозійних вирізних верстатах фірми “AGIE” (Швейцарія). При використанні електроди такої кон</w:t>
      </w:r>
      <w:r w:rsidRPr="0096136F">
        <w:rPr>
          <w:sz w:val="24"/>
          <w:szCs w:val="24"/>
        </w:rPr>
        <w:t>с</w:t>
      </w:r>
      <w:r w:rsidRPr="0096136F">
        <w:rPr>
          <w:sz w:val="24"/>
          <w:szCs w:val="24"/>
        </w:rPr>
        <w:t>трукції на верстатах фірми “AGIE” досягається продуктивність 200…250 мм</w:t>
      </w:r>
      <w:r w:rsidRPr="0096136F">
        <w:rPr>
          <w:sz w:val="24"/>
          <w:szCs w:val="24"/>
          <w:vertAlign w:val="superscript"/>
        </w:rPr>
        <w:t>2</w:t>
      </w:r>
      <w:r w:rsidRPr="0096136F">
        <w:rPr>
          <w:sz w:val="24"/>
          <w:szCs w:val="24"/>
        </w:rPr>
        <w:t>/хв, що, бе</w:t>
      </w:r>
      <w:r w:rsidRPr="0096136F">
        <w:rPr>
          <w:sz w:val="24"/>
          <w:szCs w:val="24"/>
        </w:rPr>
        <w:t>з</w:t>
      </w:r>
      <w:r w:rsidRPr="0096136F">
        <w:rPr>
          <w:sz w:val="24"/>
          <w:szCs w:val="24"/>
        </w:rPr>
        <w:t>умовно є надзвичайно високим показником. Найсучасніші розробки японських фірм щодо конструкції дротяного електрода спрямовані насамперед на збільшення продуктивності процесу різання шляхом підвищення термомеханічної межі міцності електрода, а не на зміну асиметрії розряду. Крім того, вартість дротів такої конструкції не дозволяє їм наб</w:t>
      </w:r>
      <w:r w:rsidRPr="0096136F">
        <w:rPr>
          <w:sz w:val="24"/>
          <w:szCs w:val="24"/>
        </w:rPr>
        <w:t>у</w:t>
      </w:r>
      <w:r w:rsidRPr="0096136F">
        <w:rPr>
          <w:sz w:val="24"/>
          <w:szCs w:val="24"/>
        </w:rPr>
        <w:t>ти широкого застосування на території України.</w:t>
      </w:r>
    </w:p>
    <w:p w:rsidR="00A82BAE" w:rsidRPr="0096136F" w:rsidRDefault="00A82BAE" w:rsidP="00895803">
      <w:pPr>
        <w:pStyle w:val="BodyText2"/>
        <w:spacing w:line="240" w:lineRule="auto"/>
        <w:ind w:firstLine="720"/>
        <w:rPr>
          <w:sz w:val="24"/>
          <w:szCs w:val="24"/>
        </w:rPr>
      </w:pPr>
      <w:r w:rsidRPr="0096136F">
        <w:rPr>
          <w:sz w:val="24"/>
          <w:szCs w:val="24"/>
        </w:rPr>
        <w:t>Третій електрод отриманий модифікацією першого. Його вартість вища за вартість латунного дроту (</w:t>
      </w:r>
      <w:r w:rsidRPr="0096136F">
        <w:rPr>
          <w:sz w:val="24"/>
          <w:szCs w:val="24"/>
        </w:rPr>
        <w:sym w:font="Symbol" w:char="F07E"/>
      </w:r>
      <w:r w:rsidRPr="0096136F">
        <w:rPr>
          <w:sz w:val="24"/>
          <w:szCs w:val="24"/>
        </w:rPr>
        <w:t>$ 8), але вона набагато менша за вартість дротяного електрода фірми “AGIE” і, як буде показано нижче, дозволяє отримати значну продуктивність обробки.</w:t>
      </w:r>
    </w:p>
    <w:p w:rsidR="00A82BAE" w:rsidRPr="0096136F" w:rsidRDefault="00A82BAE" w:rsidP="00895803">
      <w:pPr>
        <w:pStyle w:val="BodyText2"/>
        <w:spacing w:line="240" w:lineRule="auto"/>
        <w:ind w:firstLine="720"/>
        <w:rPr>
          <w:sz w:val="24"/>
          <w:szCs w:val="24"/>
        </w:rPr>
      </w:pPr>
      <w:r w:rsidRPr="0096136F">
        <w:rPr>
          <w:sz w:val="24"/>
          <w:szCs w:val="24"/>
        </w:rPr>
        <w:t>Отримані дані щодо загальної енергії імпульсу та розподілу енергій для латунного дроту, латунного дроту з цинковим покриттям і латунного дроту з наявністю в поверхн</w:t>
      </w:r>
      <w:r w:rsidRPr="0096136F">
        <w:rPr>
          <w:sz w:val="24"/>
          <w:szCs w:val="24"/>
        </w:rPr>
        <w:t>е</w:t>
      </w:r>
      <w:r w:rsidRPr="0096136F">
        <w:rPr>
          <w:sz w:val="24"/>
          <w:szCs w:val="24"/>
        </w:rPr>
        <w:t>вих шарах оксидів міді та цинку наведені в табл.. 3.8, 3.9, 3.10.</w:t>
      </w:r>
    </w:p>
    <w:p w:rsidR="00A82BAE" w:rsidRPr="0096136F" w:rsidRDefault="00A82BAE" w:rsidP="00895803">
      <w:pPr>
        <w:pStyle w:val="BodyText2"/>
        <w:spacing w:line="240" w:lineRule="auto"/>
        <w:ind w:firstLine="720"/>
        <w:rPr>
          <w:sz w:val="24"/>
          <w:szCs w:val="24"/>
        </w:rPr>
      </w:pPr>
      <w:r w:rsidRPr="0096136F">
        <w:rPr>
          <w:sz w:val="24"/>
          <w:szCs w:val="24"/>
        </w:rPr>
        <w:t>Аналіз геометрії отриманих лунок показав, що два імпульси однакової енергії м</w:t>
      </w:r>
      <w:r w:rsidRPr="0096136F">
        <w:rPr>
          <w:sz w:val="24"/>
          <w:szCs w:val="24"/>
        </w:rPr>
        <w:t>о</w:t>
      </w:r>
      <w:r w:rsidRPr="0096136F">
        <w:rPr>
          <w:sz w:val="24"/>
          <w:szCs w:val="24"/>
        </w:rPr>
        <w:t>жуть утворити на поверхні електродів лунки з різними геометричними параметрами (рис. 3.13). Так, коротші імпульси залишають глибші лунки (3...6 мкм) меншого діаметра (55...70 мкм), і навпаки, довші імпульси мають більш виражений поверхневий вплив, лу</w:t>
      </w:r>
      <w:r w:rsidRPr="0096136F">
        <w:rPr>
          <w:sz w:val="24"/>
          <w:szCs w:val="24"/>
        </w:rPr>
        <w:t>н</w:t>
      </w:r>
      <w:r w:rsidRPr="0096136F">
        <w:rPr>
          <w:sz w:val="24"/>
          <w:szCs w:val="24"/>
        </w:rPr>
        <w:t>ка має більший діаметр (80...100 мкм) і меншу глибину (1,5...4 мкм). Розміри лунок сутт</w:t>
      </w:r>
      <w:r w:rsidRPr="0096136F">
        <w:rPr>
          <w:sz w:val="24"/>
          <w:szCs w:val="24"/>
        </w:rPr>
        <w:t>є</w:t>
      </w:r>
      <w:r w:rsidRPr="0096136F">
        <w:rPr>
          <w:sz w:val="24"/>
          <w:szCs w:val="24"/>
        </w:rPr>
        <w:t>во залежать від матеріалу ДЕІ. На катоді з оксидним покриттям усі лунки мають незначну глибину (від 2 до 4 мкм), а при відсутності покриття, найчастіше отримуються лунки гл</w:t>
      </w:r>
      <w:r w:rsidRPr="0096136F">
        <w:rPr>
          <w:sz w:val="24"/>
          <w:szCs w:val="24"/>
        </w:rPr>
        <w:t>и</w:t>
      </w:r>
      <w:r w:rsidRPr="0096136F">
        <w:rPr>
          <w:sz w:val="24"/>
          <w:szCs w:val="24"/>
        </w:rPr>
        <w:t>биною 3…6 мкм. Покриття латунного дроту цинком змінює баланс енергій у МЕП, і при незмінному співвідношенні діаметра лунки до глибини з ДЕІ видаляється менший об’єм матеріалу порівняно з латунним дротом.</w:t>
      </w:r>
    </w:p>
    <w:p w:rsidR="00A82BAE" w:rsidRPr="0096136F" w:rsidRDefault="00A82BAE" w:rsidP="00895803">
      <w:pPr>
        <w:pStyle w:val="BodyText2"/>
        <w:spacing w:line="240" w:lineRule="auto"/>
        <w:ind w:firstLine="720"/>
        <w:rPr>
          <w:sz w:val="24"/>
          <w:szCs w:val="24"/>
        </w:rPr>
      </w:pPr>
      <w:r w:rsidRPr="0096136F">
        <w:rPr>
          <w:sz w:val="24"/>
          <w:szCs w:val="24"/>
        </w:rPr>
        <w:t>Продуктивність обробки на кожному режимі визначається енергією, яка витрат</w:t>
      </w:r>
      <w:r w:rsidRPr="0096136F">
        <w:rPr>
          <w:sz w:val="24"/>
          <w:szCs w:val="24"/>
        </w:rPr>
        <w:t>и</w:t>
      </w:r>
      <w:r w:rsidRPr="0096136F">
        <w:rPr>
          <w:sz w:val="24"/>
          <w:szCs w:val="24"/>
        </w:rPr>
        <w:t>лась на фазові перетворення, та частотою проходження імпульсів. Енергія, що витрат</w:t>
      </w:r>
      <w:r w:rsidRPr="0096136F">
        <w:rPr>
          <w:sz w:val="24"/>
          <w:szCs w:val="24"/>
        </w:rPr>
        <w:t>и</w:t>
      </w:r>
      <w:r w:rsidRPr="0096136F">
        <w:rPr>
          <w:sz w:val="24"/>
          <w:szCs w:val="24"/>
        </w:rPr>
        <w:t>лась на руйнування ДЕІ, визначає рівень зносу ДЕІ. На практиці знос ДЕІ не перевищує 10...15 % і регулюється швидкістю перемотування ДЕІ. Тепловий стан ДЕІ визначається локалізацією розрядів та значенням теплової енергії, що витрачена на ДЕІ.</w:t>
      </w:r>
    </w:p>
    <w:p w:rsidR="00A82BAE" w:rsidRPr="0096136F" w:rsidRDefault="00A82BAE" w:rsidP="00895803">
      <w:pPr>
        <w:pStyle w:val="BodyText2"/>
        <w:spacing w:line="240" w:lineRule="auto"/>
        <w:ind w:firstLine="720"/>
        <w:rPr>
          <w:sz w:val="24"/>
          <w:szCs w:val="24"/>
        </w:rPr>
      </w:pPr>
      <w:r w:rsidRPr="0096136F">
        <w:rPr>
          <w:sz w:val="24"/>
          <w:szCs w:val="24"/>
        </w:rPr>
        <w:t>Для оцінки впливу тривалості імпульсу і матеріалів поверхневих шарів ДЕІ на х</w:t>
      </w:r>
      <w:r w:rsidRPr="0096136F">
        <w:rPr>
          <w:sz w:val="24"/>
          <w:szCs w:val="24"/>
        </w:rPr>
        <w:t>а</w:t>
      </w:r>
      <w:r w:rsidRPr="0096136F">
        <w:rPr>
          <w:sz w:val="24"/>
          <w:szCs w:val="24"/>
        </w:rPr>
        <w:t>рактер розподілу енергії, виділимо режими з загальною енергією імпульсу в межах 2,5...3,5 мДж (для тривалості імпульсу 3,2 мкс візьмемо мінімальне значення енергії, що реалізує в МЕП генератор ГКИ-300-200А). За результатами побудуємо графік залежності долі енергії, яка витратилась на кожний фізичний процес, від тривалості імпульсу (рис. 3.14).</w:t>
      </w:r>
    </w:p>
    <w:p w:rsidR="00A82BAE" w:rsidRPr="0096136F" w:rsidRDefault="00A82BAE" w:rsidP="002A3202">
      <w:pPr>
        <w:pStyle w:val="BodyText2"/>
        <w:spacing w:line="240" w:lineRule="auto"/>
        <w:jc w:val="left"/>
        <w:rPr>
          <w:b/>
          <w:bCs/>
          <w:sz w:val="24"/>
          <w:szCs w:val="24"/>
        </w:rPr>
      </w:pPr>
      <w:r w:rsidRPr="0096136F">
        <w:rPr>
          <w:sz w:val="24"/>
          <w:szCs w:val="24"/>
        </w:rPr>
        <w:br w:type="page"/>
      </w:r>
      <w:r w:rsidRPr="0096136F">
        <w:rPr>
          <w:b/>
          <w:bCs/>
          <w:sz w:val="24"/>
          <w:szCs w:val="24"/>
        </w:rPr>
        <w:t>Таблиця 3.8 – Параметри розподілу енергії розряду в МЕП для ДЕІ марки ДКРПМ ФКТЛ-63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994"/>
        <w:gridCol w:w="1310"/>
        <w:gridCol w:w="1339"/>
        <w:gridCol w:w="1139"/>
        <w:gridCol w:w="840"/>
        <w:gridCol w:w="965"/>
        <w:gridCol w:w="957"/>
        <w:gridCol w:w="957"/>
        <w:gridCol w:w="958"/>
      </w:tblGrid>
      <w:tr w:rsidR="00A82BAE" w:rsidRPr="0096136F">
        <w:trPr>
          <w:trHeight w:val="1242"/>
          <w:jc w:val="center"/>
        </w:trPr>
        <w:tc>
          <w:tcPr>
            <w:tcW w:w="891" w:type="dxa"/>
            <w:vAlign w:val="center"/>
          </w:tcPr>
          <w:p w:rsidR="00A82BAE" w:rsidRPr="0096136F" w:rsidRDefault="00A82BAE" w:rsidP="00895803">
            <w:pPr>
              <w:pStyle w:val="BodyText2"/>
              <w:spacing w:line="240" w:lineRule="auto"/>
              <w:jc w:val="center"/>
              <w:rPr>
                <w:sz w:val="24"/>
                <w:szCs w:val="24"/>
              </w:rPr>
            </w:pPr>
            <w:r w:rsidRPr="0096136F">
              <w:rPr>
                <w:sz w:val="24"/>
                <w:szCs w:val="24"/>
              </w:rPr>
              <w:t>№ до</w:t>
            </w:r>
            <w:r w:rsidRPr="0096136F">
              <w:rPr>
                <w:sz w:val="24"/>
                <w:szCs w:val="24"/>
              </w:rPr>
              <w:t>с</w:t>
            </w:r>
            <w:r w:rsidRPr="0096136F">
              <w:rPr>
                <w:sz w:val="24"/>
                <w:szCs w:val="24"/>
              </w:rPr>
              <w:t>ліду</w:t>
            </w:r>
          </w:p>
        </w:tc>
        <w:tc>
          <w:tcPr>
            <w:tcW w:w="950" w:type="dxa"/>
            <w:vAlign w:val="center"/>
          </w:tcPr>
          <w:p w:rsidR="00A82BAE" w:rsidRPr="0096136F" w:rsidRDefault="00A82BAE" w:rsidP="00895803">
            <w:pPr>
              <w:pStyle w:val="BodyText2"/>
              <w:spacing w:line="240" w:lineRule="auto"/>
              <w:jc w:val="left"/>
              <w:rPr>
                <w:i/>
                <w:iCs/>
                <w:sz w:val="24"/>
                <w:szCs w:val="24"/>
              </w:rPr>
            </w:pPr>
            <w:r w:rsidRPr="0096136F">
              <w:rPr>
                <w:sz w:val="24"/>
                <w:szCs w:val="24"/>
              </w:rPr>
              <w:t xml:space="preserve">Амплітуда струму </w:t>
            </w:r>
            <w:r w:rsidRPr="0096136F">
              <w:rPr>
                <w:i/>
                <w:iCs/>
                <w:sz w:val="24"/>
                <w:szCs w:val="24"/>
              </w:rPr>
              <w:t>I</w:t>
            </w:r>
            <w:r w:rsidRPr="0096136F">
              <w:rPr>
                <w:i/>
                <w:iCs/>
                <w:sz w:val="24"/>
                <w:szCs w:val="24"/>
                <w:vertAlign w:val="subscript"/>
              </w:rPr>
              <w:t>м</w:t>
            </w:r>
            <w:r w:rsidRPr="0096136F">
              <w:rPr>
                <w:i/>
                <w:iCs/>
                <w:sz w:val="24"/>
                <w:szCs w:val="24"/>
              </w:rPr>
              <w:t>,</w:t>
            </w:r>
          </w:p>
          <w:p w:rsidR="00A82BAE" w:rsidRPr="0096136F" w:rsidRDefault="00A82BAE" w:rsidP="00895803">
            <w:pPr>
              <w:pStyle w:val="BodyText2"/>
              <w:spacing w:line="240" w:lineRule="auto"/>
              <w:jc w:val="left"/>
              <w:rPr>
                <w:sz w:val="24"/>
                <w:szCs w:val="24"/>
              </w:rPr>
            </w:pPr>
            <w:r w:rsidRPr="0096136F">
              <w:rPr>
                <w:sz w:val="24"/>
                <w:szCs w:val="24"/>
              </w:rPr>
              <w:t>A</w:t>
            </w:r>
          </w:p>
        </w:tc>
        <w:tc>
          <w:tcPr>
            <w:tcW w:w="1160" w:type="dxa"/>
            <w:vAlign w:val="center"/>
          </w:tcPr>
          <w:p w:rsidR="00A82BAE" w:rsidRPr="0096136F" w:rsidRDefault="00A82BAE" w:rsidP="00895803">
            <w:pPr>
              <w:pStyle w:val="BodyText2"/>
              <w:spacing w:line="240" w:lineRule="auto"/>
              <w:jc w:val="center"/>
              <w:rPr>
                <w:sz w:val="24"/>
                <w:szCs w:val="24"/>
              </w:rPr>
            </w:pPr>
            <w:r w:rsidRPr="0096136F">
              <w:rPr>
                <w:sz w:val="24"/>
                <w:szCs w:val="24"/>
              </w:rPr>
              <w:t xml:space="preserve">Тривалість імпульсу </w:t>
            </w:r>
            <w:r w:rsidRPr="0096136F">
              <w:rPr>
                <w:i/>
                <w:iCs/>
                <w:sz w:val="24"/>
                <w:szCs w:val="24"/>
              </w:rPr>
              <w:sym w:font="Symbol" w:char="F074"/>
            </w:r>
            <w:r w:rsidRPr="0096136F">
              <w:rPr>
                <w:i/>
                <w:iCs/>
                <w:sz w:val="24"/>
                <w:szCs w:val="24"/>
                <w:vertAlign w:val="subscript"/>
              </w:rPr>
              <w:t>і</w:t>
            </w:r>
            <w:r w:rsidRPr="0096136F">
              <w:rPr>
                <w:i/>
                <w:iCs/>
                <w:sz w:val="24"/>
                <w:szCs w:val="24"/>
              </w:rPr>
              <w:t>,</w:t>
            </w:r>
          </w:p>
          <w:p w:rsidR="00A82BAE" w:rsidRPr="0096136F" w:rsidRDefault="00A82BAE" w:rsidP="00895803">
            <w:pPr>
              <w:pStyle w:val="BodyText2"/>
              <w:spacing w:line="240" w:lineRule="auto"/>
              <w:jc w:val="center"/>
              <w:rPr>
                <w:sz w:val="24"/>
                <w:szCs w:val="24"/>
              </w:rPr>
            </w:pPr>
            <w:r w:rsidRPr="0096136F">
              <w:rPr>
                <w:sz w:val="24"/>
                <w:szCs w:val="24"/>
              </w:rPr>
              <w:t>мкс</w:t>
            </w:r>
          </w:p>
        </w:tc>
        <w:tc>
          <w:tcPr>
            <w:tcW w:w="1076" w:type="dxa"/>
            <w:vAlign w:val="center"/>
          </w:tcPr>
          <w:p w:rsidR="00A82BAE" w:rsidRPr="0096136F" w:rsidRDefault="00A82BAE" w:rsidP="00895803">
            <w:pPr>
              <w:pStyle w:val="BodyText2"/>
              <w:spacing w:line="240" w:lineRule="auto"/>
              <w:jc w:val="center"/>
              <w:rPr>
                <w:sz w:val="24"/>
                <w:szCs w:val="24"/>
              </w:rPr>
            </w:pPr>
            <w:r w:rsidRPr="0096136F">
              <w:rPr>
                <w:sz w:val="24"/>
                <w:szCs w:val="24"/>
              </w:rPr>
              <w:t xml:space="preserve">Енергія імпульсу </w:t>
            </w:r>
            <w:r w:rsidRPr="0096136F">
              <w:rPr>
                <w:i/>
                <w:iCs/>
                <w:sz w:val="24"/>
                <w:szCs w:val="24"/>
              </w:rPr>
              <w:t>Е</w:t>
            </w:r>
            <w:r w:rsidRPr="0096136F">
              <w:rPr>
                <w:i/>
                <w:iCs/>
                <w:sz w:val="24"/>
                <w:szCs w:val="24"/>
                <w:vertAlign w:val="subscript"/>
              </w:rPr>
              <w:t>і</w:t>
            </w:r>
            <w:r w:rsidRPr="0096136F">
              <w:rPr>
                <w:i/>
                <w:iCs/>
                <w:sz w:val="24"/>
                <w:szCs w:val="24"/>
              </w:rPr>
              <w:t>,</w:t>
            </w:r>
          </w:p>
          <w:p w:rsidR="00A82BAE" w:rsidRPr="0096136F" w:rsidRDefault="00A82BAE" w:rsidP="00895803">
            <w:pPr>
              <w:pStyle w:val="BodyText2"/>
              <w:spacing w:line="240" w:lineRule="auto"/>
              <w:jc w:val="center"/>
              <w:rPr>
                <w:sz w:val="24"/>
                <w:szCs w:val="24"/>
              </w:rPr>
            </w:pPr>
            <w:r w:rsidRPr="0096136F">
              <w:rPr>
                <w:sz w:val="24"/>
                <w:szCs w:val="24"/>
              </w:rPr>
              <w:t>мДж/%</w:t>
            </w:r>
          </w:p>
        </w:tc>
        <w:tc>
          <w:tcPr>
            <w:tcW w:w="840" w:type="dxa"/>
            <w:vAlign w:val="center"/>
          </w:tcPr>
          <w:p w:rsidR="00A82BAE" w:rsidRPr="0096136F" w:rsidRDefault="00A82BAE" w:rsidP="00895803">
            <w:pPr>
              <w:pStyle w:val="BodyText2"/>
              <w:spacing w:line="240" w:lineRule="auto"/>
              <w:jc w:val="center"/>
              <w:rPr>
                <w:sz w:val="24"/>
                <w:szCs w:val="24"/>
              </w:rPr>
            </w:pPr>
            <w:r w:rsidRPr="0096136F">
              <w:rPr>
                <w:i/>
                <w:iCs/>
                <w:sz w:val="24"/>
                <w:szCs w:val="24"/>
              </w:rPr>
              <w:t>Е</w:t>
            </w:r>
            <w:r w:rsidRPr="0096136F">
              <w:rPr>
                <w:i/>
                <w:iCs/>
                <w:sz w:val="24"/>
                <w:szCs w:val="24"/>
                <w:vertAlign w:val="subscript"/>
              </w:rPr>
              <w:t>ар</w:t>
            </w:r>
            <w:r w:rsidRPr="0096136F">
              <w:rPr>
                <w:i/>
                <w:iCs/>
                <w:sz w:val="24"/>
                <w:szCs w:val="24"/>
              </w:rPr>
              <w:t>,</w:t>
            </w:r>
            <w:r w:rsidRPr="0096136F">
              <w:rPr>
                <w:sz w:val="24"/>
                <w:szCs w:val="24"/>
              </w:rPr>
              <w:t xml:space="preserve"> мДж/</w:t>
            </w:r>
            <w:r w:rsidRPr="0096136F">
              <w:rPr>
                <w:sz w:val="24"/>
                <w:szCs w:val="24"/>
              </w:rPr>
              <w:br/>
              <w:t>%</w:t>
            </w:r>
          </w:p>
        </w:tc>
        <w:tc>
          <w:tcPr>
            <w:tcW w:w="840" w:type="dxa"/>
            <w:vAlign w:val="center"/>
          </w:tcPr>
          <w:p w:rsidR="00A82BAE" w:rsidRPr="0096136F" w:rsidRDefault="00A82BAE" w:rsidP="00895803">
            <w:pPr>
              <w:pStyle w:val="BodyText2"/>
              <w:spacing w:line="240" w:lineRule="auto"/>
              <w:jc w:val="center"/>
              <w:rPr>
                <w:sz w:val="24"/>
                <w:szCs w:val="24"/>
              </w:rPr>
            </w:pPr>
            <w:r w:rsidRPr="0096136F">
              <w:rPr>
                <w:i/>
                <w:iCs/>
                <w:sz w:val="24"/>
                <w:szCs w:val="24"/>
              </w:rPr>
              <w:t>Е</w:t>
            </w:r>
            <w:r w:rsidRPr="0096136F">
              <w:rPr>
                <w:i/>
                <w:iCs/>
                <w:sz w:val="24"/>
                <w:szCs w:val="24"/>
                <w:vertAlign w:val="subscript"/>
              </w:rPr>
              <w:t>ат</w:t>
            </w:r>
            <w:r w:rsidRPr="0096136F">
              <w:rPr>
                <w:i/>
                <w:iCs/>
                <w:sz w:val="24"/>
                <w:szCs w:val="24"/>
              </w:rPr>
              <w:t>,</w:t>
            </w:r>
            <w:r w:rsidRPr="0096136F">
              <w:rPr>
                <w:sz w:val="24"/>
                <w:szCs w:val="24"/>
              </w:rPr>
              <w:t xml:space="preserve"> мДж/%</w:t>
            </w:r>
          </w:p>
        </w:tc>
        <w:tc>
          <w:tcPr>
            <w:tcW w:w="957" w:type="dxa"/>
            <w:vAlign w:val="center"/>
          </w:tcPr>
          <w:p w:rsidR="00A82BAE" w:rsidRPr="0096136F" w:rsidRDefault="00A82BAE" w:rsidP="00895803">
            <w:pPr>
              <w:pStyle w:val="BodyText2"/>
              <w:spacing w:line="240" w:lineRule="auto"/>
              <w:jc w:val="center"/>
              <w:rPr>
                <w:sz w:val="24"/>
                <w:szCs w:val="24"/>
              </w:rPr>
            </w:pPr>
            <w:r w:rsidRPr="0096136F">
              <w:rPr>
                <w:i/>
                <w:iCs/>
                <w:sz w:val="24"/>
                <w:szCs w:val="24"/>
              </w:rPr>
              <w:t>Е</w:t>
            </w:r>
            <w:r w:rsidRPr="0096136F">
              <w:rPr>
                <w:i/>
                <w:iCs/>
                <w:sz w:val="24"/>
                <w:szCs w:val="24"/>
                <w:vertAlign w:val="subscript"/>
              </w:rPr>
              <w:t>кр</w:t>
            </w:r>
            <w:r w:rsidRPr="0096136F">
              <w:rPr>
                <w:sz w:val="24"/>
                <w:szCs w:val="24"/>
              </w:rPr>
              <w:t>, мДж/</w:t>
            </w:r>
            <w:r w:rsidRPr="0096136F">
              <w:rPr>
                <w:sz w:val="24"/>
                <w:szCs w:val="24"/>
              </w:rPr>
              <w:br/>
              <w:t>%</w:t>
            </w:r>
          </w:p>
        </w:tc>
        <w:tc>
          <w:tcPr>
            <w:tcW w:w="957" w:type="dxa"/>
            <w:vAlign w:val="center"/>
          </w:tcPr>
          <w:p w:rsidR="00A82BAE" w:rsidRPr="0096136F" w:rsidRDefault="00A82BAE" w:rsidP="00895803">
            <w:pPr>
              <w:pStyle w:val="BodyText2"/>
              <w:spacing w:line="240" w:lineRule="auto"/>
              <w:jc w:val="center"/>
              <w:rPr>
                <w:sz w:val="24"/>
                <w:szCs w:val="24"/>
              </w:rPr>
            </w:pPr>
            <w:r w:rsidRPr="0096136F">
              <w:rPr>
                <w:i/>
                <w:iCs/>
                <w:sz w:val="24"/>
                <w:szCs w:val="24"/>
              </w:rPr>
              <w:t>Е</w:t>
            </w:r>
            <w:r w:rsidRPr="0096136F">
              <w:rPr>
                <w:i/>
                <w:iCs/>
                <w:sz w:val="24"/>
                <w:szCs w:val="24"/>
                <w:vertAlign w:val="subscript"/>
              </w:rPr>
              <w:t>кт</w:t>
            </w:r>
            <w:r w:rsidRPr="0096136F">
              <w:rPr>
                <w:i/>
                <w:iCs/>
                <w:sz w:val="24"/>
                <w:szCs w:val="24"/>
              </w:rPr>
              <w:t>,</w:t>
            </w:r>
            <w:r w:rsidRPr="0096136F">
              <w:rPr>
                <w:sz w:val="24"/>
                <w:szCs w:val="24"/>
              </w:rPr>
              <w:t xml:space="preserve"> мДж/</w:t>
            </w:r>
            <w:r w:rsidRPr="0096136F">
              <w:rPr>
                <w:sz w:val="24"/>
                <w:szCs w:val="24"/>
              </w:rPr>
              <w:br/>
              <w:t>%</w:t>
            </w:r>
          </w:p>
        </w:tc>
        <w:tc>
          <w:tcPr>
            <w:tcW w:w="958" w:type="dxa"/>
            <w:vAlign w:val="center"/>
          </w:tcPr>
          <w:p w:rsidR="00A82BAE" w:rsidRPr="0096136F" w:rsidRDefault="00A82BAE" w:rsidP="00895803">
            <w:pPr>
              <w:pStyle w:val="BodyText2"/>
              <w:spacing w:line="240" w:lineRule="auto"/>
              <w:jc w:val="center"/>
              <w:rPr>
                <w:i/>
                <w:iCs/>
                <w:sz w:val="24"/>
                <w:szCs w:val="24"/>
              </w:rPr>
            </w:pPr>
            <w:r w:rsidRPr="0096136F">
              <w:rPr>
                <w:i/>
                <w:iCs/>
                <w:sz w:val="24"/>
                <w:szCs w:val="24"/>
              </w:rPr>
              <w:t>Е</w:t>
            </w:r>
            <w:r w:rsidRPr="0096136F">
              <w:rPr>
                <w:i/>
                <w:iCs/>
                <w:sz w:val="24"/>
                <w:szCs w:val="24"/>
                <w:vertAlign w:val="subscript"/>
              </w:rPr>
              <w:t>с</w:t>
            </w:r>
            <w:r w:rsidRPr="0096136F">
              <w:rPr>
                <w:i/>
                <w:iCs/>
                <w:sz w:val="24"/>
                <w:szCs w:val="24"/>
              </w:rPr>
              <w:t>,</w:t>
            </w:r>
          </w:p>
          <w:p w:rsidR="00A82BAE" w:rsidRPr="0096136F" w:rsidRDefault="00A82BAE" w:rsidP="00895803">
            <w:pPr>
              <w:pStyle w:val="BodyText2"/>
              <w:spacing w:line="240" w:lineRule="auto"/>
              <w:jc w:val="center"/>
              <w:rPr>
                <w:sz w:val="24"/>
                <w:szCs w:val="24"/>
              </w:rPr>
            </w:pPr>
            <w:r w:rsidRPr="0096136F">
              <w:rPr>
                <w:sz w:val="24"/>
                <w:szCs w:val="24"/>
              </w:rPr>
              <w:t>мДж/</w:t>
            </w:r>
            <w:r w:rsidRPr="0096136F">
              <w:rPr>
                <w:sz w:val="24"/>
                <w:szCs w:val="24"/>
              </w:rPr>
              <w:br/>
              <w:t>%</w:t>
            </w:r>
          </w:p>
        </w:tc>
      </w:tr>
      <w:tr w:rsidR="00A82BAE" w:rsidRPr="0096136F">
        <w:trPr>
          <w:jc w:val="center"/>
        </w:trPr>
        <w:tc>
          <w:tcPr>
            <w:tcW w:w="891" w:type="dxa"/>
          </w:tcPr>
          <w:p w:rsidR="00A82BAE" w:rsidRPr="0096136F" w:rsidRDefault="00A82BAE" w:rsidP="00895803">
            <w:pPr>
              <w:pStyle w:val="BodyText2"/>
              <w:spacing w:line="240" w:lineRule="auto"/>
              <w:jc w:val="center"/>
              <w:rPr>
                <w:sz w:val="24"/>
                <w:szCs w:val="24"/>
              </w:rPr>
            </w:pPr>
            <w:r w:rsidRPr="0096136F">
              <w:rPr>
                <w:sz w:val="24"/>
                <w:szCs w:val="24"/>
              </w:rPr>
              <w:t>1</w:t>
            </w:r>
          </w:p>
        </w:tc>
        <w:tc>
          <w:tcPr>
            <w:tcW w:w="950" w:type="dxa"/>
          </w:tcPr>
          <w:p w:rsidR="00A82BAE" w:rsidRPr="0096136F" w:rsidRDefault="00A82BAE" w:rsidP="00895803">
            <w:pPr>
              <w:pStyle w:val="BodyText2"/>
              <w:spacing w:line="240" w:lineRule="auto"/>
              <w:jc w:val="center"/>
              <w:rPr>
                <w:sz w:val="24"/>
                <w:szCs w:val="24"/>
              </w:rPr>
            </w:pPr>
            <w:r w:rsidRPr="0096136F">
              <w:rPr>
                <w:sz w:val="24"/>
                <w:szCs w:val="24"/>
              </w:rPr>
              <w:t>50</w:t>
            </w:r>
          </w:p>
        </w:tc>
        <w:tc>
          <w:tcPr>
            <w:tcW w:w="1160" w:type="dxa"/>
          </w:tcPr>
          <w:p w:rsidR="00A82BAE" w:rsidRPr="0096136F" w:rsidRDefault="00A82BAE" w:rsidP="00895803">
            <w:pPr>
              <w:pStyle w:val="BodyText2"/>
              <w:spacing w:line="240" w:lineRule="auto"/>
              <w:jc w:val="center"/>
              <w:rPr>
                <w:sz w:val="24"/>
                <w:szCs w:val="24"/>
              </w:rPr>
            </w:pPr>
            <w:r w:rsidRPr="0096136F">
              <w:rPr>
                <w:sz w:val="24"/>
                <w:szCs w:val="24"/>
              </w:rPr>
              <w:t>3,2</w:t>
            </w:r>
          </w:p>
        </w:tc>
        <w:tc>
          <w:tcPr>
            <w:tcW w:w="1076" w:type="dxa"/>
          </w:tcPr>
          <w:p w:rsidR="00A82BAE" w:rsidRPr="0096136F" w:rsidRDefault="00A82BAE" w:rsidP="00895803">
            <w:pPr>
              <w:pStyle w:val="BodyText2"/>
              <w:spacing w:line="240" w:lineRule="auto"/>
              <w:jc w:val="center"/>
              <w:rPr>
                <w:sz w:val="24"/>
                <w:szCs w:val="24"/>
              </w:rPr>
            </w:pPr>
            <w:r w:rsidRPr="0096136F">
              <w:rPr>
                <w:sz w:val="24"/>
                <w:szCs w:val="24"/>
              </w:rPr>
              <w:t>4,26/100</w:t>
            </w:r>
          </w:p>
        </w:tc>
        <w:tc>
          <w:tcPr>
            <w:tcW w:w="840" w:type="dxa"/>
          </w:tcPr>
          <w:p w:rsidR="00A82BAE" w:rsidRPr="0096136F" w:rsidRDefault="00A82BAE" w:rsidP="00895803">
            <w:pPr>
              <w:pStyle w:val="BodyText2"/>
              <w:spacing w:line="240" w:lineRule="auto"/>
              <w:jc w:val="center"/>
              <w:rPr>
                <w:sz w:val="24"/>
                <w:szCs w:val="24"/>
              </w:rPr>
            </w:pPr>
            <w:r w:rsidRPr="0096136F">
              <w:rPr>
                <w:sz w:val="24"/>
                <w:szCs w:val="24"/>
              </w:rPr>
              <w:t>0,18/</w:t>
            </w:r>
          </w:p>
          <w:p w:rsidR="00A82BAE" w:rsidRPr="0096136F" w:rsidRDefault="00A82BAE" w:rsidP="00895803">
            <w:pPr>
              <w:pStyle w:val="BodyText2"/>
              <w:spacing w:line="240" w:lineRule="auto"/>
              <w:jc w:val="center"/>
              <w:rPr>
                <w:sz w:val="24"/>
                <w:szCs w:val="24"/>
              </w:rPr>
            </w:pPr>
            <w:r w:rsidRPr="0096136F">
              <w:rPr>
                <w:sz w:val="24"/>
                <w:szCs w:val="24"/>
              </w:rPr>
              <w:t>4,4</w:t>
            </w:r>
          </w:p>
        </w:tc>
        <w:tc>
          <w:tcPr>
            <w:tcW w:w="840" w:type="dxa"/>
          </w:tcPr>
          <w:p w:rsidR="00A82BAE" w:rsidRPr="0096136F" w:rsidRDefault="00A82BAE" w:rsidP="00895803">
            <w:pPr>
              <w:pStyle w:val="BodyText2"/>
              <w:spacing w:line="240" w:lineRule="auto"/>
              <w:jc w:val="center"/>
              <w:rPr>
                <w:sz w:val="24"/>
                <w:szCs w:val="24"/>
              </w:rPr>
            </w:pPr>
            <w:r w:rsidRPr="0096136F">
              <w:rPr>
                <w:sz w:val="24"/>
                <w:szCs w:val="24"/>
              </w:rPr>
              <w:t>1,22/</w:t>
            </w:r>
          </w:p>
          <w:p w:rsidR="00A82BAE" w:rsidRPr="0096136F" w:rsidRDefault="00A82BAE" w:rsidP="00895803">
            <w:pPr>
              <w:pStyle w:val="BodyText2"/>
              <w:spacing w:line="240" w:lineRule="auto"/>
              <w:jc w:val="center"/>
              <w:rPr>
                <w:sz w:val="24"/>
                <w:szCs w:val="24"/>
              </w:rPr>
            </w:pPr>
            <w:r w:rsidRPr="0096136F">
              <w:rPr>
                <w:sz w:val="24"/>
                <w:szCs w:val="24"/>
              </w:rPr>
              <w:t>28,6</w:t>
            </w:r>
          </w:p>
        </w:tc>
        <w:tc>
          <w:tcPr>
            <w:tcW w:w="957" w:type="dxa"/>
          </w:tcPr>
          <w:p w:rsidR="00A82BAE" w:rsidRPr="0096136F" w:rsidRDefault="00A82BAE" w:rsidP="00895803">
            <w:pPr>
              <w:pStyle w:val="BodyText2"/>
              <w:spacing w:line="240" w:lineRule="auto"/>
              <w:jc w:val="center"/>
              <w:rPr>
                <w:sz w:val="24"/>
                <w:szCs w:val="24"/>
              </w:rPr>
            </w:pPr>
            <w:r w:rsidRPr="0096136F">
              <w:rPr>
                <w:sz w:val="24"/>
                <w:szCs w:val="24"/>
              </w:rPr>
              <w:t>0,32/ 7,6</w:t>
            </w:r>
          </w:p>
        </w:tc>
        <w:tc>
          <w:tcPr>
            <w:tcW w:w="957" w:type="dxa"/>
          </w:tcPr>
          <w:p w:rsidR="00A82BAE" w:rsidRPr="0096136F" w:rsidRDefault="00A82BAE" w:rsidP="00895803">
            <w:pPr>
              <w:pStyle w:val="BodyText2"/>
              <w:spacing w:line="240" w:lineRule="auto"/>
              <w:jc w:val="center"/>
              <w:rPr>
                <w:sz w:val="24"/>
                <w:szCs w:val="24"/>
              </w:rPr>
            </w:pPr>
            <w:r w:rsidRPr="0096136F">
              <w:rPr>
                <w:sz w:val="24"/>
                <w:szCs w:val="24"/>
              </w:rPr>
              <w:t xml:space="preserve">2,11/ 49,5 </w:t>
            </w:r>
          </w:p>
        </w:tc>
        <w:tc>
          <w:tcPr>
            <w:tcW w:w="958" w:type="dxa"/>
          </w:tcPr>
          <w:p w:rsidR="00A82BAE" w:rsidRPr="0096136F" w:rsidRDefault="00A82BAE" w:rsidP="00895803">
            <w:pPr>
              <w:pStyle w:val="BodyText2"/>
              <w:spacing w:line="240" w:lineRule="auto"/>
              <w:jc w:val="center"/>
              <w:rPr>
                <w:sz w:val="24"/>
                <w:szCs w:val="24"/>
              </w:rPr>
            </w:pPr>
            <w:r w:rsidRPr="0096136F">
              <w:rPr>
                <w:sz w:val="24"/>
                <w:szCs w:val="24"/>
              </w:rPr>
              <w:t>0,43/ 10</w:t>
            </w:r>
          </w:p>
        </w:tc>
      </w:tr>
      <w:tr w:rsidR="00A82BAE" w:rsidRPr="0096136F">
        <w:trPr>
          <w:jc w:val="center"/>
        </w:trPr>
        <w:tc>
          <w:tcPr>
            <w:tcW w:w="891" w:type="dxa"/>
          </w:tcPr>
          <w:p w:rsidR="00A82BAE" w:rsidRPr="0096136F" w:rsidRDefault="00A82BAE" w:rsidP="00895803">
            <w:pPr>
              <w:pStyle w:val="BodyText2"/>
              <w:spacing w:line="240" w:lineRule="auto"/>
              <w:jc w:val="center"/>
              <w:rPr>
                <w:sz w:val="24"/>
                <w:szCs w:val="24"/>
              </w:rPr>
            </w:pPr>
            <w:r w:rsidRPr="0096136F">
              <w:rPr>
                <w:sz w:val="24"/>
                <w:szCs w:val="24"/>
              </w:rPr>
              <w:t>2</w:t>
            </w:r>
          </w:p>
        </w:tc>
        <w:tc>
          <w:tcPr>
            <w:tcW w:w="950" w:type="dxa"/>
          </w:tcPr>
          <w:p w:rsidR="00A82BAE" w:rsidRPr="0096136F" w:rsidRDefault="00A82BAE" w:rsidP="00895803">
            <w:pPr>
              <w:pStyle w:val="BodyText2"/>
              <w:spacing w:line="240" w:lineRule="auto"/>
              <w:jc w:val="center"/>
              <w:rPr>
                <w:sz w:val="24"/>
                <w:szCs w:val="24"/>
              </w:rPr>
            </w:pPr>
            <w:r w:rsidRPr="0096136F">
              <w:rPr>
                <w:sz w:val="24"/>
                <w:szCs w:val="24"/>
              </w:rPr>
              <w:t>72</w:t>
            </w:r>
          </w:p>
        </w:tc>
        <w:tc>
          <w:tcPr>
            <w:tcW w:w="1160" w:type="dxa"/>
          </w:tcPr>
          <w:p w:rsidR="00A82BAE" w:rsidRPr="0096136F" w:rsidRDefault="00A82BAE" w:rsidP="00895803">
            <w:pPr>
              <w:pStyle w:val="BodyText2"/>
              <w:spacing w:line="240" w:lineRule="auto"/>
              <w:jc w:val="center"/>
              <w:rPr>
                <w:sz w:val="24"/>
                <w:szCs w:val="24"/>
              </w:rPr>
            </w:pPr>
            <w:r w:rsidRPr="0096136F">
              <w:rPr>
                <w:sz w:val="24"/>
                <w:szCs w:val="24"/>
              </w:rPr>
              <w:t>3,2</w:t>
            </w:r>
          </w:p>
        </w:tc>
        <w:tc>
          <w:tcPr>
            <w:tcW w:w="1076" w:type="dxa"/>
          </w:tcPr>
          <w:p w:rsidR="00A82BAE" w:rsidRPr="0096136F" w:rsidRDefault="00A82BAE" w:rsidP="00895803">
            <w:pPr>
              <w:pStyle w:val="BodyText2"/>
              <w:spacing w:line="240" w:lineRule="auto"/>
              <w:jc w:val="center"/>
              <w:rPr>
                <w:sz w:val="24"/>
                <w:szCs w:val="24"/>
              </w:rPr>
            </w:pPr>
            <w:r w:rsidRPr="0096136F">
              <w:rPr>
                <w:sz w:val="24"/>
                <w:szCs w:val="24"/>
              </w:rPr>
              <w:t>9,51/ 100</w:t>
            </w:r>
          </w:p>
        </w:tc>
        <w:tc>
          <w:tcPr>
            <w:tcW w:w="840" w:type="dxa"/>
          </w:tcPr>
          <w:p w:rsidR="00A82BAE" w:rsidRPr="0096136F" w:rsidRDefault="00A82BAE" w:rsidP="00895803">
            <w:pPr>
              <w:pStyle w:val="BodyText2"/>
              <w:spacing w:line="240" w:lineRule="auto"/>
              <w:jc w:val="center"/>
              <w:rPr>
                <w:sz w:val="24"/>
                <w:szCs w:val="24"/>
              </w:rPr>
            </w:pPr>
            <w:r w:rsidRPr="0096136F">
              <w:rPr>
                <w:sz w:val="24"/>
                <w:szCs w:val="24"/>
              </w:rPr>
              <w:t xml:space="preserve">0,83/  8,7 </w:t>
            </w:r>
          </w:p>
        </w:tc>
        <w:tc>
          <w:tcPr>
            <w:tcW w:w="840" w:type="dxa"/>
          </w:tcPr>
          <w:p w:rsidR="00A82BAE" w:rsidRPr="0096136F" w:rsidRDefault="00A82BAE" w:rsidP="00895803">
            <w:pPr>
              <w:pStyle w:val="BodyText2"/>
              <w:spacing w:line="240" w:lineRule="auto"/>
              <w:jc w:val="center"/>
              <w:rPr>
                <w:sz w:val="24"/>
                <w:szCs w:val="24"/>
              </w:rPr>
            </w:pPr>
            <w:r w:rsidRPr="0096136F">
              <w:rPr>
                <w:sz w:val="24"/>
                <w:szCs w:val="24"/>
              </w:rPr>
              <w:t>2,84/ 29,8</w:t>
            </w:r>
          </w:p>
        </w:tc>
        <w:tc>
          <w:tcPr>
            <w:tcW w:w="957" w:type="dxa"/>
          </w:tcPr>
          <w:p w:rsidR="00A82BAE" w:rsidRPr="0096136F" w:rsidRDefault="00A82BAE" w:rsidP="00895803">
            <w:pPr>
              <w:pStyle w:val="BodyText2"/>
              <w:spacing w:line="240" w:lineRule="auto"/>
              <w:jc w:val="center"/>
              <w:rPr>
                <w:sz w:val="24"/>
                <w:szCs w:val="24"/>
              </w:rPr>
            </w:pPr>
            <w:r w:rsidRPr="0096136F">
              <w:rPr>
                <w:sz w:val="24"/>
                <w:szCs w:val="24"/>
              </w:rPr>
              <w:t>1,10/ 11,6</w:t>
            </w:r>
          </w:p>
        </w:tc>
        <w:tc>
          <w:tcPr>
            <w:tcW w:w="957" w:type="dxa"/>
          </w:tcPr>
          <w:p w:rsidR="00A82BAE" w:rsidRPr="0096136F" w:rsidRDefault="00A82BAE" w:rsidP="00895803">
            <w:pPr>
              <w:pStyle w:val="BodyText2"/>
              <w:spacing w:line="240" w:lineRule="auto"/>
              <w:jc w:val="center"/>
              <w:rPr>
                <w:sz w:val="24"/>
                <w:szCs w:val="24"/>
              </w:rPr>
            </w:pPr>
            <w:r w:rsidRPr="0096136F">
              <w:rPr>
                <w:sz w:val="24"/>
                <w:szCs w:val="24"/>
              </w:rPr>
              <w:t>3,78/ 39,7</w:t>
            </w:r>
          </w:p>
        </w:tc>
        <w:tc>
          <w:tcPr>
            <w:tcW w:w="958" w:type="dxa"/>
          </w:tcPr>
          <w:p w:rsidR="00A82BAE" w:rsidRPr="0096136F" w:rsidRDefault="00A82BAE" w:rsidP="00895803">
            <w:pPr>
              <w:pStyle w:val="BodyText2"/>
              <w:spacing w:line="240" w:lineRule="auto"/>
              <w:jc w:val="center"/>
              <w:rPr>
                <w:sz w:val="24"/>
                <w:szCs w:val="24"/>
              </w:rPr>
            </w:pPr>
            <w:r w:rsidRPr="0096136F">
              <w:rPr>
                <w:sz w:val="24"/>
                <w:szCs w:val="24"/>
              </w:rPr>
              <w:t>0,95/ 10</w:t>
            </w:r>
          </w:p>
        </w:tc>
      </w:tr>
      <w:tr w:rsidR="00A82BAE" w:rsidRPr="0096136F">
        <w:trPr>
          <w:trHeight w:val="666"/>
          <w:jc w:val="center"/>
        </w:trPr>
        <w:tc>
          <w:tcPr>
            <w:tcW w:w="891" w:type="dxa"/>
          </w:tcPr>
          <w:p w:rsidR="00A82BAE" w:rsidRPr="0096136F" w:rsidRDefault="00A82BAE" w:rsidP="00895803">
            <w:pPr>
              <w:pStyle w:val="BodyText2"/>
              <w:spacing w:line="240" w:lineRule="auto"/>
              <w:jc w:val="center"/>
              <w:rPr>
                <w:sz w:val="24"/>
                <w:szCs w:val="24"/>
              </w:rPr>
            </w:pPr>
            <w:r w:rsidRPr="0096136F">
              <w:rPr>
                <w:sz w:val="24"/>
                <w:szCs w:val="24"/>
              </w:rPr>
              <w:t>3</w:t>
            </w:r>
          </w:p>
        </w:tc>
        <w:tc>
          <w:tcPr>
            <w:tcW w:w="950" w:type="dxa"/>
          </w:tcPr>
          <w:p w:rsidR="00A82BAE" w:rsidRPr="0096136F" w:rsidRDefault="00A82BAE" w:rsidP="00895803">
            <w:pPr>
              <w:pStyle w:val="BodyText2"/>
              <w:spacing w:line="240" w:lineRule="auto"/>
              <w:jc w:val="center"/>
              <w:rPr>
                <w:sz w:val="24"/>
                <w:szCs w:val="24"/>
              </w:rPr>
            </w:pPr>
            <w:r w:rsidRPr="0096136F">
              <w:rPr>
                <w:sz w:val="24"/>
                <w:szCs w:val="24"/>
              </w:rPr>
              <w:t>76</w:t>
            </w:r>
          </w:p>
        </w:tc>
        <w:tc>
          <w:tcPr>
            <w:tcW w:w="1160" w:type="dxa"/>
          </w:tcPr>
          <w:p w:rsidR="00A82BAE" w:rsidRPr="0096136F" w:rsidRDefault="00A82BAE" w:rsidP="00895803">
            <w:pPr>
              <w:pStyle w:val="BodyText2"/>
              <w:spacing w:line="240" w:lineRule="auto"/>
              <w:jc w:val="center"/>
              <w:rPr>
                <w:sz w:val="24"/>
                <w:szCs w:val="24"/>
              </w:rPr>
            </w:pPr>
            <w:r w:rsidRPr="0096136F">
              <w:rPr>
                <w:sz w:val="24"/>
                <w:szCs w:val="24"/>
              </w:rPr>
              <w:t>3,2</w:t>
            </w:r>
          </w:p>
        </w:tc>
        <w:tc>
          <w:tcPr>
            <w:tcW w:w="1076" w:type="dxa"/>
          </w:tcPr>
          <w:p w:rsidR="00A82BAE" w:rsidRPr="0096136F" w:rsidRDefault="00A82BAE" w:rsidP="00895803">
            <w:pPr>
              <w:pStyle w:val="BodyText2"/>
              <w:spacing w:line="240" w:lineRule="auto"/>
              <w:jc w:val="center"/>
              <w:rPr>
                <w:sz w:val="24"/>
                <w:szCs w:val="24"/>
              </w:rPr>
            </w:pPr>
            <w:r w:rsidRPr="0096136F">
              <w:rPr>
                <w:sz w:val="24"/>
                <w:szCs w:val="24"/>
              </w:rPr>
              <w:t>10,55/ 100</w:t>
            </w:r>
          </w:p>
        </w:tc>
        <w:tc>
          <w:tcPr>
            <w:tcW w:w="840" w:type="dxa"/>
          </w:tcPr>
          <w:p w:rsidR="00A82BAE" w:rsidRPr="0096136F" w:rsidRDefault="00A82BAE" w:rsidP="00895803">
            <w:pPr>
              <w:pStyle w:val="BodyText2"/>
              <w:spacing w:line="240" w:lineRule="auto"/>
              <w:jc w:val="center"/>
              <w:rPr>
                <w:sz w:val="24"/>
                <w:szCs w:val="24"/>
              </w:rPr>
            </w:pPr>
            <w:r w:rsidRPr="0096136F">
              <w:rPr>
                <w:sz w:val="24"/>
                <w:szCs w:val="24"/>
              </w:rPr>
              <w:t>0,95/ 9,0</w:t>
            </w:r>
          </w:p>
        </w:tc>
        <w:tc>
          <w:tcPr>
            <w:tcW w:w="840" w:type="dxa"/>
          </w:tcPr>
          <w:p w:rsidR="00A82BAE" w:rsidRPr="0096136F" w:rsidRDefault="00A82BAE" w:rsidP="00895803">
            <w:pPr>
              <w:pStyle w:val="BodyText2"/>
              <w:spacing w:line="240" w:lineRule="auto"/>
              <w:jc w:val="center"/>
              <w:rPr>
                <w:sz w:val="24"/>
                <w:szCs w:val="24"/>
              </w:rPr>
            </w:pPr>
            <w:r w:rsidRPr="0096136F">
              <w:rPr>
                <w:sz w:val="24"/>
                <w:szCs w:val="24"/>
              </w:rPr>
              <w:t>3,10/ 29,3</w:t>
            </w:r>
          </w:p>
        </w:tc>
        <w:tc>
          <w:tcPr>
            <w:tcW w:w="957" w:type="dxa"/>
          </w:tcPr>
          <w:p w:rsidR="00A82BAE" w:rsidRPr="0096136F" w:rsidRDefault="00A82BAE" w:rsidP="00895803">
            <w:pPr>
              <w:pStyle w:val="BodyText2"/>
              <w:spacing w:line="240" w:lineRule="auto"/>
              <w:jc w:val="center"/>
              <w:rPr>
                <w:sz w:val="24"/>
                <w:szCs w:val="24"/>
              </w:rPr>
            </w:pPr>
            <w:r w:rsidRPr="0096136F">
              <w:rPr>
                <w:sz w:val="24"/>
                <w:szCs w:val="24"/>
              </w:rPr>
              <w:t>1,28/ 12,1</w:t>
            </w:r>
          </w:p>
        </w:tc>
        <w:tc>
          <w:tcPr>
            <w:tcW w:w="957" w:type="dxa"/>
          </w:tcPr>
          <w:p w:rsidR="00A82BAE" w:rsidRPr="0096136F" w:rsidRDefault="00A82BAE" w:rsidP="00895803">
            <w:pPr>
              <w:pStyle w:val="BodyText2"/>
              <w:spacing w:line="240" w:lineRule="auto"/>
              <w:jc w:val="center"/>
              <w:rPr>
                <w:sz w:val="24"/>
                <w:szCs w:val="24"/>
              </w:rPr>
            </w:pPr>
            <w:r w:rsidRPr="0096136F">
              <w:rPr>
                <w:sz w:val="24"/>
                <w:szCs w:val="24"/>
              </w:rPr>
              <w:t>4,17/ 39,5</w:t>
            </w:r>
          </w:p>
        </w:tc>
        <w:tc>
          <w:tcPr>
            <w:tcW w:w="958" w:type="dxa"/>
          </w:tcPr>
          <w:p w:rsidR="00A82BAE" w:rsidRPr="0096136F" w:rsidRDefault="00A82BAE" w:rsidP="00895803">
            <w:pPr>
              <w:pStyle w:val="BodyText2"/>
              <w:spacing w:line="240" w:lineRule="auto"/>
              <w:jc w:val="center"/>
              <w:rPr>
                <w:sz w:val="24"/>
                <w:szCs w:val="24"/>
              </w:rPr>
            </w:pPr>
            <w:r w:rsidRPr="0096136F">
              <w:rPr>
                <w:sz w:val="24"/>
                <w:szCs w:val="24"/>
              </w:rPr>
              <w:t>1,05/ 10</w:t>
            </w:r>
          </w:p>
        </w:tc>
      </w:tr>
      <w:tr w:rsidR="00A82BAE" w:rsidRPr="0096136F">
        <w:trPr>
          <w:jc w:val="center"/>
        </w:trPr>
        <w:tc>
          <w:tcPr>
            <w:tcW w:w="891" w:type="dxa"/>
          </w:tcPr>
          <w:p w:rsidR="00A82BAE" w:rsidRPr="0096136F" w:rsidRDefault="00A82BAE" w:rsidP="00895803">
            <w:pPr>
              <w:pStyle w:val="BodyText2"/>
              <w:spacing w:line="240" w:lineRule="auto"/>
              <w:jc w:val="center"/>
              <w:rPr>
                <w:sz w:val="24"/>
                <w:szCs w:val="24"/>
              </w:rPr>
            </w:pPr>
            <w:r w:rsidRPr="0096136F">
              <w:rPr>
                <w:sz w:val="24"/>
                <w:szCs w:val="24"/>
              </w:rPr>
              <w:t>4</w:t>
            </w:r>
          </w:p>
        </w:tc>
        <w:tc>
          <w:tcPr>
            <w:tcW w:w="950" w:type="dxa"/>
          </w:tcPr>
          <w:p w:rsidR="00A82BAE" w:rsidRPr="0096136F" w:rsidRDefault="00A82BAE" w:rsidP="00895803">
            <w:pPr>
              <w:pStyle w:val="BodyText2"/>
              <w:spacing w:line="240" w:lineRule="auto"/>
              <w:jc w:val="center"/>
              <w:rPr>
                <w:sz w:val="24"/>
                <w:szCs w:val="24"/>
              </w:rPr>
            </w:pPr>
            <w:r w:rsidRPr="0096136F">
              <w:rPr>
                <w:sz w:val="24"/>
                <w:szCs w:val="24"/>
              </w:rPr>
              <w:t>12</w:t>
            </w:r>
          </w:p>
        </w:tc>
        <w:tc>
          <w:tcPr>
            <w:tcW w:w="1160" w:type="dxa"/>
          </w:tcPr>
          <w:p w:rsidR="00A82BAE" w:rsidRPr="0096136F" w:rsidRDefault="00A82BAE" w:rsidP="00895803">
            <w:pPr>
              <w:pStyle w:val="BodyText2"/>
              <w:spacing w:line="240" w:lineRule="auto"/>
              <w:jc w:val="center"/>
              <w:rPr>
                <w:sz w:val="24"/>
                <w:szCs w:val="24"/>
              </w:rPr>
            </w:pPr>
            <w:r w:rsidRPr="0096136F">
              <w:rPr>
                <w:sz w:val="24"/>
                <w:szCs w:val="24"/>
              </w:rPr>
              <w:t>2,3</w:t>
            </w:r>
          </w:p>
        </w:tc>
        <w:tc>
          <w:tcPr>
            <w:tcW w:w="1076" w:type="dxa"/>
          </w:tcPr>
          <w:p w:rsidR="00A82BAE" w:rsidRPr="0096136F" w:rsidRDefault="00A82BAE" w:rsidP="00895803">
            <w:pPr>
              <w:pStyle w:val="BodyText2"/>
              <w:spacing w:line="240" w:lineRule="auto"/>
              <w:jc w:val="center"/>
              <w:rPr>
                <w:sz w:val="24"/>
                <w:szCs w:val="24"/>
              </w:rPr>
            </w:pPr>
            <w:r w:rsidRPr="0096136F">
              <w:rPr>
                <w:sz w:val="24"/>
                <w:szCs w:val="24"/>
              </w:rPr>
              <w:t>0,79/ 100</w:t>
            </w:r>
          </w:p>
        </w:tc>
        <w:tc>
          <w:tcPr>
            <w:tcW w:w="840" w:type="dxa"/>
          </w:tcPr>
          <w:p w:rsidR="00A82BAE" w:rsidRPr="0096136F" w:rsidRDefault="00A82BAE" w:rsidP="00895803">
            <w:pPr>
              <w:pStyle w:val="BodyText2"/>
              <w:spacing w:line="240" w:lineRule="auto"/>
              <w:jc w:val="center"/>
              <w:rPr>
                <w:sz w:val="24"/>
                <w:szCs w:val="24"/>
              </w:rPr>
            </w:pPr>
            <w:r w:rsidRPr="0096136F">
              <w:rPr>
                <w:sz w:val="24"/>
                <w:szCs w:val="24"/>
              </w:rPr>
              <w:t>0,05/ 6,3</w:t>
            </w:r>
          </w:p>
        </w:tc>
        <w:tc>
          <w:tcPr>
            <w:tcW w:w="840" w:type="dxa"/>
          </w:tcPr>
          <w:p w:rsidR="00A82BAE" w:rsidRPr="0096136F" w:rsidRDefault="00A82BAE" w:rsidP="00895803">
            <w:pPr>
              <w:pStyle w:val="BodyText2"/>
              <w:spacing w:line="240" w:lineRule="auto"/>
              <w:jc w:val="center"/>
              <w:rPr>
                <w:sz w:val="24"/>
                <w:szCs w:val="24"/>
              </w:rPr>
            </w:pPr>
            <w:r w:rsidRPr="0096136F">
              <w:rPr>
                <w:sz w:val="24"/>
                <w:szCs w:val="24"/>
              </w:rPr>
              <w:t>0,25/ 31,6</w:t>
            </w:r>
          </w:p>
        </w:tc>
        <w:tc>
          <w:tcPr>
            <w:tcW w:w="957" w:type="dxa"/>
          </w:tcPr>
          <w:p w:rsidR="00A82BAE" w:rsidRPr="0096136F" w:rsidRDefault="00A82BAE" w:rsidP="00895803">
            <w:pPr>
              <w:pStyle w:val="BodyText2"/>
              <w:spacing w:line="240" w:lineRule="auto"/>
              <w:jc w:val="center"/>
              <w:rPr>
                <w:sz w:val="24"/>
                <w:szCs w:val="24"/>
              </w:rPr>
            </w:pPr>
            <w:r w:rsidRPr="0096136F">
              <w:rPr>
                <w:sz w:val="24"/>
                <w:szCs w:val="24"/>
              </w:rPr>
              <w:t>0,07/ 8,9</w:t>
            </w:r>
          </w:p>
        </w:tc>
        <w:tc>
          <w:tcPr>
            <w:tcW w:w="957" w:type="dxa"/>
          </w:tcPr>
          <w:p w:rsidR="00A82BAE" w:rsidRPr="0096136F" w:rsidRDefault="00A82BAE" w:rsidP="00895803">
            <w:pPr>
              <w:pStyle w:val="BodyText2"/>
              <w:spacing w:line="240" w:lineRule="auto"/>
              <w:jc w:val="center"/>
              <w:rPr>
                <w:sz w:val="24"/>
                <w:szCs w:val="24"/>
              </w:rPr>
            </w:pPr>
            <w:r w:rsidRPr="0096136F">
              <w:rPr>
                <w:sz w:val="24"/>
                <w:szCs w:val="24"/>
              </w:rPr>
              <w:t>0,34/ 43,0</w:t>
            </w:r>
          </w:p>
        </w:tc>
        <w:tc>
          <w:tcPr>
            <w:tcW w:w="958" w:type="dxa"/>
          </w:tcPr>
          <w:p w:rsidR="00A82BAE" w:rsidRPr="0096136F" w:rsidRDefault="00A82BAE" w:rsidP="00895803">
            <w:pPr>
              <w:pStyle w:val="BodyText2"/>
              <w:spacing w:line="240" w:lineRule="auto"/>
              <w:jc w:val="center"/>
              <w:rPr>
                <w:sz w:val="24"/>
                <w:szCs w:val="24"/>
              </w:rPr>
            </w:pPr>
            <w:r w:rsidRPr="0096136F">
              <w:rPr>
                <w:sz w:val="24"/>
                <w:szCs w:val="24"/>
              </w:rPr>
              <w:t>0,08/ 10</w:t>
            </w:r>
          </w:p>
        </w:tc>
      </w:tr>
      <w:tr w:rsidR="00A82BAE" w:rsidRPr="0096136F">
        <w:trPr>
          <w:jc w:val="center"/>
        </w:trPr>
        <w:tc>
          <w:tcPr>
            <w:tcW w:w="891" w:type="dxa"/>
          </w:tcPr>
          <w:p w:rsidR="00A82BAE" w:rsidRPr="0096136F" w:rsidRDefault="00A82BAE" w:rsidP="00895803">
            <w:pPr>
              <w:pStyle w:val="BodyText2"/>
              <w:spacing w:line="240" w:lineRule="auto"/>
              <w:jc w:val="center"/>
              <w:rPr>
                <w:sz w:val="24"/>
                <w:szCs w:val="24"/>
              </w:rPr>
            </w:pPr>
            <w:r w:rsidRPr="0096136F">
              <w:rPr>
                <w:sz w:val="24"/>
                <w:szCs w:val="24"/>
              </w:rPr>
              <w:t>5</w:t>
            </w:r>
          </w:p>
        </w:tc>
        <w:tc>
          <w:tcPr>
            <w:tcW w:w="950" w:type="dxa"/>
          </w:tcPr>
          <w:p w:rsidR="00A82BAE" w:rsidRPr="0096136F" w:rsidRDefault="00A82BAE" w:rsidP="00895803">
            <w:pPr>
              <w:pStyle w:val="BodyText2"/>
              <w:spacing w:line="240" w:lineRule="auto"/>
              <w:jc w:val="center"/>
              <w:rPr>
                <w:sz w:val="24"/>
                <w:szCs w:val="24"/>
              </w:rPr>
            </w:pPr>
            <w:r w:rsidRPr="0096136F">
              <w:rPr>
                <w:sz w:val="24"/>
                <w:szCs w:val="24"/>
              </w:rPr>
              <w:t>10</w:t>
            </w:r>
          </w:p>
        </w:tc>
        <w:tc>
          <w:tcPr>
            <w:tcW w:w="1160" w:type="dxa"/>
          </w:tcPr>
          <w:p w:rsidR="00A82BAE" w:rsidRPr="0096136F" w:rsidRDefault="00A82BAE" w:rsidP="00895803">
            <w:pPr>
              <w:pStyle w:val="BodyText2"/>
              <w:spacing w:line="240" w:lineRule="auto"/>
              <w:jc w:val="center"/>
              <w:rPr>
                <w:sz w:val="24"/>
                <w:szCs w:val="24"/>
              </w:rPr>
            </w:pPr>
            <w:r w:rsidRPr="0096136F">
              <w:rPr>
                <w:sz w:val="24"/>
                <w:szCs w:val="24"/>
              </w:rPr>
              <w:t>2.3</w:t>
            </w:r>
          </w:p>
        </w:tc>
        <w:tc>
          <w:tcPr>
            <w:tcW w:w="1076" w:type="dxa"/>
          </w:tcPr>
          <w:p w:rsidR="00A82BAE" w:rsidRPr="0096136F" w:rsidRDefault="00A82BAE" w:rsidP="00895803">
            <w:pPr>
              <w:pStyle w:val="BodyText2"/>
              <w:spacing w:line="240" w:lineRule="auto"/>
              <w:jc w:val="center"/>
              <w:rPr>
                <w:sz w:val="24"/>
                <w:szCs w:val="24"/>
              </w:rPr>
            </w:pPr>
            <w:r w:rsidRPr="0096136F">
              <w:rPr>
                <w:sz w:val="24"/>
                <w:szCs w:val="24"/>
              </w:rPr>
              <w:t>0,77/ 100</w:t>
            </w:r>
          </w:p>
        </w:tc>
        <w:tc>
          <w:tcPr>
            <w:tcW w:w="840" w:type="dxa"/>
          </w:tcPr>
          <w:p w:rsidR="00A82BAE" w:rsidRPr="0096136F" w:rsidRDefault="00A82BAE" w:rsidP="00895803">
            <w:pPr>
              <w:pStyle w:val="BodyText2"/>
              <w:spacing w:line="240" w:lineRule="auto"/>
              <w:jc w:val="center"/>
              <w:rPr>
                <w:sz w:val="24"/>
                <w:szCs w:val="24"/>
              </w:rPr>
            </w:pPr>
            <w:r w:rsidRPr="0096136F">
              <w:rPr>
                <w:sz w:val="24"/>
                <w:szCs w:val="24"/>
              </w:rPr>
              <w:t>0,04/ 5,2</w:t>
            </w:r>
          </w:p>
        </w:tc>
        <w:tc>
          <w:tcPr>
            <w:tcW w:w="840" w:type="dxa"/>
          </w:tcPr>
          <w:p w:rsidR="00A82BAE" w:rsidRPr="0096136F" w:rsidRDefault="00A82BAE" w:rsidP="00895803">
            <w:pPr>
              <w:pStyle w:val="BodyText2"/>
              <w:spacing w:line="240" w:lineRule="auto"/>
              <w:jc w:val="center"/>
              <w:rPr>
                <w:sz w:val="24"/>
                <w:szCs w:val="24"/>
              </w:rPr>
            </w:pPr>
            <w:r w:rsidRPr="0096136F">
              <w:rPr>
                <w:sz w:val="24"/>
                <w:szCs w:val="24"/>
              </w:rPr>
              <w:t>0,21/ 27,3</w:t>
            </w:r>
          </w:p>
        </w:tc>
        <w:tc>
          <w:tcPr>
            <w:tcW w:w="957" w:type="dxa"/>
          </w:tcPr>
          <w:p w:rsidR="00A82BAE" w:rsidRPr="0096136F" w:rsidRDefault="00A82BAE" w:rsidP="00895803">
            <w:pPr>
              <w:pStyle w:val="BodyText2"/>
              <w:spacing w:line="240" w:lineRule="auto"/>
              <w:jc w:val="center"/>
              <w:rPr>
                <w:sz w:val="24"/>
                <w:szCs w:val="24"/>
              </w:rPr>
            </w:pPr>
            <w:r w:rsidRPr="0096136F">
              <w:rPr>
                <w:sz w:val="24"/>
                <w:szCs w:val="24"/>
              </w:rPr>
              <w:t>0,07/</w:t>
            </w:r>
          </w:p>
          <w:p w:rsidR="00A82BAE" w:rsidRPr="0096136F" w:rsidRDefault="00A82BAE" w:rsidP="00895803">
            <w:pPr>
              <w:pStyle w:val="BodyText2"/>
              <w:spacing w:line="240" w:lineRule="auto"/>
              <w:jc w:val="center"/>
              <w:rPr>
                <w:sz w:val="24"/>
                <w:szCs w:val="24"/>
              </w:rPr>
            </w:pPr>
            <w:r w:rsidRPr="0096136F">
              <w:rPr>
                <w:sz w:val="24"/>
                <w:szCs w:val="24"/>
              </w:rPr>
              <w:t>9,1</w:t>
            </w:r>
          </w:p>
        </w:tc>
        <w:tc>
          <w:tcPr>
            <w:tcW w:w="957" w:type="dxa"/>
          </w:tcPr>
          <w:p w:rsidR="00A82BAE" w:rsidRPr="0096136F" w:rsidRDefault="00A82BAE" w:rsidP="00895803">
            <w:pPr>
              <w:pStyle w:val="BodyText2"/>
              <w:spacing w:line="240" w:lineRule="auto"/>
              <w:jc w:val="center"/>
              <w:rPr>
                <w:sz w:val="24"/>
                <w:szCs w:val="24"/>
              </w:rPr>
            </w:pPr>
            <w:r w:rsidRPr="0096136F">
              <w:rPr>
                <w:sz w:val="24"/>
                <w:szCs w:val="24"/>
              </w:rPr>
              <w:t>0,37/ 48,1</w:t>
            </w:r>
          </w:p>
        </w:tc>
        <w:tc>
          <w:tcPr>
            <w:tcW w:w="958" w:type="dxa"/>
          </w:tcPr>
          <w:p w:rsidR="00A82BAE" w:rsidRPr="0096136F" w:rsidRDefault="00A82BAE" w:rsidP="00895803">
            <w:pPr>
              <w:pStyle w:val="BodyText2"/>
              <w:spacing w:line="240" w:lineRule="auto"/>
              <w:jc w:val="center"/>
              <w:rPr>
                <w:sz w:val="24"/>
                <w:szCs w:val="24"/>
              </w:rPr>
            </w:pPr>
            <w:r w:rsidRPr="0096136F">
              <w:rPr>
                <w:sz w:val="24"/>
                <w:szCs w:val="24"/>
              </w:rPr>
              <w:t>0,08/ 10</w:t>
            </w:r>
          </w:p>
        </w:tc>
      </w:tr>
      <w:tr w:rsidR="00A82BAE" w:rsidRPr="0096136F">
        <w:trPr>
          <w:jc w:val="center"/>
        </w:trPr>
        <w:tc>
          <w:tcPr>
            <w:tcW w:w="891" w:type="dxa"/>
          </w:tcPr>
          <w:p w:rsidR="00A82BAE" w:rsidRPr="0096136F" w:rsidRDefault="00A82BAE" w:rsidP="00895803">
            <w:pPr>
              <w:pStyle w:val="BodyText2"/>
              <w:spacing w:line="240" w:lineRule="auto"/>
              <w:jc w:val="center"/>
              <w:rPr>
                <w:sz w:val="24"/>
                <w:szCs w:val="24"/>
              </w:rPr>
            </w:pPr>
            <w:r w:rsidRPr="0096136F">
              <w:rPr>
                <w:sz w:val="24"/>
                <w:szCs w:val="24"/>
              </w:rPr>
              <w:t>6</w:t>
            </w:r>
          </w:p>
        </w:tc>
        <w:tc>
          <w:tcPr>
            <w:tcW w:w="950" w:type="dxa"/>
          </w:tcPr>
          <w:p w:rsidR="00A82BAE" w:rsidRPr="0096136F" w:rsidRDefault="00A82BAE" w:rsidP="00895803">
            <w:pPr>
              <w:pStyle w:val="BodyText2"/>
              <w:spacing w:line="240" w:lineRule="auto"/>
              <w:jc w:val="center"/>
              <w:rPr>
                <w:sz w:val="24"/>
                <w:szCs w:val="24"/>
              </w:rPr>
            </w:pPr>
            <w:r w:rsidRPr="0096136F">
              <w:rPr>
                <w:sz w:val="24"/>
                <w:szCs w:val="24"/>
              </w:rPr>
              <w:t>29</w:t>
            </w:r>
          </w:p>
        </w:tc>
        <w:tc>
          <w:tcPr>
            <w:tcW w:w="1160" w:type="dxa"/>
          </w:tcPr>
          <w:p w:rsidR="00A82BAE" w:rsidRPr="0096136F" w:rsidRDefault="00A82BAE" w:rsidP="00895803">
            <w:pPr>
              <w:pStyle w:val="BodyText2"/>
              <w:spacing w:line="240" w:lineRule="auto"/>
              <w:jc w:val="center"/>
              <w:rPr>
                <w:sz w:val="24"/>
                <w:szCs w:val="24"/>
              </w:rPr>
            </w:pPr>
            <w:r w:rsidRPr="0096136F">
              <w:rPr>
                <w:sz w:val="24"/>
                <w:szCs w:val="24"/>
              </w:rPr>
              <w:t>2,3</w:t>
            </w:r>
          </w:p>
        </w:tc>
        <w:tc>
          <w:tcPr>
            <w:tcW w:w="1076" w:type="dxa"/>
          </w:tcPr>
          <w:p w:rsidR="00A82BAE" w:rsidRPr="0096136F" w:rsidRDefault="00A82BAE" w:rsidP="00895803">
            <w:pPr>
              <w:pStyle w:val="BodyText2"/>
              <w:spacing w:line="240" w:lineRule="auto"/>
              <w:jc w:val="center"/>
              <w:rPr>
                <w:sz w:val="24"/>
                <w:szCs w:val="24"/>
              </w:rPr>
            </w:pPr>
            <w:r w:rsidRPr="0096136F">
              <w:rPr>
                <w:sz w:val="24"/>
                <w:szCs w:val="24"/>
              </w:rPr>
              <w:t>2,52/ 100</w:t>
            </w:r>
          </w:p>
        </w:tc>
        <w:tc>
          <w:tcPr>
            <w:tcW w:w="840" w:type="dxa"/>
          </w:tcPr>
          <w:p w:rsidR="00A82BAE" w:rsidRPr="0096136F" w:rsidRDefault="00A82BAE" w:rsidP="00895803">
            <w:pPr>
              <w:pStyle w:val="BodyText2"/>
              <w:spacing w:line="240" w:lineRule="auto"/>
              <w:jc w:val="center"/>
              <w:rPr>
                <w:sz w:val="24"/>
                <w:szCs w:val="24"/>
              </w:rPr>
            </w:pPr>
            <w:r w:rsidRPr="0096136F">
              <w:rPr>
                <w:sz w:val="24"/>
                <w:szCs w:val="24"/>
              </w:rPr>
              <w:t>0,12/ 4,8</w:t>
            </w:r>
          </w:p>
        </w:tc>
        <w:tc>
          <w:tcPr>
            <w:tcW w:w="840" w:type="dxa"/>
          </w:tcPr>
          <w:p w:rsidR="00A82BAE" w:rsidRPr="0096136F" w:rsidRDefault="00A82BAE" w:rsidP="00895803">
            <w:pPr>
              <w:pStyle w:val="BodyText2"/>
              <w:spacing w:line="240" w:lineRule="auto"/>
              <w:jc w:val="center"/>
              <w:rPr>
                <w:sz w:val="24"/>
                <w:szCs w:val="24"/>
              </w:rPr>
            </w:pPr>
            <w:r w:rsidRPr="0096136F">
              <w:rPr>
                <w:sz w:val="24"/>
                <w:szCs w:val="24"/>
              </w:rPr>
              <w:t>0,76/ 30,1</w:t>
            </w:r>
          </w:p>
        </w:tc>
        <w:tc>
          <w:tcPr>
            <w:tcW w:w="957" w:type="dxa"/>
          </w:tcPr>
          <w:p w:rsidR="00A82BAE" w:rsidRPr="0096136F" w:rsidRDefault="00A82BAE" w:rsidP="00895803">
            <w:pPr>
              <w:pStyle w:val="BodyText2"/>
              <w:spacing w:line="240" w:lineRule="auto"/>
              <w:jc w:val="center"/>
              <w:rPr>
                <w:sz w:val="24"/>
                <w:szCs w:val="24"/>
              </w:rPr>
            </w:pPr>
            <w:r w:rsidRPr="0096136F">
              <w:rPr>
                <w:sz w:val="24"/>
                <w:szCs w:val="24"/>
              </w:rPr>
              <w:t>0,19/ 7,5</w:t>
            </w:r>
          </w:p>
        </w:tc>
        <w:tc>
          <w:tcPr>
            <w:tcW w:w="957" w:type="dxa"/>
          </w:tcPr>
          <w:p w:rsidR="00A82BAE" w:rsidRPr="0096136F" w:rsidRDefault="00A82BAE" w:rsidP="00895803">
            <w:pPr>
              <w:pStyle w:val="BodyText2"/>
              <w:spacing w:line="240" w:lineRule="auto"/>
              <w:jc w:val="center"/>
              <w:rPr>
                <w:sz w:val="24"/>
                <w:szCs w:val="24"/>
              </w:rPr>
            </w:pPr>
            <w:r w:rsidRPr="0096136F">
              <w:rPr>
                <w:sz w:val="24"/>
                <w:szCs w:val="24"/>
              </w:rPr>
              <w:t>1,20/ 47,6</w:t>
            </w:r>
          </w:p>
        </w:tc>
        <w:tc>
          <w:tcPr>
            <w:tcW w:w="958" w:type="dxa"/>
          </w:tcPr>
          <w:p w:rsidR="00A82BAE" w:rsidRPr="0096136F" w:rsidRDefault="00A82BAE" w:rsidP="00895803">
            <w:pPr>
              <w:pStyle w:val="BodyText2"/>
              <w:spacing w:line="240" w:lineRule="auto"/>
              <w:jc w:val="center"/>
              <w:rPr>
                <w:sz w:val="24"/>
                <w:szCs w:val="24"/>
              </w:rPr>
            </w:pPr>
            <w:r w:rsidRPr="0096136F">
              <w:rPr>
                <w:sz w:val="24"/>
                <w:szCs w:val="24"/>
              </w:rPr>
              <w:t>0,25/ 10</w:t>
            </w:r>
          </w:p>
        </w:tc>
      </w:tr>
      <w:tr w:rsidR="00A82BAE" w:rsidRPr="0096136F">
        <w:trPr>
          <w:jc w:val="center"/>
        </w:trPr>
        <w:tc>
          <w:tcPr>
            <w:tcW w:w="891" w:type="dxa"/>
          </w:tcPr>
          <w:p w:rsidR="00A82BAE" w:rsidRPr="0096136F" w:rsidRDefault="00A82BAE" w:rsidP="00895803">
            <w:pPr>
              <w:pStyle w:val="BodyText2"/>
              <w:spacing w:line="240" w:lineRule="auto"/>
              <w:jc w:val="center"/>
              <w:rPr>
                <w:sz w:val="24"/>
                <w:szCs w:val="24"/>
              </w:rPr>
            </w:pPr>
            <w:r w:rsidRPr="0096136F">
              <w:rPr>
                <w:sz w:val="24"/>
                <w:szCs w:val="24"/>
              </w:rPr>
              <w:t>7</w:t>
            </w:r>
          </w:p>
        </w:tc>
        <w:tc>
          <w:tcPr>
            <w:tcW w:w="950" w:type="dxa"/>
          </w:tcPr>
          <w:p w:rsidR="00A82BAE" w:rsidRPr="0096136F" w:rsidRDefault="00A82BAE" w:rsidP="00895803">
            <w:pPr>
              <w:pStyle w:val="BodyText2"/>
              <w:spacing w:line="240" w:lineRule="auto"/>
              <w:jc w:val="center"/>
              <w:rPr>
                <w:sz w:val="24"/>
                <w:szCs w:val="24"/>
              </w:rPr>
            </w:pPr>
            <w:r w:rsidRPr="0096136F">
              <w:rPr>
                <w:sz w:val="24"/>
                <w:szCs w:val="24"/>
              </w:rPr>
              <w:t>40</w:t>
            </w:r>
          </w:p>
        </w:tc>
        <w:tc>
          <w:tcPr>
            <w:tcW w:w="1160" w:type="dxa"/>
          </w:tcPr>
          <w:p w:rsidR="00A82BAE" w:rsidRPr="0096136F" w:rsidRDefault="00A82BAE" w:rsidP="00895803">
            <w:pPr>
              <w:pStyle w:val="BodyText2"/>
              <w:spacing w:line="240" w:lineRule="auto"/>
              <w:jc w:val="center"/>
              <w:rPr>
                <w:sz w:val="24"/>
                <w:szCs w:val="24"/>
              </w:rPr>
            </w:pPr>
            <w:r w:rsidRPr="0096136F">
              <w:rPr>
                <w:sz w:val="24"/>
                <w:szCs w:val="24"/>
              </w:rPr>
              <w:t>1,6</w:t>
            </w:r>
          </w:p>
        </w:tc>
        <w:tc>
          <w:tcPr>
            <w:tcW w:w="1076" w:type="dxa"/>
          </w:tcPr>
          <w:p w:rsidR="00A82BAE" w:rsidRPr="0096136F" w:rsidRDefault="00A82BAE" w:rsidP="00895803">
            <w:pPr>
              <w:pStyle w:val="BodyText2"/>
              <w:spacing w:line="240" w:lineRule="auto"/>
              <w:jc w:val="center"/>
              <w:rPr>
                <w:sz w:val="24"/>
                <w:szCs w:val="24"/>
              </w:rPr>
            </w:pPr>
            <w:r w:rsidRPr="0096136F">
              <w:rPr>
                <w:sz w:val="24"/>
                <w:szCs w:val="24"/>
              </w:rPr>
              <w:t>2,3/</w:t>
            </w:r>
            <w:r w:rsidRPr="0096136F">
              <w:rPr>
                <w:sz w:val="24"/>
                <w:szCs w:val="24"/>
              </w:rPr>
              <w:br/>
              <w:t>100</w:t>
            </w:r>
          </w:p>
        </w:tc>
        <w:tc>
          <w:tcPr>
            <w:tcW w:w="840" w:type="dxa"/>
          </w:tcPr>
          <w:p w:rsidR="00A82BAE" w:rsidRPr="0096136F" w:rsidRDefault="00A82BAE" w:rsidP="00895803">
            <w:pPr>
              <w:pStyle w:val="BodyText2"/>
              <w:spacing w:line="240" w:lineRule="auto"/>
              <w:jc w:val="center"/>
              <w:rPr>
                <w:sz w:val="24"/>
                <w:szCs w:val="24"/>
              </w:rPr>
            </w:pPr>
            <w:r w:rsidRPr="0096136F">
              <w:rPr>
                <w:sz w:val="24"/>
                <w:szCs w:val="24"/>
              </w:rPr>
              <w:t>0,17/ 7,4</w:t>
            </w:r>
          </w:p>
        </w:tc>
        <w:tc>
          <w:tcPr>
            <w:tcW w:w="840" w:type="dxa"/>
          </w:tcPr>
          <w:p w:rsidR="00A82BAE" w:rsidRPr="0096136F" w:rsidRDefault="00A82BAE" w:rsidP="00895803">
            <w:pPr>
              <w:pStyle w:val="BodyText2"/>
              <w:spacing w:line="240" w:lineRule="auto"/>
              <w:jc w:val="center"/>
              <w:rPr>
                <w:sz w:val="24"/>
                <w:szCs w:val="24"/>
              </w:rPr>
            </w:pPr>
            <w:r w:rsidRPr="0096136F">
              <w:rPr>
                <w:sz w:val="24"/>
                <w:szCs w:val="24"/>
              </w:rPr>
              <w:t>0,81/</w:t>
            </w:r>
            <w:r w:rsidRPr="0096136F">
              <w:rPr>
                <w:sz w:val="24"/>
                <w:szCs w:val="24"/>
              </w:rPr>
              <w:br/>
              <w:t>35,2</w:t>
            </w:r>
          </w:p>
        </w:tc>
        <w:tc>
          <w:tcPr>
            <w:tcW w:w="957" w:type="dxa"/>
          </w:tcPr>
          <w:p w:rsidR="00A82BAE" w:rsidRPr="0096136F" w:rsidRDefault="00A82BAE" w:rsidP="00895803">
            <w:pPr>
              <w:pStyle w:val="BodyText2"/>
              <w:spacing w:line="240" w:lineRule="auto"/>
              <w:jc w:val="center"/>
              <w:rPr>
                <w:sz w:val="24"/>
                <w:szCs w:val="24"/>
              </w:rPr>
            </w:pPr>
            <w:r w:rsidRPr="0096136F">
              <w:rPr>
                <w:sz w:val="24"/>
                <w:szCs w:val="24"/>
              </w:rPr>
              <w:t>0,19/ 8,3</w:t>
            </w:r>
          </w:p>
        </w:tc>
        <w:tc>
          <w:tcPr>
            <w:tcW w:w="957" w:type="dxa"/>
          </w:tcPr>
          <w:p w:rsidR="00A82BAE" w:rsidRPr="0096136F" w:rsidRDefault="00A82BAE" w:rsidP="00895803">
            <w:pPr>
              <w:pStyle w:val="BodyText2"/>
              <w:spacing w:line="240" w:lineRule="auto"/>
              <w:jc w:val="center"/>
              <w:rPr>
                <w:sz w:val="24"/>
                <w:szCs w:val="24"/>
              </w:rPr>
            </w:pPr>
            <w:r w:rsidRPr="0096136F">
              <w:rPr>
                <w:sz w:val="24"/>
                <w:szCs w:val="24"/>
              </w:rPr>
              <w:t>0,90/</w:t>
            </w:r>
            <w:r w:rsidRPr="0096136F">
              <w:rPr>
                <w:sz w:val="24"/>
                <w:szCs w:val="24"/>
              </w:rPr>
              <w:br/>
              <w:t>39,1</w:t>
            </w:r>
          </w:p>
        </w:tc>
        <w:tc>
          <w:tcPr>
            <w:tcW w:w="958" w:type="dxa"/>
          </w:tcPr>
          <w:p w:rsidR="00A82BAE" w:rsidRPr="0096136F" w:rsidRDefault="00A82BAE" w:rsidP="00895803">
            <w:pPr>
              <w:pStyle w:val="BodyText2"/>
              <w:spacing w:line="240" w:lineRule="auto"/>
              <w:jc w:val="center"/>
              <w:rPr>
                <w:sz w:val="24"/>
                <w:szCs w:val="24"/>
              </w:rPr>
            </w:pPr>
            <w:r w:rsidRPr="0096136F">
              <w:rPr>
                <w:sz w:val="24"/>
                <w:szCs w:val="24"/>
              </w:rPr>
              <w:t>0,23/</w:t>
            </w:r>
            <w:r w:rsidRPr="0096136F">
              <w:rPr>
                <w:sz w:val="24"/>
                <w:szCs w:val="24"/>
              </w:rPr>
              <w:br/>
              <w:t>10</w:t>
            </w:r>
          </w:p>
        </w:tc>
      </w:tr>
      <w:tr w:rsidR="00A82BAE" w:rsidRPr="0096136F">
        <w:trPr>
          <w:jc w:val="center"/>
        </w:trPr>
        <w:tc>
          <w:tcPr>
            <w:tcW w:w="891" w:type="dxa"/>
          </w:tcPr>
          <w:p w:rsidR="00A82BAE" w:rsidRPr="0096136F" w:rsidRDefault="00A82BAE" w:rsidP="00895803">
            <w:pPr>
              <w:pStyle w:val="BodyText2"/>
              <w:spacing w:line="240" w:lineRule="auto"/>
              <w:jc w:val="center"/>
              <w:rPr>
                <w:sz w:val="24"/>
                <w:szCs w:val="24"/>
              </w:rPr>
            </w:pPr>
            <w:r w:rsidRPr="0096136F">
              <w:rPr>
                <w:sz w:val="24"/>
                <w:szCs w:val="24"/>
              </w:rPr>
              <w:t>8</w:t>
            </w:r>
          </w:p>
        </w:tc>
        <w:tc>
          <w:tcPr>
            <w:tcW w:w="950" w:type="dxa"/>
          </w:tcPr>
          <w:p w:rsidR="00A82BAE" w:rsidRPr="0096136F" w:rsidRDefault="00A82BAE" w:rsidP="00895803">
            <w:pPr>
              <w:pStyle w:val="BodyText2"/>
              <w:spacing w:line="240" w:lineRule="auto"/>
              <w:jc w:val="center"/>
              <w:rPr>
                <w:sz w:val="24"/>
                <w:szCs w:val="24"/>
              </w:rPr>
            </w:pPr>
            <w:r w:rsidRPr="0096136F">
              <w:rPr>
                <w:sz w:val="24"/>
                <w:szCs w:val="24"/>
              </w:rPr>
              <w:t>80</w:t>
            </w:r>
          </w:p>
        </w:tc>
        <w:tc>
          <w:tcPr>
            <w:tcW w:w="1160" w:type="dxa"/>
          </w:tcPr>
          <w:p w:rsidR="00A82BAE" w:rsidRPr="0096136F" w:rsidRDefault="00A82BAE" w:rsidP="00895803">
            <w:pPr>
              <w:pStyle w:val="BodyText2"/>
              <w:spacing w:line="240" w:lineRule="auto"/>
              <w:jc w:val="center"/>
              <w:rPr>
                <w:sz w:val="24"/>
                <w:szCs w:val="24"/>
              </w:rPr>
            </w:pPr>
            <w:r w:rsidRPr="0096136F">
              <w:rPr>
                <w:sz w:val="24"/>
                <w:szCs w:val="24"/>
              </w:rPr>
              <w:t>1,6</w:t>
            </w:r>
          </w:p>
        </w:tc>
        <w:tc>
          <w:tcPr>
            <w:tcW w:w="1076" w:type="dxa"/>
          </w:tcPr>
          <w:p w:rsidR="00A82BAE" w:rsidRPr="0096136F" w:rsidRDefault="00A82BAE" w:rsidP="00895803">
            <w:pPr>
              <w:pStyle w:val="BodyText2"/>
              <w:spacing w:line="240" w:lineRule="auto"/>
              <w:jc w:val="center"/>
              <w:rPr>
                <w:sz w:val="24"/>
                <w:szCs w:val="24"/>
              </w:rPr>
            </w:pPr>
            <w:r w:rsidRPr="0096136F">
              <w:rPr>
                <w:sz w:val="24"/>
                <w:szCs w:val="24"/>
              </w:rPr>
              <w:t>4,6/</w:t>
            </w:r>
            <w:r w:rsidRPr="0096136F">
              <w:rPr>
                <w:sz w:val="24"/>
                <w:szCs w:val="24"/>
              </w:rPr>
              <w:br/>
              <w:t>100</w:t>
            </w:r>
          </w:p>
        </w:tc>
        <w:tc>
          <w:tcPr>
            <w:tcW w:w="840" w:type="dxa"/>
          </w:tcPr>
          <w:p w:rsidR="00A82BAE" w:rsidRPr="0096136F" w:rsidRDefault="00A82BAE" w:rsidP="00895803">
            <w:pPr>
              <w:pStyle w:val="BodyText2"/>
              <w:spacing w:line="240" w:lineRule="auto"/>
              <w:jc w:val="center"/>
              <w:rPr>
                <w:sz w:val="24"/>
                <w:szCs w:val="24"/>
              </w:rPr>
            </w:pPr>
            <w:r w:rsidRPr="0096136F">
              <w:rPr>
                <w:sz w:val="24"/>
                <w:szCs w:val="24"/>
              </w:rPr>
              <w:t>0,38/</w:t>
            </w:r>
            <w:r w:rsidRPr="0096136F">
              <w:rPr>
                <w:sz w:val="24"/>
                <w:szCs w:val="24"/>
              </w:rPr>
              <w:br/>
              <w:t>8,2</w:t>
            </w:r>
          </w:p>
        </w:tc>
        <w:tc>
          <w:tcPr>
            <w:tcW w:w="840" w:type="dxa"/>
          </w:tcPr>
          <w:p w:rsidR="00A82BAE" w:rsidRPr="0096136F" w:rsidRDefault="00A82BAE" w:rsidP="00895803">
            <w:pPr>
              <w:pStyle w:val="BodyText2"/>
              <w:spacing w:line="240" w:lineRule="auto"/>
              <w:jc w:val="center"/>
              <w:rPr>
                <w:sz w:val="24"/>
                <w:szCs w:val="24"/>
              </w:rPr>
            </w:pPr>
            <w:r w:rsidRPr="0096136F">
              <w:rPr>
                <w:sz w:val="24"/>
                <w:szCs w:val="24"/>
              </w:rPr>
              <w:t>2,12/</w:t>
            </w:r>
            <w:r w:rsidRPr="0096136F">
              <w:rPr>
                <w:sz w:val="24"/>
                <w:szCs w:val="24"/>
              </w:rPr>
              <w:br/>
              <w:t>46,0</w:t>
            </w:r>
          </w:p>
        </w:tc>
        <w:tc>
          <w:tcPr>
            <w:tcW w:w="957" w:type="dxa"/>
          </w:tcPr>
          <w:p w:rsidR="00A82BAE" w:rsidRPr="0096136F" w:rsidRDefault="00A82BAE" w:rsidP="00895803">
            <w:pPr>
              <w:pStyle w:val="BodyText2"/>
              <w:spacing w:line="240" w:lineRule="auto"/>
              <w:jc w:val="center"/>
              <w:rPr>
                <w:sz w:val="24"/>
                <w:szCs w:val="24"/>
              </w:rPr>
            </w:pPr>
            <w:r w:rsidRPr="0096136F">
              <w:rPr>
                <w:sz w:val="24"/>
                <w:szCs w:val="24"/>
              </w:rPr>
              <w:t>0,25/</w:t>
            </w:r>
            <w:r w:rsidRPr="0096136F">
              <w:rPr>
                <w:sz w:val="24"/>
                <w:szCs w:val="24"/>
              </w:rPr>
              <w:br/>
              <w:t>5,4</w:t>
            </w:r>
          </w:p>
        </w:tc>
        <w:tc>
          <w:tcPr>
            <w:tcW w:w="957" w:type="dxa"/>
          </w:tcPr>
          <w:p w:rsidR="00A82BAE" w:rsidRPr="0096136F" w:rsidRDefault="00A82BAE" w:rsidP="00895803">
            <w:pPr>
              <w:pStyle w:val="BodyText2"/>
              <w:spacing w:line="240" w:lineRule="auto"/>
              <w:jc w:val="center"/>
              <w:rPr>
                <w:sz w:val="24"/>
                <w:szCs w:val="24"/>
              </w:rPr>
            </w:pPr>
            <w:r w:rsidRPr="0096136F">
              <w:rPr>
                <w:sz w:val="24"/>
                <w:szCs w:val="24"/>
              </w:rPr>
              <w:t>1,39/</w:t>
            </w:r>
            <w:r w:rsidRPr="0096136F">
              <w:rPr>
                <w:sz w:val="24"/>
                <w:szCs w:val="24"/>
              </w:rPr>
              <w:br/>
              <w:t>30,2</w:t>
            </w:r>
          </w:p>
        </w:tc>
        <w:tc>
          <w:tcPr>
            <w:tcW w:w="958" w:type="dxa"/>
          </w:tcPr>
          <w:p w:rsidR="00A82BAE" w:rsidRPr="0096136F" w:rsidRDefault="00A82BAE" w:rsidP="00895803">
            <w:pPr>
              <w:pStyle w:val="BodyText2"/>
              <w:spacing w:line="240" w:lineRule="auto"/>
              <w:jc w:val="center"/>
              <w:rPr>
                <w:sz w:val="24"/>
                <w:szCs w:val="24"/>
              </w:rPr>
            </w:pPr>
            <w:r w:rsidRPr="0096136F">
              <w:rPr>
                <w:sz w:val="24"/>
                <w:szCs w:val="24"/>
              </w:rPr>
              <w:t>0,46/</w:t>
            </w:r>
            <w:r w:rsidRPr="0096136F">
              <w:rPr>
                <w:sz w:val="24"/>
                <w:szCs w:val="24"/>
              </w:rPr>
              <w:br/>
              <w:t>10</w:t>
            </w:r>
          </w:p>
        </w:tc>
      </w:tr>
      <w:tr w:rsidR="00A82BAE" w:rsidRPr="0096136F">
        <w:trPr>
          <w:jc w:val="center"/>
        </w:trPr>
        <w:tc>
          <w:tcPr>
            <w:tcW w:w="891" w:type="dxa"/>
          </w:tcPr>
          <w:p w:rsidR="00A82BAE" w:rsidRPr="0096136F" w:rsidRDefault="00A82BAE" w:rsidP="00895803">
            <w:pPr>
              <w:pStyle w:val="BodyText2"/>
              <w:spacing w:line="240" w:lineRule="auto"/>
              <w:jc w:val="center"/>
              <w:rPr>
                <w:sz w:val="24"/>
                <w:szCs w:val="24"/>
              </w:rPr>
            </w:pPr>
            <w:r w:rsidRPr="0096136F">
              <w:rPr>
                <w:sz w:val="24"/>
                <w:szCs w:val="24"/>
              </w:rPr>
              <w:t>9</w:t>
            </w:r>
          </w:p>
        </w:tc>
        <w:tc>
          <w:tcPr>
            <w:tcW w:w="950" w:type="dxa"/>
          </w:tcPr>
          <w:p w:rsidR="00A82BAE" w:rsidRPr="0096136F" w:rsidRDefault="00A82BAE" w:rsidP="00895803">
            <w:pPr>
              <w:pStyle w:val="BodyText2"/>
              <w:spacing w:line="240" w:lineRule="auto"/>
              <w:jc w:val="center"/>
              <w:rPr>
                <w:sz w:val="24"/>
                <w:szCs w:val="24"/>
              </w:rPr>
            </w:pPr>
            <w:r w:rsidRPr="0096136F">
              <w:rPr>
                <w:sz w:val="24"/>
                <w:szCs w:val="24"/>
              </w:rPr>
              <w:t>120</w:t>
            </w:r>
          </w:p>
        </w:tc>
        <w:tc>
          <w:tcPr>
            <w:tcW w:w="1160" w:type="dxa"/>
          </w:tcPr>
          <w:p w:rsidR="00A82BAE" w:rsidRPr="0096136F" w:rsidRDefault="00A82BAE" w:rsidP="00895803">
            <w:pPr>
              <w:pStyle w:val="BodyText2"/>
              <w:spacing w:line="240" w:lineRule="auto"/>
              <w:jc w:val="center"/>
              <w:rPr>
                <w:sz w:val="24"/>
                <w:szCs w:val="24"/>
              </w:rPr>
            </w:pPr>
            <w:r w:rsidRPr="0096136F">
              <w:rPr>
                <w:sz w:val="24"/>
                <w:szCs w:val="24"/>
              </w:rPr>
              <w:t>1,6</w:t>
            </w:r>
          </w:p>
        </w:tc>
        <w:tc>
          <w:tcPr>
            <w:tcW w:w="1076" w:type="dxa"/>
          </w:tcPr>
          <w:p w:rsidR="00A82BAE" w:rsidRPr="0096136F" w:rsidRDefault="00A82BAE" w:rsidP="00895803">
            <w:pPr>
              <w:pStyle w:val="BodyText2"/>
              <w:spacing w:line="240" w:lineRule="auto"/>
              <w:jc w:val="center"/>
              <w:rPr>
                <w:sz w:val="24"/>
                <w:szCs w:val="24"/>
              </w:rPr>
            </w:pPr>
            <w:r w:rsidRPr="0096136F">
              <w:rPr>
                <w:sz w:val="24"/>
                <w:szCs w:val="24"/>
              </w:rPr>
              <w:t>6,9/</w:t>
            </w:r>
            <w:r w:rsidRPr="0096136F">
              <w:rPr>
                <w:sz w:val="24"/>
                <w:szCs w:val="24"/>
              </w:rPr>
              <w:br/>
              <w:t>100</w:t>
            </w:r>
          </w:p>
        </w:tc>
        <w:tc>
          <w:tcPr>
            <w:tcW w:w="840" w:type="dxa"/>
          </w:tcPr>
          <w:p w:rsidR="00A82BAE" w:rsidRPr="0096136F" w:rsidRDefault="00A82BAE" w:rsidP="00895803">
            <w:pPr>
              <w:pStyle w:val="BodyText2"/>
              <w:spacing w:line="240" w:lineRule="auto"/>
              <w:jc w:val="center"/>
              <w:rPr>
                <w:sz w:val="24"/>
                <w:szCs w:val="24"/>
              </w:rPr>
            </w:pPr>
            <w:r w:rsidRPr="0096136F">
              <w:rPr>
                <w:sz w:val="24"/>
                <w:szCs w:val="24"/>
              </w:rPr>
              <w:t>0,62/</w:t>
            </w:r>
            <w:r w:rsidRPr="0096136F">
              <w:rPr>
                <w:sz w:val="24"/>
                <w:szCs w:val="24"/>
              </w:rPr>
              <w:br/>
              <w:t>9,0</w:t>
            </w:r>
          </w:p>
        </w:tc>
        <w:tc>
          <w:tcPr>
            <w:tcW w:w="840" w:type="dxa"/>
          </w:tcPr>
          <w:p w:rsidR="00A82BAE" w:rsidRPr="0096136F" w:rsidRDefault="00A82BAE" w:rsidP="00895803">
            <w:pPr>
              <w:pStyle w:val="BodyText2"/>
              <w:spacing w:line="240" w:lineRule="auto"/>
              <w:jc w:val="center"/>
              <w:rPr>
                <w:sz w:val="24"/>
                <w:szCs w:val="24"/>
              </w:rPr>
            </w:pPr>
            <w:r w:rsidRPr="0096136F">
              <w:rPr>
                <w:sz w:val="24"/>
                <w:szCs w:val="24"/>
              </w:rPr>
              <w:t>3,39/</w:t>
            </w:r>
            <w:r w:rsidRPr="0096136F">
              <w:rPr>
                <w:sz w:val="24"/>
                <w:szCs w:val="24"/>
              </w:rPr>
              <w:br/>
              <w:t>49,1</w:t>
            </w:r>
          </w:p>
        </w:tc>
        <w:tc>
          <w:tcPr>
            <w:tcW w:w="957" w:type="dxa"/>
          </w:tcPr>
          <w:p w:rsidR="00A82BAE" w:rsidRPr="0096136F" w:rsidRDefault="00A82BAE" w:rsidP="00895803">
            <w:pPr>
              <w:pStyle w:val="BodyText2"/>
              <w:spacing w:line="240" w:lineRule="auto"/>
              <w:jc w:val="center"/>
              <w:rPr>
                <w:sz w:val="24"/>
                <w:szCs w:val="24"/>
              </w:rPr>
            </w:pPr>
            <w:r w:rsidRPr="0096136F">
              <w:rPr>
                <w:sz w:val="24"/>
                <w:szCs w:val="24"/>
              </w:rPr>
              <w:t>0,34/</w:t>
            </w:r>
            <w:r w:rsidRPr="0096136F">
              <w:rPr>
                <w:sz w:val="24"/>
                <w:szCs w:val="24"/>
              </w:rPr>
              <w:br/>
              <w:t>4,9</w:t>
            </w:r>
          </w:p>
        </w:tc>
        <w:tc>
          <w:tcPr>
            <w:tcW w:w="957" w:type="dxa"/>
          </w:tcPr>
          <w:p w:rsidR="00A82BAE" w:rsidRPr="0096136F" w:rsidRDefault="00A82BAE" w:rsidP="00895803">
            <w:pPr>
              <w:pStyle w:val="BodyText2"/>
              <w:spacing w:line="240" w:lineRule="auto"/>
              <w:jc w:val="center"/>
              <w:rPr>
                <w:sz w:val="24"/>
                <w:szCs w:val="24"/>
              </w:rPr>
            </w:pPr>
            <w:r w:rsidRPr="0096136F">
              <w:rPr>
                <w:sz w:val="24"/>
                <w:szCs w:val="24"/>
              </w:rPr>
              <w:t>1,86/</w:t>
            </w:r>
            <w:r w:rsidRPr="0096136F">
              <w:rPr>
                <w:sz w:val="24"/>
                <w:szCs w:val="24"/>
              </w:rPr>
              <w:br/>
              <w:t>27,0</w:t>
            </w:r>
          </w:p>
        </w:tc>
        <w:tc>
          <w:tcPr>
            <w:tcW w:w="958" w:type="dxa"/>
          </w:tcPr>
          <w:p w:rsidR="00A82BAE" w:rsidRPr="0096136F" w:rsidRDefault="00A82BAE" w:rsidP="00895803">
            <w:pPr>
              <w:pStyle w:val="BodyText2"/>
              <w:spacing w:line="240" w:lineRule="auto"/>
              <w:jc w:val="center"/>
              <w:rPr>
                <w:sz w:val="24"/>
                <w:szCs w:val="24"/>
              </w:rPr>
            </w:pPr>
            <w:r w:rsidRPr="0096136F">
              <w:rPr>
                <w:sz w:val="24"/>
                <w:szCs w:val="24"/>
              </w:rPr>
              <w:t>0,69/</w:t>
            </w:r>
            <w:r w:rsidRPr="0096136F">
              <w:rPr>
                <w:sz w:val="24"/>
                <w:szCs w:val="24"/>
              </w:rPr>
              <w:br/>
              <w:t>10</w:t>
            </w:r>
          </w:p>
        </w:tc>
      </w:tr>
      <w:tr w:rsidR="00A82BAE" w:rsidRPr="0096136F">
        <w:trPr>
          <w:jc w:val="center"/>
        </w:trPr>
        <w:tc>
          <w:tcPr>
            <w:tcW w:w="891" w:type="dxa"/>
          </w:tcPr>
          <w:p w:rsidR="00A82BAE" w:rsidRPr="0096136F" w:rsidRDefault="00A82BAE" w:rsidP="00895803">
            <w:pPr>
              <w:pStyle w:val="BodyText2"/>
              <w:spacing w:line="240" w:lineRule="auto"/>
              <w:jc w:val="center"/>
              <w:rPr>
                <w:sz w:val="24"/>
                <w:szCs w:val="24"/>
              </w:rPr>
            </w:pPr>
            <w:r w:rsidRPr="0096136F">
              <w:rPr>
                <w:sz w:val="24"/>
                <w:szCs w:val="24"/>
              </w:rPr>
              <w:t>10</w:t>
            </w:r>
          </w:p>
        </w:tc>
        <w:tc>
          <w:tcPr>
            <w:tcW w:w="950" w:type="dxa"/>
          </w:tcPr>
          <w:p w:rsidR="00A82BAE" w:rsidRPr="0096136F" w:rsidRDefault="00A82BAE" w:rsidP="00895803">
            <w:pPr>
              <w:pStyle w:val="BodyText2"/>
              <w:spacing w:line="240" w:lineRule="auto"/>
              <w:jc w:val="center"/>
              <w:rPr>
                <w:sz w:val="24"/>
                <w:szCs w:val="24"/>
              </w:rPr>
            </w:pPr>
            <w:r w:rsidRPr="0096136F">
              <w:rPr>
                <w:sz w:val="24"/>
                <w:szCs w:val="24"/>
              </w:rPr>
              <w:t>40</w:t>
            </w:r>
          </w:p>
        </w:tc>
        <w:tc>
          <w:tcPr>
            <w:tcW w:w="1160" w:type="dxa"/>
          </w:tcPr>
          <w:p w:rsidR="00A82BAE" w:rsidRPr="0096136F" w:rsidRDefault="00A82BAE" w:rsidP="00895803">
            <w:pPr>
              <w:pStyle w:val="BodyText2"/>
              <w:spacing w:line="240" w:lineRule="auto"/>
              <w:jc w:val="center"/>
              <w:rPr>
                <w:sz w:val="24"/>
                <w:szCs w:val="24"/>
              </w:rPr>
            </w:pPr>
            <w:r w:rsidRPr="0096136F">
              <w:rPr>
                <w:sz w:val="24"/>
                <w:szCs w:val="24"/>
              </w:rPr>
              <w:t>1,0</w:t>
            </w:r>
          </w:p>
        </w:tc>
        <w:tc>
          <w:tcPr>
            <w:tcW w:w="1076" w:type="dxa"/>
          </w:tcPr>
          <w:p w:rsidR="00A82BAE" w:rsidRPr="0096136F" w:rsidRDefault="00A82BAE" w:rsidP="00895803">
            <w:pPr>
              <w:pStyle w:val="BodyText2"/>
              <w:spacing w:line="240" w:lineRule="auto"/>
              <w:jc w:val="center"/>
              <w:rPr>
                <w:sz w:val="24"/>
                <w:szCs w:val="24"/>
              </w:rPr>
            </w:pPr>
            <w:r w:rsidRPr="0096136F">
              <w:rPr>
                <w:sz w:val="24"/>
                <w:szCs w:val="24"/>
              </w:rPr>
              <w:t>1,44/ 100</w:t>
            </w:r>
          </w:p>
        </w:tc>
        <w:tc>
          <w:tcPr>
            <w:tcW w:w="840" w:type="dxa"/>
          </w:tcPr>
          <w:p w:rsidR="00A82BAE" w:rsidRPr="0096136F" w:rsidRDefault="00A82BAE" w:rsidP="00895803">
            <w:pPr>
              <w:pStyle w:val="BodyText2"/>
              <w:spacing w:line="240" w:lineRule="auto"/>
              <w:jc w:val="center"/>
              <w:rPr>
                <w:sz w:val="24"/>
                <w:szCs w:val="24"/>
              </w:rPr>
            </w:pPr>
            <w:r w:rsidRPr="0096136F">
              <w:rPr>
                <w:sz w:val="24"/>
                <w:szCs w:val="24"/>
              </w:rPr>
              <w:t>0,23/</w:t>
            </w:r>
            <w:r w:rsidRPr="0096136F">
              <w:rPr>
                <w:sz w:val="24"/>
                <w:szCs w:val="24"/>
              </w:rPr>
              <w:br/>
              <w:t>16,0</w:t>
            </w:r>
          </w:p>
        </w:tc>
        <w:tc>
          <w:tcPr>
            <w:tcW w:w="840" w:type="dxa"/>
          </w:tcPr>
          <w:p w:rsidR="00A82BAE" w:rsidRPr="0096136F" w:rsidRDefault="00A82BAE" w:rsidP="00895803">
            <w:pPr>
              <w:pStyle w:val="BodyText2"/>
              <w:spacing w:line="240" w:lineRule="auto"/>
              <w:jc w:val="center"/>
              <w:rPr>
                <w:sz w:val="24"/>
                <w:szCs w:val="24"/>
              </w:rPr>
            </w:pPr>
            <w:r w:rsidRPr="0096136F">
              <w:rPr>
                <w:sz w:val="24"/>
                <w:szCs w:val="24"/>
              </w:rPr>
              <w:t>0,50/</w:t>
            </w:r>
            <w:r w:rsidRPr="0096136F">
              <w:rPr>
                <w:sz w:val="24"/>
                <w:szCs w:val="24"/>
              </w:rPr>
              <w:br/>
              <w:t>34,7</w:t>
            </w:r>
          </w:p>
        </w:tc>
        <w:tc>
          <w:tcPr>
            <w:tcW w:w="957" w:type="dxa"/>
          </w:tcPr>
          <w:p w:rsidR="00A82BAE" w:rsidRPr="0096136F" w:rsidRDefault="00A82BAE" w:rsidP="00895803">
            <w:pPr>
              <w:pStyle w:val="BodyText2"/>
              <w:spacing w:line="240" w:lineRule="auto"/>
              <w:jc w:val="center"/>
              <w:rPr>
                <w:sz w:val="24"/>
                <w:szCs w:val="24"/>
              </w:rPr>
            </w:pPr>
            <w:r w:rsidRPr="0096136F">
              <w:rPr>
                <w:sz w:val="24"/>
                <w:szCs w:val="24"/>
              </w:rPr>
              <w:t>0,18/</w:t>
            </w:r>
            <w:r w:rsidRPr="0096136F">
              <w:rPr>
                <w:sz w:val="24"/>
                <w:szCs w:val="24"/>
              </w:rPr>
              <w:br/>
              <w:t>12,5</w:t>
            </w:r>
          </w:p>
        </w:tc>
        <w:tc>
          <w:tcPr>
            <w:tcW w:w="957" w:type="dxa"/>
          </w:tcPr>
          <w:p w:rsidR="00A82BAE" w:rsidRPr="0096136F" w:rsidRDefault="00A82BAE" w:rsidP="00895803">
            <w:pPr>
              <w:pStyle w:val="BodyText2"/>
              <w:spacing w:line="240" w:lineRule="auto"/>
              <w:jc w:val="center"/>
              <w:rPr>
                <w:sz w:val="24"/>
                <w:szCs w:val="24"/>
              </w:rPr>
            </w:pPr>
            <w:r w:rsidRPr="0096136F">
              <w:rPr>
                <w:sz w:val="24"/>
                <w:szCs w:val="24"/>
              </w:rPr>
              <w:t>0,39/</w:t>
            </w:r>
            <w:r w:rsidRPr="0096136F">
              <w:rPr>
                <w:sz w:val="24"/>
                <w:szCs w:val="24"/>
              </w:rPr>
              <w:br/>
              <w:t>27,1</w:t>
            </w:r>
          </w:p>
        </w:tc>
        <w:tc>
          <w:tcPr>
            <w:tcW w:w="958" w:type="dxa"/>
          </w:tcPr>
          <w:p w:rsidR="00A82BAE" w:rsidRPr="0096136F" w:rsidRDefault="00A82BAE" w:rsidP="00895803">
            <w:pPr>
              <w:pStyle w:val="BodyText2"/>
              <w:spacing w:line="240" w:lineRule="auto"/>
              <w:jc w:val="center"/>
              <w:rPr>
                <w:sz w:val="24"/>
                <w:szCs w:val="24"/>
              </w:rPr>
            </w:pPr>
            <w:r w:rsidRPr="0096136F">
              <w:rPr>
                <w:sz w:val="24"/>
                <w:szCs w:val="24"/>
              </w:rPr>
              <w:t>0,14/</w:t>
            </w:r>
            <w:r w:rsidRPr="0096136F">
              <w:rPr>
                <w:sz w:val="24"/>
                <w:szCs w:val="24"/>
              </w:rPr>
              <w:br/>
              <w:t>10</w:t>
            </w:r>
          </w:p>
        </w:tc>
      </w:tr>
      <w:tr w:rsidR="00A82BAE" w:rsidRPr="0096136F">
        <w:trPr>
          <w:jc w:val="center"/>
        </w:trPr>
        <w:tc>
          <w:tcPr>
            <w:tcW w:w="891" w:type="dxa"/>
          </w:tcPr>
          <w:p w:rsidR="00A82BAE" w:rsidRPr="0096136F" w:rsidRDefault="00A82BAE" w:rsidP="00895803">
            <w:pPr>
              <w:pStyle w:val="BodyText2"/>
              <w:spacing w:line="240" w:lineRule="auto"/>
              <w:jc w:val="center"/>
              <w:rPr>
                <w:sz w:val="24"/>
                <w:szCs w:val="24"/>
              </w:rPr>
            </w:pPr>
            <w:r w:rsidRPr="0096136F">
              <w:rPr>
                <w:sz w:val="24"/>
                <w:szCs w:val="24"/>
              </w:rPr>
              <w:t>11</w:t>
            </w:r>
          </w:p>
        </w:tc>
        <w:tc>
          <w:tcPr>
            <w:tcW w:w="950" w:type="dxa"/>
          </w:tcPr>
          <w:p w:rsidR="00A82BAE" w:rsidRPr="0096136F" w:rsidRDefault="00A82BAE" w:rsidP="00895803">
            <w:pPr>
              <w:pStyle w:val="BodyText2"/>
              <w:spacing w:line="240" w:lineRule="auto"/>
              <w:jc w:val="center"/>
              <w:rPr>
                <w:sz w:val="24"/>
                <w:szCs w:val="24"/>
              </w:rPr>
            </w:pPr>
            <w:r w:rsidRPr="0096136F">
              <w:rPr>
                <w:sz w:val="24"/>
                <w:szCs w:val="24"/>
              </w:rPr>
              <w:t>80</w:t>
            </w:r>
          </w:p>
        </w:tc>
        <w:tc>
          <w:tcPr>
            <w:tcW w:w="1160" w:type="dxa"/>
          </w:tcPr>
          <w:p w:rsidR="00A82BAE" w:rsidRPr="0096136F" w:rsidRDefault="00A82BAE" w:rsidP="00895803">
            <w:pPr>
              <w:pStyle w:val="BodyText2"/>
              <w:spacing w:line="240" w:lineRule="auto"/>
              <w:jc w:val="center"/>
              <w:rPr>
                <w:sz w:val="24"/>
                <w:szCs w:val="24"/>
              </w:rPr>
            </w:pPr>
            <w:r w:rsidRPr="0096136F">
              <w:rPr>
                <w:sz w:val="24"/>
                <w:szCs w:val="24"/>
              </w:rPr>
              <w:t>1,0</w:t>
            </w:r>
          </w:p>
        </w:tc>
        <w:tc>
          <w:tcPr>
            <w:tcW w:w="1076" w:type="dxa"/>
          </w:tcPr>
          <w:p w:rsidR="00A82BAE" w:rsidRPr="0096136F" w:rsidRDefault="00A82BAE" w:rsidP="00895803">
            <w:pPr>
              <w:pStyle w:val="BodyText2"/>
              <w:spacing w:line="240" w:lineRule="auto"/>
              <w:jc w:val="center"/>
              <w:rPr>
                <w:sz w:val="24"/>
                <w:szCs w:val="24"/>
              </w:rPr>
            </w:pPr>
            <w:r w:rsidRPr="0096136F">
              <w:rPr>
                <w:sz w:val="24"/>
                <w:szCs w:val="24"/>
              </w:rPr>
              <w:t>2,88/ 100</w:t>
            </w:r>
          </w:p>
        </w:tc>
        <w:tc>
          <w:tcPr>
            <w:tcW w:w="840" w:type="dxa"/>
          </w:tcPr>
          <w:p w:rsidR="00A82BAE" w:rsidRPr="0096136F" w:rsidRDefault="00A82BAE" w:rsidP="00895803">
            <w:pPr>
              <w:pStyle w:val="BodyText2"/>
              <w:spacing w:line="240" w:lineRule="auto"/>
              <w:jc w:val="center"/>
              <w:rPr>
                <w:sz w:val="24"/>
                <w:szCs w:val="24"/>
              </w:rPr>
            </w:pPr>
            <w:r w:rsidRPr="0096136F">
              <w:rPr>
                <w:sz w:val="24"/>
                <w:szCs w:val="24"/>
              </w:rPr>
              <w:t>0,52/</w:t>
            </w:r>
            <w:r w:rsidRPr="0096136F">
              <w:rPr>
                <w:sz w:val="24"/>
                <w:szCs w:val="24"/>
              </w:rPr>
              <w:br/>
              <w:t>18,1</w:t>
            </w:r>
          </w:p>
        </w:tc>
        <w:tc>
          <w:tcPr>
            <w:tcW w:w="840" w:type="dxa"/>
          </w:tcPr>
          <w:p w:rsidR="00A82BAE" w:rsidRPr="0096136F" w:rsidRDefault="00A82BAE" w:rsidP="00895803">
            <w:pPr>
              <w:pStyle w:val="BodyText2"/>
              <w:spacing w:line="240" w:lineRule="auto"/>
              <w:jc w:val="center"/>
              <w:rPr>
                <w:sz w:val="24"/>
                <w:szCs w:val="24"/>
              </w:rPr>
            </w:pPr>
            <w:r w:rsidRPr="0096136F">
              <w:rPr>
                <w:sz w:val="24"/>
                <w:szCs w:val="24"/>
              </w:rPr>
              <w:t>1,08/</w:t>
            </w:r>
            <w:r w:rsidRPr="0096136F">
              <w:rPr>
                <w:sz w:val="24"/>
                <w:szCs w:val="24"/>
              </w:rPr>
              <w:br/>
              <w:t>37,5</w:t>
            </w:r>
          </w:p>
        </w:tc>
        <w:tc>
          <w:tcPr>
            <w:tcW w:w="957" w:type="dxa"/>
          </w:tcPr>
          <w:p w:rsidR="00A82BAE" w:rsidRPr="0096136F" w:rsidRDefault="00A82BAE" w:rsidP="00895803">
            <w:pPr>
              <w:pStyle w:val="BodyText2"/>
              <w:spacing w:line="240" w:lineRule="auto"/>
              <w:jc w:val="center"/>
              <w:rPr>
                <w:sz w:val="24"/>
                <w:szCs w:val="24"/>
              </w:rPr>
            </w:pPr>
            <w:r w:rsidRPr="0096136F">
              <w:rPr>
                <w:sz w:val="24"/>
                <w:szCs w:val="24"/>
              </w:rPr>
              <w:t>0,32/</w:t>
            </w:r>
            <w:r w:rsidRPr="0096136F">
              <w:rPr>
                <w:sz w:val="24"/>
                <w:szCs w:val="24"/>
              </w:rPr>
              <w:br/>
              <w:t>11,1</w:t>
            </w:r>
          </w:p>
        </w:tc>
        <w:tc>
          <w:tcPr>
            <w:tcW w:w="957" w:type="dxa"/>
          </w:tcPr>
          <w:p w:rsidR="00A82BAE" w:rsidRPr="0096136F" w:rsidRDefault="00A82BAE" w:rsidP="00895803">
            <w:pPr>
              <w:pStyle w:val="BodyText2"/>
              <w:spacing w:line="240" w:lineRule="auto"/>
              <w:jc w:val="center"/>
              <w:rPr>
                <w:sz w:val="24"/>
                <w:szCs w:val="24"/>
              </w:rPr>
            </w:pPr>
            <w:r w:rsidRPr="0096136F">
              <w:rPr>
                <w:sz w:val="24"/>
                <w:szCs w:val="24"/>
              </w:rPr>
              <w:t>0,67/</w:t>
            </w:r>
            <w:r w:rsidRPr="0096136F">
              <w:rPr>
                <w:sz w:val="24"/>
                <w:szCs w:val="24"/>
              </w:rPr>
              <w:br/>
              <w:t>23,3</w:t>
            </w:r>
          </w:p>
        </w:tc>
        <w:tc>
          <w:tcPr>
            <w:tcW w:w="958" w:type="dxa"/>
          </w:tcPr>
          <w:p w:rsidR="00A82BAE" w:rsidRPr="0096136F" w:rsidRDefault="00A82BAE" w:rsidP="00895803">
            <w:pPr>
              <w:pStyle w:val="BodyText2"/>
              <w:spacing w:line="240" w:lineRule="auto"/>
              <w:jc w:val="center"/>
              <w:rPr>
                <w:sz w:val="24"/>
                <w:szCs w:val="24"/>
              </w:rPr>
            </w:pPr>
            <w:r w:rsidRPr="0096136F">
              <w:rPr>
                <w:sz w:val="24"/>
                <w:szCs w:val="24"/>
              </w:rPr>
              <w:t>0,29/</w:t>
            </w:r>
            <w:r w:rsidRPr="0096136F">
              <w:rPr>
                <w:sz w:val="24"/>
                <w:szCs w:val="24"/>
              </w:rPr>
              <w:br/>
              <w:t>10</w:t>
            </w:r>
          </w:p>
        </w:tc>
      </w:tr>
      <w:tr w:rsidR="00A82BAE" w:rsidRPr="0096136F">
        <w:trPr>
          <w:trHeight w:val="491"/>
          <w:jc w:val="center"/>
        </w:trPr>
        <w:tc>
          <w:tcPr>
            <w:tcW w:w="891" w:type="dxa"/>
          </w:tcPr>
          <w:p w:rsidR="00A82BAE" w:rsidRPr="0096136F" w:rsidRDefault="00A82BAE" w:rsidP="00895803">
            <w:pPr>
              <w:pStyle w:val="BodyText2"/>
              <w:spacing w:line="240" w:lineRule="auto"/>
              <w:jc w:val="center"/>
              <w:rPr>
                <w:sz w:val="24"/>
                <w:szCs w:val="24"/>
              </w:rPr>
            </w:pPr>
            <w:r w:rsidRPr="0096136F">
              <w:rPr>
                <w:sz w:val="24"/>
                <w:szCs w:val="24"/>
              </w:rPr>
              <w:t>12</w:t>
            </w:r>
          </w:p>
        </w:tc>
        <w:tc>
          <w:tcPr>
            <w:tcW w:w="950" w:type="dxa"/>
          </w:tcPr>
          <w:p w:rsidR="00A82BAE" w:rsidRPr="0096136F" w:rsidRDefault="00A82BAE" w:rsidP="00895803">
            <w:pPr>
              <w:pStyle w:val="BodyText2"/>
              <w:spacing w:line="240" w:lineRule="auto"/>
              <w:jc w:val="center"/>
              <w:rPr>
                <w:sz w:val="24"/>
                <w:szCs w:val="24"/>
              </w:rPr>
            </w:pPr>
            <w:r w:rsidRPr="0096136F">
              <w:rPr>
                <w:sz w:val="24"/>
                <w:szCs w:val="24"/>
              </w:rPr>
              <w:t>120</w:t>
            </w:r>
          </w:p>
        </w:tc>
        <w:tc>
          <w:tcPr>
            <w:tcW w:w="1160" w:type="dxa"/>
          </w:tcPr>
          <w:p w:rsidR="00A82BAE" w:rsidRPr="0096136F" w:rsidRDefault="00A82BAE" w:rsidP="00895803">
            <w:pPr>
              <w:pStyle w:val="BodyText2"/>
              <w:spacing w:line="240" w:lineRule="auto"/>
              <w:jc w:val="center"/>
              <w:rPr>
                <w:sz w:val="24"/>
                <w:szCs w:val="24"/>
              </w:rPr>
            </w:pPr>
            <w:r w:rsidRPr="0096136F">
              <w:rPr>
                <w:sz w:val="24"/>
                <w:szCs w:val="24"/>
              </w:rPr>
              <w:t>1,0</w:t>
            </w:r>
          </w:p>
        </w:tc>
        <w:tc>
          <w:tcPr>
            <w:tcW w:w="1076" w:type="dxa"/>
          </w:tcPr>
          <w:p w:rsidR="00A82BAE" w:rsidRPr="0096136F" w:rsidRDefault="00A82BAE" w:rsidP="00895803">
            <w:pPr>
              <w:pStyle w:val="BodyText2"/>
              <w:spacing w:line="240" w:lineRule="auto"/>
              <w:jc w:val="center"/>
              <w:rPr>
                <w:sz w:val="24"/>
                <w:szCs w:val="24"/>
              </w:rPr>
            </w:pPr>
            <w:r w:rsidRPr="0096136F">
              <w:rPr>
                <w:sz w:val="24"/>
                <w:szCs w:val="24"/>
              </w:rPr>
              <w:t>4,32/ 100</w:t>
            </w:r>
          </w:p>
        </w:tc>
        <w:tc>
          <w:tcPr>
            <w:tcW w:w="840" w:type="dxa"/>
          </w:tcPr>
          <w:p w:rsidR="00A82BAE" w:rsidRPr="0096136F" w:rsidRDefault="00A82BAE" w:rsidP="00895803">
            <w:pPr>
              <w:pStyle w:val="BodyText2"/>
              <w:spacing w:line="240" w:lineRule="auto"/>
              <w:jc w:val="center"/>
              <w:rPr>
                <w:sz w:val="24"/>
                <w:szCs w:val="24"/>
              </w:rPr>
            </w:pPr>
            <w:r w:rsidRPr="0096136F">
              <w:rPr>
                <w:sz w:val="24"/>
                <w:szCs w:val="24"/>
              </w:rPr>
              <w:t>0,88/</w:t>
            </w:r>
          </w:p>
          <w:p w:rsidR="00A82BAE" w:rsidRPr="0096136F" w:rsidRDefault="00A82BAE" w:rsidP="00895803">
            <w:pPr>
              <w:pStyle w:val="BodyText2"/>
              <w:spacing w:line="240" w:lineRule="auto"/>
              <w:jc w:val="center"/>
              <w:rPr>
                <w:sz w:val="24"/>
                <w:szCs w:val="24"/>
              </w:rPr>
            </w:pPr>
            <w:r w:rsidRPr="0096136F">
              <w:rPr>
                <w:sz w:val="24"/>
                <w:szCs w:val="24"/>
              </w:rPr>
              <w:t>20,3</w:t>
            </w:r>
          </w:p>
        </w:tc>
        <w:tc>
          <w:tcPr>
            <w:tcW w:w="840" w:type="dxa"/>
          </w:tcPr>
          <w:p w:rsidR="00A82BAE" w:rsidRPr="0096136F" w:rsidRDefault="00A82BAE" w:rsidP="00895803">
            <w:pPr>
              <w:pStyle w:val="BodyText2"/>
              <w:spacing w:line="240" w:lineRule="auto"/>
              <w:jc w:val="center"/>
              <w:rPr>
                <w:sz w:val="24"/>
                <w:szCs w:val="24"/>
              </w:rPr>
            </w:pPr>
            <w:r w:rsidRPr="0096136F">
              <w:rPr>
                <w:sz w:val="24"/>
                <w:szCs w:val="24"/>
              </w:rPr>
              <w:t>1,71/</w:t>
            </w:r>
            <w:r w:rsidRPr="0096136F">
              <w:rPr>
                <w:sz w:val="24"/>
                <w:szCs w:val="24"/>
              </w:rPr>
              <w:br/>
              <w:t>39,6</w:t>
            </w:r>
          </w:p>
        </w:tc>
        <w:tc>
          <w:tcPr>
            <w:tcW w:w="957" w:type="dxa"/>
          </w:tcPr>
          <w:p w:rsidR="00A82BAE" w:rsidRPr="0096136F" w:rsidRDefault="00A82BAE" w:rsidP="00895803">
            <w:pPr>
              <w:pStyle w:val="BodyText2"/>
              <w:spacing w:line="240" w:lineRule="auto"/>
              <w:jc w:val="center"/>
              <w:rPr>
                <w:sz w:val="24"/>
                <w:szCs w:val="24"/>
              </w:rPr>
            </w:pPr>
            <w:r w:rsidRPr="0096136F">
              <w:rPr>
                <w:sz w:val="24"/>
                <w:szCs w:val="24"/>
              </w:rPr>
              <w:t>0,45/</w:t>
            </w:r>
            <w:r w:rsidRPr="0096136F">
              <w:rPr>
                <w:sz w:val="24"/>
                <w:szCs w:val="24"/>
              </w:rPr>
              <w:br/>
              <w:t>10,4</w:t>
            </w:r>
          </w:p>
        </w:tc>
        <w:tc>
          <w:tcPr>
            <w:tcW w:w="957" w:type="dxa"/>
          </w:tcPr>
          <w:p w:rsidR="00A82BAE" w:rsidRPr="0096136F" w:rsidRDefault="00A82BAE" w:rsidP="00895803">
            <w:pPr>
              <w:pStyle w:val="BodyText2"/>
              <w:spacing w:line="240" w:lineRule="auto"/>
              <w:jc w:val="center"/>
              <w:rPr>
                <w:sz w:val="24"/>
                <w:szCs w:val="24"/>
              </w:rPr>
            </w:pPr>
            <w:r w:rsidRPr="0096136F">
              <w:rPr>
                <w:sz w:val="24"/>
                <w:szCs w:val="24"/>
              </w:rPr>
              <w:t>0,85/</w:t>
            </w:r>
            <w:r w:rsidRPr="0096136F">
              <w:rPr>
                <w:sz w:val="24"/>
                <w:szCs w:val="24"/>
              </w:rPr>
              <w:br/>
              <w:t>19,7</w:t>
            </w:r>
          </w:p>
        </w:tc>
        <w:tc>
          <w:tcPr>
            <w:tcW w:w="958" w:type="dxa"/>
          </w:tcPr>
          <w:p w:rsidR="00A82BAE" w:rsidRPr="0096136F" w:rsidRDefault="00A82BAE" w:rsidP="00895803">
            <w:pPr>
              <w:pStyle w:val="BodyText2"/>
              <w:spacing w:line="240" w:lineRule="auto"/>
              <w:jc w:val="center"/>
              <w:rPr>
                <w:sz w:val="24"/>
                <w:szCs w:val="24"/>
              </w:rPr>
            </w:pPr>
            <w:r w:rsidRPr="0096136F">
              <w:rPr>
                <w:sz w:val="24"/>
                <w:szCs w:val="24"/>
              </w:rPr>
              <w:t>0,43/</w:t>
            </w:r>
            <w:r w:rsidRPr="0096136F">
              <w:rPr>
                <w:sz w:val="24"/>
                <w:szCs w:val="24"/>
              </w:rPr>
              <w:br/>
              <w:t>10</w:t>
            </w:r>
          </w:p>
        </w:tc>
      </w:tr>
      <w:tr w:rsidR="00A82BAE" w:rsidRPr="0096136F">
        <w:trPr>
          <w:trHeight w:val="491"/>
          <w:jc w:val="center"/>
        </w:trPr>
        <w:tc>
          <w:tcPr>
            <w:tcW w:w="891" w:type="dxa"/>
          </w:tcPr>
          <w:p w:rsidR="00A82BAE" w:rsidRPr="0096136F" w:rsidRDefault="00A82BAE" w:rsidP="00895803">
            <w:pPr>
              <w:pStyle w:val="BodyText2"/>
              <w:spacing w:line="240" w:lineRule="auto"/>
              <w:jc w:val="center"/>
              <w:rPr>
                <w:sz w:val="24"/>
                <w:szCs w:val="24"/>
              </w:rPr>
            </w:pPr>
            <w:r w:rsidRPr="0096136F">
              <w:rPr>
                <w:sz w:val="24"/>
                <w:szCs w:val="24"/>
              </w:rPr>
              <w:t>13</w:t>
            </w:r>
          </w:p>
        </w:tc>
        <w:tc>
          <w:tcPr>
            <w:tcW w:w="950" w:type="dxa"/>
          </w:tcPr>
          <w:p w:rsidR="00A82BAE" w:rsidRPr="0096136F" w:rsidRDefault="00A82BAE" w:rsidP="00895803">
            <w:pPr>
              <w:pStyle w:val="BodyText2"/>
              <w:spacing w:line="240" w:lineRule="auto"/>
              <w:jc w:val="center"/>
              <w:rPr>
                <w:sz w:val="24"/>
                <w:szCs w:val="24"/>
              </w:rPr>
            </w:pPr>
            <w:r w:rsidRPr="0096136F">
              <w:rPr>
                <w:sz w:val="24"/>
                <w:szCs w:val="24"/>
              </w:rPr>
              <w:t>250</w:t>
            </w:r>
          </w:p>
        </w:tc>
        <w:tc>
          <w:tcPr>
            <w:tcW w:w="1160" w:type="dxa"/>
          </w:tcPr>
          <w:p w:rsidR="00A82BAE" w:rsidRPr="0096136F" w:rsidRDefault="00A82BAE" w:rsidP="00895803">
            <w:pPr>
              <w:pStyle w:val="BodyText2"/>
              <w:spacing w:line="240" w:lineRule="auto"/>
              <w:jc w:val="center"/>
              <w:rPr>
                <w:sz w:val="24"/>
                <w:szCs w:val="24"/>
              </w:rPr>
            </w:pPr>
            <w:r w:rsidRPr="0096136F">
              <w:rPr>
                <w:sz w:val="24"/>
                <w:szCs w:val="24"/>
              </w:rPr>
              <w:t>1,0</w:t>
            </w:r>
          </w:p>
        </w:tc>
        <w:tc>
          <w:tcPr>
            <w:tcW w:w="1076" w:type="dxa"/>
          </w:tcPr>
          <w:p w:rsidR="00A82BAE" w:rsidRPr="0096136F" w:rsidRDefault="00A82BAE" w:rsidP="00895803">
            <w:pPr>
              <w:pStyle w:val="BodyText2"/>
              <w:spacing w:line="240" w:lineRule="auto"/>
              <w:jc w:val="center"/>
              <w:rPr>
                <w:sz w:val="24"/>
                <w:szCs w:val="24"/>
              </w:rPr>
            </w:pPr>
            <w:r w:rsidRPr="0096136F">
              <w:rPr>
                <w:sz w:val="24"/>
                <w:szCs w:val="24"/>
              </w:rPr>
              <w:t>10,67/ 100</w:t>
            </w:r>
          </w:p>
        </w:tc>
        <w:tc>
          <w:tcPr>
            <w:tcW w:w="840" w:type="dxa"/>
          </w:tcPr>
          <w:p w:rsidR="00A82BAE" w:rsidRPr="0096136F" w:rsidRDefault="00A82BAE" w:rsidP="00895803">
            <w:pPr>
              <w:pStyle w:val="BodyText2"/>
              <w:spacing w:line="240" w:lineRule="auto"/>
              <w:jc w:val="center"/>
              <w:rPr>
                <w:sz w:val="24"/>
                <w:szCs w:val="24"/>
              </w:rPr>
            </w:pPr>
            <w:r w:rsidRPr="0096136F">
              <w:rPr>
                <w:sz w:val="24"/>
                <w:szCs w:val="24"/>
              </w:rPr>
              <w:t>2,29/</w:t>
            </w:r>
          </w:p>
          <w:p w:rsidR="00A82BAE" w:rsidRPr="0096136F" w:rsidRDefault="00A82BAE" w:rsidP="00895803">
            <w:pPr>
              <w:pStyle w:val="BodyText2"/>
              <w:spacing w:line="240" w:lineRule="auto"/>
              <w:jc w:val="center"/>
              <w:rPr>
                <w:sz w:val="24"/>
                <w:szCs w:val="24"/>
              </w:rPr>
            </w:pPr>
            <w:r w:rsidRPr="0096136F">
              <w:rPr>
                <w:sz w:val="24"/>
                <w:szCs w:val="24"/>
              </w:rPr>
              <w:t>21,5</w:t>
            </w:r>
          </w:p>
        </w:tc>
        <w:tc>
          <w:tcPr>
            <w:tcW w:w="840" w:type="dxa"/>
          </w:tcPr>
          <w:p w:rsidR="00A82BAE" w:rsidRPr="0096136F" w:rsidRDefault="00A82BAE" w:rsidP="00895803">
            <w:pPr>
              <w:pStyle w:val="BodyText2"/>
              <w:spacing w:line="240" w:lineRule="auto"/>
              <w:jc w:val="center"/>
              <w:rPr>
                <w:sz w:val="24"/>
                <w:szCs w:val="24"/>
              </w:rPr>
            </w:pPr>
            <w:r w:rsidRPr="0096136F">
              <w:rPr>
                <w:sz w:val="24"/>
                <w:szCs w:val="24"/>
              </w:rPr>
              <w:t>4,13/</w:t>
            </w:r>
            <w:r w:rsidRPr="0096136F">
              <w:rPr>
                <w:sz w:val="24"/>
                <w:szCs w:val="24"/>
              </w:rPr>
              <w:br/>
              <w:t>38,7</w:t>
            </w:r>
          </w:p>
        </w:tc>
        <w:tc>
          <w:tcPr>
            <w:tcW w:w="957" w:type="dxa"/>
          </w:tcPr>
          <w:p w:rsidR="00A82BAE" w:rsidRPr="0096136F" w:rsidRDefault="00A82BAE" w:rsidP="00895803">
            <w:pPr>
              <w:pStyle w:val="BodyText2"/>
              <w:spacing w:line="240" w:lineRule="auto"/>
              <w:jc w:val="center"/>
              <w:rPr>
                <w:sz w:val="24"/>
                <w:szCs w:val="24"/>
              </w:rPr>
            </w:pPr>
            <w:r w:rsidRPr="0096136F">
              <w:rPr>
                <w:sz w:val="24"/>
                <w:szCs w:val="24"/>
              </w:rPr>
              <w:t>1,15/</w:t>
            </w:r>
            <w:r w:rsidRPr="0096136F">
              <w:rPr>
                <w:sz w:val="24"/>
                <w:szCs w:val="24"/>
              </w:rPr>
              <w:br/>
              <w:t>10,8</w:t>
            </w:r>
          </w:p>
        </w:tc>
        <w:tc>
          <w:tcPr>
            <w:tcW w:w="957" w:type="dxa"/>
          </w:tcPr>
          <w:p w:rsidR="00A82BAE" w:rsidRPr="0096136F" w:rsidRDefault="00A82BAE" w:rsidP="00895803">
            <w:pPr>
              <w:pStyle w:val="BodyText2"/>
              <w:spacing w:line="240" w:lineRule="auto"/>
              <w:jc w:val="center"/>
              <w:rPr>
                <w:sz w:val="24"/>
                <w:szCs w:val="24"/>
              </w:rPr>
            </w:pPr>
            <w:r w:rsidRPr="0096136F">
              <w:rPr>
                <w:sz w:val="24"/>
                <w:szCs w:val="24"/>
              </w:rPr>
              <w:t>2,03/</w:t>
            </w:r>
            <w:r w:rsidRPr="0096136F">
              <w:rPr>
                <w:sz w:val="24"/>
                <w:szCs w:val="24"/>
              </w:rPr>
              <w:br/>
              <w:t>19,2</w:t>
            </w:r>
          </w:p>
        </w:tc>
        <w:tc>
          <w:tcPr>
            <w:tcW w:w="958" w:type="dxa"/>
          </w:tcPr>
          <w:p w:rsidR="00A82BAE" w:rsidRPr="0096136F" w:rsidRDefault="00A82BAE" w:rsidP="00895803">
            <w:pPr>
              <w:pStyle w:val="BodyText2"/>
              <w:spacing w:line="240" w:lineRule="auto"/>
              <w:jc w:val="center"/>
              <w:rPr>
                <w:sz w:val="24"/>
                <w:szCs w:val="24"/>
              </w:rPr>
            </w:pPr>
            <w:r w:rsidRPr="0096136F">
              <w:rPr>
                <w:sz w:val="24"/>
                <w:szCs w:val="24"/>
              </w:rPr>
              <w:t>1,07/</w:t>
            </w:r>
            <w:r w:rsidRPr="0096136F">
              <w:rPr>
                <w:sz w:val="24"/>
                <w:szCs w:val="24"/>
              </w:rPr>
              <w:br/>
              <w:t>10</w:t>
            </w:r>
          </w:p>
        </w:tc>
      </w:tr>
    </w:tbl>
    <w:p w:rsidR="00A82BAE" w:rsidRPr="0096136F" w:rsidRDefault="00A82BAE" w:rsidP="002A3202">
      <w:pPr>
        <w:pStyle w:val="BodyText2"/>
        <w:spacing w:line="240" w:lineRule="auto"/>
        <w:ind w:firstLine="720"/>
        <w:jc w:val="left"/>
        <w:rPr>
          <w:b/>
          <w:bCs/>
          <w:sz w:val="24"/>
          <w:szCs w:val="24"/>
        </w:rPr>
      </w:pPr>
      <w:r w:rsidRPr="0096136F">
        <w:rPr>
          <w:sz w:val="24"/>
          <w:szCs w:val="24"/>
        </w:rPr>
        <w:br w:type="page"/>
      </w:r>
      <w:r w:rsidRPr="0096136F">
        <w:rPr>
          <w:b/>
          <w:bCs/>
          <w:sz w:val="24"/>
          <w:szCs w:val="24"/>
        </w:rPr>
        <w:t>Таблиця 3.9 – Параметри розподілу енергії розряду в МЕП для ДЕІ  з цинк</w:t>
      </w:r>
      <w:r w:rsidRPr="0096136F">
        <w:rPr>
          <w:b/>
          <w:bCs/>
          <w:sz w:val="24"/>
          <w:szCs w:val="24"/>
        </w:rPr>
        <w:t>о</w:t>
      </w:r>
      <w:r w:rsidRPr="0096136F">
        <w:rPr>
          <w:b/>
          <w:bCs/>
          <w:sz w:val="24"/>
          <w:szCs w:val="24"/>
        </w:rPr>
        <w:t>вим покриттям фірми AGIE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86"/>
        <w:gridCol w:w="709"/>
        <w:gridCol w:w="850"/>
        <w:gridCol w:w="1134"/>
        <w:gridCol w:w="1134"/>
        <w:gridCol w:w="1134"/>
        <w:gridCol w:w="1134"/>
        <w:gridCol w:w="1134"/>
        <w:gridCol w:w="1084"/>
      </w:tblGrid>
      <w:tr w:rsidR="00A82BAE" w:rsidRPr="0096136F">
        <w:trPr>
          <w:trHeight w:val="1369"/>
          <w:jc w:val="center"/>
        </w:trPr>
        <w:tc>
          <w:tcPr>
            <w:tcW w:w="886" w:type="dxa"/>
            <w:vAlign w:val="center"/>
          </w:tcPr>
          <w:p w:rsidR="00A82BAE" w:rsidRPr="0096136F" w:rsidRDefault="00A82BAE" w:rsidP="00895803">
            <w:pPr>
              <w:pStyle w:val="BodyText2"/>
              <w:spacing w:line="240" w:lineRule="auto"/>
              <w:jc w:val="center"/>
              <w:rPr>
                <w:sz w:val="24"/>
                <w:szCs w:val="24"/>
              </w:rPr>
            </w:pPr>
            <w:r w:rsidRPr="0096136F">
              <w:rPr>
                <w:sz w:val="24"/>
                <w:szCs w:val="24"/>
              </w:rPr>
              <w:t>№ д</w:t>
            </w:r>
            <w:r w:rsidRPr="0096136F">
              <w:rPr>
                <w:sz w:val="24"/>
                <w:szCs w:val="24"/>
              </w:rPr>
              <w:t>о</w:t>
            </w:r>
            <w:r w:rsidRPr="0096136F">
              <w:rPr>
                <w:sz w:val="24"/>
                <w:szCs w:val="24"/>
              </w:rPr>
              <w:t>сліду</w:t>
            </w:r>
          </w:p>
        </w:tc>
        <w:tc>
          <w:tcPr>
            <w:tcW w:w="709" w:type="dxa"/>
            <w:vAlign w:val="center"/>
          </w:tcPr>
          <w:p w:rsidR="00A82BAE" w:rsidRPr="0096136F" w:rsidRDefault="00A82BAE" w:rsidP="00895803">
            <w:pPr>
              <w:pStyle w:val="BodyText2"/>
              <w:spacing w:line="240" w:lineRule="auto"/>
              <w:jc w:val="left"/>
              <w:rPr>
                <w:sz w:val="24"/>
                <w:szCs w:val="24"/>
              </w:rPr>
            </w:pPr>
            <w:r w:rsidRPr="0096136F">
              <w:rPr>
                <w:sz w:val="24"/>
                <w:szCs w:val="24"/>
              </w:rPr>
              <w:t>А</w:t>
            </w:r>
            <w:r w:rsidRPr="0096136F">
              <w:rPr>
                <w:sz w:val="24"/>
                <w:szCs w:val="24"/>
              </w:rPr>
              <w:t>м</w:t>
            </w:r>
            <w:r w:rsidRPr="0096136F">
              <w:rPr>
                <w:sz w:val="24"/>
                <w:szCs w:val="24"/>
              </w:rPr>
              <w:t>пл</w:t>
            </w:r>
            <w:r w:rsidRPr="0096136F">
              <w:rPr>
                <w:sz w:val="24"/>
                <w:szCs w:val="24"/>
              </w:rPr>
              <w:t>і</w:t>
            </w:r>
            <w:r w:rsidRPr="0096136F">
              <w:rPr>
                <w:sz w:val="24"/>
                <w:szCs w:val="24"/>
              </w:rPr>
              <w:t xml:space="preserve">туда струму  </w:t>
            </w:r>
            <w:r w:rsidRPr="0096136F">
              <w:rPr>
                <w:i/>
                <w:iCs/>
                <w:sz w:val="24"/>
                <w:szCs w:val="24"/>
              </w:rPr>
              <w:t>I</w:t>
            </w:r>
            <w:r w:rsidRPr="0096136F">
              <w:rPr>
                <w:i/>
                <w:iCs/>
                <w:sz w:val="24"/>
                <w:szCs w:val="24"/>
                <w:vertAlign w:val="subscript"/>
              </w:rPr>
              <w:t>м</w:t>
            </w:r>
            <w:r w:rsidRPr="0096136F">
              <w:rPr>
                <w:sz w:val="24"/>
                <w:szCs w:val="24"/>
              </w:rPr>
              <w:t>, A</w:t>
            </w:r>
          </w:p>
        </w:tc>
        <w:tc>
          <w:tcPr>
            <w:tcW w:w="850" w:type="dxa"/>
            <w:vAlign w:val="center"/>
          </w:tcPr>
          <w:p w:rsidR="00A82BAE" w:rsidRPr="0096136F" w:rsidRDefault="00A82BAE" w:rsidP="00895803">
            <w:pPr>
              <w:pStyle w:val="BodyText2"/>
              <w:spacing w:line="240" w:lineRule="auto"/>
              <w:jc w:val="center"/>
              <w:rPr>
                <w:sz w:val="24"/>
                <w:szCs w:val="24"/>
              </w:rPr>
            </w:pPr>
            <w:r w:rsidRPr="0096136F">
              <w:rPr>
                <w:sz w:val="24"/>
                <w:szCs w:val="24"/>
              </w:rPr>
              <w:t>Тр</w:t>
            </w:r>
            <w:r w:rsidRPr="0096136F">
              <w:rPr>
                <w:sz w:val="24"/>
                <w:szCs w:val="24"/>
              </w:rPr>
              <w:t>и</w:t>
            </w:r>
            <w:r w:rsidRPr="0096136F">
              <w:rPr>
                <w:sz w:val="24"/>
                <w:szCs w:val="24"/>
              </w:rPr>
              <w:t>в</w:t>
            </w:r>
            <w:r w:rsidRPr="0096136F">
              <w:rPr>
                <w:sz w:val="24"/>
                <w:szCs w:val="24"/>
              </w:rPr>
              <w:t>а</w:t>
            </w:r>
            <w:r w:rsidRPr="0096136F">
              <w:rPr>
                <w:sz w:val="24"/>
                <w:szCs w:val="24"/>
              </w:rPr>
              <w:t>лість імп</w:t>
            </w:r>
            <w:r w:rsidRPr="0096136F">
              <w:rPr>
                <w:sz w:val="24"/>
                <w:szCs w:val="24"/>
              </w:rPr>
              <w:t>у</w:t>
            </w:r>
            <w:r w:rsidRPr="0096136F">
              <w:rPr>
                <w:sz w:val="24"/>
                <w:szCs w:val="24"/>
              </w:rPr>
              <w:t xml:space="preserve">льсу  </w:t>
            </w:r>
            <w:r w:rsidRPr="0096136F">
              <w:rPr>
                <w:i/>
                <w:iCs/>
                <w:sz w:val="24"/>
                <w:szCs w:val="24"/>
              </w:rPr>
              <w:sym w:font="Symbol" w:char="F074"/>
            </w:r>
            <w:r w:rsidRPr="0096136F">
              <w:rPr>
                <w:i/>
                <w:iCs/>
                <w:sz w:val="24"/>
                <w:szCs w:val="24"/>
                <w:vertAlign w:val="subscript"/>
              </w:rPr>
              <w:t>і</w:t>
            </w:r>
            <w:r w:rsidRPr="0096136F">
              <w:rPr>
                <w:i/>
                <w:iCs/>
                <w:sz w:val="24"/>
                <w:szCs w:val="24"/>
              </w:rPr>
              <w:t>,</w:t>
            </w:r>
            <w:r w:rsidRPr="0096136F">
              <w:rPr>
                <w:sz w:val="24"/>
                <w:szCs w:val="24"/>
              </w:rPr>
              <w:t xml:space="preserve"> мкс</w:t>
            </w:r>
          </w:p>
        </w:tc>
        <w:tc>
          <w:tcPr>
            <w:tcW w:w="1134" w:type="dxa"/>
            <w:vAlign w:val="center"/>
          </w:tcPr>
          <w:p w:rsidR="00A82BAE" w:rsidRPr="0096136F" w:rsidRDefault="00A82BAE" w:rsidP="00895803">
            <w:pPr>
              <w:pStyle w:val="BodyText2"/>
              <w:spacing w:line="240" w:lineRule="auto"/>
              <w:jc w:val="center"/>
              <w:rPr>
                <w:sz w:val="24"/>
                <w:szCs w:val="24"/>
              </w:rPr>
            </w:pPr>
            <w:r w:rsidRPr="0096136F">
              <w:rPr>
                <w:sz w:val="24"/>
                <w:szCs w:val="24"/>
              </w:rPr>
              <w:t>Енергія імпул</w:t>
            </w:r>
            <w:r w:rsidRPr="0096136F">
              <w:rPr>
                <w:sz w:val="24"/>
                <w:szCs w:val="24"/>
              </w:rPr>
              <w:t>ь</w:t>
            </w:r>
            <w:r w:rsidRPr="0096136F">
              <w:rPr>
                <w:sz w:val="24"/>
                <w:szCs w:val="24"/>
              </w:rPr>
              <w:t xml:space="preserve">су </w:t>
            </w:r>
            <w:r w:rsidRPr="0096136F">
              <w:rPr>
                <w:i/>
                <w:iCs/>
                <w:sz w:val="24"/>
                <w:szCs w:val="24"/>
              </w:rPr>
              <w:t>Е</w:t>
            </w:r>
            <w:r w:rsidRPr="0096136F">
              <w:rPr>
                <w:i/>
                <w:iCs/>
                <w:sz w:val="24"/>
                <w:szCs w:val="24"/>
                <w:vertAlign w:val="subscript"/>
              </w:rPr>
              <w:t>і</w:t>
            </w:r>
            <w:r w:rsidRPr="0096136F">
              <w:rPr>
                <w:sz w:val="24"/>
                <w:szCs w:val="24"/>
              </w:rPr>
              <w:t>, мДж/%</w:t>
            </w:r>
          </w:p>
        </w:tc>
        <w:tc>
          <w:tcPr>
            <w:tcW w:w="1134" w:type="dxa"/>
            <w:vAlign w:val="center"/>
          </w:tcPr>
          <w:p w:rsidR="00A82BAE" w:rsidRPr="0096136F" w:rsidRDefault="00A82BAE" w:rsidP="00895803">
            <w:pPr>
              <w:pStyle w:val="BodyText2"/>
              <w:spacing w:line="240" w:lineRule="auto"/>
              <w:jc w:val="center"/>
              <w:rPr>
                <w:sz w:val="24"/>
                <w:szCs w:val="24"/>
              </w:rPr>
            </w:pPr>
            <w:r w:rsidRPr="0096136F">
              <w:rPr>
                <w:i/>
                <w:iCs/>
                <w:sz w:val="24"/>
                <w:szCs w:val="24"/>
              </w:rPr>
              <w:t>Е</w:t>
            </w:r>
            <w:r w:rsidRPr="0096136F">
              <w:rPr>
                <w:i/>
                <w:iCs/>
                <w:sz w:val="24"/>
                <w:szCs w:val="24"/>
                <w:vertAlign w:val="subscript"/>
              </w:rPr>
              <w:t>ар</w:t>
            </w:r>
            <w:r w:rsidRPr="0096136F">
              <w:rPr>
                <w:sz w:val="24"/>
                <w:szCs w:val="24"/>
              </w:rPr>
              <w:t>, мДж/</w:t>
            </w:r>
            <w:r w:rsidRPr="0096136F">
              <w:rPr>
                <w:sz w:val="24"/>
                <w:szCs w:val="24"/>
              </w:rPr>
              <w:br/>
              <w:t>%</w:t>
            </w:r>
          </w:p>
        </w:tc>
        <w:tc>
          <w:tcPr>
            <w:tcW w:w="1134" w:type="dxa"/>
            <w:vAlign w:val="center"/>
          </w:tcPr>
          <w:p w:rsidR="00A82BAE" w:rsidRPr="0096136F" w:rsidRDefault="00A82BAE" w:rsidP="00895803">
            <w:pPr>
              <w:pStyle w:val="BodyText2"/>
              <w:spacing w:line="240" w:lineRule="auto"/>
              <w:jc w:val="center"/>
              <w:rPr>
                <w:sz w:val="24"/>
                <w:szCs w:val="24"/>
              </w:rPr>
            </w:pPr>
            <w:r w:rsidRPr="0096136F">
              <w:rPr>
                <w:i/>
                <w:iCs/>
                <w:sz w:val="24"/>
                <w:szCs w:val="24"/>
              </w:rPr>
              <w:t>Е</w:t>
            </w:r>
            <w:r w:rsidRPr="0096136F">
              <w:rPr>
                <w:i/>
                <w:iCs/>
                <w:sz w:val="24"/>
                <w:szCs w:val="24"/>
                <w:vertAlign w:val="subscript"/>
              </w:rPr>
              <w:t>ат</w:t>
            </w:r>
            <w:r w:rsidRPr="0096136F">
              <w:rPr>
                <w:sz w:val="24"/>
                <w:szCs w:val="24"/>
              </w:rPr>
              <w:t>, мДж/</w:t>
            </w:r>
            <w:r w:rsidRPr="0096136F">
              <w:rPr>
                <w:sz w:val="24"/>
                <w:szCs w:val="24"/>
              </w:rPr>
              <w:br/>
              <w:t>%</w:t>
            </w:r>
          </w:p>
        </w:tc>
        <w:tc>
          <w:tcPr>
            <w:tcW w:w="1134" w:type="dxa"/>
            <w:vAlign w:val="center"/>
          </w:tcPr>
          <w:p w:rsidR="00A82BAE" w:rsidRPr="0096136F" w:rsidRDefault="00A82BAE" w:rsidP="00895803">
            <w:pPr>
              <w:pStyle w:val="BodyText2"/>
              <w:spacing w:line="240" w:lineRule="auto"/>
              <w:jc w:val="center"/>
              <w:rPr>
                <w:sz w:val="24"/>
                <w:szCs w:val="24"/>
              </w:rPr>
            </w:pPr>
            <w:r w:rsidRPr="0096136F">
              <w:rPr>
                <w:i/>
                <w:iCs/>
                <w:sz w:val="24"/>
                <w:szCs w:val="24"/>
              </w:rPr>
              <w:t>Е</w:t>
            </w:r>
            <w:r w:rsidRPr="0096136F">
              <w:rPr>
                <w:i/>
                <w:iCs/>
                <w:sz w:val="24"/>
                <w:szCs w:val="24"/>
                <w:vertAlign w:val="subscript"/>
              </w:rPr>
              <w:t>кр</w:t>
            </w:r>
            <w:r w:rsidRPr="0096136F">
              <w:rPr>
                <w:sz w:val="24"/>
                <w:szCs w:val="24"/>
              </w:rPr>
              <w:t>, мДж/</w:t>
            </w:r>
            <w:r w:rsidRPr="0096136F">
              <w:rPr>
                <w:sz w:val="24"/>
                <w:szCs w:val="24"/>
              </w:rPr>
              <w:br/>
              <w:t>%</w:t>
            </w:r>
          </w:p>
        </w:tc>
        <w:tc>
          <w:tcPr>
            <w:tcW w:w="1134" w:type="dxa"/>
            <w:vAlign w:val="center"/>
          </w:tcPr>
          <w:p w:rsidR="00A82BAE" w:rsidRPr="0096136F" w:rsidRDefault="00A82BAE" w:rsidP="00895803">
            <w:pPr>
              <w:pStyle w:val="BodyText2"/>
              <w:spacing w:line="240" w:lineRule="auto"/>
              <w:jc w:val="center"/>
              <w:rPr>
                <w:sz w:val="24"/>
                <w:szCs w:val="24"/>
              </w:rPr>
            </w:pPr>
            <w:r w:rsidRPr="0096136F">
              <w:rPr>
                <w:i/>
                <w:iCs/>
                <w:sz w:val="24"/>
                <w:szCs w:val="24"/>
              </w:rPr>
              <w:t>Е</w:t>
            </w:r>
            <w:r w:rsidRPr="0096136F">
              <w:rPr>
                <w:i/>
                <w:iCs/>
                <w:sz w:val="24"/>
                <w:szCs w:val="24"/>
                <w:vertAlign w:val="subscript"/>
              </w:rPr>
              <w:t>кт</w:t>
            </w:r>
            <w:r w:rsidRPr="0096136F">
              <w:rPr>
                <w:sz w:val="24"/>
                <w:szCs w:val="24"/>
              </w:rPr>
              <w:t>, мДж/</w:t>
            </w:r>
            <w:r w:rsidRPr="0096136F">
              <w:rPr>
                <w:sz w:val="24"/>
                <w:szCs w:val="24"/>
              </w:rPr>
              <w:br/>
              <w:t>%</w:t>
            </w:r>
          </w:p>
        </w:tc>
        <w:tc>
          <w:tcPr>
            <w:tcW w:w="1084" w:type="dxa"/>
            <w:vAlign w:val="center"/>
          </w:tcPr>
          <w:p w:rsidR="00A82BAE" w:rsidRPr="0096136F" w:rsidRDefault="00A82BAE" w:rsidP="00895803">
            <w:pPr>
              <w:pStyle w:val="BodyText2"/>
              <w:spacing w:line="240" w:lineRule="auto"/>
              <w:jc w:val="center"/>
              <w:rPr>
                <w:i/>
                <w:iCs/>
                <w:sz w:val="24"/>
                <w:szCs w:val="24"/>
              </w:rPr>
            </w:pPr>
            <w:r w:rsidRPr="0096136F">
              <w:rPr>
                <w:i/>
                <w:iCs/>
                <w:sz w:val="24"/>
                <w:szCs w:val="24"/>
              </w:rPr>
              <w:t>Е</w:t>
            </w:r>
            <w:r w:rsidRPr="0096136F">
              <w:rPr>
                <w:i/>
                <w:iCs/>
                <w:sz w:val="24"/>
                <w:szCs w:val="24"/>
                <w:vertAlign w:val="subscript"/>
              </w:rPr>
              <w:t>с</w:t>
            </w:r>
            <w:r w:rsidRPr="0096136F">
              <w:rPr>
                <w:i/>
                <w:iCs/>
                <w:sz w:val="24"/>
                <w:szCs w:val="24"/>
              </w:rPr>
              <w:t>,</w:t>
            </w:r>
          </w:p>
          <w:p w:rsidR="00A82BAE" w:rsidRPr="0096136F" w:rsidRDefault="00A82BAE" w:rsidP="00895803">
            <w:pPr>
              <w:pStyle w:val="BodyText2"/>
              <w:spacing w:line="240" w:lineRule="auto"/>
              <w:jc w:val="center"/>
              <w:rPr>
                <w:sz w:val="24"/>
                <w:szCs w:val="24"/>
              </w:rPr>
            </w:pPr>
            <w:r w:rsidRPr="0096136F">
              <w:rPr>
                <w:sz w:val="24"/>
                <w:szCs w:val="24"/>
              </w:rPr>
              <w:t>мДж/</w:t>
            </w:r>
            <w:r w:rsidRPr="0096136F">
              <w:rPr>
                <w:sz w:val="24"/>
                <w:szCs w:val="24"/>
              </w:rPr>
              <w:br/>
              <w:t>%</w:t>
            </w:r>
          </w:p>
        </w:tc>
      </w:tr>
      <w:tr w:rsidR="00A82BAE" w:rsidRPr="0096136F">
        <w:trPr>
          <w:jc w:val="center"/>
        </w:trPr>
        <w:tc>
          <w:tcPr>
            <w:tcW w:w="886" w:type="dxa"/>
          </w:tcPr>
          <w:p w:rsidR="00A82BAE" w:rsidRPr="0096136F" w:rsidRDefault="00A82BAE" w:rsidP="00895803">
            <w:pPr>
              <w:pStyle w:val="BodyText2"/>
              <w:spacing w:line="240" w:lineRule="auto"/>
              <w:jc w:val="center"/>
              <w:rPr>
                <w:sz w:val="24"/>
                <w:szCs w:val="24"/>
              </w:rPr>
            </w:pPr>
            <w:r w:rsidRPr="0096136F">
              <w:rPr>
                <w:sz w:val="24"/>
                <w:szCs w:val="24"/>
              </w:rPr>
              <w:t>1</w:t>
            </w:r>
          </w:p>
        </w:tc>
        <w:tc>
          <w:tcPr>
            <w:tcW w:w="709" w:type="dxa"/>
          </w:tcPr>
          <w:p w:rsidR="00A82BAE" w:rsidRPr="0096136F" w:rsidRDefault="00A82BAE" w:rsidP="00895803">
            <w:pPr>
              <w:pStyle w:val="BodyText2"/>
              <w:spacing w:line="240" w:lineRule="auto"/>
              <w:jc w:val="center"/>
              <w:rPr>
                <w:sz w:val="24"/>
                <w:szCs w:val="24"/>
              </w:rPr>
            </w:pPr>
            <w:r w:rsidRPr="0096136F">
              <w:rPr>
                <w:sz w:val="24"/>
                <w:szCs w:val="24"/>
              </w:rPr>
              <w:t>52</w:t>
            </w:r>
          </w:p>
        </w:tc>
        <w:tc>
          <w:tcPr>
            <w:tcW w:w="850" w:type="dxa"/>
          </w:tcPr>
          <w:p w:rsidR="00A82BAE" w:rsidRPr="0096136F" w:rsidRDefault="00A82BAE" w:rsidP="00895803">
            <w:pPr>
              <w:pStyle w:val="BodyText2"/>
              <w:spacing w:line="240" w:lineRule="auto"/>
              <w:jc w:val="center"/>
              <w:rPr>
                <w:sz w:val="24"/>
                <w:szCs w:val="24"/>
              </w:rPr>
            </w:pPr>
            <w:r w:rsidRPr="0096136F">
              <w:rPr>
                <w:sz w:val="24"/>
                <w:szCs w:val="24"/>
              </w:rPr>
              <w:t>3,2</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4,64/</w:t>
            </w:r>
            <w:r w:rsidRPr="0096136F">
              <w:rPr>
                <w:sz w:val="24"/>
                <w:szCs w:val="24"/>
              </w:rPr>
              <w:br/>
              <w:t>100</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0,40/</w:t>
            </w:r>
            <w:r w:rsidRPr="0096136F">
              <w:rPr>
                <w:sz w:val="24"/>
                <w:szCs w:val="24"/>
              </w:rPr>
              <w:br/>
              <w:t>8,6</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2,06/44,4</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0,28/6,0</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1,44/31,0</w:t>
            </w:r>
          </w:p>
        </w:tc>
        <w:tc>
          <w:tcPr>
            <w:tcW w:w="1084" w:type="dxa"/>
          </w:tcPr>
          <w:p w:rsidR="00A82BAE" w:rsidRPr="0096136F" w:rsidRDefault="00A82BAE" w:rsidP="00895803">
            <w:pPr>
              <w:pStyle w:val="BodyText2"/>
              <w:spacing w:line="240" w:lineRule="auto"/>
              <w:jc w:val="center"/>
              <w:rPr>
                <w:sz w:val="24"/>
                <w:szCs w:val="24"/>
              </w:rPr>
            </w:pPr>
            <w:r w:rsidRPr="0096136F">
              <w:rPr>
                <w:sz w:val="24"/>
                <w:szCs w:val="24"/>
              </w:rPr>
              <w:t>0,46/10</w:t>
            </w:r>
          </w:p>
        </w:tc>
      </w:tr>
      <w:tr w:rsidR="00A82BAE" w:rsidRPr="0096136F">
        <w:trPr>
          <w:jc w:val="center"/>
        </w:trPr>
        <w:tc>
          <w:tcPr>
            <w:tcW w:w="886" w:type="dxa"/>
          </w:tcPr>
          <w:p w:rsidR="00A82BAE" w:rsidRPr="0096136F" w:rsidRDefault="00A82BAE" w:rsidP="00895803">
            <w:pPr>
              <w:pStyle w:val="BodyText2"/>
              <w:spacing w:line="240" w:lineRule="auto"/>
              <w:jc w:val="center"/>
              <w:rPr>
                <w:sz w:val="24"/>
                <w:szCs w:val="24"/>
              </w:rPr>
            </w:pPr>
            <w:r w:rsidRPr="0096136F">
              <w:rPr>
                <w:sz w:val="24"/>
                <w:szCs w:val="24"/>
              </w:rPr>
              <w:t>2</w:t>
            </w:r>
          </w:p>
        </w:tc>
        <w:tc>
          <w:tcPr>
            <w:tcW w:w="709" w:type="dxa"/>
          </w:tcPr>
          <w:p w:rsidR="00A82BAE" w:rsidRPr="0096136F" w:rsidRDefault="00A82BAE" w:rsidP="00895803">
            <w:pPr>
              <w:pStyle w:val="BodyText2"/>
              <w:spacing w:line="240" w:lineRule="auto"/>
              <w:jc w:val="center"/>
              <w:rPr>
                <w:sz w:val="24"/>
                <w:szCs w:val="24"/>
              </w:rPr>
            </w:pPr>
            <w:r w:rsidRPr="0096136F">
              <w:rPr>
                <w:sz w:val="24"/>
                <w:szCs w:val="24"/>
              </w:rPr>
              <w:t>76</w:t>
            </w:r>
          </w:p>
        </w:tc>
        <w:tc>
          <w:tcPr>
            <w:tcW w:w="850" w:type="dxa"/>
          </w:tcPr>
          <w:p w:rsidR="00A82BAE" w:rsidRPr="0096136F" w:rsidRDefault="00A82BAE" w:rsidP="00895803">
            <w:pPr>
              <w:pStyle w:val="BodyText2"/>
              <w:spacing w:line="240" w:lineRule="auto"/>
              <w:jc w:val="center"/>
              <w:rPr>
                <w:sz w:val="24"/>
                <w:szCs w:val="24"/>
              </w:rPr>
            </w:pPr>
            <w:r w:rsidRPr="0096136F">
              <w:rPr>
                <w:sz w:val="24"/>
                <w:szCs w:val="24"/>
              </w:rPr>
              <w:t>3,2</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9,53/</w:t>
            </w:r>
            <w:r w:rsidRPr="0096136F">
              <w:rPr>
                <w:sz w:val="24"/>
                <w:szCs w:val="24"/>
              </w:rPr>
              <w:br/>
              <w:t>100</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0,96/</w:t>
            </w:r>
            <w:r w:rsidRPr="0096136F">
              <w:rPr>
                <w:sz w:val="24"/>
                <w:szCs w:val="24"/>
              </w:rPr>
              <w:br/>
              <w:t>10,1</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4,49/</w:t>
            </w:r>
            <w:r w:rsidRPr="0096136F">
              <w:rPr>
                <w:sz w:val="24"/>
                <w:szCs w:val="24"/>
              </w:rPr>
              <w:br/>
              <w:t>47,1</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0,55/</w:t>
            </w:r>
            <w:r w:rsidRPr="0096136F">
              <w:rPr>
                <w:sz w:val="24"/>
                <w:szCs w:val="24"/>
              </w:rPr>
              <w:br/>
              <w:t>5,8</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2,58/</w:t>
            </w:r>
            <w:r w:rsidRPr="0096136F">
              <w:rPr>
                <w:sz w:val="24"/>
                <w:szCs w:val="24"/>
              </w:rPr>
              <w:br/>
              <w:t>27,1</w:t>
            </w:r>
          </w:p>
        </w:tc>
        <w:tc>
          <w:tcPr>
            <w:tcW w:w="1084" w:type="dxa"/>
          </w:tcPr>
          <w:p w:rsidR="00A82BAE" w:rsidRPr="0096136F" w:rsidRDefault="00A82BAE" w:rsidP="00895803">
            <w:pPr>
              <w:pStyle w:val="BodyText2"/>
              <w:spacing w:line="240" w:lineRule="auto"/>
              <w:jc w:val="center"/>
              <w:rPr>
                <w:sz w:val="24"/>
                <w:szCs w:val="24"/>
              </w:rPr>
            </w:pPr>
            <w:r w:rsidRPr="0096136F">
              <w:rPr>
                <w:sz w:val="24"/>
                <w:szCs w:val="24"/>
              </w:rPr>
              <w:t>0,95/</w:t>
            </w:r>
            <w:r w:rsidRPr="0096136F">
              <w:rPr>
                <w:sz w:val="24"/>
                <w:szCs w:val="24"/>
              </w:rPr>
              <w:br/>
              <w:t>10</w:t>
            </w:r>
          </w:p>
        </w:tc>
      </w:tr>
      <w:tr w:rsidR="00A82BAE" w:rsidRPr="0096136F">
        <w:trPr>
          <w:jc w:val="center"/>
        </w:trPr>
        <w:tc>
          <w:tcPr>
            <w:tcW w:w="886" w:type="dxa"/>
          </w:tcPr>
          <w:p w:rsidR="00A82BAE" w:rsidRPr="0096136F" w:rsidRDefault="00A82BAE" w:rsidP="00895803">
            <w:pPr>
              <w:pStyle w:val="BodyText2"/>
              <w:spacing w:line="240" w:lineRule="auto"/>
              <w:jc w:val="center"/>
              <w:rPr>
                <w:sz w:val="24"/>
                <w:szCs w:val="24"/>
              </w:rPr>
            </w:pPr>
            <w:r w:rsidRPr="0096136F">
              <w:rPr>
                <w:sz w:val="24"/>
                <w:szCs w:val="24"/>
              </w:rPr>
              <w:t>3</w:t>
            </w:r>
          </w:p>
        </w:tc>
        <w:tc>
          <w:tcPr>
            <w:tcW w:w="709" w:type="dxa"/>
          </w:tcPr>
          <w:p w:rsidR="00A82BAE" w:rsidRPr="0096136F" w:rsidRDefault="00A82BAE" w:rsidP="00895803">
            <w:pPr>
              <w:pStyle w:val="BodyText2"/>
              <w:spacing w:line="240" w:lineRule="auto"/>
              <w:jc w:val="center"/>
              <w:rPr>
                <w:sz w:val="24"/>
                <w:szCs w:val="24"/>
              </w:rPr>
            </w:pPr>
            <w:r w:rsidRPr="0096136F">
              <w:rPr>
                <w:sz w:val="24"/>
                <w:szCs w:val="24"/>
              </w:rPr>
              <w:t>80</w:t>
            </w:r>
          </w:p>
        </w:tc>
        <w:tc>
          <w:tcPr>
            <w:tcW w:w="850" w:type="dxa"/>
          </w:tcPr>
          <w:p w:rsidR="00A82BAE" w:rsidRPr="0096136F" w:rsidRDefault="00A82BAE" w:rsidP="00895803">
            <w:pPr>
              <w:pStyle w:val="BodyText2"/>
              <w:spacing w:line="240" w:lineRule="auto"/>
              <w:jc w:val="center"/>
              <w:rPr>
                <w:sz w:val="24"/>
                <w:szCs w:val="24"/>
              </w:rPr>
            </w:pPr>
            <w:r w:rsidRPr="0096136F">
              <w:rPr>
                <w:sz w:val="24"/>
                <w:szCs w:val="24"/>
              </w:rPr>
              <w:t>3,2</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11,11/</w:t>
            </w:r>
            <w:r w:rsidRPr="0096136F">
              <w:rPr>
                <w:sz w:val="24"/>
                <w:szCs w:val="24"/>
              </w:rPr>
              <w:br/>
              <w:t>100</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1,28</w:t>
            </w:r>
            <w:r w:rsidRPr="0096136F">
              <w:rPr>
                <w:sz w:val="24"/>
                <w:szCs w:val="24"/>
              </w:rPr>
              <w:br/>
              <w:t>11,5</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5,28/</w:t>
            </w:r>
            <w:r w:rsidRPr="0096136F">
              <w:rPr>
                <w:sz w:val="24"/>
                <w:szCs w:val="24"/>
              </w:rPr>
              <w:br/>
              <w:t>47,5</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0,67/</w:t>
            </w:r>
            <w:r w:rsidRPr="0096136F">
              <w:rPr>
                <w:sz w:val="24"/>
                <w:szCs w:val="24"/>
              </w:rPr>
              <w:br/>
              <w:t>6,0</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2,77/</w:t>
            </w:r>
            <w:r w:rsidRPr="0096136F">
              <w:rPr>
                <w:sz w:val="24"/>
                <w:szCs w:val="24"/>
              </w:rPr>
              <w:br/>
              <w:t>24,9</w:t>
            </w:r>
          </w:p>
        </w:tc>
        <w:tc>
          <w:tcPr>
            <w:tcW w:w="1084" w:type="dxa"/>
          </w:tcPr>
          <w:p w:rsidR="00A82BAE" w:rsidRPr="0096136F" w:rsidRDefault="00A82BAE" w:rsidP="00895803">
            <w:pPr>
              <w:pStyle w:val="BodyText2"/>
              <w:spacing w:line="240" w:lineRule="auto"/>
              <w:jc w:val="center"/>
              <w:rPr>
                <w:sz w:val="24"/>
                <w:szCs w:val="24"/>
              </w:rPr>
            </w:pPr>
            <w:r w:rsidRPr="0096136F">
              <w:rPr>
                <w:sz w:val="24"/>
                <w:szCs w:val="24"/>
              </w:rPr>
              <w:t>1,11/</w:t>
            </w:r>
            <w:r w:rsidRPr="0096136F">
              <w:rPr>
                <w:sz w:val="24"/>
                <w:szCs w:val="24"/>
              </w:rPr>
              <w:br/>
              <w:t>10</w:t>
            </w:r>
          </w:p>
        </w:tc>
      </w:tr>
      <w:tr w:rsidR="00A82BAE" w:rsidRPr="0096136F">
        <w:trPr>
          <w:jc w:val="center"/>
        </w:trPr>
        <w:tc>
          <w:tcPr>
            <w:tcW w:w="886" w:type="dxa"/>
          </w:tcPr>
          <w:p w:rsidR="00A82BAE" w:rsidRPr="0096136F" w:rsidRDefault="00A82BAE" w:rsidP="00895803">
            <w:pPr>
              <w:pStyle w:val="BodyText2"/>
              <w:spacing w:line="240" w:lineRule="auto"/>
              <w:jc w:val="center"/>
              <w:rPr>
                <w:sz w:val="24"/>
                <w:szCs w:val="24"/>
              </w:rPr>
            </w:pPr>
            <w:r w:rsidRPr="0096136F">
              <w:rPr>
                <w:sz w:val="24"/>
                <w:szCs w:val="24"/>
              </w:rPr>
              <w:t>4</w:t>
            </w:r>
          </w:p>
        </w:tc>
        <w:tc>
          <w:tcPr>
            <w:tcW w:w="709" w:type="dxa"/>
          </w:tcPr>
          <w:p w:rsidR="00A82BAE" w:rsidRPr="0096136F" w:rsidRDefault="00A82BAE" w:rsidP="00895803">
            <w:pPr>
              <w:pStyle w:val="BodyText2"/>
              <w:spacing w:line="240" w:lineRule="auto"/>
              <w:jc w:val="center"/>
              <w:rPr>
                <w:sz w:val="24"/>
                <w:szCs w:val="24"/>
              </w:rPr>
            </w:pPr>
            <w:r w:rsidRPr="0096136F">
              <w:rPr>
                <w:sz w:val="24"/>
                <w:szCs w:val="24"/>
              </w:rPr>
              <w:t>13</w:t>
            </w:r>
          </w:p>
        </w:tc>
        <w:tc>
          <w:tcPr>
            <w:tcW w:w="850" w:type="dxa"/>
          </w:tcPr>
          <w:p w:rsidR="00A82BAE" w:rsidRPr="0096136F" w:rsidRDefault="00A82BAE" w:rsidP="00895803">
            <w:pPr>
              <w:pStyle w:val="BodyText2"/>
              <w:spacing w:line="240" w:lineRule="auto"/>
              <w:jc w:val="center"/>
              <w:rPr>
                <w:sz w:val="24"/>
                <w:szCs w:val="24"/>
              </w:rPr>
            </w:pPr>
            <w:r w:rsidRPr="0096136F">
              <w:rPr>
                <w:sz w:val="24"/>
                <w:szCs w:val="24"/>
              </w:rPr>
              <w:t>2,3</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0,76/</w:t>
            </w:r>
            <w:r w:rsidRPr="0096136F">
              <w:rPr>
                <w:sz w:val="24"/>
                <w:szCs w:val="24"/>
              </w:rPr>
              <w:br/>
              <w:t>100</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0,09/</w:t>
            </w:r>
            <w:r w:rsidRPr="0096136F">
              <w:rPr>
                <w:sz w:val="24"/>
                <w:szCs w:val="24"/>
              </w:rPr>
              <w:br/>
              <w:t>11,8</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0,38/</w:t>
            </w:r>
            <w:r w:rsidRPr="0096136F">
              <w:rPr>
                <w:sz w:val="24"/>
                <w:szCs w:val="24"/>
              </w:rPr>
              <w:br/>
              <w:t>50,0</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0,04/</w:t>
            </w:r>
            <w:r w:rsidRPr="0096136F">
              <w:rPr>
                <w:sz w:val="24"/>
                <w:szCs w:val="24"/>
              </w:rPr>
              <w:br/>
              <w:t>5,3</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0,17/</w:t>
            </w:r>
            <w:r w:rsidRPr="0096136F">
              <w:rPr>
                <w:sz w:val="24"/>
                <w:szCs w:val="24"/>
              </w:rPr>
              <w:br/>
              <w:t>22,4</w:t>
            </w:r>
          </w:p>
        </w:tc>
        <w:tc>
          <w:tcPr>
            <w:tcW w:w="1084" w:type="dxa"/>
          </w:tcPr>
          <w:p w:rsidR="00A82BAE" w:rsidRPr="0096136F" w:rsidRDefault="00A82BAE" w:rsidP="00895803">
            <w:pPr>
              <w:pStyle w:val="BodyText2"/>
              <w:spacing w:line="240" w:lineRule="auto"/>
              <w:jc w:val="center"/>
              <w:rPr>
                <w:sz w:val="24"/>
                <w:szCs w:val="24"/>
              </w:rPr>
            </w:pPr>
            <w:r w:rsidRPr="0096136F">
              <w:rPr>
                <w:sz w:val="24"/>
                <w:szCs w:val="24"/>
              </w:rPr>
              <w:t>0,08/</w:t>
            </w:r>
            <w:r w:rsidRPr="0096136F">
              <w:rPr>
                <w:sz w:val="24"/>
                <w:szCs w:val="24"/>
              </w:rPr>
              <w:br/>
              <w:t>10</w:t>
            </w:r>
          </w:p>
        </w:tc>
      </w:tr>
      <w:tr w:rsidR="00A82BAE" w:rsidRPr="0096136F">
        <w:trPr>
          <w:jc w:val="center"/>
        </w:trPr>
        <w:tc>
          <w:tcPr>
            <w:tcW w:w="886" w:type="dxa"/>
          </w:tcPr>
          <w:p w:rsidR="00A82BAE" w:rsidRPr="0096136F" w:rsidRDefault="00A82BAE" w:rsidP="00895803">
            <w:pPr>
              <w:pStyle w:val="BodyText2"/>
              <w:spacing w:line="240" w:lineRule="auto"/>
              <w:jc w:val="center"/>
              <w:rPr>
                <w:sz w:val="24"/>
                <w:szCs w:val="24"/>
              </w:rPr>
            </w:pPr>
            <w:r w:rsidRPr="0096136F">
              <w:rPr>
                <w:sz w:val="24"/>
                <w:szCs w:val="24"/>
              </w:rPr>
              <w:t>5</w:t>
            </w:r>
          </w:p>
        </w:tc>
        <w:tc>
          <w:tcPr>
            <w:tcW w:w="709" w:type="dxa"/>
          </w:tcPr>
          <w:p w:rsidR="00A82BAE" w:rsidRPr="0096136F" w:rsidRDefault="00A82BAE" w:rsidP="00895803">
            <w:pPr>
              <w:pStyle w:val="BodyText2"/>
              <w:spacing w:line="240" w:lineRule="auto"/>
              <w:jc w:val="center"/>
              <w:rPr>
                <w:sz w:val="24"/>
                <w:szCs w:val="24"/>
              </w:rPr>
            </w:pPr>
            <w:r w:rsidRPr="0096136F">
              <w:rPr>
                <w:sz w:val="24"/>
                <w:szCs w:val="24"/>
              </w:rPr>
              <w:t>11</w:t>
            </w:r>
          </w:p>
        </w:tc>
        <w:tc>
          <w:tcPr>
            <w:tcW w:w="850" w:type="dxa"/>
          </w:tcPr>
          <w:p w:rsidR="00A82BAE" w:rsidRPr="0096136F" w:rsidRDefault="00A82BAE" w:rsidP="00895803">
            <w:pPr>
              <w:pStyle w:val="BodyText2"/>
              <w:spacing w:line="240" w:lineRule="auto"/>
              <w:jc w:val="center"/>
              <w:rPr>
                <w:sz w:val="24"/>
                <w:szCs w:val="24"/>
              </w:rPr>
            </w:pPr>
            <w:r w:rsidRPr="0096136F">
              <w:rPr>
                <w:sz w:val="24"/>
                <w:szCs w:val="24"/>
              </w:rPr>
              <w:t>2.3</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0,77/</w:t>
            </w:r>
            <w:r w:rsidRPr="0096136F">
              <w:rPr>
                <w:sz w:val="24"/>
                <w:szCs w:val="24"/>
              </w:rPr>
              <w:br/>
              <w:t>100</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0,08/</w:t>
            </w:r>
            <w:r w:rsidRPr="0096136F">
              <w:rPr>
                <w:sz w:val="24"/>
                <w:szCs w:val="24"/>
              </w:rPr>
              <w:br/>
              <w:t>10,4</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0,38/</w:t>
            </w:r>
            <w:r w:rsidRPr="0096136F">
              <w:rPr>
                <w:sz w:val="24"/>
                <w:szCs w:val="24"/>
              </w:rPr>
              <w:br/>
              <w:t>49,4</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0,04/</w:t>
            </w:r>
            <w:r w:rsidRPr="0096136F">
              <w:rPr>
                <w:sz w:val="24"/>
                <w:szCs w:val="24"/>
              </w:rPr>
              <w:br/>
              <w:t>5,2</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0,19/</w:t>
            </w:r>
            <w:r w:rsidRPr="0096136F">
              <w:rPr>
                <w:sz w:val="24"/>
                <w:szCs w:val="24"/>
              </w:rPr>
              <w:br/>
              <w:t>24,6</w:t>
            </w:r>
          </w:p>
        </w:tc>
        <w:tc>
          <w:tcPr>
            <w:tcW w:w="1084" w:type="dxa"/>
          </w:tcPr>
          <w:p w:rsidR="00A82BAE" w:rsidRPr="0096136F" w:rsidRDefault="00A82BAE" w:rsidP="00895803">
            <w:pPr>
              <w:pStyle w:val="BodyText2"/>
              <w:spacing w:line="240" w:lineRule="auto"/>
              <w:jc w:val="center"/>
              <w:rPr>
                <w:sz w:val="24"/>
                <w:szCs w:val="24"/>
              </w:rPr>
            </w:pPr>
            <w:r w:rsidRPr="0096136F">
              <w:rPr>
                <w:sz w:val="24"/>
                <w:szCs w:val="24"/>
              </w:rPr>
              <w:t>0,08/</w:t>
            </w:r>
            <w:r w:rsidRPr="0096136F">
              <w:rPr>
                <w:sz w:val="24"/>
                <w:szCs w:val="24"/>
              </w:rPr>
              <w:br/>
              <w:t>10</w:t>
            </w:r>
          </w:p>
        </w:tc>
      </w:tr>
      <w:tr w:rsidR="00A82BAE" w:rsidRPr="0096136F">
        <w:trPr>
          <w:jc w:val="center"/>
        </w:trPr>
        <w:tc>
          <w:tcPr>
            <w:tcW w:w="886" w:type="dxa"/>
          </w:tcPr>
          <w:p w:rsidR="00A82BAE" w:rsidRPr="0096136F" w:rsidRDefault="00A82BAE" w:rsidP="00895803">
            <w:pPr>
              <w:pStyle w:val="BodyText2"/>
              <w:spacing w:line="240" w:lineRule="auto"/>
              <w:jc w:val="center"/>
              <w:rPr>
                <w:sz w:val="24"/>
                <w:szCs w:val="24"/>
              </w:rPr>
            </w:pPr>
            <w:r w:rsidRPr="0096136F">
              <w:rPr>
                <w:sz w:val="24"/>
                <w:szCs w:val="24"/>
              </w:rPr>
              <w:t>6</w:t>
            </w:r>
          </w:p>
        </w:tc>
        <w:tc>
          <w:tcPr>
            <w:tcW w:w="709" w:type="dxa"/>
          </w:tcPr>
          <w:p w:rsidR="00A82BAE" w:rsidRPr="0096136F" w:rsidRDefault="00A82BAE" w:rsidP="00895803">
            <w:pPr>
              <w:pStyle w:val="BodyText2"/>
              <w:spacing w:line="240" w:lineRule="auto"/>
              <w:jc w:val="center"/>
              <w:rPr>
                <w:sz w:val="24"/>
                <w:szCs w:val="24"/>
              </w:rPr>
            </w:pPr>
            <w:r w:rsidRPr="0096136F">
              <w:rPr>
                <w:sz w:val="24"/>
                <w:szCs w:val="24"/>
              </w:rPr>
              <w:t>25</w:t>
            </w:r>
          </w:p>
        </w:tc>
        <w:tc>
          <w:tcPr>
            <w:tcW w:w="850" w:type="dxa"/>
          </w:tcPr>
          <w:p w:rsidR="00A82BAE" w:rsidRPr="0096136F" w:rsidRDefault="00A82BAE" w:rsidP="00895803">
            <w:pPr>
              <w:pStyle w:val="BodyText2"/>
              <w:spacing w:line="240" w:lineRule="auto"/>
              <w:jc w:val="center"/>
              <w:rPr>
                <w:sz w:val="24"/>
                <w:szCs w:val="24"/>
              </w:rPr>
            </w:pPr>
            <w:r w:rsidRPr="0096136F">
              <w:rPr>
                <w:sz w:val="24"/>
                <w:szCs w:val="24"/>
              </w:rPr>
              <w:t>2,3</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2,12/</w:t>
            </w:r>
            <w:r w:rsidRPr="0096136F">
              <w:rPr>
                <w:sz w:val="24"/>
                <w:szCs w:val="24"/>
              </w:rPr>
              <w:br/>
              <w:t>100</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0,23/</w:t>
            </w:r>
            <w:r w:rsidRPr="0096136F">
              <w:rPr>
                <w:sz w:val="24"/>
                <w:szCs w:val="24"/>
              </w:rPr>
              <w:br/>
              <w:t>10,8</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1,06/</w:t>
            </w:r>
            <w:r w:rsidRPr="0096136F">
              <w:rPr>
                <w:sz w:val="24"/>
                <w:szCs w:val="24"/>
              </w:rPr>
              <w:br/>
              <w:t>50,0</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0,11/</w:t>
            </w:r>
            <w:r w:rsidRPr="0096136F">
              <w:rPr>
                <w:sz w:val="24"/>
                <w:szCs w:val="24"/>
              </w:rPr>
              <w:br/>
              <w:t>5,2</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0,50/</w:t>
            </w:r>
            <w:r w:rsidRPr="0096136F">
              <w:rPr>
                <w:sz w:val="24"/>
                <w:szCs w:val="24"/>
              </w:rPr>
              <w:br/>
              <w:t>23,5</w:t>
            </w:r>
          </w:p>
        </w:tc>
        <w:tc>
          <w:tcPr>
            <w:tcW w:w="1084" w:type="dxa"/>
          </w:tcPr>
          <w:p w:rsidR="00A82BAE" w:rsidRPr="0096136F" w:rsidRDefault="00A82BAE" w:rsidP="00895803">
            <w:pPr>
              <w:pStyle w:val="BodyText2"/>
              <w:spacing w:line="240" w:lineRule="auto"/>
              <w:jc w:val="center"/>
              <w:rPr>
                <w:sz w:val="24"/>
                <w:szCs w:val="24"/>
              </w:rPr>
            </w:pPr>
            <w:r w:rsidRPr="0096136F">
              <w:rPr>
                <w:sz w:val="24"/>
                <w:szCs w:val="24"/>
              </w:rPr>
              <w:t>0,21/</w:t>
            </w:r>
            <w:r w:rsidRPr="0096136F">
              <w:rPr>
                <w:sz w:val="24"/>
                <w:szCs w:val="24"/>
              </w:rPr>
              <w:br/>
              <w:t>10</w:t>
            </w:r>
          </w:p>
        </w:tc>
      </w:tr>
      <w:tr w:rsidR="00A82BAE" w:rsidRPr="0096136F">
        <w:trPr>
          <w:jc w:val="center"/>
        </w:trPr>
        <w:tc>
          <w:tcPr>
            <w:tcW w:w="886" w:type="dxa"/>
          </w:tcPr>
          <w:p w:rsidR="00A82BAE" w:rsidRPr="0096136F" w:rsidRDefault="00A82BAE" w:rsidP="00895803">
            <w:pPr>
              <w:pStyle w:val="BodyText2"/>
              <w:spacing w:line="240" w:lineRule="auto"/>
              <w:jc w:val="center"/>
              <w:rPr>
                <w:sz w:val="24"/>
                <w:szCs w:val="24"/>
              </w:rPr>
            </w:pPr>
            <w:r w:rsidRPr="0096136F">
              <w:rPr>
                <w:sz w:val="24"/>
                <w:szCs w:val="24"/>
              </w:rPr>
              <w:t>7</w:t>
            </w:r>
          </w:p>
        </w:tc>
        <w:tc>
          <w:tcPr>
            <w:tcW w:w="709" w:type="dxa"/>
          </w:tcPr>
          <w:p w:rsidR="00A82BAE" w:rsidRPr="0096136F" w:rsidRDefault="00A82BAE" w:rsidP="00895803">
            <w:pPr>
              <w:pStyle w:val="BodyText2"/>
              <w:spacing w:line="240" w:lineRule="auto"/>
              <w:jc w:val="center"/>
              <w:rPr>
                <w:sz w:val="24"/>
                <w:szCs w:val="24"/>
              </w:rPr>
            </w:pPr>
            <w:r w:rsidRPr="0096136F">
              <w:rPr>
                <w:sz w:val="24"/>
                <w:szCs w:val="24"/>
              </w:rPr>
              <w:t>40</w:t>
            </w:r>
          </w:p>
        </w:tc>
        <w:tc>
          <w:tcPr>
            <w:tcW w:w="850" w:type="dxa"/>
          </w:tcPr>
          <w:p w:rsidR="00A82BAE" w:rsidRPr="0096136F" w:rsidRDefault="00A82BAE" w:rsidP="00895803">
            <w:pPr>
              <w:pStyle w:val="BodyText2"/>
              <w:spacing w:line="240" w:lineRule="auto"/>
              <w:jc w:val="center"/>
              <w:rPr>
                <w:sz w:val="24"/>
                <w:szCs w:val="24"/>
              </w:rPr>
            </w:pPr>
            <w:r w:rsidRPr="0096136F">
              <w:rPr>
                <w:sz w:val="24"/>
                <w:szCs w:val="24"/>
              </w:rPr>
              <w:t>1,6</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2,3/</w:t>
            </w:r>
            <w:r w:rsidRPr="0096136F">
              <w:rPr>
                <w:sz w:val="24"/>
                <w:szCs w:val="24"/>
              </w:rPr>
              <w:br/>
              <w:t>100</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0,31/</w:t>
            </w:r>
            <w:r w:rsidRPr="0096136F">
              <w:rPr>
                <w:sz w:val="24"/>
                <w:szCs w:val="24"/>
              </w:rPr>
              <w:br/>
              <w:t>13,5</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1,29/</w:t>
            </w:r>
            <w:r w:rsidRPr="0096136F">
              <w:rPr>
                <w:sz w:val="24"/>
                <w:szCs w:val="24"/>
              </w:rPr>
              <w:br/>
              <w:t>56,1</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0,09/</w:t>
            </w:r>
            <w:r w:rsidRPr="0096136F">
              <w:rPr>
                <w:sz w:val="24"/>
                <w:szCs w:val="24"/>
              </w:rPr>
              <w:br/>
              <w:t>3,9</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0,38/</w:t>
            </w:r>
            <w:r w:rsidRPr="0096136F">
              <w:rPr>
                <w:sz w:val="24"/>
                <w:szCs w:val="24"/>
              </w:rPr>
              <w:br/>
              <w:t>16,5</w:t>
            </w:r>
          </w:p>
        </w:tc>
        <w:tc>
          <w:tcPr>
            <w:tcW w:w="1084" w:type="dxa"/>
          </w:tcPr>
          <w:p w:rsidR="00A82BAE" w:rsidRPr="0096136F" w:rsidRDefault="00A82BAE" w:rsidP="00895803">
            <w:pPr>
              <w:pStyle w:val="BodyText2"/>
              <w:spacing w:line="240" w:lineRule="auto"/>
              <w:jc w:val="center"/>
              <w:rPr>
                <w:sz w:val="24"/>
                <w:szCs w:val="24"/>
              </w:rPr>
            </w:pPr>
            <w:r w:rsidRPr="0096136F">
              <w:rPr>
                <w:sz w:val="24"/>
                <w:szCs w:val="24"/>
              </w:rPr>
              <w:t>0,23/</w:t>
            </w:r>
            <w:r w:rsidRPr="0096136F">
              <w:rPr>
                <w:sz w:val="24"/>
                <w:szCs w:val="24"/>
              </w:rPr>
              <w:br/>
              <w:t>10</w:t>
            </w:r>
          </w:p>
        </w:tc>
      </w:tr>
      <w:tr w:rsidR="00A82BAE" w:rsidRPr="0096136F">
        <w:trPr>
          <w:jc w:val="center"/>
        </w:trPr>
        <w:tc>
          <w:tcPr>
            <w:tcW w:w="886" w:type="dxa"/>
          </w:tcPr>
          <w:p w:rsidR="00A82BAE" w:rsidRPr="0096136F" w:rsidRDefault="00A82BAE" w:rsidP="00895803">
            <w:pPr>
              <w:pStyle w:val="BodyText2"/>
              <w:spacing w:line="240" w:lineRule="auto"/>
              <w:jc w:val="center"/>
              <w:rPr>
                <w:sz w:val="24"/>
                <w:szCs w:val="24"/>
              </w:rPr>
            </w:pPr>
            <w:r w:rsidRPr="0096136F">
              <w:rPr>
                <w:sz w:val="24"/>
                <w:szCs w:val="24"/>
              </w:rPr>
              <w:t>8</w:t>
            </w:r>
          </w:p>
        </w:tc>
        <w:tc>
          <w:tcPr>
            <w:tcW w:w="709" w:type="dxa"/>
          </w:tcPr>
          <w:p w:rsidR="00A82BAE" w:rsidRPr="0096136F" w:rsidRDefault="00A82BAE" w:rsidP="00895803">
            <w:pPr>
              <w:pStyle w:val="BodyText2"/>
              <w:spacing w:line="240" w:lineRule="auto"/>
              <w:jc w:val="center"/>
              <w:rPr>
                <w:sz w:val="24"/>
                <w:szCs w:val="24"/>
              </w:rPr>
            </w:pPr>
            <w:r w:rsidRPr="0096136F">
              <w:rPr>
                <w:sz w:val="24"/>
                <w:szCs w:val="24"/>
              </w:rPr>
              <w:t>80</w:t>
            </w:r>
          </w:p>
        </w:tc>
        <w:tc>
          <w:tcPr>
            <w:tcW w:w="850" w:type="dxa"/>
          </w:tcPr>
          <w:p w:rsidR="00A82BAE" w:rsidRPr="0096136F" w:rsidRDefault="00A82BAE" w:rsidP="00895803">
            <w:pPr>
              <w:pStyle w:val="BodyText2"/>
              <w:spacing w:line="240" w:lineRule="auto"/>
              <w:jc w:val="center"/>
              <w:rPr>
                <w:sz w:val="24"/>
                <w:szCs w:val="24"/>
              </w:rPr>
            </w:pPr>
            <w:r w:rsidRPr="0096136F">
              <w:rPr>
                <w:sz w:val="24"/>
                <w:szCs w:val="24"/>
              </w:rPr>
              <w:t>1,6</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4,6/100</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0,68/14,8</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2,83/61,5</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0,12/2,6</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0,51/11,1</w:t>
            </w:r>
          </w:p>
        </w:tc>
        <w:tc>
          <w:tcPr>
            <w:tcW w:w="1084" w:type="dxa"/>
          </w:tcPr>
          <w:p w:rsidR="00A82BAE" w:rsidRPr="0096136F" w:rsidRDefault="00A82BAE" w:rsidP="00895803">
            <w:pPr>
              <w:pStyle w:val="BodyText2"/>
              <w:spacing w:line="240" w:lineRule="auto"/>
              <w:jc w:val="center"/>
              <w:rPr>
                <w:sz w:val="24"/>
                <w:szCs w:val="24"/>
              </w:rPr>
            </w:pPr>
            <w:r w:rsidRPr="0096136F">
              <w:rPr>
                <w:sz w:val="24"/>
                <w:szCs w:val="24"/>
              </w:rPr>
              <w:t>0,46/10</w:t>
            </w:r>
          </w:p>
        </w:tc>
      </w:tr>
      <w:tr w:rsidR="00A82BAE" w:rsidRPr="0096136F">
        <w:trPr>
          <w:jc w:val="center"/>
        </w:trPr>
        <w:tc>
          <w:tcPr>
            <w:tcW w:w="886" w:type="dxa"/>
          </w:tcPr>
          <w:p w:rsidR="00A82BAE" w:rsidRPr="0096136F" w:rsidRDefault="00A82BAE" w:rsidP="00895803">
            <w:pPr>
              <w:pStyle w:val="BodyText2"/>
              <w:spacing w:line="240" w:lineRule="auto"/>
              <w:jc w:val="center"/>
              <w:rPr>
                <w:sz w:val="24"/>
                <w:szCs w:val="24"/>
              </w:rPr>
            </w:pPr>
            <w:r w:rsidRPr="0096136F">
              <w:rPr>
                <w:sz w:val="24"/>
                <w:szCs w:val="24"/>
              </w:rPr>
              <w:t>9</w:t>
            </w:r>
          </w:p>
        </w:tc>
        <w:tc>
          <w:tcPr>
            <w:tcW w:w="709" w:type="dxa"/>
          </w:tcPr>
          <w:p w:rsidR="00A82BAE" w:rsidRPr="0096136F" w:rsidRDefault="00A82BAE" w:rsidP="00895803">
            <w:pPr>
              <w:pStyle w:val="BodyText2"/>
              <w:spacing w:line="240" w:lineRule="auto"/>
              <w:jc w:val="center"/>
              <w:rPr>
                <w:sz w:val="24"/>
                <w:szCs w:val="24"/>
              </w:rPr>
            </w:pPr>
            <w:r w:rsidRPr="0096136F">
              <w:rPr>
                <w:sz w:val="24"/>
                <w:szCs w:val="24"/>
              </w:rPr>
              <w:t>120</w:t>
            </w:r>
          </w:p>
        </w:tc>
        <w:tc>
          <w:tcPr>
            <w:tcW w:w="850" w:type="dxa"/>
          </w:tcPr>
          <w:p w:rsidR="00A82BAE" w:rsidRPr="0096136F" w:rsidRDefault="00A82BAE" w:rsidP="00895803">
            <w:pPr>
              <w:pStyle w:val="BodyText2"/>
              <w:spacing w:line="240" w:lineRule="auto"/>
              <w:jc w:val="center"/>
              <w:rPr>
                <w:sz w:val="24"/>
                <w:szCs w:val="24"/>
              </w:rPr>
            </w:pPr>
            <w:r w:rsidRPr="0096136F">
              <w:rPr>
                <w:sz w:val="24"/>
                <w:szCs w:val="24"/>
              </w:rPr>
              <w:t>1,6</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6,9/100</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1,11/16,1</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4,40/63,8</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0,14/2,0</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0,56/8,1</w:t>
            </w:r>
          </w:p>
        </w:tc>
        <w:tc>
          <w:tcPr>
            <w:tcW w:w="1084" w:type="dxa"/>
          </w:tcPr>
          <w:p w:rsidR="00A82BAE" w:rsidRPr="0096136F" w:rsidRDefault="00A82BAE" w:rsidP="00895803">
            <w:pPr>
              <w:pStyle w:val="BodyText2"/>
              <w:spacing w:line="240" w:lineRule="auto"/>
              <w:jc w:val="center"/>
              <w:rPr>
                <w:sz w:val="24"/>
                <w:szCs w:val="24"/>
              </w:rPr>
            </w:pPr>
            <w:r w:rsidRPr="0096136F">
              <w:rPr>
                <w:sz w:val="24"/>
                <w:szCs w:val="24"/>
              </w:rPr>
              <w:t>0,69/10</w:t>
            </w:r>
          </w:p>
        </w:tc>
      </w:tr>
      <w:tr w:rsidR="00A82BAE" w:rsidRPr="0096136F">
        <w:trPr>
          <w:jc w:val="center"/>
        </w:trPr>
        <w:tc>
          <w:tcPr>
            <w:tcW w:w="886" w:type="dxa"/>
          </w:tcPr>
          <w:p w:rsidR="00A82BAE" w:rsidRPr="0096136F" w:rsidRDefault="00A82BAE" w:rsidP="00895803">
            <w:pPr>
              <w:pStyle w:val="BodyText2"/>
              <w:spacing w:line="240" w:lineRule="auto"/>
              <w:jc w:val="center"/>
              <w:rPr>
                <w:sz w:val="24"/>
                <w:szCs w:val="24"/>
              </w:rPr>
            </w:pPr>
            <w:r w:rsidRPr="0096136F">
              <w:rPr>
                <w:sz w:val="24"/>
                <w:szCs w:val="24"/>
              </w:rPr>
              <w:t>10</w:t>
            </w:r>
          </w:p>
        </w:tc>
        <w:tc>
          <w:tcPr>
            <w:tcW w:w="709" w:type="dxa"/>
          </w:tcPr>
          <w:p w:rsidR="00A82BAE" w:rsidRPr="0096136F" w:rsidRDefault="00A82BAE" w:rsidP="00895803">
            <w:pPr>
              <w:pStyle w:val="BodyText2"/>
              <w:spacing w:line="240" w:lineRule="auto"/>
              <w:jc w:val="center"/>
              <w:rPr>
                <w:sz w:val="24"/>
                <w:szCs w:val="24"/>
              </w:rPr>
            </w:pPr>
            <w:r w:rsidRPr="0096136F">
              <w:rPr>
                <w:sz w:val="24"/>
                <w:szCs w:val="24"/>
              </w:rPr>
              <w:t>40</w:t>
            </w:r>
          </w:p>
        </w:tc>
        <w:tc>
          <w:tcPr>
            <w:tcW w:w="850" w:type="dxa"/>
          </w:tcPr>
          <w:p w:rsidR="00A82BAE" w:rsidRPr="0096136F" w:rsidRDefault="00A82BAE" w:rsidP="00895803">
            <w:pPr>
              <w:pStyle w:val="BodyText2"/>
              <w:spacing w:line="240" w:lineRule="auto"/>
              <w:jc w:val="center"/>
              <w:rPr>
                <w:sz w:val="24"/>
                <w:szCs w:val="24"/>
              </w:rPr>
            </w:pPr>
            <w:r w:rsidRPr="0096136F">
              <w:rPr>
                <w:sz w:val="24"/>
                <w:szCs w:val="24"/>
              </w:rPr>
              <w:t>1,0</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1,44/</w:t>
            </w:r>
            <w:r w:rsidRPr="0096136F">
              <w:rPr>
                <w:sz w:val="24"/>
                <w:szCs w:val="24"/>
              </w:rPr>
              <w:br/>
              <w:t>100</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0,42/</w:t>
            </w:r>
            <w:r w:rsidRPr="0096136F">
              <w:rPr>
                <w:sz w:val="24"/>
                <w:szCs w:val="24"/>
              </w:rPr>
              <w:br/>
              <w:t>29,2</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0,65/</w:t>
            </w:r>
            <w:r w:rsidRPr="0096136F">
              <w:rPr>
                <w:sz w:val="24"/>
                <w:szCs w:val="24"/>
              </w:rPr>
              <w:br/>
              <w:t>45,1</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0,09/</w:t>
            </w:r>
            <w:r w:rsidRPr="0096136F">
              <w:rPr>
                <w:sz w:val="24"/>
                <w:szCs w:val="24"/>
              </w:rPr>
              <w:br/>
              <w:t>6,3</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0,14/</w:t>
            </w:r>
            <w:r w:rsidRPr="0096136F">
              <w:rPr>
                <w:sz w:val="24"/>
                <w:szCs w:val="24"/>
              </w:rPr>
              <w:br/>
              <w:t>9,7</w:t>
            </w:r>
          </w:p>
        </w:tc>
        <w:tc>
          <w:tcPr>
            <w:tcW w:w="1084" w:type="dxa"/>
          </w:tcPr>
          <w:p w:rsidR="00A82BAE" w:rsidRPr="0096136F" w:rsidRDefault="00A82BAE" w:rsidP="00895803">
            <w:pPr>
              <w:pStyle w:val="BodyText2"/>
              <w:spacing w:line="240" w:lineRule="auto"/>
              <w:jc w:val="center"/>
              <w:rPr>
                <w:sz w:val="24"/>
                <w:szCs w:val="24"/>
              </w:rPr>
            </w:pPr>
            <w:r w:rsidRPr="0096136F">
              <w:rPr>
                <w:sz w:val="24"/>
                <w:szCs w:val="24"/>
              </w:rPr>
              <w:t>0,14/</w:t>
            </w:r>
            <w:r w:rsidRPr="0096136F">
              <w:rPr>
                <w:sz w:val="24"/>
                <w:szCs w:val="24"/>
              </w:rPr>
              <w:br/>
              <w:t>10</w:t>
            </w:r>
          </w:p>
        </w:tc>
      </w:tr>
      <w:tr w:rsidR="00A82BAE" w:rsidRPr="0096136F">
        <w:trPr>
          <w:cantSplit/>
          <w:jc w:val="center"/>
        </w:trPr>
        <w:tc>
          <w:tcPr>
            <w:tcW w:w="886" w:type="dxa"/>
          </w:tcPr>
          <w:p w:rsidR="00A82BAE" w:rsidRPr="0096136F" w:rsidRDefault="00A82BAE" w:rsidP="00895803">
            <w:pPr>
              <w:pStyle w:val="BodyText2"/>
              <w:spacing w:line="240" w:lineRule="auto"/>
              <w:jc w:val="center"/>
              <w:rPr>
                <w:sz w:val="24"/>
                <w:szCs w:val="24"/>
              </w:rPr>
            </w:pPr>
            <w:r w:rsidRPr="0096136F">
              <w:rPr>
                <w:sz w:val="24"/>
                <w:szCs w:val="24"/>
              </w:rPr>
              <w:t>11</w:t>
            </w:r>
          </w:p>
        </w:tc>
        <w:tc>
          <w:tcPr>
            <w:tcW w:w="709" w:type="dxa"/>
          </w:tcPr>
          <w:p w:rsidR="00A82BAE" w:rsidRPr="0096136F" w:rsidRDefault="00A82BAE" w:rsidP="00895803">
            <w:pPr>
              <w:pStyle w:val="BodyText2"/>
              <w:spacing w:line="240" w:lineRule="auto"/>
              <w:jc w:val="center"/>
              <w:rPr>
                <w:sz w:val="24"/>
                <w:szCs w:val="24"/>
              </w:rPr>
            </w:pPr>
            <w:r w:rsidRPr="0096136F">
              <w:rPr>
                <w:sz w:val="24"/>
                <w:szCs w:val="24"/>
              </w:rPr>
              <w:t>80</w:t>
            </w:r>
          </w:p>
        </w:tc>
        <w:tc>
          <w:tcPr>
            <w:tcW w:w="850" w:type="dxa"/>
          </w:tcPr>
          <w:p w:rsidR="00A82BAE" w:rsidRPr="0096136F" w:rsidRDefault="00A82BAE" w:rsidP="00895803">
            <w:pPr>
              <w:pStyle w:val="BodyText2"/>
              <w:spacing w:line="240" w:lineRule="auto"/>
              <w:jc w:val="center"/>
              <w:rPr>
                <w:sz w:val="24"/>
                <w:szCs w:val="24"/>
              </w:rPr>
            </w:pPr>
            <w:r w:rsidRPr="0096136F">
              <w:rPr>
                <w:sz w:val="24"/>
                <w:szCs w:val="24"/>
              </w:rPr>
              <w:t>1,0</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2,88/</w:t>
            </w:r>
            <w:r w:rsidRPr="0096136F">
              <w:rPr>
                <w:sz w:val="24"/>
                <w:szCs w:val="24"/>
              </w:rPr>
              <w:br/>
              <w:t>100</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0,96/</w:t>
            </w:r>
            <w:r w:rsidRPr="0096136F">
              <w:rPr>
                <w:sz w:val="24"/>
                <w:szCs w:val="24"/>
              </w:rPr>
              <w:br/>
              <w:t>33,3</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1,34/</w:t>
            </w:r>
            <w:r w:rsidRPr="0096136F">
              <w:rPr>
                <w:sz w:val="24"/>
                <w:szCs w:val="24"/>
              </w:rPr>
              <w:br/>
              <w:t>46,5</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0,12/</w:t>
            </w:r>
            <w:r w:rsidRPr="0096136F">
              <w:rPr>
                <w:sz w:val="24"/>
                <w:szCs w:val="24"/>
              </w:rPr>
              <w:br/>
              <w:t>4,2</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0,17/</w:t>
            </w:r>
            <w:r w:rsidRPr="0096136F">
              <w:rPr>
                <w:sz w:val="24"/>
                <w:szCs w:val="24"/>
              </w:rPr>
              <w:br/>
              <w:t>5,9</w:t>
            </w:r>
          </w:p>
        </w:tc>
        <w:tc>
          <w:tcPr>
            <w:tcW w:w="1084" w:type="dxa"/>
          </w:tcPr>
          <w:p w:rsidR="00A82BAE" w:rsidRPr="0096136F" w:rsidRDefault="00A82BAE" w:rsidP="00895803">
            <w:pPr>
              <w:pStyle w:val="BodyText2"/>
              <w:spacing w:line="240" w:lineRule="auto"/>
              <w:jc w:val="center"/>
              <w:rPr>
                <w:sz w:val="24"/>
                <w:szCs w:val="24"/>
              </w:rPr>
            </w:pPr>
            <w:r w:rsidRPr="0096136F">
              <w:rPr>
                <w:sz w:val="24"/>
                <w:szCs w:val="24"/>
              </w:rPr>
              <w:t>0,29/</w:t>
            </w:r>
            <w:r w:rsidRPr="0096136F">
              <w:rPr>
                <w:sz w:val="24"/>
                <w:szCs w:val="24"/>
              </w:rPr>
              <w:br/>
              <w:t>10</w:t>
            </w:r>
          </w:p>
        </w:tc>
      </w:tr>
      <w:tr w:rsidR="00A82BAE" w:rsidRPr="0096136F">
        <w:trPr>
          <w:trHeight w:val="617"/>
          <w:jc w:val="center"/>
        </w:trPr>
        <w:tc>
          <w:tcPr>
            <w:tcW w:w="886" w:type="dxa"/>
          </w:tcPr>
          <w:p w:rsidR="00A82BAE" w:rsidRPr="0096136F" w:rsidRDefault="00A82BAE" w:rsidP="00895803">
            <w:pPr>
              <w:pStyle w:val="BodyText2"/>
              <w:spacing w:line="240" w:lineRule="auto"/>
              <w:jc w:val="center"/>
              <w:rPr>
                <w:sz w:val="24"/>
                <w:szCs w:val="24"/>
              </w:rPr>
            </w:pPr>
            <w:r w:rsidRPr="0096136F">
              <w:rPr>
                <w:sz w:val="24"/>
                <w:szCs w:val="24"/>
              </w:rPr>
              <w:t>12</w:t>
            </w:r>
          </w:p>
        </w:tc>
        <w:tc>
          <w:tcPr>
            <w:tcW w:w="709" w:type="dxa"/>
          </w:tcPr>
          <w:p w:rsidR="00A82BAE" w:rsidRPr="0096136F" w:rsidRDefault="00A82BAE" w:rsidP="00895803">
            <w:pPr>
              <w:pStyle w:val="BodyText2"/>
              <w:spacing w:line="240" w:lineRule="auto"/>
              <w:jc w:val="center"/>
              <w:rPr>
                <w:sz w:val="24"/>
                <w:szCs w:val="24"/>
              </w:rPr>
            </w:pPr>
            <w:r w:rsidRPr="0096136F">
              <w:rPr>
                <w:sz w:val="24"/>
                <w:szCs w:val="24"/>
              </w:rPr>
              <w:t>120</w:t>
            </w:r>
          </w:p>
        </w:tc>
        <w:tc>
          <w:tcPr>
            <w:tcW w:w="850" w:type="dxa"/>
          </w:tcPr>
          <w:p w:rsidR="00A82BAE" w:rsidRPr="0096136F" w:rsidRDefault="00A82BAE" w:rsidP="00895803">
            <w:pPr>
              <w:pStyle w:val="BodyText2"/>
              <w:spacing w:line="240" w:lineRule="auto"/>
              <w:jc w:val="center"/>
              <w:rPr>
                <w:sz w:val="24"/>
                <w:szCs w:val="24"/>
              </w:rPr>
            </w:pPr>
            <w:r w:rsidRPr="0096136F">
              <w:rPr>
                <w:sz w:val="24"/>
                <w:szCs w:val="24"/>
              </w:rPr>
              <w:t>1,0</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4,32/</w:t>
            </w:r>
            <w:r w:rsidRPr="0096136F">
              <w:rPr>
                <w:sz w:val="24"/>
                <w:szCs w:val="24"/>
              </w:rPr>
              <w:br/>
              <w:t>100</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1,46/</w:t>
            </w:r>
            <w:r w:rsidRPr="0096136F">
              <w:rPr>
                <w:sz w:val="24"/>
                <w:szCs w:val="24"/>
              </w:rPr>
              <w:br/>
              <w:t>33,7</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2,02/</w:t>
            </w:r>
            <w:r w:rsidRPr="0096136F">
              <w:rPr>
                <w:sz w:val="24"/>
                <w:szCs w:val="24"/>
              </w:rPr>
              <w:br/>
              <w:t>46,8</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0,17/</w:t>
            </w:r>
            <w:r w:rsidRPr="0096136F">
              <w:rPr>
                <w:sz w:val="24"/>
                <w:szCs w:val="24"/>
              </w:rPr>
              <w:br/>
              <w:t>3,9</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0,24/</w:t>
            </w:r>
            <w:r w:rsidRPr="0096136F">
              <w:rPr>
                <w:sz w:val="24"/>
                <w:szCs w:val="24"/>
              </w:rPr>
              <w:br/>
              <w:t>5,6</w:t>
            </w:r>
          </w:p>
        </w:tc>
        <w:tc>
          <w:tcPr>
            <w:tcW w:w="1084" w:type="dxa"/>
          </w:tcPr>
          <w:p w:rsidR="00A82BAE" w:rsidRPr="0096136F" w:rsidRDefault="00A82BAE" w:rsidP="00895803">
            <w:pPr>
              <w:pStyle w:val="BodyText2"/>
              <w:spacing w:line="240" w:lineRule="auto"/>
              <w:jc w:val="center"/>
              <w:rPr>
                <w:sz w:val="24"/>
                <w:szCs w:val="24"/>
              </w:rPr>
            </w:pPr>
            <w:r w:rsidRPr="0096136F">
              <w:rPr>
                <w:sz w:val="24"/>
                <w:szCs w:val="24"/>
              </w:rPr>
              <w:t>0,43/</w:t>
            </w:r>
            <w:r w:rsidRPr="0096136F">
              <w:rPr>
                <w:sz w:val="24"/>
                <w:szCs w:val="24"/>
              </w:rPr>
              <w:br/>
              <w:t>10</w:t>
            </w:r>
          </w:p>
        </w:tc>
      </w:tr>
      <w:tr w:rsidR="00A82BAE" w:rsidRPr="0096136F">
        <w:trPr>
          <w:jc w:val="center"/>
        </w:trPr>
        <w:tc>
          <w:tcPr>
            <w:tcW w:w="886" w:type="dxa"/>
          </w:tcPr>
          <w:p w:rsidR="00A82BAE" w:rsidRPr="0096136F" w:rsidRDefault="00A82BAE" w:rsidP="00895803">
            <w:pPr>
              <w:pStyle w:val="BodyText2"/>
              <w:spacing w:line="240" w:lineRule="auto"/>
              <w:jc w:val="center"/>
              <w:rPr>
                <w:sz w:val="24"/>
                <w:szCs w:val="24"/>
              </w:rPr>
            </w:pPr>
            <w:r w:rsidRPr="0096136F">
              <w:rPr>
                <w:sz w:val="24"/>
                <w:szCs w:val="24"/>
              </w:rPr>
              <w:t>13</w:t>
            </w:r>
          </w:p>
        </w:tc>
        <w:tc>
          <w:tcPr>
            <w:tcW w:w="709" w:type="dxa"/>
          </w:tcPr>
          <w:p w:rsidR="00A82BAE" w:rsidRPr="0096136F" w:rsidRDefault="00A82BAE" w:rsidP="00895803">
            <w:pPr>
              <w:pStyle w:val="BodyText2"/>
              <w:spacing w:line="240" w:lineRule="auto"/>
              <w:jc w:val="center"/>
              <w:rPr>
                <w:sz w:val="24"/>
                <w:szCs w:val="24"/>
              </w:rPr>
            </w:pPr>
            <w:r w:rsidRPr="0096136F">
              <w:rPr>
                <w:sz w:val="24"/>
                <w:szCs w:val="24"/>
              </w:rPr>
              <w:t>250</w:t>
            </w:r>
          </w:p>
        </w:tc>
        <w:tc>
          <w:tcPr>
            <w:tcW w:w="850" w:type="dxa"/>
          </w:tcPr>
          <w:p w:rsidR="00A82BAE" w:rsidRPr="0096136F" w:rsidRDefault="00A82BAE" w:rsidP="00895803">
            <w:pPr>
              <w:pStyle w:val="BodyText2"/>
              <w:spacing w:line="240" w:lineRule="auto"/>
              <w:jc w:val="center"/>
              <w:rPr>
                <w:sz w:val="24"/>
                <w:szCs w:val="24"/>
              </w:rPr>
            </w:pPr>
            <w:r w:rsidRPr="0096136F">
              <w:rPr>
                <w:sz w:val="24"/>
                <w:szCs w:val="24"/>
              </w:rPr>
              <w:t>1,0</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10,67/ 100</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3,73/</w:t>
            </w:r>
          </w:p>
          <w:p w:rsidR="00A82BAE" w:rsidRPr="0096136F" w:rsidRDefault="00A82BAE" w:rsidP="00895803">
            <w:pPr>
              <w:pStyle w:val="BodyText2"/>
              <w:spacing w:line="240" w:lineRule="auto"/>
              <w:jc w:val="center"/>
              <w:rPr>
                <w:sz w:val="24"/>
                <w:szCs w:val="24"/>
              </w:rPr>
            </w:pPr>
            <w:r w:rsidRPr="0096136F">
              <w:rPr>
                <w:sz w:val="24"/>
                <w:szCs w:val="24"/>
              </w:rPr>
              <w:t>35</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4,85/</w:t>
            </w:r>
          </w:p>
          <w:p w:rsidR="00A82BAE" w:rsidRPr="0096136F" w:rsidRDefault="00A82BAE" w:rsidP="00895803">
            <w:pPr>
              <w:pStyle w:val="BodyText2"/>
              <w:spacing w:line="240" w:lineRule="auto"/>
              <w:jc w:val="center"/>
              <w:rPr>
                <w:sz w:val="24"/>
                <w:szCs w:val="24"/>
              </w:rPr>
            </w:pPr>
            <w:r w:rsidRPr="0096136F">
              <w:rPr>
                <w:sz w:val="24"/>
                <w:szCs w:val="24"/>
              </w:rPr>
              <w:t>45,5</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0,437/</w:t>
            </w:r>
          </w:p>
          <w:p w:rsidR="00A82BAE" w:rsidRPr="0096136F" w:rsidRDefault="00A82BAE" w:rsidP="00895803">
            <w:pPr>
              <w:pStyle w:val="BodyText2"/>
              <w:spacing w:line="240" w:lineRule="auto"/>
              <w:jc w:val="center"/>
              <w:rPr>
                <w:sz w:val="24"/>
                <w:szCs w:val="24"/>
              </w:rPr>
            </w:pPr>
            <w:r w:rsidRPr="0096136F">
              <w:rPr>
                <w:sz w:val="24"/>
                <w:szCs w:val="24"/>
              </w:rPr>
              <w:t>4,1</w:t>
            </w:r>
          </w:p>
        </w:tc>
        <w:tc>
          <w:tcPr>
            <w:tcW w:w="1134" w:type="dxa"/>
          </w:tcPr>
          <w:p w:rsidR="00A82BAE" w:rsidRPr="0096136F" w:rsidRDefault="00A82BAE" w:rsidP="00895803">
            <w:pPr>
              <w:pStyle w:val="BodyText2"/>
              <w:spacing w:line="240" w:lineRule="auto"/>
              <w:jc w:val="center"/>
              <w:rPr>
                <w:sz w:val="24"/>
                <w:szCs w:val="24"/>
              </w:rPr>
            </w:pPr>
            <w:r w:rsidRPr="0096136F">
              <w:rPr>
                <w:sz w:val="24"/>
                <w:szCs w:val="24"/>
              </w:rPr>
              <w:t>0,57/</w:t>
            </w:r>
          </w:p>
          <w:p w:rsidR="00A82BAE" w:rsidRPr="0096136F" w:rsidRDefault="00A82BAE" w:rsidP="00895803">
            <w:pPr>
              <w:pStyle w:val="BodyText2"/>
              <w:spacing w:line="240" w:lineRule="auto"/>
              <w:jc w:val="center"/>
              <w:rPr>
                <w:sz w:val="24"/>
                <w:szCs w:val="24"/>
              </w:rPr>
            </w:pPr>
            <w:r w:rsidRPr="0096136F">
              <w:rPr>
                <w:sz w:val="24"/>
                <w:szCs w:val="24"/>
              </w:rPr>
              <w:t>5,4</w:t>
            </w:r>
          </w:p>
        </w:tc>
        <w:tc>
          <w:tcPr>
            <w:tcW w:w="1084" w:type="dxa"/>
          </w:tcPr>
          <w:p w:rsidR="00A82BAE" w:rsidRPr="0096136F" w:rsidRDefault="00A82BAE" w:rsidP="00895803">
            <w:pPr>
              <w:pStyle w:val="BodyText2"/>
              <w:spacing w:line="240" w:lineRule="auto"/>
              <w:jc w:val="center"/>
              <w:rPr>
                <w:sz w:val="24"/>
                <w:szCs w:val="24"/>
              </w:rPr>
            </w:pPr>
            <w:r w:rsidRPr="0096136F">
              <w:rPr>
                <w:sz w:val="24"/>
                <w:szCs w:val="24"/>
              </w:rPr>
              <w:t>1,07/</w:t>
            </w:r>
          </w:p>
          <w:p w:rsidR="00A82BAE" w:rsidRPr="0096136F" w:rsidRDefault="00A82BAE" w:rsidP="00895803">
            <w:pPr>
              <w:pStyle w:val="BodyText2"/>
              <w:spacing w:line="240" w:lineRule="auto"/>
              <w:jc w:val="center"/>
              <w:rPr>
                <w:sz w:val="24"/>
                <w:szCs w:val="24"/>
              </w:rPr>
            </w:pPr>
            <w:r w:rsidRPr="0096136F">
              <w:rPr>
                <w:sz w:val="24"/>
                <w:szCs w:val="24"/>
              </w:rPr>
              <w:t>10</w:t>
            </w:r>
          </w:p>
        </w:tc>
      </w:tr>
    </w:tbl>
    <w:p w:rsidR="00A82BAE" w:rsidRPr="0096136F" w:rsidRDefault="00A82BAE" w:rsidP="00895803">
      <w:pPr>
        <w:pStyle w:val="BodyText2"/>
        <w:spacing w:line="240" w:lineRule="auto"/>
        <w:ind w:firstLine="720"/>
        <w:rPr>
          <w:sz w:val="24"/>
          <w:szCs w:val="24"/>
        </w:rPr>
      </w:pPr>
    </w:p>
    <w:p w:rsidR="00A82BAE" w:rsidRPr="0096136F" w:rsidRDefault="00A82BAE" w:rsidP="002A3202">
      <w:pPr>
        <w:pStyle w:val="BodyText2"/>
        <w:spacing w:line="240" w:lineRule="auto"/>
        <w:jc w:val="left"/>
        <w:rPr>
          <w:b/>
          <w:bCs/>
          <w:sz w:val="24"/>
          <w:szCs w:val="24"/>
          <w:lang w:val="ru-RU"/>
        </w:rPr>
      </w:pPr>
      <w:r w:rsidRPr="0096136F">
        <w:rPr>
          <w:sz w:val="24"/>
          <w:szCs w:val="24"/>
        </w:rPr>
        <w:br w:type="page"/>
      </w:r>
      <w:r w:rsidRPr="0096136F">
        <w:rPr>
          <w:b/>
          <w:bCs/>
          <w:sz w:val="24"/>
          <w:szCs w:val="24"/>
        </w:rPr>
        <w:t>Таблиця 3.10 – Параметри розподілу енергії розряду в МЕП для ДЕІ з оксидним по</w:t>
      </w:r>
      <w:r w:rsidRPr="0096136F">
        <w:rPr>
          <w:b/>
          <w:bCs/>
          <w:sz w:val="24"/>
          <w:szCs w:val="24"/>
        </w:rPr>
        <w:t>к</w:t>
      </w:r>
      <w:r w:rsidRPr="0096136F">
        <w:rPr>
          <w:b/>
          <w:bCs/>
          <w:sz w:val="24"/>
          <w:szCs w:val="24"/>
        </w:rPr>
        <w:t xml:space="preserve">риттям </w:t>
      </w:r>
      <w:r w:rsidRPr="0096136F">
        <w:rPr>
          <w:b/>
          <w:bCs/>
          <w:sz w:val="24"/>
          <w:szCs w:val="24"/>
          <w:lang w:val="ru-RU"/>
        </w:rPr>
        <w:t>[117]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40"/>
        <w:gridCol w:w="992"/>
        <w:gridCol w:w="891"/>
        <w:gridCol w:w="1146"/>
        <w:gridCol w:w="1045"/>
        <w:gridCol w:w="1081"/>
        <w:gridCol w:w="1086"/>
        <w:gridCol w:w="1040"/>
        <w:gridCol w:w="1086"/>
      </w:tblGrid>
      <w:tr w:rsidR="00A82BAE" w:rsidRPr="0096136F">
        <w:trPr>
          <w:jc w:val="center"/>
        </w:trPr>
        <w:tc>
          <w:tcPr>
            <w:tcW w:w="940" w:type="dxa"/>
            <w:vAlign w:val="center"/>
          </w:tcPr>
          <w:p w:rsidR="00A82BAE" w:rsidRPr="0096136F" w:rsidRDefault="00A82BAE" w:rsidP="00895803">
            <w:pPr>
              <w:pStyle w:val="BodyText2"/>
              <w:spacing w:line="240" w:lineRule="auto"/>
              <w:jc w:val="center"/>
              <w:rPr>
                <w:sz w:val="24"/>
                <w:szCs w:val="24"/>
              </w:rPr>
            </w:pPr>
            <w:r w:rsidRPr="0096136F">
              <w:rPr>
                <w:sz w:val="24"/>
                <w:szCs w:val="24"/>
              </w:rPr>
              <w:t>№ д</w:t>
            </w:r>
            <w:r w:rsidRPr="0096136F">
              <w:rPr>
                <w:sz w:val="24"/>
                <w:szCs w:val="24"/>
              </w:rPr>
              <w:t>о</w:t>
            </w:r>
            <w:r w:rsidRPr="0096136F">
              <w:rPr>
                <w:sz w:val="24"/>
                <w:szCs w:val="24"/>
              </w:rPr>
              <w:t>сліду</w:t>
            </w:r>
          </w:p>
        </w:tc>
        <w:tc>
          <w:tcPr>
            <w:tcW w:w="992" w:type="dxa"/>
            <w:vAlign w:val="center"/>
          </w:tcPr>
          <w:p w:rsidR="00A82BAE" w:rsidRPr="0096136F" w:rsidRDefault="00A82BAE" w:rsidP="00895803">
            <w:pPr>
              <w:pStyle w:val="BodyText2"/>
              <w:spacing w:line="240" w:lineRule="auto"/>
              <w:jc w:val="center"/>
              <w:rPr>
                <w:sz w:val="24"/>
                <w:szCs w:val="24"/>
              </w:rPr>
            </w:pPr>
            <w:r w:rsidRPr="0096136F">
              <w:rPr>
                <w:sz w:val="24"/>
                <w:szCs w:val="24"/>
              </w:rPr>
              <w:t>Ампл</w:t>
            </w:r>
            <w:r w:rsidRPr="0096136F">
              <w:rPr>
                <w:sz w:val="24"/>
                <w:szCs w:val="24"/>
              </w:rPr>
              <w:t>і</w:t>
            </w:r>
            <w:r w:rsidRPr="0096136F">
              <w:rPr>
                <w:sz w:val="24"/>
                <w:szCs w:val="24"/>
              </w:rPr>
              <w:t xml:space="preserve">туда струму </w:t>
            </w:r>
            <w:r w:rsidRPr="0096136F">
              <w:rPr>
                <w:i/>
                <w:iCs/>
                <w:sz w:val="24"/>
                <w:szCs w:val="24"/>
              </w:rPr>
              <w:t>I</w:t>
            </w:r>
            <w:r w:rsidRPr="0096136F">
              <w:rPr>
                <w:i/>
                <w:iCs/>
                <w:sz w:val="24"/>
                <w:szCs w:val="24"/>
                <w:vertAlign w:val="subscript"/>
              </w:rPr>
              <w:t>м</w:t>
            </w:r>
            <w:r w:rsidRPr="0096136F">
              <w:rPr>
                <w:sz w:val="24"/>
                <w:szCs w:val="24"/>
              </w:rPr>
              <w:t xml:space="preserve">, </w:t>
            </w:r>
          </w:p>
          <w:p w:rsidR="00A82BAE" w:rsidRPr="0096136F" w:rsidRDefault="00A82BAE" w:rsidP="00895803">
            <w:pPr>
              <w:pStyle w:val="BodyText2"/>
              <w:spacing w:line="240" w:lineRule="auto"/>
              <w:jc w:val="center"/>
              <w:rPr>
                <w:sz w:val="24"/>
                <w:szCs w:val="24"/>
              </w:rPr>
            </w:pPr>
            <w:r w:rsidRPr="0096136F">
              <w:rPr>
                <w:sz w:val="24"/>
                <w:szCs w:val="24"/>
              </w:rPr>
              <w:t>A</w:t>
            </w:r>
          </w:p>
        </w:tc>
        <w:tc>
          <w:tcPr>
            <w:tcW w:w="891" w:type="dxa"/>
            <w:vAlign w:val="center"/>
          </w:tcPr>
          <w:p w:rsidR="00A82BAE" w:rsidRPr="0096136F" w:rsidRDefault="00A82BAE" w:rsidP="00895803">
            <w:pPr>
              <w:pStyle w:val="BodyText2"/>
              <w:spacing w:line="240" w:lineRule="auto"/>
              <w:jc w:val="center"/>
              <w:rPr>
                <w:sz w:val="24"/>
                <w:szCs w:val="24"/>
              </w:rPr>
            </w:pPr>
            <w:r w:rsidRPr="0096136F">
              <w:rPr>
                <w:sz w:val="24"/>
                <w:szCs w:val="24"/>
              </w:rPr>
              <w:t>Тр</w:t>
            </w:r>
            <w:r w:rsidRPr="0096136F">
              <w:rPr>
                <w:sz w:val="24"/>
                <w:szCs w:val="24"/>
              </w:rPr>
              <w:t>и</w:t>
            </w:r>
            <w:r w:rsidRPr="0096136F">
              <w:rPr>
                <w:sz w:val="24"/>
                <w:szCs w:val="24"/>
              </w:rPr>
              <w:t>в</w:t>
            </w:r>
            <w:r w:rsidRPr="0096136F">
              <w:rPr>
                <w:sz w:val="24"/>
                <w:szCs w:val="24"/>
              </w:rPr>
              <w:t>а</w:t>
            </w:r>
            <w:r w:rsidRPr="0096136F">
              <w:rPr>
                <w:sz w:val="24"/>
                <w:szCs w:val="24"/>
              </w:rPr>
              <w:t>лість імп</w:t>
            </w:r>
            <w:r w:rsidRPr="0096136F">
              <w:rPr>
                <w:sz w:val="24"/>
                <w:szCs w:val="24"/>
              </w:rPr>
              <w:t>у</w:t>
            </w:r>
            <w:r w:rsidRPr="0096136F">
              <w:rPr>
                <w:sz w:val="24"/>
                <w:szCs w:val="24"/>
              </w:rPr>
              <w:t xml:space="preserve">льсу </w:t>
            </w:r>
            <w:r w:rsidRPr="0096136F">
              <w:rPr>
                <w:i/>
                <w:iCs/>
                <w:sz w:val="24"/>
                <w:szCs w:val="24"/>
              </w:rPr>
              <w:sym w:font="Symbol" w:char="F074"/>
            </w:r>
            <w:r w:rsidRPr="0096136F">
              <w:rPr>
                <w:i/>
                <w:iCs/>
                <w:sz w:val="24"/>
                <w:szCs w:val="24"/>
                <w:vertAlign w:val="subscript"/>
              </w:rPr>
              <w:t>і</w:t>
            </w:r>
            <w:r w:rsidRPr="0096136F">
              <w:rPr>
                <w:sz w:val="24"/>
                <w:szCs w:val="24"/>
              </w:rPr>
              <w:t xml:space="preserve">, </w:t>
            </w:r>
          </w:p>
          <w:p w:rsidR="00A82BAE" w:rsidRPr="0096136F" w:rsidRDefault="00A82BAE" w:rsidP="00895803">
            <w:pPr>
              <w:pStyle w:val="BodyText2"/>
              <w:spacing w:line="240" w:lineRule="auto"/>
              <w:jc w:val="center"/>
              <w:rPr>
                <w:sz w:val="24"/>
                <w:szCs w:val="24"/>
              </w:rPr>
            </w:pPr>
            <w:r w:rsidRPr="0096136F">
              <w:rPr>
                <w:sz w:val="24"/>
                <w:szCs w:val="24"/>
              </w:rPr>
              <w:t>мкс</w:t>
            </w:r>
          </w:p>
        </w:tc>
        <w:tc>
          <w:tcPr>
            <w:tcW w:w="1146" w:type="dxa"/>
            <w:vAlign w:val="center"/>
          </w:tcPr>
          <w:p w:rsidR="00A82BAE" w:rsidRPr="0096136F" w:rsidRDefault="00A82BAE" w:rsidP="00895803">
            <w:pPr>
              <w:pStyle w:val="BodyText2"/>
              <w:spacing w:line="240" w:lineRule="auto"/>
              <w:jc w:val="center"/>
              <w:rPr>
                <w:sz w:val="24"/>
                <w:szCs w:val="24"/>
              </w:rPr>
            </w:pPr>
            <w:r w:rsidRPr="0096136F">
              <w:rPr>
                <w:sz w:val="24"/>
                <w:szCs w:val="24"/>
              </w:rPr>
              <w:t xml:space="preserve">Енергія імпульсу </w:t>
            </w:r>
            <w:r w:rsidRPr="0096136F">
              <w:rPr>
                <w:i/>
                <w:iCs/>
                <w:sz w:val="24"/>
                <w:szCs w:val="24"/>
              </w:rPr>
              <w:t>Е</w:t>
            </w:r>
            <w:r w:rsidRPr="0096136F">
              <w:rPr>
                <w:i/>
                <w:iCs/>
                <w:sz w:val="24"/>
                <w:szCs w:val="24"/>
                <w:vertAlign w:val="subscript"/>
              </w:rPr>
              <w:t>і</w:t>
            </w:r>
            <w:r w:rsidRPr="0096136F">
              <w:rPr>
                <w:i/>
                <w:iCs/>
                <w:sz w:val="24"/>
                <w:szCs w:val="24"/>
              </w:rPr>
              <w:t>,</w:t>
            </w:r>
          </w:p>
          <w:p w:rsidR="00A82BAE" w:rsidRPr="0096136F" w:rsidRDefault="00A82BAE" w:rsidP="00895803">
            <w:pPr>
              <w:pStyle w:val="BodyText2"/>
              <w:spacing w:line="240" w:lineRule="auto"/>
              <w:jc w:val="center"/>
              <w:rPr>
                <w:sz w:val="24"/>
                <w:szCs w:val="24"/>
              </w:rPr>
            </w:pPr>
            <w:r w:rsidRPr="0096136F">
              <w:rPr>
                <w:sz w:val="24"/>
                <w:szCs w:val="24"/>
              </w:rPr>
              <w:t>мДж/%</w:t>
            </w:r>
          </w:p>
        </w:tc>
        <w:tc>
          <w:tcPr>
            <w:tcW w:w="1045" w:type="dxa"/>
            <w:vAlign w:val="center"/>
          </w:tcPr>
          <w:p w:rsidR="00A82BAE" w:rsidRPr="0096136F" w:rsidRDefault="00A82BAE" w:rsidP="00895803">
            <w:pPr>
              <w:pStyle w:val="BodyText2"/>
              <w:spacing w:line="240" w:lineRule="auto"/>
              <w:jc w:val="center"/>
              <w:rPr>
                <w:sz w:val="24"/>
                <w:szCs w:val="24"/>
              </w:rPr>
            </w:pPr>
            <w:r w:rsidRPr="0096136F">
              <w:rPr>
                <w:i/>
                <w:iCs/>
                <w:sz w:val="24"/>
                <w:szCs w:val="24"/>
              </w:rPr>
              <w:t>Е</w:t>
            </w:r>
            <w:r w:rsidRPr="0096136F">
              <w:rPr>
                <w:i/>
                <w:iCs/>
                <w:sz w:val="24"/>
                <w:szCs w:val="24"/>
                <w:vertAlign w:val="subscript"/>
              </w:rPr>
              <w:t>ар</w:t>
            </w:r>
            <w:r w:rsidRPr="0096136F">
              <w:rPr>
                <w:sz w:val="24"/>
                <w:szCs w:val="24"/>
              </w:rPr>
              <w:t>, мДж/</w:t>
            </w:r>
            <w:r w:rsidRPr="0096136F">
              <w:rPr>
                <w:sz w:val="24"/>
                <w:szCs w:val="24"/>
              </w:rPr>
              <w:br/>
              <w:t>%</w:t>
            </w:r>
          </w:p>
        </w:tc>
        <w:tc>
          <w:tcPr>
            <w:tcW w:w="1081" w:type="dxa"/>
            <w:vAlign w:val="center"/>
          </w:tcPr>
          <w:p w:rsidR="00A82BAE" w:rsidRPr="0096136F" w:rsidRDefault="00A82BAE" w:rsidP="00895803">
            <w:pPr>
              <w:pStyle w:val="BodyText2"/>
              <w:spacing w:line="240" w:lineRule="auto"/>
              <w:jc w:val="center"/>
              <w:rPr>
                <w:sz w:val="24"/>
                <w:szCs w:val="24"/>
              </w:rPr>
            </w:pPr>
            <w:r w:rsidRPr="0096136F">
              <w:rPr>
                <w:i/>
                <w:iCs/>
                <w:sz w:val="24"/>
                <w:szCs w:val="24"/>
              </w:rPr>
              <w:t>Е</w:t>
            </w:r>
            <w:r w:rsidRPr="0096136F">
              <w:rPr>
                <w:i/>
                <w:iCs/>
                <w:sz w:val="24"/>
                <w:szCs w:val="24"/>
                <w:vertAlign w:val="subscript"/>
              </w:rPr>
              <w:t>ат</w:t>
            </w:r>
            <w:r w:rsidRPr="0096136F">
              <w:rPr>
                <w:i/>
                <w:iCs/>
                <w:sz w:val="24"/>
                <w:szCs w:val="24"/>
              </w:rPr>
              <w:t>,</w:t>
            </w:r>
            <w:r w:rsidRPr="0096136F">
              <w:rPr>
                <w:sz w:val="24"/>
                <w:szCs w:val="24"/>
              </w:rPr>
              <w:t xml:space="preserve"> мДж/%</w:t>
            </w:r>
          </w:p>
        </w:tc>
        <w:tc>
          <w:tcPr>
            <w:tcW w:w="1086" w:type="dxa"/>
            <w:vAlign w:val="center"/>
          </w:tcPr>
          <w:p w:rsidR="00A82BAE" w:rsidRPr="0096136F" w:rsidRDefault="00A82BAE" w:rsidP="00895803">
            <w:pPr>
              <w:pStyle w:val="BodyText2"/>
              <w:spacing w:line="240" w:lineRule="auto"/>
              <w:jc w:val="center"/>
              <w:rPr>
                <w:sz w:val="24"/>
                <w:szCs w:val="24"/>
              </w:rPr>
            </w:pPr>
            <w:r w:rsidRPr="0096136F">
              <w:rPr>
                <w:i/>
                <w:iCs/>
                <w:sz w:val="24"/>
                <w:szCs w:val="24"/>
              </w:rPr>
              <w:t>Е</w:t>
            </w:r>
            <w:r w:rsidRPr="0096136F">
              <w:rPr>
                <w:i/>
                <w:iCs/>
                <w:sz w:val="24"/>
                <w:szCs w:val="24"/>
                <w:vertAlign w:val="subscript"/>
              </w:rPr>
              <w:t>кр</w:t>
            </w:r>
            <w:r w:rsidRPr="0096136F">
              <w:rPr>
                <w:sz w:val="24"/>
                <w:szCs w:val="24"/>
              </w:rPr>
              <w:t>, мДж/</w:t>
            </w:r>
            <w:r w:rsidRPr="0096136F">
              <w:rPr>
                <w:sz w:val="24"/>
                <w:szCs w:val="24"/>
              </w:rPr>
              <w:br/>
              <w:t>%</w:t>
            </w:r>
          </w:p>
        </w:tc>
        <w:tc>
          <w:tcPr>
            <w:tcW w:w="1040" w:type="dxa"/>
            <w:vAlign w:val="center"/>
          </w:tcPr>
          <w:p w:rsidR="00A82BAE" w:rsidRPr="0096136F" w:rsidRDefault="00A82BAE" w:rsidP="00895803">
            <w:pPr>
              <w:pStyle w:val="BodyText2"/>
              <w:spacing w:line="240" w:lineRule="auto"/>
              <w:jc w:val="center"/>
              <w:rPr>
                <w:sz w:val="24"/>
                <w:szCs w:val="24"/>
              </w:rPr>
            </w:pPr>
            <w:r w:rsidRPr="0096136F">
              <w:rPr>
                <w:i/>
                <w:iCs/>
                <w:sz w:val="24"/>
                <w:szCs w:val="24"/>
              </w:rPr>
              <w:t>Е</w:t>
            </w:r>
            <w:r w:rsidRPr="0096136F">
              <w:rPr>
                <w:i/>
                <w:iCs/>
                <w:sz w:val="24"/>
                <w:szCs w:val="24"/>
                <w:vertAlign w:val="subscript"/>
              </w:rPr>
              <w:t>кт</w:t>
            </w:r>
            <w:r w:rsidRPr="0096136F">
              <w:rPr>
                <w:sz w:val="24"/>
                <w:szCs w:val="24"/>
              </w:rPr>
              <w:t>, мДж/</w:t>
            </w:r>
            <w:r w:rsidRPr="0096136F">
              <w:rPr>
                <w:sz w:val="24"/>
                <w:szCs w:val="24"/>
              </w:rPr>
              <w:br/>
              <w:t>%</w:t>
            </w:r>
          </w:p>
        </w:tc>
        <w:tc>
          <w:tcPr>
            <w:tcW w:w="1086" w:type="dxa"/>
            <w:vAlign w:val="center"/>
          </w:tcPr>
          <w:p w:rsidR="00A82BAE" w:rsidRPr="0096136F" w:rsidRDefault="00A82BAE" w:rsidP="00895803">
            <w:pPr>
              <w:pStyle w:val="BodyText2"/>
              <w:spacing w:line="240" w:lineRule="auto"/>
              <w:jc w:val="center"/>
              <w:rPr>
                <w:sz w:val="24"/>
                <w:szCs w:val="24"/>
              </w:rPr>
            </w:pPr>
            <w:r w:rsidRPr="0096136F">
              <w:rPr>
                <w:i/>
                <w:iCs/>
                <w:sz w:val="24"/>
                <w:szCs w:val="24"/>
              </w:rPr>
              <w:t>Е</w:t>
            </w:r>
            <w:r w:rsidRPr="0096136F">
              <w:rPr>
                <w:i/>
                <w:iCs/>
                <w:sz w:val="24"/>
                <w:szCs w:val="24"/>
                <w:vertAlign w:val="subscript"/>
              </w:rPr>
              <w:t>с</w:t>
            </w:r>
            <w:r w:rsidRPr="0096136F">
              <w:rPr>
                <w:sz w:val="24"/>
                <w:szCs w:val="24"/>
              </w:rPr>
              <w:t>,</w:t>
            </w:r>
          </w:p>
          <w:p w:rsidR="00A82BAE" w:rsidRPr="0096136F" w:rsidRDefault="00A82BAE" w:rsidP="00895803">
            <w:pPr>
              <w:pStyle w:val="BodyText2"/>
              <w:spacing w:line="240" w:lineRule="auto"/>
              <w:jc w:val="center"/>
              <w:rPr>
                <w:sz w:val="24"/>
                <w:szCs w:val="24"/>
              </w:rPr>
            </w:pPr>
            <w:r w:rsidRPr="0096136F">
              <w:rPr>
                <w:sz w:val="24"/>
                <w:szCs w:val="24"/>
              </w:rPr>
              <w:t>мДж/</w:t>
            </w:r>
            <w:r w:rsidRPr="0096136F">
              <w:rPr>
                <w:sz w:val="24"/>
                <w:szCs w:val="24"/>
              </w:rPr>
              <w:br/>
              <w:t>%</w:t>
            </w:r>
          </w:p>
        </w:tc>
      </w:tr>
      <w:tr w:rsidR="00A82BAE" w:rsidRPr="0096136F">
        <w:trPr>
          <w:jc w:val="center"/>
        </w:trPr>
        <w:tc>
          <w:tcPr>
            <w:tcW w:w="940" w:type="dxa"/>
          </w:tcPr>
          <w:p w:rsidR="00A82BAE" w:rsidRPr="0096136F" w:rsidRDefault="00A82BAE" w:rsidP="00895803">
            <w:pPr>
              <w:pStyle w:val="BodyText2"/>
              <w:spacing w:line="240" w:lineRule="auto"/>
              <w:jc w:val="center"/>
              <w:rPr>
                <w:sz w:val="24"/>
                <w:szCs w:val="24"/>
              </w:rPr>
            </w:pPr>
            <w:r w:rsidRPr="0096136F">
              <w:rPr>
                <w:sz w:val="24"/>
                <w:szCs w:val="24"/>
              </w:rPr>
              <w:t>1</w:t>
            </w:r>
          </w:p>
        </w:tc>
        <w:tc>
          <w:tcPr>
            <w:tcW w:w="992" w:type="dxa"/>
          </w:tcPr>
          <w:p w:rsidR="00A82BAE" w:rsidRPr="0096136F" w:rsidRDefault="00A82BAE" w:rsidP="00895803">
            <w:pPr>
              <w:pStyle w:val="BodyText2"/>
              <w:spacing w:line="240" w:lineRule="auto"/>
              <w:jc w:val="center"/>
              <w:rPr>
                <w:sz w:val="24"/>
                <w:szCs w:val="24"/>
              </w:rPr>
            </w:pPr>
            <w:r w:rsidRPr="0096136F">
              <w:rPr>
                <w:sz w:val="24"/>
                <w:szCs w:val="24"/>
              </w:rPr>
              <w:t>49</w:t>
            </w:r>
          </w:p>
        </w:tc>
        <w:tc>
          <w:tcPr>
            <w:tcW w:w="891" w:type="dxa"/>
          </w:tcPr>
          <w:p w:rsidR="00A82BAE" w:rsidRPr="0096136F" w:rsidRDefault="00A82BAE" w:rsidP="00895803">
            <w:pPr>
              <w:pStyle w:val="BodyText2"/>
              <w:spacing w:line="240" w:lineRule="auto"/>
              <w:jc w:val="center"/>
              <w:rPr>
                <w:sz w:val="24"/>
                <w:szCs w:val="24"/>
              </w:rPr>
            </w:pPr>
            <w:r w:rsidRPr="0096136F">
              <w:rPr>
                <w:sz w:val="24"/>
                <w:szCs w:val="24"/>
              </w:rPr>
              <w:t>3,2</w:t>
            </w:r>
          </w:p>
        </w:tc>
        <w:tc>
          <w:tcPr>
            <w:tcW w:w="1146" w:type="dxa"/>
          </w:tcPr>
          <w:p w:rsidR="00A82BAE" w:rsidRPr="0096136F" w:rsidRDefault="00A82BAE" w:rsidP="00895803">
            <w:pPr>
              <w:pStyle w:val="BodyText2"/>
              <w:spacing w:line="240" w:lineRule="auto"/>
              <w:jc w:val="center"/>
              <w:rPr>
                <w:sz w:val="24"/>
                <w:szCs w:val="24"/>
              </w:rPr>
            </w:pPr>
            <w:r w:rsidRPr="0096136F">
              <w:rPr>
                <w:sz w:val="24"/>
                <w:szCs w:val="24"/>
              </w:rPr>
              <w:t>4,94/</w:t>
            </w:r>
            <w:r w:rsidRPr="0096136F">
              <w:rPr>
                <w:sz w:val="24"/>
                <w:szCs w:val="24"/>
              </w:rPr>
              <w:br/>
              <w:t>100</w:t>
            </w:r>
          </w:p>
        </w:tc>
        <w:tc>
          <w:tcPr>
            <w:tcW w:w="1045" w:type="dxa"/>
          </w:tcPr>
          <w:p w:rsidR="00A82BAE" w:rsidRPr="0096136F" w:rsidRDefault="00A82BAE" w:rsidP="00895803">
            <w:pPr>
              <w:pStyle w:val="BodyText2"/>
              <w:spacing w:line="240" w:lineRule="auto"/>
              <w:jc w:val="center"/>
              <w:rPr>
                <w:sz w:val="24"/>
                <w:szCs w:val="24"/>
              </w:rPr>
            </w:pPr>
            <w:r w:rsidRPr="0096136F">
              <w:rPr>
                <w:sz w:val="24"/>
                <w:szCs w:val="24"/>
              </w:rPr>
              <w:t>0,34/</w:t>
            </w:r>
            <w:r w:rsidRPr="0096136F">
              <w:rPr>
                <w:sz w:val="24"/>
                <w:szCs w:val="24"/>
              </w:rPr>
              <w:br/>
              <w:t>6,9</w:t>
            </w:r>
          </w:p>
        </w:tc>
        <w:tc>
          <w:tcPr>
            <w:tcW w:w="1081" w:type="dxa"/>
          </w:tcPr>
          <w:p w:rsidR="00A82BAE" w:rsidRPr="0096136F" w:rsidRDefault="00A82BAE" w:rsidP="00895803">
            <w:pPr>
              <w:pStyle w:val="BodyText2"/>
              <w:spacing w:line="240" w:lineRule="auto"/>
              <w:jc w:val="center"/>
              <w:rPr>
                <w:sz w:val="24"/>
                <w:szCs w:val="24"/>
              </w:rPr>
            </w:pPr>
            <w:r w:rsidRPr="0096136F">
              <w:rPr>
                <w:sz w:val="24"/>
                <w:szCs w:val="24"/>
              </w:rPr>
              <w:t>2,41/</w:t>
            </w:r>
            <w:r w:rsidRPr="0096136F">
              <w:rPr>
                <w:sz w:val="24"/>
                <w:szCs w:val="24"/>
              </w:rPr>
              <w:br/>
              <w:t>48,7</w:t>
            </w:r>
          </w:p>
        </w:tc>
        <w:tc>
          <w:tcPr>
            <w:tcW w:w="1086" w:type="dxa"/>
          </w:tcPr>
          <w:p w:rsidR="00A82BAE" w:rsidRPr="0096136F" w:rsidRDefault="00A82BAE" w:rsidP="00895803">
            <w:pPr>
              <w:pStyle w:val="BodyText2"/>
              <w:spacing w:line="240" w:lineRule="auto"/>
              <w:jc w:val="center"/>
              <w:rPr>
                <w:sz w:val="24"/>
                <w:szCs w:val="24"/>
              </w:rPr>
            </w:pPr>
            <w:r w:rsidRPr="0096136F">
              <w:rPr>
                <w:sz w:val="24"/>
                <w:szCs w:val="24"/>
              </w:rPr>
              <w:t>0,21/</w:t>
            </w:r>
            <w:r w:rsidRPr="0096136F">
              <w:rPr>
                <w:sz w:val="24"/>
                <w:szCs w:val="24"/>
              </w:rPr>
              <w:br/>
              <w:t>4,3</w:t>
            </w:r>
          </w:p>
        </w:tc>
        <w:tc>
          <w:tcPr>
            <w:tcW w:w="1040" w:type="dxa"/>
          </w:tcPr>
          <w:p w:rsidR="00A82BAE" w:rsidRPr="0096136F" w:rsidRDefault="00A82BAE" w:rsidP="00895803">
            <w:pPr>
              <w:pStyle w:val="BodyText2"/>
              <w:spacing w:line="240" w:lineRule="auto"/>
              <w:jc w:val="center"/>
              <w:rPr>
                <w:sz w:val="24"/>
                <w:szCs w:val="24"/>
              </w:rPr>
            </w:pPr>
            <w:r w:rsidRPr="0096136F">
              <w:rPr>
                <w:sz w:val="24"/>
                <w:szCs w:val="24"/>
              </w:rPr>
              <w:t>1,49/</w:t>
            </w:r>
            <w:r w:rsidRPr="0096136F">
              <w:rPr>
                <w:sz w:val="24"/>
                <w:szCs w:val="24"/>
              </w:rPr>
              <w:br/>
              <w:t>30,1</w:t>
            </w:r>
          </w:p>
        </w:tc>
        <w:tc>
          <w:tcPr>
            <w:tcW w:w="1086" w:type="dxa"/>
          </w:tcPr>
          <w:p w:rsidR="00A82BAE" w:rsidRPr="0096136F" w:rsidRDefault="00A82BAE" w:rsidP="00895803">
            <w:pPr>
              <w:pStyle w:val="BodyText2"/>
              <w:spacing w:line="240" w:lineRule="auto"/>
              <w:jc w:val="center"/>
              <w:rPr>
                <w:sz w:val="24"/>
                <w:szCs w:val="24"/>
              </w:rPr>
            </w:pPr>
            <w:r w:rsidRPr="0096136F">
              <w:rPr>
                <w:sz w:val="24"/>
                <w:szCs w:val="24"/>
              </w:rPr>
              <w:t>0,49/</w:t>
            </w:r>
            <w:r w:rsidRPr="0096136F">
              <w:rPr>
                <w:sz w:val="24"/>
                <w:szCs w:val="24"/>
              </w:rPr>
              <w:br/>
              <w:t>10</w:t>
            </w:r>
          </w:p>
        </w:tc>
      </w:tr>
      <w:tr w:rsidR="00A82BAE" w:rsidRPr="0096136F">
        <w:trPr>
          <w:jc w:val="center"/>
        </w:trPr>
        <w:tc>
          <w:tcPr>
            <w:tcW w:w="940" w:type="dxa"/>
          </w:tcPr>
          <w:p w:rsidR="00A82BAE" w:rsidRPr="0096136F" w:rsidRDefault="00A82BAE" w:rsidP="00895803">
            <w:pPr>
              <w:pStyle w:val="BodyText2"/>
              <w:spacing w:line="240" w:lineRule="auto"/>
              <w:jc w:val="center"/>
              <w:rPr>
                <w:sz w:val="24"/>
                <w:szCs w:val="24"/>
              </w:rPr>
            </w:pPr>
            <w:r w:rsidRPr="0096136F">
              <w:rPr>
                <w:sz w:val="24"/>
                <w:szCs w:val="24"/>
              </w:rPr>
              <w:t>2</w:t>
            </w:r>
          </w:p>
        </w:tc>
        <w:tc>
          <w:tcPr>
            <w:tcW w:w="992" w:type="dxa"/>
          </w:tcPr>
          <w:p w:rsidR="00A82BAE" w:rsidRPr="0096136F" w:rsidRDefault="00A82BAE" w:rsidP="00895803">
            <w:pPr>
              <w:pStyle w:val="BodyText2"/>
              <w:spacing w:line="240" w:lineRule="auto"/>
              <w:jc w:val="center"/>
              <w:rPr>
                <w:sz w:val="24"/>
                <w:szCs w:val="24"/>
              </w:rPr>
            </w:pPr>
            <w:r w:rsidRPr="0096136F">
              <w:rPr>
                <w:sz w:val="24"/>
                <w:szCs w:val="24"/>
              </w:rPr>
              <w:t>73</w:t>
            </w:r>
          </w:p>
        </w:tc>
        <w:tc>
          <w:tcPr>
            <w:tcW w:w="891" w:type="dxa"/>
          </w:tcPr>
          <w:p w:rsidR="00A82BAE" w:rsidRPr="0096136F" w:rsidRDefault="00A82BAE" w:rsidP="00895803">
            <w:pPr>
              <w:pStyle w:val="BodyText2"/>
              <w:spacing w:line="240" w:lineRule="auto"/>
              <w:jc w:val="center"/>
              <w:rPr>
                <w:sz w:val="24"/>
                <w:szCs w:val="24"/>
              </w:rPr>
            </w:pPr>
            <w:r w:rsidRPr="0096136F">
              <w:rPr>
                <w:sz w:val="24"/>
                <w:szCs w:val="24"/>
              </w:rPr>
              <w:t>3,2</w:t>
            </w:r>
          </w:p>
        </w:tc>
        <w:tc>
          <w:tcPr>
            <w:tcW w:w="1146" w:type="dxa"/>
          </w:tcPr>
          <w:p w:rsidR="00A82BAE" w:rsidRPr="0096136F" w:rsidRDefault="00A82BAE" w:rsidP="00895803">
            <w:pPr>
              <w:pStyle w:val="BodyText2"/>
              <w:spacing w:line="240" w:lineRule="auto"/>
              <w:jc w:val="center"/>
              <w:rPr>
                <w:sz w:val="24"/>
                <w:szCs w:val="24"/>
              </w:rPr>
            </w:pPr>
            <w:r w:rsidRPr="0096136F">
              <w:rPr>
                <w:sz w:val="24"/>
                <w:szCs w:val="24"/>
              </w:rPr>
              <w:t>9,48/</w:t>
            </w:r>
            <w:r w:rsidRPr="0096136F">
              <w:rPr>
                <w:sz w:val="24"/>
                <w:szCs w:val="24"/>
              </w:rPr>
              <w:br/>
              <w:t>100</w:t>
            </w:r>
          </w:p>
        </w:tc>
        <w:tc>
          <w:tcPr>
            <w:tcW w:w="1045" w:type="dxa"/>
          </w:tcPr>
          <w:p w:rsidR="00A82BAE" w:rsidRPr="0096136F" w:rsidRDefault="00A82BAE" w:rsidP="00895803">
            <w:pPr>
              <w:pStyle w:val="BodyText2"/>
              <w:spacing w:line="240" w:lineRule="auto"/>
              <w:jc w:val="center"/>
              <w:rPr>
                <w:sz w:val="24"/>
                <w:szCs w:val="24"/>
              </w:rPr>
            </w:pPr>
            <w:r w:rsidRPr="0096136F">
              <w:rPr>
                <w:sz w:val="24"/>
                <w:szCs w:val="24"/>
              </w:rPr>
              <w:t>0,87/</w:t>
            </w:r>
            <w:r w:rsidRPr="0096136F">
              <w:rPr>
                <w:sz w:val="24"/>
                <w:szCs w:val="24"/>
              </w:rPr>
              <w:br/>
              <w:t>9,2</w:t>
            </w:r>
          </w:p>
        </w:tc>
        <w:tc>
          <w:tcPr>
            <w:tcW w:w="1081" w:type="dxa"/>
          </w:tcPr>
          <w:p w:rsidR="00A82BAE" w:rsidRPr="0096136F" w:rsidRDefault="00A82BAE" w:rsidP="00895803">
            <w:pPr>
              <w:pStyle w:val="BodyText2"/>
              <w:spacing w:line="240" w:lineRule="auto"/>
              <w:jc w:val="center"/>
              <w:rPr>
                <w:sz w:val="24"/>
                <w:szCs w:val="24"/>
              </w:rPr>
            </w:pPr>
            <w:r w:rsidRPr="0096136F">
              <w:rPr>
                <w:sz w:val="24"/>
                <w:szCs w:val="24"/>
              </w:rPr>
              <w:t>4,79/</w:t>
            </w:r>
            <w:r w:rsidRPr="0096136F">
              <w:rPr>
                <w:sz w:val="24"/>
                <w:szCs w:val="24"/>
              </w:rPr>
              <w:br/>
              <w:t>50,5</w:t>
            </w:r>
          </w:p>
        </w:tc>
        <w:tc>
          <w:tcPr>
            <w:tcW w:w="1086" w:type="dxa"/>
          </w:tcPr>
          <w:p w:rsidR="00A82BAE" w:rsidRPr="0096136F" w:rsidRDefault="00A82BAE" w:rsidP="00895803">
            <w:pPr>
              <w:pStyle w:val="BodyText2"/>
              <w:spacing w:line="240" w:lineRule="auto"/>
              <w:jc w:val="center"/>
              <w:rPr>
                <w:sz w:val="24"/>
                <w:szCs w:val="24"/>
              </w:rPr>
            </w:pPr>
            <w:r w:rsidRPr="0096136F">
              <w:rPr>
                <w:sz w:val="24"/>
                <w:szCs w:val="24"/>
              </w:rPr>
              <w:t>0,44/</w:t>
            </w:r>
            <w:r w:rsidRPr="0096136F">
              <w:rPr>
                <w:sz w:val="24"/>
                <w:szCs w:val="24"/>
              </w:rPr>
              <w:br/>
              <w:t>4,6</w:t>
            </w:r>
          </w:p>
        </w:tc>
        <w:tc>
          <w:tcPr>
            <w:tcW w:w="1040" w:type="dxa"/>
          </w:tcPr>
          <w:p w:rsidR="00A82BAE" w:rsidRPr="0096136F" w:rsidRDefault="00A82BAE" w:rsidP="00895803">
            <w:pPr>
              <w:pStyle w:val="BodyText2"/>
              <w:spacing w:line="240" w:lineRule="auto"/>
              <w:jc w:val="center"/>
              <w:rPr>
                <w:sz w:val="24"/>
                <w:szCs w:val="24"/>
              </w:rPr>
            </w:pPr>
            <w:r w:rsidRPr="0096136F">
              <w:rPr>
                <w:sz w:val="24"/>
                <w:szCs w:val="24"/>
              </w:rPr>
              <w:t>2,43/</w:t>
            </w:r>
            <w:r w:rsidRPr="0096136F">
              <w:rPr>
                <w:sz w:val="24"/>
                <w:szCs w:val="24"/>
              </w:rPr>
              <w:br/>
              <w:t>25,6</w:t>
            </w:r>
          </w:p>
        </w:tc>
        <w:tc>
          <w:tcPr>
            <w:tcW w:w="1086" w:type="dxa"/>
          </w:tcPr>
          <w:p w:rsidR="00A82BAE" w:rsidRPr="0096136F" w:rsidRDefault="00A82BAE" w:rsidP="00895803">
            <w:pPr>
              <w:pStyle w:val="BodyText2"/>
              <w:spacing w:line="240" w:lineRule="auto"/>
              <w:jc w:val="center"/>
              <w:rPr>
                <w:sz w:val="24"/>
                <w:szCs w:val="24"/>
              </w:rPr>
            </w:pPr>
            <w:r w:rsidRPr="0096136F">
              <w:rPr>
                <w:sz w:val="24"/>
                <w:szCs w:val="24"/>
              </w:rPr>
              <w:t>0,95/</w:t>
            </w:r>
            <w:r w:rsidRPr="0096136F">
              <w:rPr>
                <w:sz w:val="24"/>
                <w:szCs w:val="24"/>
              </w:rPr>
              <w:br/>
              <w:t>10</w:t>
            </w:r>
          </w:p>
        </w:tc>
      </w:tr>
      <w:tr w:rsidR="00A82BAE" w:rsidRPr="0096136F">
        <w:trPr>
          <w:jc w:val="center"/>
        </w:trPr>
        <w:tc>
          <w:tcPr>
            <w:tcW w:w="940" w:type="dxa"/>
          </w:tcPr>
          <w:p w:rsidR="00A82BAE" w:rsidRPr="0096136F" w:rsidRDefault="00A82BAE" w:rsidP="00895803">
            <w:pPr>
              <w:pStyle w:val="BodyText2"/>
              <w:spacing w:line="240" w:lineRule="auto"/>
              <w:jc w:val="center"/>
              <w:rPr>
                <w:sz w:val="24"/>
                <w:szCs w:val="24"/>
              </w:rPr>
            </w:pPr>
            <w:r w:rsidRPr="0096136F">
              <w:rPr>
                <w:sz w:val="24"/>
                <w:szCs w:val="24"/>
              </w:rPr>
              <w:t>3</w:t>
            </w:r>
          </w:p>
        </w:tc>
        <w:tc>
          <w:tcPr>
            <w:tcW w:w="992" w:type="dxa"/>
          </w:tcPr>
          <w:p w:rsidR="00A82BAE" w:rsidRPr="0096136F" w:rsidRDefault="00A82BAE" w:rsidP="00895803">
            <w:pPr>
              <w:pStyle w:val="BodyText2"/>
              <w:spacing w:line="240" w:lineRule="auto"/>
              <w:jc w:val="center"/>
              <w:rPr>
                <w:sz w:val="24"/>
                <w:szCs w:val="24"/>
              </w:rPr>
            </w:pPr>
            <w:r w:rsidRPr="0096136F">
              <w:rPr>
                <w:sz w:val="24"/>
                <w:szCs w:val="24"/>
              </w:rPr>
              <w:t>82</w:t>
            </w:r>
          </w:p>
        </w:tc>
        <w:tc>
          <w:tcPr>
            <w:tcW w:w="891" w:type="dxa"/>
          </w:tcPr>
          <w:p w:rsidR="00A82BAE" w:rsidRPr="0096136F" w:rsidRDefault="00A82BAE" w:rsidP="00895803">
            <w:pPr>
              <w:pStyle w:val="BodyText2"/>
              <w:spacing w:line="240" w:lineRule="auto"/>
              <w:jc w:val="center"/>
              <w:rPr>
                <w:sz w:val="24"/>
                <w:szCs w:val="24"/>
              </w:rPr>
            </w:pPr>
            <w:r w:rsidRPr="0096136F">
              <w:rPr>
                <w:sz w:val="24"/>
                <w:szCs w:val="24"/>
              </w:rPr>
              <w:t>3,2</w:t>
            </w:r>
          </w:p>
        </w:tc>
        <w:tc>
          <w:tcPr>
            <w:tcW w:w="1146" w:type="dxa"/>
          </w:tcPr>
          <w:p w:rsidR="00A82BAE" w:rsidRPr="0096136F" w:rsidRDefault="00A82BAE" w:rsidP="00895803">
            <w:pPr>
              <w:pStyle w:val="BodyText2"/>
              <w:spacing w:line="240" w:lineRule="auto"/>
              <w:jc w:val="center"/>
              <w:rPr>
                <w:sz w:val="24"/>
                <w:szCs w:val="24"/>
              </w:rPr>
            </w:pPr>
            <w:r w:rsidRPr="0096136F">
              <w:rPr>
                <w:sz w:val="24"/>
                <w:szCs w:val="24"/>
              </w:rPr>
              <w:t>11,57/</w:t>
            </w:r>
            <w:r w:rsidRPr="0096136F">
              <w:rPr>
                <w:sz w:val="24"/>
                <w:szCs w:val="24"/>
              </w:rPr>
              <w:br/>
              <w:t>100</w:t>
            </w:r>
          </w:p>
        </w:tc>
        <w:tc>
          <w:tcPr>
            <w:tcW w:w="1045" w:type="dxa"/>
          </w:tcPr>
          <w:p w:rsidR="00A82BAE" w:rsidRPr="0096136F" w:rsidRDefault="00A82BAE" w:rsidP="00895803">
            <w:pPr>
              <w:pStyle w:val="BodyText2"/>
              <w:spacing w:line="240" w:lineRule="auto"/>
              <w:jc w:val="center"/>
              <w:rPr>
                <w:sz w:val="24"/>
                <w:szCs w:val="24"/>
              </w:rPr>
            </w:pPr>
            <w:r w:rsidRPr="0096136F">
              <w:rPr>
                <w:sz w:val="24"/>
                <w:szCs w:val="24"/>
              </w:rPr>
              <w:t>1,13/</w:t>
            </w:r>
            <w:r w:rsidRPr="0096136F">
              <w:rPr>
                <w:sz w:val="24"/>
                <w:szCs w:val="24"/>
              </w:rPr>
              <w:br/>
              <w:t>9,8</w:t>
            </w:r>
          </w:p>
        </w:tc>
        <w:tc>
          <w:tcPr>
            <w:tcW w:w="1081" w:type="dxa"/>
          </w:tcPr>
          <w:p w:rsidR="00A82BAE" w:rsidRPr="0096136F" w:rsidRDefault="00A82BAE" w:rsidP="00895803">
            <w:pPr>
              <w:pStyle w:val="BodyText2"/>
              <w:spacing w:line="240" w:lineRule="auto"/>
              <w:jc w:val="center"/>
              <w:rPr>
                <w:sz w:val="24"/>
                <w:szCs w:val="24"/>
              </w:rPr>
            </w:pPr>
            <w:r w:rsidRPr="0096136F">
              <w:rPr>
                <w:sz w:val="24"/>
                <w:szCs w:val="24"/>
              </w:rPr>
              <w:t>5,83/</w:t>
            </w:r>
            <w:r w:rsidRPr="0096136F">
              <w:rPr>
                <w:sz w:val="24"/>
                <w:szCs w:val="24"/>
              </w:rPr>
              <w:br/>
              <w:t>50,4</w:t>
            </w:r>
          </w:p>
        </w:tc>
        <w:tc>
          <w:tcPr>
            <w:tcW w:w="1086" w:type="dxa"/>
          </w:tcPr>
          <w:p w:rsidR="00A82BAE" w:rsidRPr="0096136F" w:rsidRDefault="00A82BAE" w:rsidP="00895803">
            <w:pPr>
              <w:pStyle w:val="BodyText2"/>
              <w:spacing w:line="240" w:lineRule="auto"/>
              <w:jc w:val="center"/>
              <w:rPr>
                <w:sz w:val="24"/>
                <w:szCs w:val="24"/>
              </w:rPr>
            </w:pPr>
            <w:r w:rsidRPr="0096136F">
              <w:rPr>
                <w:sz w:val="24"/>
                <w:szCs w:val="24"/>
              </w:rPr>
              <w:t>0,56/</w:t>
            </w:r>
            <w:r w:rsidRPr="0096136F">
              <w:rPr>
                <w:sz w:val="24"/>
                <w:szCs w:val="24"/>
              </w:rPr>
              <w:br/>
              <w:t>4,8</w:t>
            </w:r>
          </w:p>
        </w:tc>
        <w:tc>
          <w:tcPr>
            <w:tcW w:w="1040" w:type="dxa"/>
          </w:tcPr>
          <w:p w:rsidR="00A82BAE" w:rsidRPr="0096136F" w:rsidRDefault="00A82BAE" w:rsidP="00895803">
            <w:pPr>
              <w:pStyle w:val="BodyText2"/>
              <w:spacing w:line="240" w:lineRule="auto"/>
              <w:jc w:val="center"/>
              <w:rPr>
                <w:sz w:val="24"/>
                <w:szCs w:val="24"/>
              </w:rPr>
            </w:pPr>
            <w:r w:rsidRPr="0096136F">
              <w:rPr>
                <w:sz w:val="24"/>
                <w:szCs w:val="24"/>
              </w:rPr>
              <w:t>2,89/</w:t>
            </w:r>
            <w:r w:rsidRPr="0096136F">
              <w:rPr>
                <w:sz w:val="24"/>
                <w:szCs w:val="24"/>
              </w:rPr>
              <w:br/>
              <w:t>25,0</w:t>
            </w:r>
          </w:p>
        </w:tc>
        <w:tc>
          <w:tcPr>
            <w:tcW w:w="1086" w:type="dxa"/>
          </w:tcPr>
          <w:p w:rsidR="00A82BAE" w:rsidRPr="0096136F" w:rsidRDefault="00A82BAE" w:rsidP="00895803">
            <w:pPr>
              <w:pStyle w:val="BodyText2"/>
              <w:spacing w:line="240" w:lineRule="auto"/>
              <w:jc w:val="center"/>
              <w:rPr>
                <w:sz w:val="24"/>
                <w:szCs w:val="24"/>
              </w:rPr>
            </w:pPr>
            <w:r w:rsidRPr="0096136F">
              <w:rPr>
                <w:sz w:val="24"/>
                <w:szCs w:val="24"/>
              </w:rPr>
              <w:t>1,16/</w:t>
            </w:r>
            <w:r w:rsidRPr="0096136F">
              <w:rPr>
                <w:sz w:val="24"/>
                <w:szCs w:val="24"/>
              </w:rPr>
              <w:br/>
              <w:t>10</w:t>
            </w:r>
          </w:p>
        </w:tc>
      </w:tr>
      <w:tr w:rsidR="00A82BAE" w:rsidRPr="0096136F">
        <w:trPr>
          <w:jc w:val="center"/>
        </w:trPr>
        <w:tc>
          <w:tcPr>
            <w:tcW w:w="940" w:type="dxa"/>
          </w:tcPr>
          <w:p w:rsidR="00A82BAE" w:rsidRPr="0096136F" w:rsidRDefault="00A82BAE" w:rsidP="00895803">
            <w:pPr>
              <w:pStyle w:val="BodyText2"/>
              <w:spacing w:line="240" w:lineRule="auto"/>
              <w:jc w:val="center"/>
              <w:rPr>
                <w:sz w:val="24"/>
                <w:szCs w:val="24"/>
              </w:rPr>
            </w:pPr>
            <w:r w:rsidRPr="0096136F">
              <w:rPr>
                <w:sz w:val="24"/>
                <w:szCs w:val="24"/>
              </w:rPr>
              <w:t>4</w:t>
            </w:r>
          </w:p>
        </w:tc>
        <w:tc>
          <w:tcPr>
            <w:tcW w:w="992" w:type="dxa"/>
          </w:tcPr>
          <w:p w:rsidR="00A82BAE" w:rsidRPr="0096136F" w:rsidRDefault="00A82BAE" w:rsidP="00895803">
            <w:pPr>
              <w:pStyle w:val="BodyText2"/>
              <w:spacing w:line="240" w:lineRule="auto"/>
              <w:jc w:val="center"/>
              <w:rPr>
                <w:sz w:val="24"/>
                <w:szCs w:val="24"/>
              </w:rPr>
            </w:pPr>
            <w:r w:rsidRPr="0096136F">
              <w:rPr>
                <w:sz w:val="24"/>
                <w:szCs w:val="24"/>
              </w:rPr>
              <w:t>13</w:t>
            </w:r>
          </w:p>
        </w:tc>
        <w:tc>
          <w:tcPr>
            <w:tcW w:w="891" w:type="dxa"/>
          </w:tcPr>
          <w:p w:rsidR="00A82BAE" w:rsidRPr="0096136F" w:rsidRDefault="00A82BAE" w:rsidP="00895803">
            <w:pPr>
              <w:pStyle w:val="BodyText2"/>
              <w:spacing w:line="240" w:lineRule="auto"/>
              <w:jc w:val="center"/>
              <w:rPr>
                <w:sz w:val="24"/>
                <w:szCs w:val="24"/>
              </w:rPr>
            </w:pPr>
            <w:r w:rsidRPr="0096136F">
              <w:rPr>
                <w:sz w:val="24"/>
                <w:szCs w:val="24"/>
              </w:rPr>
              <w:t>2,3</w:t>
            </w:r>
          </w:p>
        </w:tc>
        <w:tc>
          <w:tcPr>
            <w:tcW w:w="1146" w:type="dxa"/>
          </w:tcPr>
          <w:p w:rsidR="00A82BAE" w:rsidRPr="0096136F" w:rsidRDefault="00A82BAE" w:rsidP="00895803">
            <w:pPr>
              <w:pStyle w:val="BodyText2"/>
              <w:spacing w:line="240" w:lineRule="auto"/>
              <w:jc w:val="center"/>
              <w:rPr>
                <w:sz w:val="24"/>
                <w:szCs w:val="24"/>
              </w:rPr>
            </w:pPr>
            <w:r w:rsidRPr="0096136F">
              <w:rPr>
                <w:sz w:val="24"/>
                <w:szCs w:val="24"/>
              </w:rPr>
              <w:t>0,94/</w:t>
            </w:r>
            <w:r w:rsidRPr="0096136F">
              <w:rPr>
                <w:sz w:val="24"/>
                <w:szCs w:val="24"/>
              </w:rPr>
              <w:br/>
              <w:t>100</w:t>
            </w:r>
          </w:p>
        </w:tc>
        <w:tc>
          <w:tcPr>
            <w:tcW w:w="1045" w:type="dxa"/>
          </w:tcPr>
          <w:p w:rsidR="00A82BAE" w:rsidRPr="0096136F" w:rsidRDefault="00A82BAE" w:rsidP="00895803">
            <w:pPr>
              <w:pStyle w:val="BodyText2"/>
              <w:spacing w:line="240" w:lineRule="auto"/>
              <w:jc w:val="center"/>
              <w:rPr>
                <w:sz w:val="24"/>
                <w:szCs w:val="24"/>
              </w:rPr>
            </w:pPr>
            <w:r w:rsidRPr="0096136F">
              <w:rPr>
                <w:sz w:val="24"/>
                <w:szCs w:val="24"/>
              </w:rPr>
              <w:t>0,08/</w:t>
            </w:r>
            <w:r w:rsidRPr="0096136F">
              <w:rPr>
                <w:sz w:val="24"/>
                <w:szCs w:val="24"/>
              </w:rPr>
              <w:br/>
              <w:t>8,5</w:t>
            </w:r>
          </w:p>
        </w:tc>
        <w:tc>
          <w:tcPr>
            <w:tcW w:w="1081" w:type="dxa"/>
          </w:tcPr>
          <w:p w:rsidR="00A82BAE" w:rsidRPr="0096136F" w:rsidRDefault="00A82BAE" w:rsidP="00895803">
            <w:pPr>
              <w:pStyle w:val="BodyText2"/>
              <w:spacing w:line="240" w:lineRule="auto"/>
              <w:jc w:val="center"/>
              <w:rPr>
                <w:sz w:val="24"/>
                <w:szCs w:val="24"/>
              </w:rPr>
            </w:pPr>
            <w:r w:rsidRPr="0096136F">
              <w:rPr>
                <w:sz w:val="24"/>
                <w:szCs w:val="24"/>
              </w:rPr>
              <w:t>0,54/</w:t>
            </w:r>
            <w:r w:rsidRPr="0096136F">
              <w:rPr>
                <w:sz w:val="24"/>
                <w:szCs w:val="24"/>
              </w:rPr>
              <w:br/>
              <w:t>57,4</w:t>
            </w:r>
          </w:p>
        </w:tc>
        <w:tc>
          <w:tcPr>
            <w:tcW w:w="1086" w:type="dxa"/>
          </w:tcPr>
          <w:p w:rsidR="00A82BAE" w:rsidRPr="0096136F" w:rsidRDefault="00A82BAE" w:rsidP="00895803">
            <w:pPr>
              <w:pStyle w:val="BodyText2"/>
              <w:spacing w:line="240" w:lineRule="auto"/>
              <w:jc w:val="center"/>
              <w:rPr>
                <w:sz w:val="24"/>
                <w:szCs w:val="24"/>
              </w:rPr>
            </w:pPr>
            <w:r w:rsidRPr="0096136F">
              <w:rPr>
                <w:sz w:val="24"/>
                <w:szCs w:val="24"/>
              </w:rPr>
              <w:t>0,03/</w:t>
            </w:r>
            <w:r w:rsidRPr="0096136F">
              <w:rPr>
                <w:sz w:val="24"/>
                <w:szCs w:val="24"/>
              </w:rPr>
              <w:br/>
              <w:t>3,2</w:t>
            </w:r>
          </w:p>
        </w:tc>
        <w:tc>
          <w:tcPr>
            <w:tcW w:w="1040" w:type="dxa"/>
          </w:tcPr>
          <w:p w:rsidR="00A82BAE" w:rsidRPr="0096136F" w:rsidRDefault="00A82BAE" w:rsidP="00895803">
            <w:pPr>
              <w:pStyle w:val="BodyText2"/>
              <w:spacing w:line="240" w:lineRule="auto"/>
              <w:jc w:val="center"/>
              <w:rPr>
                <w:sz w:val="24"/>
                <w:szCs w:val="24"/>
              </w:rPr>
            </w:pPr>
            <w:r w:rsidRPr="0096136F">
              <w:rPr>
                <w:sz w:val="24"/>
                <w:szCs w:val="24"/>
              </w:rPr>
              <w:t>0,20/</w:t>
            </w:r>
            <w:r w:rsidRPr="0096136F">
              <w:rPr>
                <w:sz w:val="24"/>
                <w:szCs w:val="24"/>
              </w:rPr>
              <w:br/>
              <w:t>21,3</w:t>
            </w:r>
          </w:p>
        </w:tc>
        <w:tc>
          <w:tcPr>
            <w:tcW w:w="1086" w:type="dxa"/>
          </w:tcPr>
          <w:p w:rsidR="00A82BAE" w:rsidRPr="0096136F" w:rsidRDefault="00A82BAE" w:rsidP="00895803">
            <w:pPr>
              <w:pStyle w:val="BodyText2"/>
              <w:spacing w:line="240" w:lineRule="auto"/>
              <w:jc w:val="center"/>
              <w:rPr>
                <w:sz w:val="24"/>
                <w:szCs w:val="24"/>
              </w:rPr>
            </w:pPr>
            <w:r w:rsidRPr="0096136F">
              <w:rPr>
                <w:sz w:val="24"/>
                <w:szCs w:val="24"/>
              </w:rPr>
              <w:t>0,09/</w:t>
            </w:r>
            <w:r w:rsidRPr="0096136F">
              <w:rPr>
                <w:sz w:val="24"/>
                <w:szCs w:val="24"/>
              </w:rPr>
              <w:br/>
              <w:t>10</w:t>
            </w:r>
          </w:p>
        </w:tc>
      </w:tr>
      <w:tr w:rsidR="00A82BAE" w:rsidRPr="0096136F">
        <w:trPr>
          <w:jc w:val="center"/>
        </w:trPr>
        <w:tc>
          <w:tcPr>
            <w:tcW w:w="940" w:type="dxa"/>
          </w:tcPr>
          <w:p w:rsidR="00A82BAE" w:rsidRPr="0096136F" w:rsidRDefault="00A82BAE" w:rsidP="00895803">
            <w:pPr>
              <w:pStyle w:val="BodyText2"/>
              <w:spacing w:line="240" w:lineRule="auto"/>
              <w:jc w:val="center"/>
              <w:rPr>
                <w:sz w:val="24"/>
                <w:szCs w:val="24"/>
              </w:rPr>
            </w:pPr>
            <w:r w:rsidRPr="0096136F">
              <w:rPr>
                <w:sz w:val="24"/>
                <w:szCs w:val="24"/>
              </w:rPr>
              <w:t>5</w:t>
            </w:r>
          </w:p>
        </w:tc>
        <w:tc>
          <w:tcPr>
            <w:tcW w:w="992" w:type="dxa"/>
          </w:tcPr>
          <w:p w:rsidR="00A82BAE" w:rsidRPr="0096136F" w:rsidRDefault="00A82BAE" w:rsidP="00895803">
            <w:pPr>
              <w:pStyle w:val="BodyText2"/>
              <w:spacing w:line="240" w:lineRule="auto"/>
              <w:jc w:val="center"/>
              <w:rPr>
                <w:sz w:val="24"/>
                <w:szCs w:val="24"/>
              </w:rPr>
            </w:pPr>
            <w:r w:rsidRPr="0096136F">
              <w:rPr>
                <w:sz w:val="24"/>
                <w:szCs w:val="24"/>
              </w:rPr>
              <w:t>12</w:t>
            </w:r>
          </w:p>
        </w:tc>
        <w:tc>
          <w:tcPr>
            <w:tcW w:w="891" w:type="dxa"/>
          </w:tcPr>
          <w:p w:rsidR="00A82BAE" w:rsidRPr="0096136F" w:rsidRDefault="00A82BAE" w:rsidP="00895803">
            <w:pPr>
              <w:pStyle w:val="BodyText2"/>
              <w:spacing w:line="240" w:lineRule="auto"/>
              <w:jc w:val="center"/>
              <w:rPr>
                <w:sz w:val="24"/>
                <w:szCs w:val="24"/>
              </w:rPr>
            </w:pPr>
            <w:r w:rsidRPr="0096136F">
              <w:rPr>
                <w:sz w:val="24"/>
                <w:szCs w:val="24"/>
              </w:rPr>
              <w:t>2.3</w:t>
            </w:r>
          </w:p>
        </w:tc>
        <w:tc>
          <w:tcPr>
            <w:tcW w:w="1146" w:type="dxa"/>
          </w:tcPr>
          <w:p w:rsidR="00A82BAE" w:rsidRPr="0096136F" w:rsidRDefault="00A82BAE" w:rsidP="00895803">
            <w:pPr>
              <w:pStyle w:val="BodyText2"/>
              <w:spacing w:line="240" w:lineRule="auto"/>
              <w:jc w:val="center"/>
              <w:rPr>
                <w:sz w:val="24"/>
                <w:szCs w:val="24"/>
              </w:rPr>
            </w:pPr>
            <w:r w:rsidRPr="0096136F">
              <w:rPr>
                <w:sz w:val="24"/>
                <w:szCs w:val="24"/>
              </w:rPr>
              <w:t>0,99/</w:t>
            </w:r>
            <w:r w:rsidRPr="0096136F">
              <w:rPr>
                <w:sz w:val="24"/>
                <w:szCs w:val="24"/>
              </w:rPr>
              <w:br/>
              <w:t>100</w:t>
            </w:r>
          </w:p>
        </w:tc>
        <w:tc>
          <w:tcPr>
            <w:tcW w:w="1045" w:type="dxa"/>
          </w:tcPr>
          <w:p w:rsidR="00A82BAE" w:rsidRPr="0096136F" w:rsidRDefault="00A82BAE" w:rsidP="00895803">
            <w:pPr>
              <w:pStyle w:val="BodyText2"/>
              <w:spacing w:line="240" w:lineRule="auto"/>
              <w:jc w:val="center"/>
              <w:rPr>
                <w:sz w:val="24"/>
                <w:szCs w:val="24"/>
              </w:rPr>
            </w:pPr>
            <w:r w:rsidRPr="0096136F">
              <w:rPr>
                <w:sz w:val="24"/>
                <w:szCs w:val="24"/>
              </w:rPr>
              <w:t>0,08/</w:t>
            </w:r>
            <w:r w:rsidRPr="0096136F">
              <w:rPr>
                <w:sz w:val="24"/>
                <w:szCs w:val="24"/>
              </w:rPr>
              <w:br/>
              <w:t>8,1</w:t>
            </w:r>
          </w:p>
        </w:tc>
        <w:tc>
          <w:tcPr>
            <w:tcW w:w="1081" w:type="dxa"/>
          </w:tcPr>
          <w:p w:rsidR="00A82BAE" w:rsidRPr="0096136F" w:rsidRDefault="00A82BAE" w:rsidP="00895803">
            <w:pPr>
              <w:pStyle w:val="BodyText2"/>
              <w:spacing w:line="240" w:lineRule="auto"/>
              <w:jc w:val="center"/>
              <w:rPr>
                <w:sz w:val="24"/>
                <w:szCs w:val="24"/>
              </w:rPr>
            </w:pPr>
            <w:r w:rsidRPr="0096136F">
              <w:rPr>
                <w:sz w:val="24"/>
                <w:szCs w:val="24"/>
              </w:rPr>
              <w:t>0,56/</w:t>
            </w:r>
            <w:r w:rsidRPr="0096136F">
              <w:rPr>
                <w:sz w:val="24"/>
                <w:szCs w:val="24"/>
              </w:rPr>
              <w:br/>
              <w:t>56,6</w:t>
            </w:r>
          </w:p>
        </w:tc>
        <w:tc>
          <w:tcPr>
            <w:tcW w:w="1086" w:type="dxa"/>
          </w:tcPr>
          <w:p w:rsidR="00A82BAE" w:rsidRPr="0096136F" w:rsidRDefault="00A82BAE" w:rsidP="00895803">
            <w:pPr>
              <w:pStyle w:val="BodyText2"/>
              <w:spacing w:line="240" w:lineRule="auto"/>
              <w:jc w:val="center"/>
              <w:rPr>
                <w:sz w:val="24"/>
                <w:szCs w:val="24"/>
              </w:rPr>
            </w:pPr>
            <w:r w:rsidRPr="0096136F">
              <w:rPr>
                <w:sz w:val="24"/>
                <w:szCs w:val="24"/>
              </w:rPr>
              <w:t>0,03/</w:t>
            </w:r>
            <w:r w:rsidRPr="0096136F">
              <w:rPr>
                <w:sz w:val="24"/>
                <w:szCs w:val="24"/>
              </w:rPr>
              <w:br/>
              <w:t>3,0</w:t>
            </w:r>
          </w:p>
        </w:tc>
        <w:tc>
          <w:tcPr>
            <w:tcW w:w="1040" w:type="dxa"/>
          </w:tcPr>
          <w:p w:rsidR="00A82BAE" w:rsidRPr="0096136F" w:rsidRDefault="00A82BAE" w:rsidP="00895803">
            <w:pPr>
              <w:pStyle w:val="BodyText2"/>
              <w:spacing w:line="240" w:lineRule="auto"/>
              <w:jc w:val="center"/>
              <w:rPr>
                <w:sz w:val="24"/>
                <w:szCs w:val="24"/>
              </w:rPr>
            </w:pPr>
            <w:r w:rsidRPr="0096136F">
              <w:rPr>
                <w:sz w:val="24"/>
                <w:szCs w:val="24"/>
              </w:rPr>
              <w:t>0,22/</w:t>
            </w:r>
            <w:r w:rsidRPr="0096136F">
              <w:rPr>
                <w:sz w:val="24"/>
                <w:szCs w:val="24"/>
              </w:rPr>
              <w:br/>
              <w:t>22,2</w:t>
            </w:r>
          </w:p>
        </w:tc>
        <w:tc>
          <w:tcPr>
            <w:tcW w:w="1086" w:type="dxa"/>
          </w:tcPr>
          <w:p w:rsidR="00A82BAE" w:rsidRPr="0096136F" w:rsidRDefault="00A82BAE" w:rsidP="00895803">
            <w:pPr>
              <w:pStyle w:val="BodyText2"/>
              <w:spacing w:line="240" w:lineRule="auto"/>
              <w:jc w:val="center"/>
              <w:rPr>
                <w:sz w:val="24"/>
                <w:szCs w:val="24"/>
              </w:rPr>
            </w:pPr>
            <w:r w:rsidRPr="0096136F">
              <w:rPr>
                <w:sz w:val="24"/>
                <w:szCs w:val="24"/>
              </w:rPr>
              <w:t>0,10/</w:t>
            </w:r>
            <w:r w:rsidRPr="0096136F">
              <w:rPr>
                <w:sz w:val="24"/>
                <w:szCs w:val="24"/>
              </w:rPr>
              <w:br/>
              <w:t>10</w:t>
            </w:r>
          </w:p>
        </w:tc>
      </w:tr>
      <w:tr w:rsidR="00A82BAE" w:rsidRPr="0096136F">
        <w:trPr>
          <w:jc w:val="center"/>
        </w:trPr>
        <w:tc>
          <w:tcPr>
            <w:tcW w:w="940" w:type="dxa"/>
          </w:tcPr>
          <w:p w:rsidR="00A82BAE" w:rsidRPr="0096136F" w:rsidRDefault="00A82BAE" w:rsidP="00895803">
            <w:pPr>
              <w:pStyle w:val="BodyText2"/>
              <w:spacing w:line="240" w:lineRule="auto"/>
              <w:jc w:val="center"/>
              <w:rPr>
                <w:sz w:val="24"/>
                <w:szCs w:val="24"/>
              </w:rPr>
            </w:pPr>
            <w:r w:rsidRPr="0096136F">
              <w:rPr>
                <w:sz w:val="24"/>
                <w:szCs w:val="24"/>
              </w:rPr>
              <w:t>6</w:t>
            </w:r>
          </w:p>
        </w:tc>
        <w:tc>
          <w:tcPr>
            <w:tcW w:w="992" w:type="dxa"/>
          </w:tcPr>
          <w:p w:rsidR="00A82BAE" w:rsidRPr="0096136F" w:rsidRDefault="00A82BAE" w:rsidP="00895803">
            <w:pPr>
              <w:pStyle w:val="BodyText2"/>
              <w:spacing w:line="240" w:lineRule="auto"/>
              <w:jc w:val="center"/>
              <w:rPr>
                <w:sz w:val="24"/>
                <w:szCs w:val="24"/>
              </w:rPr>
            </w:pPr>
            <w:r w:rsidRPr="0096136F">
              <w:rPr>
                <w:sz w:val="24"/>
                <w:szCs w:val="24"/>
              </w:rPr>
              <w:t>26</w:t>
            </w:r>
          </w:p>
        </w:tc>
        <w:tc>
          <w:tcPr>
            <w:tcW w:w="891" w:type="dxa"/>
          </w:tcPr>
          <w:p w:rsidR="00A82BAE" w:rsidRPr="0096136F" w:rsidRDefault="00A82BAE" w:rsidP="00895803">
            <w:pPr>
              <w:pStyle w:val="BodyText2"/>
              <w:spacing w:line="240" w:lineRule="auto"/>
              <w:jc w:val="center"/>
              <w:rPr>
                <w:sz w:val="24"/>
                <w:szCs w:val="24"/>
              </w:rPr>
            </w:pPr>
            <w:r w:rsidRPr="0096136F">
              <w:rPr>
                <w:sz w:val="24"/>
                <w:szCs w:val="24"/>
              </w:rPr>
              <w:t>2,3</w:t>
            </w:r>
          </w:p>
        </w:tc>
        <w:tc>
          <w:tcPr>
            <w:tcW w:w="1146" w:type="dxa"/>
          </w:tcPr>
          <w:p w:rsidR="00A82BAE" w:rsidRPr="0096136F" w:rsidRDefault="00A82BAE" w:rsidP="00895803">
            <w:pPr>
              <w:pStyle w:val="BodyText2"/>
              <w:spacing w:line="240" w:lineRule="auto"/>
              <w:jc w:val="center"/>
              <w:rPr>
                <w:sz w:val="24"/>
                <w:szCs w:val="24"/>
              </w:rPr>
            </w:pPr>
            <w:r w:rsidRPr="0096136F">
              <w:rPr>
                <w:sz w:val="24"/>
                <w:szCs w:val="24"/>
              </w:rPr>
              <w:t>2,63/</w:t>
            </w:r>
            <w:r w:rsidRPr="0096136F">
              <w:rPr>
                <w:sz w:val="24"/>
                <w:szCs w:val="24"/>
              </w:rPr>
              <w:br/>
              <w:t>100</w:t>
            </w:r>
          </w:p>
        </w:tc>
        <w:tc>
          <w:tcPr>
            <w:tcW w:w="1045" w:type="dxa"/>
          </w:tcPr>
          <w:p w:rsidR="00A82BAE" w:rsidRPr="0096136F" w:rsidRDefault="00A82BAE" w:rsidP="00895803">
            <w:pPr>
              <w:pStyle w:val="BodyText2"/>
              <w:spacing w:line="240" w:lineRule="auto"/>
              <w:jc w:val="center"/>
              <w:rPr>
                <w:sz w:val="24"/>
                <w:szCs w:val="24"/>
              </w:rPr>
            </w:pPr>
            <w:r w:rsidRPr="0096136F">
              <w:rPr>
                <w:sz w:val="24"/>
                <w:szCs w:val="24"/>
              </w:rPr>
              <w:t>0,26/</w:t>
            </w:r>
            <w:r w:rsidRPr="0096136F">
              <w:rPr>
                <w:sz w:val="24"/>
                <w:szCs w:val="24"/>
              </w:rPr>
              <w:br/>
              <w:t>9,8</w:t>
            </w:r>
          </w:p>
        </w:tc>
        <w:tc>
          <w:tcPr>
            <w:tcW w:w="1081" w:type="dxa"/>
          </w:tcPr>
          <w:p w:rsidR="00A82BAE" w:rsidRPr="0096136F" w:rsidRDefault="00A82BAE" w:rsidP="00895803">
            <w:pPr>
              <w:pStyle w:val="BodyText2"/>
              <w:spacing w:line="240" w:lineRule="auto"/>
              <w:jc w:val="center"/>
              <w:rPr>
                <w:sz w:val="24"/>
                <w:szCs w:val="24"/>
              </w:rPr>
            </w:pPr>
            <w:r w:rsidRPr="0096136F">
              <w:rPr>
                <w:sz w:val="24"/>
                <w:szCs w:val="24"/>
              </w:rPr>
              <w:t>1,50/</w:t>
            </w:r>
            <w:r w:rsidRPr="0096136F">
              <w:rPr>
                <w:sz w:val="24"/>
                <w:szCs w:val="24"/>
              </w:rPr>
              <w:br/>
              <w:t>57,0</w:t>
            </w:r>
          </w:p>
        </w:tc>
        <w:tc>
          <w:tcPr>
            <w:tcW w:w="1086" w:type="dxa"/>
          </w:tcPr>
          <w:p w:rsidR="00A82BAE" w:rsidRPr="0096136F" w:rsidRDefault="00A82BAE" w:rsidP="00895803">
            <w:pPr>
              <w:pStyle w:val="BodyText2"/>
              <w:spacing w:line="240" w:lineRule="auto"/>
              <w:jc w:val="center"/>
              <w:rPr>
                <w:sz w:val="24"/>
                <w:szCs w:val="24"/>
              </w:rPr>
            </w:pPr>
            <w:r w:rsidRPr="0096136F">
              <w:rPr>
                <w:sz w:val="24"/>
                <w:szCs w:val="24"/>
              </w:rPr>
              <w:t>0,09/</w:t>
            </w:r>
            <w:r w:rsidRPr="0096136F">
              <w:rPr>
                <w:sz w:val="24"/>
                <w:szCs w:val="24"/>
              </w:rPr>
              <w:br/>
              <w:t>3,4</w:t>
            </w:r>
          </w:p>
        </w:tc>
        <w:tc>
          <w:tcPr>
            <w:tcW w:w="1040" w:type="dxa"/>
          </w:tcPr>
          <w:p w:rsidR="00A82BAE" w:rsidRPr="0096136F" w:rsidRDefault="00A82BAE" w:rsidP="00895803">
            <w:pPr>
              <w:pStyle w:val="BodyText2"/>
              <w:spacing w:line="240" w:lineRule="auto"/>
              <w:jc w:val="center"/>
              <w:rPr>
                <w:sz w:val="24"/>
                <w:szCs w:val="24"/>
              </w:rPr>
            </w:pPr>
            <w:r w:rsidRPr="0096136F">
              <w:rPr>
                <w:sz w:val="24"/>
                <w:szCs w:val="24"/>
              </w:rPr>
              <w:t>0,52/</w:t>
            </w:r>
            <w:r w:rsidRPr="0096136F">
              <w:rPr>
                <w:sz w:val="24"/>
                <w:szCs w:val="24"/>
              </w:rPr>
              <w:br/>
              <w:t>19,7</w:t>
            </w:r>
          </w:p>
        </w:tc>
        <w:tc>
          <w:tcPr>
            <w:tcW w:w="1086" w:type="dxa"/>
          </w:tcPr>
          <w:p w:rsidR="00A82BAE" w:rsidRPr="0096136F" w:rsidRDefault="00A82BAE" w:rsidP="00895803">
            <w:pPr>
              <w:pStyle w:val="BodyText2"/>
              <w:spacing w:line="240" w:lineRule="auto"/>
              <w:jc w:val="center"/>
              <w:rPr>
                <w:sz w:val="24"/>
                <w:szCs w:val="24"/>
              </w:rPr>
            </w:pPr>
            <w:r w:rsidRPr="0096136F">
              <w:rPr>
                <w:sz w:val="24"/>
                <w:szCs w:val="24"/>
              </w:rPr>
              <w:t>0,26/</w:t>
            </w:r>
            <w:r w:rsidRPr="0096136F">
              <w:rPr>
                <w:sz w:val="24"/>
                <w:szCs w:val="24"/>
              </w:rPr>
              <w:br/>
              <w:t>10</w:t>
            </w:r>
          </w:p>
        </w:tc>
      </w:tr>
      <w:tr w:rsidR="00A82BAE" w:rsidRPr="0096136F">
        <w:trPr>
          <w:jc w:val="center"/>
        </w:trPr>
        <w:tc>
          <w:tcPr>
            <w:tcW w:w="940" w:type="dxa"/>
          </w:tcPr>
          <w:p w:rsidR="00A82BAE" w:rsidRPr="0096136F" w:rsidRDefault="00A82BAE" w:rsidP="00895803">
            <w:pPr>
              <w:pStyle w:val="BodyText2"/>
              <w:spacing w:line="240" w:lineRule="auto"/>
              <w:jc w:val="center"/>
              <w:rPr>
                <w:sz w:val="24"/>
                <w:szCs w:val="24"/>
              </w:rPr>
            </w:pPr>
            <w:r w:rsidRPr="0096136F">
              <w:rPr>
                <w:sz w:val="24"/>
                <w:szCs w:val="24"/>
              </w:rPr>
              <w:t>7</w:t>
            </w:r>
          </w:p>
        </w:tc>
        <w:tc>
          <w:tcPr>
            <w:tcW w:w="992" w:type="dxa"/>
          </w:tcPr>
          <w:p w:rsidR="00A82BAE" w:rsidRPr="0096136F" w:rsidRDefault="00A82BAE" w:rsidP="00895803">
            <w:pPr>
              <w:pStyle w:val="BodyText2"/>
              <w:spacing w:line="240" w:lineRule="auto"/>
              <w:jc w:val="center"/>
              <w:rPr>
                <w:sz w:val="24"/>
                <w:szCs w:val="24"/>
              </w:rPr>
            </w:pPr>
            <w:r w:rsidRPr="0096136F">
              <w:rPr>
                <w:sz w:val="24"/>
                <w:szCs w:val="24"/>
              </w:rPr>
              <w:t>40</w:t>
            </w:r>
          </w:p>
        </w:tc>
        <w:tc>
          <w:tcPr>
            <w:tcW w:w="891" w:type="dxa"/>
          </w:tcPr>
          <w:p w:rsidR="00A82BAE" w:rsidRPr="0096136F" w:rsidRDefault="00A82BAE" w:rsidP="00895803">
            <w:pPr>
              <w:pStyle w:val="BodyText2"/>
              <w:spacing w:line="240" w:lineRule="auto"/>
              <w:jc w:val="center"/>
              <w:rPr>
                <w:sz w:val="24"/>
                <w:szCs w:val="24"/>
              </w:rPr>
            </w:pPr>
            <w:r w:rsidRPr="0096136F">
              <w:rPr>
                <w:sz w:val="24"/>
                <w:szCs w:val="24"/>
              </w:rPr>
              <w:t>1,6</w:t>
            </w:r>
          </w:p>
        </w:tc>
        <w:tc>
          <w:tcPr>
            <w:tcW w:w="1146" w:type="dxa"/>
          </w:tcPr>
          <w:p w:rsidR="00A82BAE" w:rsidRPr="0096136F" w:rsidRDefault="00A82BAE" w:rsidP="00895803">
            <w:pPr>
              <w:pStyle w:val="BodyText2"/>
              <w:spacing w:line="240" w:lineRule="auto"/>
              <w:jc w:val="center"/>
              <w:rPr>
                <w:sz w:val="24"/>
                <w:szCs w:val="24"/>
              </w:rPr>
            </w:pPr>
            <w:r w:rsidRPr="0096136F">
              <w:rPr>
                <w:sz w:val="24"/>
                <w:szCs w:val="24"/>
              </w:rPr>
              <w:t>2,3/</w:t>
            </w:r>
            <w:r w:rsidRPr="0096136F">
              <w:rPr>
                <w:sz w:val="24"/>
                <w:szCs w:val="24"/>
              </w:rPr>
              <w:br/>
              <w:t>100</w:t>
            </w:r>
          </w:p>
        </w:tc>
        <w:tc>
          <w:tcPr>
            <w:tcW w:w="1045" w:type="dxa"/>
          </w:tcPr>
          <w:p w:rsidR="00A82BAE" w:rsidRPr="0096136F" w:rsidRDefault="00A82BAE" w:rsidP="00895803">
            <w:pPr>
              <w:pStyle w:val="BodyText2"/>
              <w:spacing w:line="240" w:lineRule="auto"/>
              <w:jc w:val="center"/>
              <w:rPr>
                <w:sz w:val="24"/>
                <w:szCs w:val="24"/>
              </w:rPr>
            </w:pPr>
            <w:r w:rsidRPr="0096136F">
              <w:rPr>
                <w:sz w:val="24"/>
                <w:szCs w:val="24"/>
              </w:rPr>
              <w:t>0,28/</w:t>
            </w:r>
            <w:r w:rsidRPr="0096136F">
              <w:rPr>
                <w:sz w:val="24"/>
                <w:szCs w:val="24"/>
              </w:rPr>
              <w:br/>
              <w:t>12,2</w:t>
            </w:r>
          </w:p>
        </w:tc>
        <w:tc>
          <w:tcPr>
            <w:tcW w:w="1081" w:type="dxa"/>
          </w:tcPr>
          <w:p w:rsidR="00A82BAE" w:rsidRPr="0096136F" w:rsidRDefault="00A82BAE" w:rsidP="00895803">
            <w:pPr>
              <w:pStyle w:val="BodyText2"/>
              <w:spacing w:line="240" w:lineRule="auto"/>
              <w:jc w:val="center"/>
              <w:rPr>
                <w:sz w:val="24"/>
                <w:szCs w:val="24"/>
              </w:rPr>
            </w:pPr>
            <w:r w:rsidRPr="0096136F">
              <w:rPr>
                <w:sz w:val="24"/>
                <w:szCs w:val="24"/>
              </w:rPr>
              <w:t>1,42/</w:t>
            </w:r>
            <w:r w:rsidRPr="0096136F">
              <w:rPr>
                <w:sz w:val="24"/>
                <w:szCs w:val="24"/>
              </w:rPr>
              <w:br/>
              <w:t>61,7</w:t>
            </w:r>
          </w:p>
        </w:tc>
        <w:tc>
          <w:tcPr>
            <w:tcW w:w="1086" w:type="dxa"/>
          </w:tcPr>
          <w:p w:rsidR="00A82BAE" w:rsidRPr="0096136F" w:rsidRDefault="00A82BAE" w:rsidP="00895803">
            <w:pPr>
              <w:pStyle w:val="BodyText2"/>
              <w:spacing w:line="240" w:lineRule="auto"/>
              <w:jc w:val="center"/>
              <w:rPr>
                <w:sz w:val="24"/>
                <w:szCs w:val="24"/>
              </w:rPr>
            </w:pPr>
            <w:r w:rsidRPr="0096136F">
              <w:rPr>
                <w:sz w:val="24"/>
                <w:szCs w:val="24"/>
              </w:rPr>
              <w:t>0,06/</w:t>
            </w:r>
            <w:r w:rsidRPr="0096136F">
              <w:rPr>
                <w:sz w:val="24"/>
                <w:szCs w:val="24"/>
              </w:rPr>
              <w:br/>
              <w:t>2,6</w:t>
            </w:r>
          </w:p>
        </w:tc>
        <w:tc>
          <w:tcPr>
            <w:tcW w:w="1040" w:type="dxa"/>
          </w:tcPr>
          <w:p w:rsidR="00A82BAE" w:rsidRPr="0096136F" w:rsidRDefault="00A82BAE" w:rsidP="00895803">
            <w:pPr>
              <w:pStyle w:val="BodyText2"/>
              <w:spacing w:line="240" w:lineRule="auto"/>
              <w:jc w:val="center"/>
              <w:rPr>
                <w:sz w:val="24"/>
                <w:szCs w:val="24"/>
              </w:rPr>
            </w:pPr>
            <w:r w:rsidRPr="0096136F">
              <w:rPr>
                <w:sz w:val="24"/>
                <w:szCs w:val="24"/>
              </w:rPr>
              <w:t>0,31/</w:t>
            </w:r>
            <w:r w:rsidRPr="0096136F">
              <w:rPr>
                <w:sz w:val="24"/>
                <w:szCs w:val="24"/>
              </w:rPr>
              <w:br/>
              <w:t>13,5</w:t>
            </w:r>
          </w:p>
        </w:tc>
        <w:tc>
          <w:tcPr>
            <w:tcW w:w="1086" w:type="dxa"/>
          </w:tcPr>
          <w:p w:rsidR="00A82BAE" w:rsidRPr="0096136F" w:rsidRDefault="00A82BAE" w:rsidP="00895803">
            <w:pPr>
              <w:pStyle w:val="BodyText2"/>
              <w:spacing w:line="240" w:lineRule="auto"/>
              <w:jc w:val="center"/>
              <w:rPr>
                <w:sz w:val="24"/>
                <w:szCs w:val="24"/>
              </w:rPr>
            </w:pPr>
            <w:r w:rsidRPr="0096136F">
              <w:rPr>
                <w:sz w:val="24"/>
                <w:szCs w:val="24"/>
              </w:rPr>
              <w:t>0,23/</w:t>
            </w:r>
            <w:r w:rsidRPr="0096136F">
              <w:rPr>
                <w:sz w:val="24"/>
                <w:szCs w:val="24"/>
              </w:rPr>
              <w:br/>
              <w:t>10</w:t>
            </w:r>
          </w:p>
        </w:tc>
      </w:tr>
      <w:tr w:rsidR="00A82BAE" w:rsidRPr="0096136F">
        <w:trPr>
          <w:jc w:val="center"/>
        </w:trPr>
        <w:tc>
          <w:tcPr>
            <w:tcW w:w="940" w:type="dxa"/>
          </w:tcPr>
          <w:p w:rsidR="00A82BAE" w:rsidRPr="0096136F" w:rsidRDefault="00A82BAE" w:rsidP="00895803">
            <w:pPr>
              <w:pStyle w:val="BodyText2"/>
              <w:spacing w:line="240" w:lineRule="auto"/>
              <w:jc w:val="center"/>
              <w:rPr>
                <w:sz w:val="24"/>
                <w:szCs w:val="24"/>
              </w:rPr>
            </w:pPr>
            <w:r w:rsidRPr="0096136F">
              <w:rPr>
                <w:sz w:val="24"/>
                <w:szCs w:val="24"/>
              </w:rPr>
              <w:t>8</w:t>
            </w:r>
          </w:p>
        </w:tc>
        <w:tc>
          <w:tcPr>
            <w:tcW w:w="992" w:type="dxa"/>
          </w:tcPr>
          <w:p w:rsidR="00A82BAE" w:rsidRPr="0096136F" w:rsidRDefault="00A82BAE" w:rsidP="00895803">
            <w:pPr>
              <w:pStyle w:val="BodyText2"/>
              <w:spacing w:line="240" w:lineRule="auto"/>
              <w:jc w:val="center"/>
              <w:rPr>
                <w:sz w:val="24"/>
                <w:szCs w:val="24"/>
              </w:rPr>
            </w:pPr>
            <w:r w:rsidRPr="0096136F">
              <w:rPr>
                <w:sz w:val="24"/>
                <w:szCs w:val="24"/>
              </w:rPr>
              <w:t>80</w:t>
            </w:r>
          </w:p>
        </w:tc>
        <w:tc>
          <w:tcPr>
            <w:tcW w:w="891" w:type="dxa"/>
          </w:tcPr>
          <w:p w:rsidR="00A82BAE" w:rsidRPr="0096136F" w:rsidRDefault="00A82BAE" w:rsidP="00895803">
            <w:pPr>
              <w:pStyle w:val="BodyText2"/>
              <w:spacing w:line="240" w:lineRule="auto"/>
              <w:jc w:val="center"/>
              <w:rPr>
                <w:sz w:val="24"/>
                <w:szCs w:val="24"/>
              </w:rPr>
            </w:pPr>
            <w:r w:rsidRPr="0096136F">
              <w:rPr>
                <w:sz w:val="24"/>
                <w:szCs w:val="24"/>
              </w:rPr>
              <w:t>1,6</w:t>
            </w:r>
          </w:p>
        </w:tc>
        <w:tc>
          <w:tcPr>
            <w:tcW w:w="1146" w:type="dxa"/>
          </w:tcPr>
          <w:p w:rsidR="00A82BAE" w:rsidRPr="0096136F" w:rsidRDefault="00A82BAE" w:rsidP="00895803">
            <w:pPr>
              <w:pStyle w:val="BodyText2"/>
              <w:spacing w:line="240" w:lineRule="auto"/>
              <w:jc w:val="center"/>
              <w:rPr>
                <w:sz w:val="24"/>
                <w:szCs w:val="24"/>
              </w:rPr>
            </w:pPr>
            <w:r w:rsidRPr="0096136F">
              <w:rPr>
                <w:sz w:val="24"/>
                <w:szCs w:val="24"/>
              </w:rPr>
              <w:t>4,6/</w:t>
            </w:r>
            <w:r w:rsidRPr="0096136F">
              <w:rPr>
                <w:sz w:val="24"/>
                <w:szCs w:val="24"/>
              </w:rPr>
              <w:br/>
              <w:t>100</w:t>
            </w:r>
          </w:p>
        </w:tc>
        <w:tc>
          <w:tcPr>
            <w:tcW w:w="1045" w:type="dxa"/>
          </w:tcPr>
          <w:p w:rsidR="00A82BAE" w:rsidRPr="0096136F" w:rsidRDefault="00A82BAE" w:rsidP="00895803">
            <w:pPr>
              <w:pStyle w:val="BodyText2"/>
              <w:spacing w:line="240" w:lineRule="auto"/>
              <w:jc w:val="center"/>
              <w:rPr>
                <w:sz w:val="24"/>
                <w:szCs w:val="24"/>
              </w:rPr>
            </w:pPr>
            <w:r w:rsidRPr="0096136F">
              <w:rPr>
                <w:sz w:val="24"/>
                <w:szCs w:val="24"/>
              </w:rPr>
              <w:t>0,62/</w:t>
            </w:r>
            <w:r w:rsidRPr="0096136F">
              <w:rPr>
                <w:sz w:val="24"/>
                <w:szCs w:val="24"/>
              </w:rPr>
              <w:br/>
              <w:t>13,5</w:t>
            </w:r>
          </w:p>
        </w:tc>
        <w:tc>
          <w:tcPr>
            <w:tcW w:w="1081" w:type="dxa"/>
          </w:tcPr>
          <w:p w:rsidR="00A82BAE" w:rsidRPr="0096136F" w:rsidRDefault="00A82BAE" w:rsidP="00895803">
            <w:pPr>
              <w:pStyle w:val="BodyText2"/>
              <w:spacing w:line="240" w:lineRule="auto"/>
              <w:jc w:val="center"/>
              <w:rPr>
                <w:sz w:val="24"/>
                <w:szCs w:val="24"/>
              </w:rPr>
            </w:pPr>
            <w:r w:rsidRPr="0096136F">
              <w:rPr>
                <w:sz w:val="24"/>
                <w:szCs w:val="24"/>
              </w:rPr>
              <w:t>3,05/</w:t>
            </w:r>
            <w:r w:rsidRPr="0096136F">
              <w:rPr>
                <w:sz w:val="24"/>
                <w:szCs w:val="24"/>
              </w:rPr>
              <w:br/>
              <w:t>66,3</w:t>
            </w:r>
          </w:p>
        </w:tc>
        <w:tc>
          <w:tcPr>
            <w:tcW w:w="1086" w:type="dxa"/>
          </w:tcPr>
          <w:p w:rsidR="00A82BAE" w:rsidRPr="0096136F" w:rsidRDefault="00A82BAE" w:rsidP="00895803">
            <w:pPr>
              <w:pStyle w:val="BodyText2"/>
              <w:spacing w:line="240" w:lineRule="auto"/>
              <w:jc w:val="center"/>
              <w:rPr>
                <w:sz w:val="24"/>
                <w:szCs w:val="24"/>
              </w:rPr>
            </w:pPr>
            <w:r w:rsidRPr="0096136F">
              <w:rPr>
                <w:sz w:val="24"/>
                <w:szCs w:val="24"/>
              </w:rPr>
              <w:t>0,08/</w:t>
            </w:r>
            <w:r w:rsidRPr="0096136F">
              <w:rPr>
                <w:sz w:val="24"/>
                <w:szCs w:val="24"/>
              </w:rPr>
              <w:br/>
              <w:t>1,7</w:t>
            </w:r>
          </w:p>
        </w:tc>
        <w:tc>
          <w:tcPr>
            <w:tcW w:w="1040" w:type="dxa"/>
          </w:tcPr>
          <w:p w:rsidR="00A82BAE" w:rsidRPr="0096136F" w:rsidRDefault="00A82BAE" w:rsidP="00895803">
            <w:pPr>
              <w:pStyle w:val="BodyText2"/>
              <w:spacing w:line="240" w:lineRule="auto"/>
              <w:jc w:val="center"/>
              <w:rPr>
                <w:sz w:val="24"/>
                <w:szCs w:val="24"/>
              </w:rPr>
            </w:pPr>
            <w:r w:rsidRPr="0096136F">
              <w:rPr>
                <w:sz w:val="24"/>
                <w:szCs w:val="24"/>
              </w:rPr>
              <w:t>0,39/</w:t>
            </w:r>
            <w:r w:rsidRPr="0096136F">
              <w:rPr>
                <w:sz w:val="24"/>
                <w:szCs w:val="24"/>
              </w:rPr>
              <w:br/>
              <w:t>8,4</w:t>
            </w:r>
          </w:p>
        </w:tc>
        <w:tc>
          <w:tcPr>
            <w:tcW w:w="1086" w:type="dxa"/>
          </w:tcPr>
          <w:p w:rsidR="00A82BAE" w:rsidRPr="0096136F" w:rsidRDefault="00A82BAE" w:rsidP="00895803">
            <w:pPr>
              <w:pStyle w:val="BodyText2"/>
              <w:spacing w:line="240" w:lineRule="auto"/>
              <w:jc w:val="center"/>
              <w:rPr>
                <w:sz w:val="24"/>
                <w:szCs w:val="24"/>
              </w:rPr>
            </w:pPr>
            <w:r w:rsidRPr="0096136F">
              <w:rPr>
                <w:sz w:val="24"/>
                <w:szCs w:val="24"/>
              </w:rPr>
              <w:t>0,46/</w:t>
            </w:r>
            <w:r w:rsidRPr="0096136F">
              <w:rPr>
                <w:sz w:val="24"/>
                <w:szCs w:val="24"/>
              </w:rPr>
              <w:br/>
              <w:t>10</w:t>
            </w:r>
          </w:p>
        </w:tc>
      </w:tr>
      <w:tr w:rsidR="00A82BAE" w:rsidRPr="0096136F">
        <w:trPr>
          <w:jc w:val="center"/>
        </w:trPr>
        <w:tc>
          <w:tcPr>
            <w:tcW w:w="940" w:type="dxa"/>
          </w:tcPr>
          <w:p w:rsidR="00A82BAE" w:rsidRPr="0096136F" w:rsidRDefault="00A82BAE" w:rsidP="00895803">
            <w:pPr>
              <w:pStyle w:val="BodyText2"/>
              <w:spacing w:line="240" w:lineRule="auto"/>
              <w:jc w:val="center"/>
              <w:rPr>
                <w:sz w:val="24"/>
                <w:szCs w:val="24"/>
              </w:rPr>
            </w:pPr>
            <w:r w:rsidRPr="0096136F">
              <w:rPr>
                <w:sz w:val="24"/>
                <w:szCs w:val="24"/>
              </w:rPr>
              <w:t>9</w:t>
            </w:r>
          </w:p>
        </w:tc>
        <w:tc>
          <w:tcPr>
            <w:tcW w:w="992" w:type="dxa"/>
          </w:tcPr>
          <w:p w:rsidR="00A82BAE" w:rsidRPr="0096136F" w:rsidRDefault="00A82BAE" w:rsidP="00895803">
            <w:pPr>
              <w:pStyle w:val="BodyText2"/>
              <w:spacing w:line="240" w:lineRule="auto"/>
              <w:jc w:val="center"/>
              <w:rPr>
                <w:sz w:val="24"/>
                <w:szCs w:val="24"/>
              </w:rPr>
            </w:pPr>
            <w:r w:rsidRPr="0096136F">
              <w:rPr>
                <w:sz w:val="24"/>
                <w:szCs w:val="24"/>
              </w:rPr>
              <w:t>120</w:t>
            </w:r>
          </w:p>
        </w:tc>
        <w:tc>
          <w:tcPr>
            <w:tcW w:w="891" w:type="dxa"/>
          </w:tcPr>
          <w:p w:rsidR="00A82BAE" w:rsidRPr="0096136F" w:rsidRDefault="00A82BAE" w:rsidP="00895803">
            <w:pPr>
              <w:pStyle w:val="BodyText2"/>
              <w:spacing w:line="240" w:lineRule="auto"/>
              <w:jc w:val="center"/>
              <w:rPr>
                <w:sz w:val="24"/>
                <w:szCs w:val="24"/>
              </w:rPr>
            </w:pPr>
            <w:r w:rsidRPr="0096136F">
              <w:rPr>
                <w:sz w:val="24"/>
                <w:szCs w:val="24"/>
              </w:rPr>
              <w:t>1,6</w:t>
            </w:r>
          </w:p>
        </w:tc>
        <w:tc>
          <w:tcPr>
            <w:tcW w:w="1146" w:type="dxa"/>
          </w:tcPr>
          <w:p w:rsidR="00A82BAE" w:rsidRPr="0096136F" w:rsidRDefault="00A82BAE" w:rsidP="00895803">
            <w:pPr>
              <w:pStyle w:val="BodyText2"/>
              <w:spacing w:line="240" w:lineRule="auto"/>
              <w:jc w:val="center"/>
              <w:rPr>
                <w:sz w:val="24"/>
                <w:szCs w:val="24"/>
              </w:rPr>
            </w:pPr>
            <w:r w:rsidRPr="0096136F">
              <w:rPr>
                <w:sz w:val="24"/>
                <w:szCs w:val="24"/>
              </w:rPr>
              <w:t>6,9/</w:t>
            </w:r>
            <w:r w:rsidRPr="0096136F">
              <w:rPr>
                <w:sz w:val="24"/>
                <w:szCs w:val="24"/>
              </w:rPr>
              <w:br/>
              <w:t>100</w:t>
            </w:r>
          </w:p>
        </w:tc>
        <w:tc>
          <w:tcPr>
            <w:tcW w:w="1045" w:type="dxa"/>
          </w:tcPr>
          <w:p w:rsidR="00A82BAE" w:rsidRPr="0096136F" w:rsidRDefault="00A82BAE" w:rsidP="00895803">
            <w:pPr>
              <w:pStyle w:val="BodyText2"/>
              <w:spacing w:line="240" w:lineRule="auto"/>
              <w:jc w:val="center"/>
              <w:rPr>
                <w:sz w:val="24"/>
                <w:szCs w:val="24"/>
              </w:rPr>
            </w:pPr>
            <w:r w:rsidRPr="0096136F">
              <w:rPr>
                <w:sz w:val="24"/>
                <w:szCs w:val="24"/>
              </w:rPr>
              <w:t>0,98/</w:t>
            </w:r>
            <w:r w:rsidRPr="0096136F">
              <w:rPr>
                <w:sz w:val="24"/>
                <w:szCs w:val="24"/>
              </w:rPr>
              <w:br/>
              <w:t>14,2</w:t>
            </w:r>
          </w:p>
        </w:tc>
        <w:tc>
          <w:tcPr>
            <w:tcW w:w="1081" w:type="dxa"/>
          </w:tcPr>
          <w:p w:rsidR="00A82BAE" w:rsidRPr="0096136F" w:rsidRDefault="00A82BAE" w:rsidP="00895803">
            <w:pPr>
              <w:pStyle w:val="BodyText2"/>
              <w:spacing w:line="240" w:lineRule="auto"/>
              <w:jc w:val="center"/>
              <w:rPr>
                <w:sz w:val="24"/>
                <w:szCs w:val="24"/>
              </w:rPr>
            </w:pPr>
            <w:r w:rsidRPr="0096136F">
              <w:rPr>
                <w:sz w:val="24"/>
                <w:szCs w:val="24"/>
              </w:rPr>
              <w:t>4,66/</w:t>
            </w:r>
            <w:r w:rsidRPr="0096136F">
              <w:rPr>
                <w:sz w:val="24"/>
                <w:szCs w:val="24"/>
              </w:rPr>
              <w:br/>
              <w:t>67,5</w:t>
            </w:r>
          </w:p>
        </w:tc>
        <w:tc>
          <w:tcPr>
            <w:tcW w:w="1086" w:type="dxa"/>
          </w:tcPr>
          <w:p w:rsidR="00A82BAE" w:rsidRPr="0096136F" w:rsidRDefault="00A82BAE" w:rsidP="00895803">
            <w:pPr>
              <w:pStyle w:val="BodyText2"/>
              <w:spacing w:line="240" w:lineRule="auto"/>
              <w:jc w:val="center"/>
              <w:rPr>
                <w:sz w:val="24"/>
                <w:szCs w:val="24"/>
              </w:rPr>
            </w:pPr>
            <w:r w:rsidRPr="0096136F">
              <w:rPr>
                <w:sz w:val="24"/>
                <w:szCs w:val="24"/>
              </w:rPr>
              <w:t>0,10/</w:t>
            </w:r>
            <w:r w:rsidRPr="0096136F">
              <w:rPr>
                <w:sz w:val="24"/>
                <w:szCs w:val="24"/>
              </w:rPr>
              <w:br/>
              <w:t>1,4</w:t>
            </w:r>
          </w:p>
        </w:tc>
        <w:tc>
          <w:tcPr>
            <w:tcW w:w="1040" w:type="dxa"/>
          </w:tcPr>
          <w:p w:rsidR="00A82BAE" w:rsidRPr="0096136F" w:rsidRDefault="00A82BAE" w:rsidP="00895803">
            <w:pPr>
              <w:pStyle w:val="BodyText2"/>
              <w:spacing w:line="240" w:lineRule="auto"/>
              <w:jc w:val="center"/>
              <w:rPr>
                <w:sz w:val="24"/>
                <w:szCs w:val="24"/>
              </w:rPr>
            </w:pPr>
            <w:r w:rsidRPr="0096136F">
              <w:rPr>
                <w:sz w:val="24"/>
                <w:szCs w:val="24"/>
              </w:rPr>
              <w:t>0,47/</w:t>
            </w:r>
            <w:r w:rsidRPr="0096136F">
              <w:rPr>
                <w:sz w:val="24"/>
                <w:szCs w:val="24"/>
              </w:rPr>
              <w:br/>
              <w:t>6,8</w:t>
            </w:r>
          </w:p>
        </w:tc>
        <w:tc>
          <w:tcPr>
            <w:tcW w:w="1086" w:type="dxa"/>
          </w:tcPr>
          <w:p w:rsidR="00A82BAE" w:rsidRPr="0096136F" w:rsidRDefault="00A82BAE" w:rsidP="00895803">
            <w:pPr>
              <w:pStyle w:val="BodyText2"/>
              <w:spacing w:line="240" w:lineRule="auto"/>
              <w:jc w:val="center"/>
              <w:rPr>
                <w:sz w:val="24"/>
                <w:szCs w:val="24"/>
              </w:rPr>
            </w:pPr>
            <w:r w:rsidRPr="0096136F">
              <w:rPr>
                <w:sz w:val="24"/>
                <w:szCs w:val="24"/>
              </w:rPr>
              <w:t>0,69/</w:t>
            </w:r>
            <w:r w:rsidRPr="0096136F">
              <w:rPr>
                <w:sz w:val="24"/>
                <w:szCs w:val="24"/>
              </w:rPr>
              <w:br/>
              <w:t>10</w:t>
            </w:r>
          </w:p>
        </w:tc>
      </w:tr>
      <w:tr w:rsidR="00A82BAE" w:rsidRPr="0096136F">
        <w:trPr>
          <w:jc w:val="center"/>
        </w:trPr>
        <w:tc>
          <w:tcPr>
            <w:tcW w:w="940" w:type="dxa"/>
          </w:tcPr>
          <w:p w:rsidR="00A82BAE" w:rsidRPr="0096136F" w:rsidRDefault="00A82BAE" w:rsidP="00895803">
            <w:pPr>
              <w:pStyle w:val="BodyText2"/>
              <w:spacing w:line="240" w:lineRule="auto"/>
              <w:jc w:val="center"/>
              <w:rPr>
                <w:sz w:val="24"/>
                <w:szCs w:val="24"/>
              </w:rPr>
            </w:pPr>
            <w:r w:rsidRPr="0096136F">
              <w:rPr>
                <w:sz w:val="24"/>
                <w:szCs w:val="24"/>
              </w:rPr>
              <w:t>10</w:t>
            </w:r>
          </w:p>
        </w:tc>
        <w:tc>
          <w:tcPr>
            <w:tcW w:w="992" w:type="dxa"/>
          </w:tcPr>
          <w:p w:rsidR="00A82BAE" w:rsidRPr="0096136F" w:rsidRDefault="00A82BAE" w:rsidP="00895803">
            <w:pPr>
              <w:pStyle w:val="BodyText2"/>
              <w:spacing w:line="240" w:lineRule="auto"/>
              <w:jc w:val="center"/>
              <w:rPr>
                <w:sz w:val="24"/>
                <w:szCs w:val="24"/>
              </w:rPr>
            </w:pPr>
            <w:r w:rsidRPr="0096136F">
              <w:rPr>
                <w:sz w:val="24"/>
                <w:szCs w:val="24"/>
              </w:rPr>
              <w:t>40</w:t>
            </w:r>
          </w:p>
        </w:tc>
        <w:tc>
          <w:tcPr>
            <w:tcW w:w="891" w:type="dxa"/>
          </w:tcPr>
          <w:p w:rsidR="00A82BAE" w:rsidRPr="0096136F" w:rsidRDefault="00A82BAE" w:rsidP="00895803">
            <w:pPr>
              <w:pStyle w:val="BodyText2"/>
              <w:spacing w:line="240" w:lineRule="auto"/>
              <w:jc w:val="center"/>
              <w:rPr>
                <w:sz w:val="24"/>
                <w:szCs w:val="24"/>
              </w:rPr>
            </w:pPr>
            <w:r w:rsidRPr="0096136F">
              <w:rPr>
                <w:sz w:val="24"/>
                <w:szCs w:val="24"/>
              </w:rPr>
              <w:t>1,0</w:t>
            </w:r>
          </w:p>
        </w:tc>
        <w:tc>
          <w:tcPr>
            <w:tcW w:w="1146" w:type="dxa"/>
          </w:tcPr>
          <w:p w:rsidR="00A82BAE" w:rsidRPr="0096136F" w:rsidRDefault="00A82BAE" w:rsidP="00895803">
            <w:pPr>
              <w:pStyle w:val="BodyText2"/>
              <w:spacing w:line="240" w:lineRule="auto"/>
              <w:jc w:val="center"/>
              <w:rPr>
                <w:sz w:val="24"/>
                <w:szCs w:val="24"/>
              </w:rPr>
            </w:pPr>
            <w:r w:rsidRPr="0096136F">
              <w:rPr>
                <w:sz w:val="24"/>
                <w:szCs w:val="24"/>
              </w:rPr>
              <w:t>1,44/</w:t>
            </w:r>
            <w:r w:rsidRPr="0096136F">
              <w:rPr>
                <w:sz w:val="24"/>
                <w:szCs w:val="24"/>
              </w:rPr>
              <w:br/>
              <w:t>100</w:t>
            </w:r>
          </w:p>
        </w:tc>
        <w:tc>
          <w:tcPr>
            <w:tcW w:w="1045" w:type="dxa"/>
          </w:tcPr>
          <w:p w:rsidR="00A82BAE" w:rsidRPr="0096136F" w:rsidRDefault="00A82BAE" w:rsidP="00895803">
            <w:pPr>
              <w:pStyle w:val="BodyText2"/>
              <w:spacing w:line="240" w:lineRule="auto"/>
              <w:jc w:val="center"/>
              <w:rPr>
                <w:sz w:val="24"/>
                <w:szCs w:val="24"/>
              </w:rPr>
            </w:pPr>
            <w:r w:rsidRPr="0096136F">
              <w:rPr>
                <w:sz w:val="24"/>
                <w:szCs w:val="24"/>
              </w:rPr>
              <w:t>0,37/</w:t>
            </w:r>
            <w:r w:rsidRPr="0096136F">
              <w:rPr>
                <w:sz w:val="24"/>
                <w:szCs w:val="24"/>
              </w:rPr>
              <w:br/>
              <w:t>25,7</w:t>
            </w:r>
          </w:p>
        </w:tc>
        <w:tc>
          <w:tcPr>
            <w:tcW w:w="1081" w:type="dxa"/>
          </w:tcPr>
          <w:p w:rsidR="00A82BAE" w:rsidRPr="0096136F" w:rsidRDefault="00A82BAE" w:rsidP="00895803">
            <w:pPr>
              <w:pStyle w:val="BodyText2"/>
              <w:spacing w:line="240" w:lineRule="auto"/>
              <w:jc w:val="center"/>
              <w:rPr>
                <w:sz w:val="24"/>
                <w:szCs w:val="24"/>
              </w:rPr>
            </w:pPr>
            <w:r w:rsidRPr="0096136F">
              <w:rPr>
                <w:sz w:val="24"/>
                <w:szCs w:val="24"/>
              </w:rPr>
              <w:t>0,72/</w:t>
            </w:r>
            <w:r w:rsidRPr="0096136F">
              <w:rPr>
                <w:sz w:val="24"/>
                <w:szCs w:val="24"/>
              </w:rPr>
              <w:br/>
              <w:t>50</w:t>
            </w:r>
          </w:p>
        </w:tc>
        <w:tc>
          <w:tcPr>
            <w:tcW w:w="1086" w:type="dxa"/>
          </w:tcPr>
          <w:p w:rsidR="00A82BAE" w:rsidRPr="0096136F" w:rsidRDefault="00A82BAE" w:rsidP="00895803">
            <w:pPr>
              <w:pStyle w:val="BodyText2"/>
              <w:spacing w:line="240" w:lineRule="auto"/>
              <w:jc w:val="center"/>
              <w:rPr>
                <w:sz w:val="24"/>
                <w:szCs w:val="24"/>
              </w:rPr>
            </w:pPr>
            <w:r w:rsidRPr="0096136F">
              <w:rPr>
                <w:sz w:val="24"/>
                <w:szCs w:val="24"/>
              </w:rPr>
              <w:t>0,07/</w:t>
            </w:r>
            <w:r w:rsidRPr="0096136F">
              <w:rPr>
                <w:sz w:val="24"/>
                <w:szCs w:val="24"/>
              </w:rPr>
              <w:br/>
              <w:t>4,9</w:t>
            </w:r>
          </w:p>
        </w:tc>
        <w:tc>
          <w:tcPr>
            <w:tcW w:w="1040" w:type="dxa"/>
          </w:tcPr>
          <w:p w:rsidR="00A82BAE" w:rsidRPr="0096136F" w:rsidRDefault="00A82BAE" w:rsidP="00895803">
            <w:pPr>
              <w:pStyle w:val="BodyText2"/>
              <w:spacing w:line="240" w:lineRule="auto"/>
              <w:jc w:val="center"/>
              <w:rPr>
                <w:sz w:val="24"/>
                <w:szCs w:val="24"/>
              </w:rPr>
            </w:pPr>
            <w:r w:rsidRPr="0096136F">
              <w:rPr>
                <w:sz w:val="24"/>
                <w:szCs w:val="24"/>
              </w:rPr>
              <w:t>0,14/</w:t>
            </w:r>
            <w:r w:rsidRPr="0096136F">
              <w:rPr>
                <w:sz w:val="24"/>
                <w:szCs w:val="24"/>
              </w:rPr>
              <w:br/>
              <w:t>9,7</w:t>
            </w:r>
          </w:p>
        </w:tc>
        <w:tc>
          <w:tcPr>
            <w:tcW w:w="1086" w:type="dxa"/>
          </w:tcPr>
          <w:p w:rsidR="00A82BAE" w:rsidRPr="0096136F" w:rsidRDefault="00A82BAE" w:rsidP="00895803">
            <w:pPr>
              <w:pStyle w:val="BodyText2"/>
              <w:spacing w:line="240" w:lineRule="auto"/>
              <w:jc w:val="center"/>
              <w:rPr>
                <w:sz w:val="24"/>
                <w:szCs w:val="24"/>
              </w:rPr>
            </w:pPr>
            <w:r w:rsidRPr="0096136F">
              <w:rPr>
                <w:sz w:val="24"/>
                <w:szCs w:val="24"/>
              </w:rPr>
              <w:t>0,14/</w:t>
            </w:r>
            <w:r w:rsidRPr="0096136F">
              <w:rPr>
                <w:sz w:val="24"/>
                <w:szCs w:val="24"/>
              </w:rPr>
              <w:br/>
              <w:t>10</w:t>
            </w:r>
          </w:p>
        </w:tc>
      </w:tr>
      <w:tr w:rsidR="00A82BAE" w:rsidRPr="0096136F">
        <w:trPr>
          <w:jc w:val="center"/>
        </w:trPr>
        <w:tc>
          <w:tcPr>
            <w:tcW w:w="940" w:type="dxa"/>
          </w:tcPr>
          <w:p w:rsidR="00A82BAE" w:rsidRPr="0096136F" w:rsidRDefault="00A82BAE" w:rsidP="00895803">
            <w:pPr>
              <w:pStyle w:val="BodyText2"/>
              <w:spacing w:line="240" w:lineRule="auto"/>
              <w:jc w:val="center"/>
              <w:rPr>
                <w:sz w:val="24"/>
                <w:szCs w:val="24"/>
              </w:rPr>
            </w:pPr>
            <w:r w:rsidRPr="0096136F">
              <w:rPr>
                <w:sz w:val="24"/>
                <w:szCs w:val="24"/>
              </w:rPr>
              <w:t>11</w:t>
            </w:r>
          </w:p>
        </w:tc>
        <w:tc>
          <w:tcPr>
            <w:tcW w:w="992" w:type="dxa"/>
          </w:tcPr>
          <w:p w:rsidR="00A82BAE" w:rsidRPr="0096136F" w:rsidRDefault="00A82BAE" w:rsidP="00895803">
            <w:pPr>
              <w:pStyle w:val="BodyText2"/>
              <w:spacing w:line="240" w:lineRule="auto"/>
              <w:jc w:val="center"/>
              <w:rPr>
                <w:sz w:val="24"/>
                <w:szCs w:val="24"/>
              </w:rPr>
            </w:pPr>
            <w:r w:rsidRPr="0096136F">
              <w:rPr>
                <w:sz w:val="24"/>
                <w:szCs w:val="24"/>
              </w:rPr>
              <w:t>80</w:t>
            </w:r>
          </w:p>
        </w:tc>
        <w:tc>
          <w:tcPr>
            <w:tcW w:w="891" w:type="dxa"/>
          </w:tcPr>
          <w:p w:rsidR="00A82BAE" w:rsidRPr="0096136F" w:rsidRDefault="00A82BAE" w:rsidP="00895803">
            <w:pPr>
              <w:pStyle w:val="BodyText2"/>
              <w:spacing w:line="240" w:lineRule="auto"/>
              <w:jc w:val="center"/>
              <w:rPr>
                <w:sz w:val="24"/>
                <w:szCs w:val="24"/>
              </w:rPr>
            </w:pPr>
            <w:r w:rsidRPr="0096136F">
              <w:rPr>
                <w:sz w:val="24"/>
                <w:szCs w:val="24"/>
              </w:rPr>
              <w:t>1,0</w:t>
            </w:r>
          </w:p>
        </w:tc>
        <w:tc>
          <w:tcPr>
            <w:tcW w:w="1146" w:type="dxa"/>
          </w:tcPr>
          <w:p w:rsidR="00A82BAE" w:rsidRPr="0096136F" w:rsidRDefault="00A82BAE" w:rsidP="00895803">
            <w:pPr>
              <w:pStyle w:val="BodyText2"/>
              <w:spacing w:line="240" w:lineRule="auto"/>
              <w:jc w:val="center"/>
              <w:rPr>
                <w:sz w:val="24"/>
                <w:szCs w:val="24"/>
              </w:rPr>
            </w:pPr>
            <w:r w:rsidRPr="0096136F">
              <w:rPr>
                <w:sz w:val="24"/>
                <w:szCs w:val="24"/>
              </w:rPr>
              <w:t>2,88/</w:t>
            </w:r>
            <w:r w:rsidRPr="0096136F">
              <w:rPr>
                <w:sz w:val="24"/>
                <w:szCs w:val="24"/>
              </w:rPr>
              <w:br/>
              <w:t>100</w:t>
            </w:r>
          </w:p>
        </w:tc>
        <w:tc>
          <w:tcPr>
            <w:tcW w:w="1045" w:type="dxa"/>
          </w:tcPr>
          <w:p w:rsidR="00A82BAE" w:rsidRPr="0096136F" w:rsidRDefault="00A82BAE" w:rsidP="00895803">
            <w:pPr>
              <w:pStyle w:val="BodyText2"/>
              <w:spacing w:line="240" w:lineRule="auto"/>
              <w:jc w:val="center"/>
              <w:rPr>
                <w:sz w:val="24"/>
                <w:szCs w:val="24"/>
              </w:rPr>
            </w:pPr>
            <w:r w:rsidRPr="0096136F">
              <w:rPr>
                <w:sz w:val="24"/>
                <w:szCs w:val="24"/>
              </w:rPr>
              <w:t>0,85/</w:t>
            </w:r>
            <w:r w:rsidRPr="0096136F">
              <w:rPr>
                <w:sz w:val="24"/>
                <w:szCs w:val="24"/>
              </w:rPr>
              <w:br/>
              <w:t>29,5</w:t>
            </w:r>
          </w:p>
        </w:tc>
        <w:tc>
          <w:tcPr>
            <w:tcW w:w="1081" w:type="dxa"/>
          </w:tcPr>
          <w:p w:rsidR="00A82BAE" w:rsidRPr="0096136F" w:rsidRDefault="00A82BAE" w:rsidP="00895803">
            <w:pPr>
              <w:pStyle w:val="BodyText2"/>
              <w:spacing w:line="240" w:lineRule="auto"/>
              <w:jc w:val="center"/>
              <w:rPr>
                <w:sz w:val="24"/>
                <w:szCs w:val="24"/>
              </w:rPr>
            </w:pPr>
            <w:r w:rsidRPr="0096136F">
              <w:rPr>
                <w:sz w:val="24"/>
                <w:szCs w:val="24"/>
              </w:rPr>
              <w:t>1,49/</w:t>
            </w:r>
            <w:r w:rsidRPr="0096136F">
              <w:rPr>
                <w:sz w:val="24"/>
                <w:szCs w:val="24"/>
              </w:rPr>
              <w:br/>
              <w:t>51,7</w:t>
            </w:r>
          </w:p>
        </w:tc>
        <w:tc>
          <w:tcPr>
            <w:tcW w:w="1086" w:type="dxa"/>
          </w:tcPr>
          <w:p w:rsidR="00A82BAE" w:rsidRPr="0096136F" w:rsidRDefault="00A82BAE" w:rsidP="00895803">
            <w:pPr>
              <w:pStyle w:val="BodyText2"/>
              <w:spacing w:line="240" w:lineRule="auto"/>
              <w:jc w:val="center"/>
              <w:rPr>
                <w:sz w:val="24"/>
                <w:szCs w:val="24"/>
              </w:rPr>
            </w:pPr>
            <w:r w:rsidRPr="0096136F">
              <w:rPr>
                <w:sz w:val="24"/>
                <w:szCs w:val="24"/>
              </w:rPr>
              <w:t>0,9/</w:t>
            </w:r>
            <w:r w:rsidRPr="0096136F">
              <w:rPr>
                <w:sz w:val="24"/>
                <w:szCs w:val="24"/>
              </w:rPr>
              <w:br/>
              <w:t>3,1</w:t>
            </w:r>
          </w:p>
        </w:tc>
        <w:tc>
          <w:tcPr>
            <w:tcW w:w="1040" w:type="dxa"/>
          </w:tcPr>
          <w:p w:rsidR="00A82BAE" w:rsidRPr="0096136F" w:rsidRDefault="00A82BAE" w:rsidP="00895803">
            <w:pPr>
              <w:pStyle w:val="BodyText2"/>
              <w:spacing w:line="240" w:lineRule="auto"/>
              <w:jc w:val="center"/>
              <w:rPr>
                <w:sz w:val="24"/>
                <w:szCs w:val="24"/>
              </w:rPr>
            </w:pPr>
            <w:r w:rsidRPr="0096136F">
              <w:rPr>
                <w:sz w:val="24"/>
                <w:szCs w:val="24"/>
              </w:rPr>
              <w:t>0,16/</w:t>
            </w:r>
            <w:r w:rsidRPr="0096136F">
              <w:rPr>
                <w:sz w:val="24"/>
                <w:szCs w:val="24"/>
              </w:rPr>
              <w:br/>
              <w:t>5,6</w:t>
            </w:r>
          </w:p>
        </w:tc>
        <w:tc>
          <w:tcPr>
            <w:tcW w:w="1086" w:type="dxa"/>
          </w:tcPr>
          <w:p w:rsidR="00A82BAE" w:rsidRPr="0096136F" w:rsidRDefault="00A82BAE" w:rsidP="00895803">
            <w:pPr>
              <w:pStyle w:val="BodyText2"/>
              <w:spacing w:line="240" w:lineRule="auto"/>
              <w:jc w:val="center"/>
              <w:rPr>
                <w:sz w:val="24"/>
                <w:szCs w:val="24"/>
              </w:rPr>
            </w:pPr>
            <w:r w:rsidRPr="0096136F">
              <w:rPr>
                <w:sz w:val="24"/>
                <w:szCs w:val="24"/>
              </w:rPr>
              <w:t>0,29/</w:t>
            </w:r>
            <w:r w:rsidRPr="0096136F">
              <w:rPr>
                <w:sz w:val="24"/>
                <w:szCs w:val="24"/>
              </w:rPr>
              <w:br/>
              <w:t>10</w:t>
            </w:r>
          </w:p>
        </w:tc>
      </w:tr>
      <w:tr w:rsidR="00A82BAE" w:rsidRPr="0096136F">
        <w:trPr>
          <w:jc w:val="center"/>
        </w:trPr>
        <w:tc>
          <w:tcPr>
            <w:tcW w:w="940" w:type="dxa"/>
          </w:tcPr>
          <w:p w:rsidR="00A82BAE" w:rsidRPr="0096136F" w:rsidRDefault="00A82BAE" w:rsidP="00895803">
            <w:pPr>
              <w:pStyle w:val="BodyText2"/>
              <w:spacing w:line="240" w:lineRule="auto"/>
              <w:jc w:val="center"/>
              <w:rPr>
                <w:sz w:val="24"/>
                <w:szCs w:val="24"/>
              </w:rPr>
            </w:pPr>
            <w:r w:rsidRPr="0096136F">
              <w:rPr>
                <w:sz w:val="24"/>
                <w:szCs w:val="24"/>
              </w:rPr>
              <w:t>12</w:t>
            </w:r>
          </w:p>
        </w:tc>
        <w:tc>
          <w:tcPr>
            <w:tcW w:w="992" w:type="dxa"/>
          </w:tcPr>
          <w:p w:rsidR="00A82BAE" w:rsidRPr="0096136F" w:rsidRDefault="00A82BAE" w:rsidP="00895803">
            <w:pPr>
              <w:pStyle w:val="BodyText2"/>
              <w:spacing w:line="240" w:lineRule="auto"/>
              <w:jc w:val="center"/>
              <w:rPr>
                <w:sz w:val="24"/>
                <w:szCs w:val="24"/>
              </w:rPr>
            </w:pPr>
            <w:r w:rsidRPr="0096136F">
              <w:rPr>
                <w:sz w:val="24"/>
                <w:szCs w:val="24"/>
              </w:rPr>
              <w:t>120</w:t>
            </w:r>
          </w:p>
        </w:tc>
        <w:tc>
          <w:tcPr>
            <w:tcW w:w="891" w:type="dxa"/>
          </w:tcPr>
          <w:p w:rsidR="00A82BAE" w:rsidRPr="0096136F" w:rsidRDefault="00A82BAE" w:rsidP="00895803">
            <w:pPr>
              <w:pStyle w:val="BodyText2"/>
              <w:spacing w:line="240" w:lineRule="auto"/>
              <w:jc w:val="center"/>
              <w:rPr>
                <w:sz w:val="24"/>
                <w:szCs w:val="24"/>
              </w:rPr>
            </w:pPr>
            <w:r w:rsidRPr="0096136F">
              <w:rPr>
                <w:sz w:val="24"/>
                <w:szCs w:val="24"/>
              </w:rPr>
              <w:t>1,0</w:t>
            </w:r>
          </w:p>
        </w:tc>
        <w:tc>
          <w:tcPr>
            <w:tcW w:w="1146" w:type="dxa"/>
          </w:tcPr>
          <w:p w:rsidR="00A82BAE" w:rsidRPr="0096136F" w:rsidRDefault="00A82BAE" w:rsidP="00895803">
            <w:pPr>
              <w:pStyle w:val="BodyText2"/>
              <w:spacing w:line="240" w:lineRule="auto"/>
              <w:jc w:val="center"/>
              <w:rPr>
                <w:sz w:val="24"/>
                <w:szCs w:val="24"/>
              </w:rPr>
            </w:pPr>
            <w:r w:rsidRPr="0096136F">
              <w:rPr>
                <w:sz w:val="24"/>
                <w:szCs w:val="24"/>
              </w:rPr>
              <w:t>4,32/</w:t>
            </w:r>
            <w:r w:rsidRPr="0096136F">
              <w:rPr>
                <w:sz w:val="24"/>
                <w:szCs w:val="24"/>
              </w:rPr>
              <w:br/>
              <w:t>100</w:t>
            </w:r>
          </w:p>
        </w:tc>
        <w:tc>
          <w:tcPr>
            <w:tcW w:w="1045" w:type="dxa"/>
          </w:tcPr>
          <w:p w:rsidR="00A82BAE" w:rsidRPr="0096136F" w:rsidRDefault="00A82BAE" w:rsidP="00895803">
            <w:pPr>
              <w:pStyle w:val="BodyText2"/>
              <w:spacing w:line="240" w:lineRule="auto"/>
              <w:jc w:val="center"/>
              <w:rPr>
                <w:sz w:val="24"/>
                <w:szCs w:val="24"/>
              </w:rPr>
            </w:pPr>
            <w:r w:rsidRPr="0096136F">
              <w:rPr>
                <w:sz w:val="24"/>
                <w:szCs w:val="24"/>
              </w:rPr>
              <w:t>1,31/</w:t>
            </w:r>
            <w:r w:rsidRPr="0096136F">
              <w:rPr>
                <w:sz w:val="24"/>
                <w:szCs w:val="24"/>
              </w:rPr>
              <w:br/>
              <w:t>30,3</w:t>
            </w:r>
          </w:p>
        </w:tc>
        <w:tc>
          <w:tcPr>
            <w:tcW w:w="1081" w:type="dxa"/>
          </w:tcPr>
          <w:p w:rsidR="00A82BAE" w:rsidRPr="0096136F" w:rsidRDefault="00A82BAE" w:rsidP="00895803">
            <w:pPr>
              <w:pStyle w:val="BodyText2"/>
              <w:spacing w:line="240" w:lineRule="auto"/>
              <w:jc w:val="center"/>
              <w:rPr>
                <w:sz w:val="24"/>
                <w:szCs w:val="24"/>
              </w:rPr>
            </w:pPr>
            <w:r w:rsidRPr="0096136F">
              <w:rPr>
                <w:sz w:val="24"/>
                <w:szCs w:val="24"/>
              </w:rPr>
              <w:t>2,25/</w:t>
            </w:r>
            <w:r w:rsidRPr="0096136F">
              <w:rPr>
                <w:sz w:val="24"/>
                <w:szCs w:val="24"/>
              </w:rPr>
              <w:br/>
              <w:t>52,1</w:t>
            </w:r>
          </w:p>
        </w:tc>
        <w:tc>
          <w:tcPr>
            <w:tcW w:w="1086" w:type="dxa"/>
          </w:tcPr>
          <w:p w:rsidR="00A82BAE" w:rsidRPr="0096136F" w:rsidRDefault="00A82BAE" w:rsidP="00895803">
            <w:pPr>
              <w:pStyle w:val="BodyText2"/>
              <w:spacing w:line="240" w:lineRule="auto"/>
              <w:jc w:val="center"/>
              <w:rPr>
                <w:sz w:val="24"/>
                <w:szCs w:val="24"/>
              </w:rPr>
            </w:pPr>
            <w:r w:rsidRPr="0096136F">
              <w:rPr>
                <w:sz w:val="24"/>
                <w:szCs w:val="24"/>
              </w:rPr>
              <w:t>0,12/</w:t>
            </w:r>
            <w:r w:rsidRPr="0096136F">
              <w:rPr>
                <w:sz w:val="24"/>
                <w:szCs w:val="24"/>
              </w:rPr>
              <w:br/>
              <w:t>2,8</w:t>
            </w:r>
          </w:p>
        </w:tc>
        <w:tc>
          <w:tcPr>
            <w:tcW w:w="1040" w:type="dxa"/>
          </w:tcPr>
          <w:p w:rsidR="00A82BAE" w:rsidRPr="0096136F" w:rsidRDefault="00A82BAE" w:rsidP="00895803">
            <w:pPr>
              <w:pStyle w:val="BodyText2"/>
              <w:spacing w:line="240" w:lineRule="auto"/>
              <w:jc w:val="center"/>
              <w:rPr>
                <w:sz w:val="24"/>
                <w:szCs w:val="24"/>
              </w:rPr>
            </w:pPr>
            <w:r w:rsidRPr="0096136F">
              <w:rPr>
                <w:sz w:val="24"/>
                <w:szCs w:val="24"/>
              </w:rPr>
              <w:t>0,21/</w:t>
            </w:r>
            <w:r w:rsidRPr="0096136F">
              <w:rPr>
                <w:sz w:val="24"/>
                <w:szCs w:val="24"/>
              </w:rPr>
              <w:br/>
              <w:t>4,9</w:t>
            </w:r>
          </w:p>
        </w:tc>
        <w:tc>
          <w:tcPr>
            <w:tcW w:w="1086" w:type="dxa"/>
          </w:tcPr>
          <w:p w:rsidR="00A82BAE" w:rsidRPr="0096136F" w:rsidRDefault="00A82BAE" w:rsidP="00895803">
            <w:pPr>
              <w:pStyle w:val="BodyText2"/>
              <w:spacing w:line="240" w:lineRule="auto"/>
              <w:jc w:val="center"/>
              <w:rPr>
                <w:sz w:val="24"/>
                <w:szCs w:val="24"/>
              </w:rPr>
            </w:pPr>
            <w:r w:rsidRPr="0096136F">
              <w:rPr>
                <w:sz w:val="24"/>
                <w:szCs w:val="24"/>
              </w:rPr>
              <w:t>0,43/</w:t>
            </w:r>
            <w:r w:rsidRPr="0096136F">
              <w:rPr>
                <w:sz w:val="24"/>
                <w:szCs w:val="24"/>
              </w:rPr>
              <w:br/>
              <w:t>10</w:t>
            </w:r>
          </w:p>
        </w:tc>
      </w:tr>
      <w:tr w:rsidR="00A82BAE" w:rsidRPr="0096136F">
        <w:trPr>
          <w:jc w:val="center"/>
        </w:trPr>
        <w:tc>
          <w:tcPr>
            <w:tcW w:w="940" w:type="dxa"/>
          </w:tcPr>
          <w:p w:rsidR="00A82BAE" w:rsidRPr="0096136F" w:rsidRDefault="00A82BAE" w:rsidP="00895803">
            <w:pPr>
              <w:pStyle w:val="BodyText2"/>
              <w:spacing w:line="240" w:lineRule="auto"/>
              <w:jc w:val="center"/>
              <w:rPr>
                <w:sz w:val="24"/>
                <w:szCs w:val="24"/>
              </w:rPr>
            </w:pPr>
            <w:r w:rsidRPr="0096136F">
              <w:rPr>
                <w:sz w:val="24"/>
                <w:szCs w:val="24"/>
              </w:rPr>
              <w:t>13</w:t>
            </w:r>
          </w:p>
        </w:tc>
        <w:tc>
          <w:tcPr>
            <w:tcW w:w="992" w:type="dxa"/>
          </w:tcPr>
          <w:p w:rsidR="00A82BAE" w:rsidRPr="0096136F" w:rsidRDefault="00A82BAE" w:rsidP="00895803">
            <w:pPr>
              <w:pStyle w:val="BodyText2"/>
              <w:spacing w:line="240" w:lineRule="auto"/>
              <w:jc w:val="center"/>
              <w:rPr>
                <w:sz w:val="24"/>
                <w:szCs w:val="24"/>
              </w:rPr>
            </w:pPr>
            <w:r w:rsidRPr="0096136F">
              <w:rPr>
                <w:sz w:val="24"/>
                <w:szCs w:val="24"/>
              </w:rPr>
              <w:t>250</w:t>
            </w:r>
          </w:p>
        </w:tc>
        <w:tc>
          <w:tcPr>
            <w:tcW w:w="891" w:type="dxa"/>
          </w:tcPr>
          <w:p w:rsidR="00A82BAE" w:rsidRPr="0096136F" w:rsidRDefault="00A82BAE" w:rsidP="00895803">
            <w:pPr>
              <w:pStyle w:val="BodyText2"/>
              <w:spacing w:line="240" w:lineRule="auto"/>
              <w:jc w:val="center"/>
              <w:rPr>
                <w:sz w:val="24"/>
                <w:szCs w:val="24"/>
              </w:rPr>
            </w:pPr>
            <w:r w:rsidRPr="0096136F">
              <w:rPr>
                <w:sz w:val="24"/>
                <w:szCs w:val="24"/>
              </w:rPr>
              <w:t>1,0</w:t>
            </w:r>
          </w:p>
        </w:tc>
        <w:tc>
          <w:tcPr>
            <w:tcW w:w="1146" w:type="dxa"/>
          </w:tcPr>
          <w:p w:rsidR="00A82BAE" w:rsidRPr="0096136F" w:rsidRDefault="00A82BAE" w:rsidP="00895803">
            <w:pPr>
              <w:pStyle w:val="BodyText2"/>
              <w:spacing w:line="240" w:lineRule="auto"/>
              <w:jc w:val="center"/>
              <w:rPr>
                <w:sz w:val="24"/>
                <w:szCs w:val="24"/>
              </w:rPr>
            </w:pPr>
            <w:r w:rsidRPr="0096136F">
              <w:rPr>
                <w:sz w:val="24"/>
                <w:szCs w:val="24"/>
              </w:rPr>
              <w:t>10,67/ 100</w:t>
            </w:r>
          </w:p>
        </w:tc>
        <w:tc>
          <w:tcPr>
            <w:tcW w:w="1045" w:type="dxa"/>
          </w:tcPr>
          <w:p w:rsidR="00A82BAE" w:rsidRPr="0096136F" w:rsidRDefault="00A82BAE" w:rsidP="00895803">
            <w:pPr>
              <w:pStyle w:val="BodyText2"/>
              <w:spacing w:line="240" w:lineRule="auto"/>
              <w:jc w:val="center"/>
              <w:rPr>
                <w:sz w:val="24"/>
                <w:szCs w:val="24"/>
              </w:rPr>
            </w:pPr>
            <w:r w:rsidRPr="0096136F">
              <w:rPr>
                <w:sz w:val="24"/>
                <w:szCs w:val="24"/>
              </w:rPr>
              <w:t>3,31/31</w:t>
            </w:r>
          </w:p>
        </w:tc>
        <w:tc>
          <w:tcPr>
            <w:tcW w:w="1081" w:type="dxa"/>
          </w:tcPr>
          <w:p w:rsidR="00A82BAE" w:rsidRPr="0096136F" w:rsidRDefault="00A82BAE" w:rsidP="00895803">
            <w:pPr>
              <w:pStyle w:val="BodyText2"/>
              <w:spacing w:line="240" w:lineRule="auto"/>
              <w:jc w:val="center"/>
              <w:rPr>
                <w:sz w:val="24"/>
                <w:szCs w:val="24"/>
              </w:rPr>
            </w:pPr>
            <w:r w:rsidRPr="0096136F">
              <w:rPr>
                <w:sz w:val="24"/>
                <w:szCs w:val="24"/>
              </w:rPr>
              <w:t>5,54/52</w:t>
            </w:r>
          </w:p>
        </w:tc>
        <w:tc>
          <w:tcPr>
            <w:tcW w:w="1086" w:type="dxa"/>
          </w:tcPr>
          <w:p w:rsidR="00A82BAE" w:rsidRPr="0096136F" w:rsidRDefault="00A82BAE" w:rsidP="00895803">
            <w:pPr>
              <w:pStyle w:val="BodyText2"/>
              <w:spacing w:line="240" w:lineRule="auto"/>
              <w:jc w:val="center"/>
              <w:rPr>
                <w:sz w:val="24"/>
                <w:szCs w:val="24"/>
              </w:rPr>
            </w:pPr>
            <w:r w:rsidRPr="0096136F">
              <w:rPr>
                <w:sz w:val="24"/>
                <w:szCs w:val="24"/>
              </w:rPr>
              <w:t>0,28/2,6</w:t>
            </w:r>
          </w:p>
        </w:tc>
        <w:tc>
          <w:tcPr>
            <w:tcW w:w="1040" w:type="dxa"/>
          </w:tcPr>
          <w:p w:rsidR="00A82BAE" w:rsidRPr="0096136F" w:rsidRDefault="00A82BAE" w:rsidP="00895803">
            <w:pPr>
              <w:pStyle w:val="BodyText2"/>
              <w:spacing w:line="240" w:lineRule="auto"/>
              <w:jc w:val="center"/>
              <w:rPr>
                <w:sz w:val="24"/>
                <w:szCs w:val="24"/>
              </w:rPr>
            </w:pPr>
            <w:r w:rsidRPr="0096136F">
              <w:rPr>
                <w:sz w:val="24"/>
                <w:szCs w:val="24"/>
              </w:rPr>
              <w:t>0,47/4,4</w:t>
            </w:r>
          </w:p>
        </w:tc>
        <w:tc>
          <w:tcPr>
            <w:tcW w:w="1086" w:type="dxa"/>
          </w:tcPr>
          <w:p w:rsidR="00A82BAE" w:rsidRPr="0096136F" w:rsidRDefault="00A82BAE" w:rsidP="00895803">
            <w:pPr>
              <w:pStyle w:val="BodyText2"/>
              <w:spacing w:line="240" w:lineRule="auto"/>
              <w:jc w:val="center"/>
              <w:rPr>
                <w:sz w:val="24"/>
                <w:szCs w:val="24"/>
              </w:rPr>
            </w:pPr>
            <w:r w:rsidRPr="0096136F">
              <w:rPr>
                <w:sz w:val="24"/>
                <w:szCs w:val="24"/>
              </w:rPr>
              <w:t>1,07/10</w:t>
            </w:r>
          </w:p>
        </w:tc>
      </w:tr>
    </w:tbl>
    <w:p w:rsidR="00A82BAE" w:rsidRPr="0096136F" w:rsidRDefault="00A82BAE" w:rsidP="00895803">
      <w:pPr>
        <w:pStyle w:val="BodyText2"/>
        <w:spacing w:line="240" w:lineRule="auto"/>
        <w:ind w:firstLine="720"/>
        <w:rPr>
          <w:sz w:val="24"/>
          <w:szCs w:val="24"/>
        </w:rPr>
      </w:pPr>
    </w:p>
    <w:p w:rsidR="00A82BAE" w:rsidRPr="0096136F" w:rsidRDefault="00A82BAE">
      <w:pPr>
        <w:rPr>
          <w:lang w:val="uk-UA"/>
        </w:rPr>
      </w:pPr>
      <w:r w:rsidRPr="0096136F">
        <w:br w:type="page"/>
      </w:r>
    </w:p>
    <w:p w:rsidR="00A82BAE" w:rsidRPr="0096136F" w:rsidRDefault="00A82BAE" w:rsidP="00895803">
      <w:pPr>
        <w:pStyle w:val="BodyText2"/>
        <w:spacing w:line="240" w:lineRule="auto"/>
        <w:ind w:firstLine="720"/>
        <w:rPr>
          <w:sz w:val="24"/>
          <w:szCs w:val="24"/>
        </w:rPr>
      </w:pPr>
    </w:p>
    <w:p w:rsidR="00A82BAE" w:rsidRPr="0096136F" w:rsidRDefault="00A82BAE" w:rsidP="00895803">
      <w:pPr>
        <w:pStyle w:val="BodyText2"/>
        <w:spacing w:line="240" w:lineRule="auto"/>
        <w:jc w:val="center"/>
        <w:rPr>
          <w:b/>
          <w:bCs/>
          <w:sz w:val="24"/>
          <w:szCs w:val="24"/>
        </w:rPr>
      </w:pPr>
      <w:r w:rsidRPr="008E7D50">
        <w:rPr>
          <w:b/>
          <w:noProof/>
          <w:sz w:val="24"/>
          <w:szCs w:val="24"/>
          <w:lang w:val="ru-RU"/>
        </w:rPr>
        <w:pict>
          <v:shape id="Рисунок 138" o:spid="_x0000_i1157" type="#_x0000_t75" alt="3" style="width:197.25pt;height:195pt;visibility:visible">
            <v:imagedata r:id="rId231" o:title="" blacklevel="3932f"/>
          </v:shape>
        </w:pict>
      </w:r>
    </w:p>
    <w:p w:rsidR="00A82BAE" w:rsidRPr="0096136F" w:rsidRDefault="00A82BAE" w:rsidP="00895803">
      <w:pPr>
        <w:pStyle w:val="BodyText2"/>
        <w:spacing w:line="240" w:lineRule="auto"/>
        <w:ind w:left="4248" w:firstLine="708"/>
        <w:rPr>
          <w:b/>
          <w:bCs/>
          <w:sz w:val="24"/>
          <w:szCs w:val="24"/>
        </w:rPr>
      </w:pPr>
      <w:r w:rsidRPr="0096136F">
        <w:rPr>
          <w:b/>
          <w:bCs/>
          <w:sz w:val="24"/>
          <w:szCs w:val="24"/>
        </w:rPr>
        <w:t>а)</w:t>
      </w:r>
    </w:p>
    <w:p w:rsidR="00A82BAE" w:rsidRPr="0096136F" w:rsidRDefault="00A82BAE" w:rsidP="00895803">
      <w:pPr>
        <w:pStyle w:val="BodyText2"/>
        <w:spacing w:line="240" w:lineRule="auto"/>
        <w:ind w:left="4248" w:firstLine="708"/>
        <w:rPr>
          <w:b/>
          <w:bCs/>
          <w:sz w:val="24"/>
          <w:szCs w:val="24"/>
        </w:rPr>
      </w:pPr>
    </w:p>
    <w:p w:rsidR="00A82BAE" w:rsidRPr="0096136F" w:rsidRDefault="00A82BAE" w:rsidP="00895803">
      <w:pPr>
        <w:pStyle w:val="BodyText2"/>
        <w:spacing w:line="240" w:lineRule="auto"/>
        <w:jc w:val="center"/>
        <w:rPr>
          <w:b/>
          <w:bCs/>
          <w:sz w:val="24"/>
          <w:szCs w:val="24"/>
        </w:rPr>
      </w:pPr>
      <w:r w:rsidRPr="008E7D50">
        <w:rPr>
          <w:b/>
          <w:noProof/>
          <w:sz w:val="24"/>
          <w:szCs w:val="24"/>
          <w:lang w:val="ru-RU"/>
        </w:rPr>
        <w:pict>
          <v:shape id="Рисунок 139" o:spid="_x0000_i1158" type="#_x0000_t75" alt="5" style="width:197.25pt;height:168pt;visibility:visible">
            <v:imagedata r:id="rId232" o:title="" gain="79922f" blacklevel="7864f"/>
          </v:shape>
        </w:pict>
      </w:r>
    </w:p>
    <w:p w:rsidR="00A82BAE" w:rsidRPr="0096136F" w:rsidRDefault="00A82BAE" w:rsidP="00895803">
      <w:pPr>
        <w:pStyle w:val="BodyText2"/>
        <w:spacing w:line="240" w:lineRule="auto"/>
        <w:ind w:left="4248" w:firstLine="708"/>
        <w:rPr>
          <w:b/>
          <w:bCs/>
          <w:sz w:val="24"/>
          <w:szCs w:val="24"/>
        </w:rPr>
      </w:pPr>
      <w:r w:rsidRPr="0096136F">
        <w:rPr>
          <w:b/>
          <w:bCs/>
          <w:sz w:val="24"/>
          <w:szCs w:val="24"/>
        </w:rPr>
        <w:t>б)</w:t>
      </w:r>
    </w:p>
    <w:p w:rsidR="00A82BAE" w:rsidRPr="0096136F" w:rsidRDefault="00A82BAE" w:rsidP="00895803">
      <w:pPr>
        <w:pStyle w:val="BodyText2"/>
        <w:spacing w:line="240" w:lineRule="auto"/>
        <w:ind w:left="4248" w:firstLine="708"/>
        <w:rPr>
          <w:b/>
          <w:bCs/>
          <w:sz w:val="24"/>
          <w:szCs w:val="24"/>
        </w:rPr>
      </w:pPr>
    </w:p>
    <w:p w:rsidR="00A82BAE" w:rsidRPr="0096136F" w:rsidRDefault="00A82BAE" w:rsidP="00895803">
      <w:pPr>
        <w:pStyle w:val="BodyText2"/>
        <w:spacing w:line="240" w:lineRule="auto"/>
        <w:jc w:val="center"/>
        <w:rPr>
          <w:b/>
          <w:bCs/>
          <w:sz w:val="24"/>
          <w:szCs w:val="24"/>
        </w:rPr>
      </w:pPr>
      <w:r w:rsidRPr="008E7D50">
        <w:rPr>
          <w:b/>
          <w:noProof/>
          <w:sz w:val="24"/>
          <w:szCs w:val="24"/>
          <w:lang w:val="ru-RU"/>
        </w:rPr>
        <w:pict>
          <v:shape id="Рисунок 140" o:spid="_x0000_i1159" type="#_x0000_t75" alt="2" style="width:197.25pt;height:197.25pt;visibility:visible">
            <v:imagedata r:id="rId233" o:title="" gain="74473f" blacklevel="5898f"/>
          </v:shape>
        </w:pict>
      </w:r>
    </w:p>
    <w:p w:rsidR="00A82BAE" w:rsidRPr="0096136F" w:rsidRDefault="00A82BAE" w:rsidP="00895803">
      <w:pPr>
        <w:pStyle w:val="BodyText2"/>
        <w:spacing w:line="240" w:lineRule="auto"/>
        <w:ind w:left="4248" w:firstLine="708"/>
        <w:rPr>
          <w:b/>
          <w:bCs/>
          <w:sz w:val="24"/>
          <w:szCs w:val="24"/>
        </w:rPr>
      </w:pPr>
      <w:r w:rsidRPr="0096136F">
        <w:rPr>
          <w:b/>
          <w:bCs/>
          <w:sz w:val="24"/>
          <w:szCs w:val="24"/>
        </w:rPr>
        <w:t>в)</w:t>
      </w:r>
    </w:p>
    <w:p w:rsidR="00A82BAE" w:rsidRPr="0096136F" w:rsidRDefault="00A82BAE" w:rsidP="00F97633">
      <w:pPr>
        <w:pStyle w:val="BodyText2"/>
        <w:spacing w:line="240" w:lineRule="auto"/>
        <w:ind w:left="851"/>
        <w:rPr>
          <w:sz w:val="24"/>
          <w:szCs w:val="24"/>
        </w:rPr>
      </w:pPr>
      <w:r w:rsidRPr="0096136F">
        <w:rPr>
          <w:sz w:val="24"/>
          <w:szCs w:val="24"/>
        </w:rPr>
        <w:t>Рисунок 3.13 – Фотографії ерозійних лунок на поверхні латунного ДЕІ в залежн</w:t>
      </w:r>
      <w:r w:rsidRPr="0096136F">
        <w:rPr>
          <w:sz w:val="24"/>
          <w:szCs w:val="24"/>
        </w:rPr>
        <w:t>о</w:t>
      </w:r>
      <w:r w:rsidRPr="0096136F">
        <w:rPr>
          <w:sz w:val="24"/>
          <w:szCs w:val="24"/>
        </w:rPr>
        <w:t>сті від тривалості імпульсу(×</w:t>
      </w:r>
      <w:r w:rsidRPr="0096136F">
        <w:rPr>
          <w:sz w:val="24"/>
          <w:szCs w:val="24"/>
          <w:lang w:val="ru-RU"/>
        </w:rPr>
        <w:t xml:space="preserve"> 500</w:t>
      </w:r>
      <w:r w:rsidRPr="0096136F">
        <w:rPr>
          <w:sz w:val="24"/>
          <w:szCs w:val="24"/>
        </w:rPr>
        <w:t>): а) 3,2 мкс; б) 2.3 мкс; в) 1 мкс</w:t>
      </w:r>
    </w:p>
    <w:p w:rsidR="00A82BAE" w:rsidRPr="0096136F" w:rsidRDefault="00A82BAE" w:rsidP="00F97633">
      <w:pPr>
        <w:pStyle w:val="BodyText2"/>
        <w:spacing w:line="240" w:lineRule="auto"/>
        <w:ind w:left="851"/>
        <w:rPr>
          <w:sz w:val="24"/>
          <w:szCs w:val="24"/>
        </w:rPr>
      </w:pPr>
    </w:p>
    <w:p w:rsidR="00A82BAE" w:rsidRPr="0096136F" w:rsidRDefault="00A82BAE" w:rsidP="00895803">
      <w:pPr>
        <w:pStyle w:val="BodyText2"/>
        <w:spacing w:line="240" w:lineRule="auto"/>
        <w:ind w:firstLine="720"/>
        <w:jc w:val="center"/>
        <w:rPr>
          <w:noProof/>
          <w:sz w:val="24"/>
          <w:szCs w:val="24"/>
        </w:rPr>
      </w:pPr>
      <w:r w:rsidRPr="008E7D50">
        <w:rPr>
          <w:noProof/>
          <w:sz w:val="24"/>
          <w:szCs w:val="24"/>
          <w:lang w:val="ru-RU"/>
        </w:rPr>
        <w:pict>
          <v:shape id="Рисунок 141" o:spid="_x0000_i1160" type="#_x0000_t75" style="width:327.75pt;height:457.5pt;visibility:visible">
            <v:imagedata r:id="rId234" o:title=""/>
          </v:shape>
        </w:pict>
      </w:r>
    </w:p>
    <w:p w:rsidR="00A82BAE" w:rsidRPr="0096136F" w:rsidRDefault="00A82BAE" w:rsidP="00F97633">
      <w:pPr>
        <w:pStyle w:val="BodyText2"/>
        <w:spacing w:line="240" w:lineRule="auto"/>
        <w:ind w:left="709" w:right="175"/>
        <w:rPr>
          <w:noProof/>
          <w:sz w:val="24"/>
          <w:szCs w:val="24"/>
        </w:rPr>
      </w:pPr>
      <w:r w:rsidRPr="0096136F">
        <w:rPr>
          <w:noProof/>
          <w:sz w:val="24"/>
          <w:szCs w:val="24"/>
        </w:rPr>
        <w:t>Рисунок 3.14</w:t>
      </w:r>
      <w:r w:rsidRPr="0096136F">
        <w:rPr>
          <w:sz w:val="24"/>
          <w:szCs w:val="24"/>
        </w:rPr>
        <w:t xml:space="preserve">– </w:t>
      </w:r>
      <w:r w:rsidRPr="0096136F">
        <w:rPr>
          <w:noProof/>
          <w:sz w:val="24"/>
          <w:szCs w:val="24"/>
        </w:rPr>
        <w:t xml:space="preserve">Залежність розподілу енергій іскрового розряду від тривалості імпульсу (матеріал анода – Сталь 45, діапазон енергій імпульсу 2,5…3 мДж, </w:t>
      </w:r>
      <w:r w:rsidRPr="0096136F">
        <w:rPr>
          <w:i/>
          <w:iCs/>
          <w:noProof/>
          <w:sz w:val="24"/>
          <w:szCs w:val="24"/>
          <w:lang w:val="en-US"/>
        </w:rPr>
        <w:t>l</w:t>
      </w:r>
      <w:r w:rsidRPr="0096136F">
        <w:rPr>
          <w:i/>
          <w:iCs/>
          <w:noProof/>
          <w:sz w:val="24"/>
          <w:szCs w:val="24"/>
          <w:vertAlign w:val="subscript"/>
        </w:rPr>
        <w:t>меп</w:t>
      </w:r>
      <w:r w:rsidRPr="0096136F">
        <w:rPr>
          <w:noProof/>
          <w:sz w:val="24"/>
          <w:szCs w:val="24"/>
        </w:rPr>
        <w:t xml:space="preserve"> = 14 мкм, ДЕІ: а) латунний дріт ДКРПМ ФКТЛ-63; б) дріт “AGIE”; в) латунний дріт з оксидним покриттям за [117]</w:t>
      </w:r>
    </w:p>
    <w:p w:rsidR="00A82BAE" w:rsidRPr="0096136F" w:rsidRDefault="00A82BAE" w:rsidP="00895803">
      <w:pPr>
        <w:pStyle w:val="BodyText2"/>
        <w:spacing w:line="240" w:lineRule="auto"/>
        <w:ind w:firstLine="708"/>
        <w:rPr>
          <w:sz w:val="24"/>
          <w:szCs w:val="24"/>
        </w:rPr>
      </w:pPr>
      <w:r w:rsidRPr="0096136F">
        <w:rPr>
          <w:sz w:val="24"/>
          <w:szCs w:val="24"/>
        </w:rPr>
        <w:t>Як видно з графіків, розподіл енергії для кожного матеріалу електрода змінюється за власною схемою.</w:t>
      </w:r>
    </w:p>
    <w:p w:rsidR="00A82BAE" w:rsidRPr="0096136F" w:rsidRDefault="00A82BAE" w:rsidP="00895803">
      <w:pPr>
        <w:pStyle w:val="BodyText2"/>
        <w:spacing w:line="240" w:lineRule="auto"/>
        <w:ind w:firstLine="708"/>
        <w:rPr>
          <w:sz w:val="24"/>
          <w:szCs w:val="24"/>
        </w:rPr>
      </w:pPr>
      <w:r w:rsidRPr="0096136F">
        <w:rPr>
          <w:sz w:val="24"/>
          <w:szCs w:val="24"/>
        </w:rPr>
        <w:t>Латунний ДЕІ має низькі показники продуктивності при значному тепловому нав</w:t>
      </w:r>
      <w:r w:rsidRPr="0096136F">
        <w:rPr>
          <w:sz w:val="24"/>
          <w:szCs w:val="24"/>
        </w:rPr>
        <w:t>а</w:t>
      </w:r>
      <w:r w:rsidRPr="0096136F">
        <w:rPr>
          <w:sz w:val="24"/>
          <w:szCs w:val="24"/>
        </w:rPr>
        <w:t>нтаженні на дріт. Тільки при тривалості імпульсу ~ 1.5 мкс енергії, що витратилися на руйнування деталі і дроту рівні, а при менш коротких імпульсах енергія, витрачена на руйнування деталі, переважає. При використанні більш тривалих імпульсів (t</w:t>
      </w:r>
      <w:r w:rsidRPr="0096136F">
        <w:rPr>
          <w:sz w:val="24"/>
          <w:szCs w:val="24"/>
          <w:vertAlign w:val="subscript"/>
        </w:rPr>
        <w:t>і</w:t>
      </w:r>
      <w:r w:rsidRPr="0096136F">
        <w:rPr>
          <w:sz w:val="24"/>
          <w:szCs w:val="24"/>
        </w:rPr>
        <w:t xml:space="preserve">&gt; 2 мкс) майже половина енергії імпульсу витрачається на нагрівання ДЕІ. </w:t>
      </w:r>
    </w:p>
    <w:p w:rsidR="00A82BAE" w:rsidRPr="0096136F" w:rsidRDefault="00A82BAE" w:rsidP="00895803">
      <w:pPr>
        <w:pStyle w:val="BodyText2"/>
        <w:spacing w:line="240" w:lineRule="auto"/>
        <w:ind w:firstLine="708"/>
        <w:rPr>
          <w:sz w:val="24"/>
          <w:szCs w:val="24"/>
        </w:rPr>
      </w:pPr>
      <w:r w:rsidRPr="0096136F">
        <w:rPr>
          <w:sz w:val="24"/>
          <w:szCs w:val="24"/>
        </w:rPr>
        <w:t>Дріт фірми “AGIE” має високі показники продуктивності, особливо це помітно при коротких імпульсах (коротше 1,5 мкс). При тривалості імпульсу 1 мкс третина енергії і</w:t>
      </w:r>
      <w:r w:rsidRPr="0096136F">
        <w:rPr>
          <w:sz w:val="24"/>
          <w:szCs w:val="24"/>
        </w:rPr>
        <w:t>м</w:t>
      </w:r>
      <w:r w:rsidRPr="0096136F">
        <w:rPr>
          <w:sz w:val="24"/>
          <w:szCs w:val="24"/>
        </w:rPr>
        <w:t xml:space="preserve">пульсу витрачається на руйнування матеріалу деталі. </w:t>
      </w:r>
    </w:p>
    <w:p w:rsidR="00A82BAE" w:rsidRPr="0096136F" w:rsidRDefault="00A82BAE" w:rsidP="00895803">
      <w:pPr>
        <w:pStyle w:val="BodyText2"/>
        <w:spacing w:line="240" w:lineRule="auto"/>
        <w:ind w:firstLine="708"/>
        <w:rPr>
          <w:sz w:val="24"/>
          <w:szCs w:val="24"/>
        </w:rPr>
      </w:pPr>
      <w:r w:rsidRPr="0096136F">
        <w:rPr>
          <w:sz w:val="24"/>
          <w:szCs w:val="24"/>
        </w:rPr>
        <w:t>Дріт з оксидним покриттям має більш низькі показники продуктивності, але за р</w:t>
      </w:r>
      <w:r w:rsidRPr="0096136F">
        <w:rPr>
          <w:sz w:val="24"/>
          <w:szCs w:val="24"/>
        </w:rPr>
        <w:t>а</w:t>
      </w:r>
      <w:r w:rsidRPr="0096136F">
        <w:rPr>
          <w:sz w:val="24"/>
          <w:szCs w:val="24"/>
        </w:rPr>
        <w:t>хунок тугоплавких оксидів у поверхневих шарах теплове навантаження на ДЕІ менше ніж у дроту “AGIE”. Це дає змогу підвищити частоту слідування імпульсів і, таким чином, збільшити продуктивність різання. Вартість цього дроту втричі менша за вартість дроту “AGIE”, що робить його конкурентоспроможним як за продуктивністю, так і за вартістю.</w:t>
      </w:r>
    </w:p>
    <w:p w:rsidR="00A82BAE" w:rsidRPr="0096136F" w:rsidRDefault="00A82BAE" w:rsidP="00895803">
      <w:pPr>
        <w:pStyle w:val="BodyText2"/>
        <w:spacing w:line="240" w:lineRule="auto"/>
        <w:ind w:firstLine="720"/>
        <w:rPr>
          <w:sz w:val="24"/>
          <w:szCs w:val="24"/>
        </w:rPr>
      </w:pPr>
      <w:r w:rsidRPr="0096136F">
        <w:rPr>
          <w:sz w:val="24"/>
          <w:szCs w:val="24"/>
        </w:rPr>
        <w:t>Параметри процесу різання є оптимальними, коли за заданих умов досягнута ма</w:t>
      </w:r>
      <w:r w:rsidRPr="0096136F">
        <w:rPr>
          <w:sz w:val="24"/>
          <w:szCs w:val="24"/>
        </w:rPr>
        <w:t>к</w:t>
      </w:r>
      <w:r w:rsidRPr="0096136F">
        <w:rPr>
          <w:sz w:val="24"/>
          <w:szCs w:val="24"/>
        </w:rPr>
        <w:t>симальна продуктивність обробки, тому побудуємо графік залежності об’єму отриманої лунки на деталі при обробці різними дротами від енергії імпульсу   (рис. 3.15).</w:t>
      </w:r>
    </w:p>
    <w:p w:rsidR="00A82BAE" w:rsidRPr="0096136F" w:rsidRDefault="00A82BAE" w:rsidP="00895803">
      <w:pPr>
        <w:pStyle w:val="BodyText2"/>
        <w:spacing w:line="240" w:lineRule="auto"/>
        <w:ind w:firstLine="720"/>
        <w:rPr>
          <w:sz w:val="24"/>
          <w:szCs w:val="24"/>
        </w:rPr>
      </w:pPr>
      <w:r w:rsidRPr="0096136F">
        <w:rPr>
          <w:sz w:val="24"/>
          <w:szCs w:val="24"/>
        </w:rPr>
        <w:t xml:space="preserve">В умовах проведених експериментів при тривалості імпульсу </w:t>
      </w:r>
      <w:r w:rsidRPr="0096136F">
        <w:rPr>
          <w:i/>
          <w:iCs/>
          <w:sz w:val="24"/>
          <w:szCs w:val="24"/>
          <w:lang w:val="en-US"/>
        </w:rPr>
        <w:t>t</w:t>
      </w:r>
      <w:r w:rsidRPr="0096136F">
        <w:rPr>
          <w:i/>
          <w:iCs/>
          <w:sz w:val="24"/>
          <w:szCs w:val="24"/>
          <w:vertAlign w:val="subscript"/>
        </w:rPr>
        <w:t>і</w:t>
      </w:r>
      <w:r w:rsidRPr="0096136F">
        <w:rPr>
          <w:sz w:val="24"/>
          <w:szCs w:val="24"/>
        </w:rPr>
        <w:t xml:space="preserve"> = 2 мкс найбільше руйнування анода спостерігалось при використанні ДЕІ фірми “AGIE”, найменше – при використанні латунного дроту без покриття. Залежність для кожного дроту має лінійний характер, тобто збільшення енергії імпульсу в даному діапазоні спричинить більше ру</w:t>
      </w:r>
      <w:r w:rsidRPr="0096136F">
        <w:rPr>
          <w:sz w:val="24"/>
          <w:szCs w:val="24"/>
        </w:rPr>
        <w:t>й</w:t>
      </w:r>
      <w:r w:rsidRPr="0096136F">
        <w:rPr>
          <w:sz w:val="24"/>
          <w:szCs w:val="24"/>
        </w:rPr>
        <w:t xml:space="preserve">нування деталі. </w:t>
      </w:r>
    </w:p>
    <w:p w:rsidR="00A82BAE" w:rsidRPr="0096136F" w:rsidRDefault="00A82BAE" w:rsidP="00895803">
      <w:pPr>
        <w:pStyle w:val="BodyText2"/>
        <w:spacing w:line="240" w:lineRule="auto"/>
        <w:ind w:firstLine="720"/>
        <w:rPr>
          <w:sz w:val="24"/>
          <w:szCs w:val="24"/>
        </w:rPr>
      </w:pPr>
      <w:r w:rsidRPr="0096136F">
        <w:rPr>
          <w:sz w:val="24"/>
          <w:szCs w:val="24"/>
        </w:rPr>
        <w:t>Сумарна енергія імпульсу визначається амплітудою робочого струму та тривалістю імпульсу. Для існуючого серійного обладнання максимальна амплітуда робочого струму обмежена значенням 220...250 А, тому підвищення енергії імпульсу відбувається за рах</w:t>
      </w:r>
      <w:r w:rsidRPr="0096136F">
        <w:rPr>
          <w:sz w:val="24"/>
          <w:szCs w:val="24"/>
        </w:rPr>
        <w:t>у</w:t>
      </w:r>
      <w:r w:rsidRPr="0096136F">
        <w:rPr>
          <w:sz w:val="24"/>
          <w:szCs w:val="24"/>
        </w:rPr>
        <w:t>нок збільшення тривалості імпульсу до 3 мкс. Але зі збільшенням тривалості імпульсу змінюється асиметрія розряду. Це призводить до зменшення відносної частки енергії, яка витрачається на руйнування деталі. З табл. 3.8–3.10 видно, що майже однакова кількість енергії витрачається на руйнування анода при використанні імпульсу тривалістю 3,2 мкс і робочим струмом 80 А та імпульсу тривалістю 1 мкс і струмом 120 А, хоча в першому в</w:t>
      </w:r>
      <w:r w:rsidRPr="0096136F">
        <w:rPr>
          <w:sz w:val="24"/>
          <w:szCs w:val="24"/>
        </w:rPr>
        <w:t>и</w:t>
      </w:r>
      <w:r w:rsidRPr="0096136F">
        <w:rPr>
          <w:sz w:val="24"/>
          <w:szCs w:val="24"/>
        </w:rPr>
        <w:t xml:space="preserve">падку загальна енергія імпульсу більше 10 мДж, а в другому – менше 5 мДж. </w:t>
      </w:r>
    </w:p>
    <w:p w:rsidR="00A82BAE" w:rsidRPr="0096136F" w:rsidRDefault="00A82BAE" w:rsidP="00895803">
      <w:pPr>
        <w:pStyle w:val="BodyText2"/>
        <w:spacing w:line="240" w:lineRule="auto"/>
        <w:ind w:firstLine="567"/>
        <w:rPr>
          <w:sz w:val="24"/>
          <w:szCs w:val="24"/>
        </w:rPr>
      </w:pPr>
    </w:p>
    <w:p w:rsidR="00A82BAE" w:rsidRPr="0096136F" w:rsidRDefault="00A82BAE" w:rsidP="00895803">
      <w:pPr>
        <w:pStyle w:val="BodyText2"/>
        <w:spacing w:line="240" w:lineRule="auto"/>
        <w:jc w:val="center"/>
        <w:rPr>
          <w:sz w:val="24"/>
          <w:szCs w:val="24"/>
        </w:rPr>
      </w:pPr>
      <w:r w:rsidRPr="008E7D50">
        <w:rPr>
          <w:noProof/>
          <w:sz w:val="24"/>
          <w:szCs w:val="24"/>
          <w:lang w:val="ru-RU"/>
        </w:rPr>
        <w:pict>
          <v:shape id="Рисунок 142" o:spid="_x0000_i1161" type="#_x0000_t75" style="width:275.25pt;height:276.75pt;visibility:visible">
            <v:imagedata r:id="rId235" o:title="" croptop="2858f" cropbottom="19868f" cropleft="16393f" cropright="22188f"/>
          </v:shape>
        </w:pict>
      </w:r>
    </w:p>
    <w:p w:rsidR="00A82BAE" w:rsidRPr="0096136F" w:rsidRDefault="00A82BAE" w:rsidP="00F97633">
      <w:pPr>
        <w:pStyle w:val="BodyText2"/>
        <w:spacing w:line="240" w:lineRule="auto"/>
        <w:ind w:left="709" w:firstLine="11"/>
        <w:rPr>
          <w:sz w:val="24"/>
          <w:szCs w:val="24"/>
        </w:rPr>
      </w:pPr>
      <w:r w:rsidRPr="0096136F">
        <w:rPr>
          <w:sz w:val="24"/>
          <w:szCs w:val="24"/>
        </w:rPr>
        <w:t xml:space="preserve">Рисунок 3.15– Залежність розміру одиничної лунки на деталі від енергії імпульсу і матеріалу ДЕІ, </w:t>
      </w:r>
      <w:r w:rsidRPr="0096136F">
        <w:rPr>
          <w:i/>
          <w:iCs/>
          <w:sz w:val="24"/>
          <w:szCs w:val="24"/>
          <w:lang w:val="en-US"/>
        </w:rPr>
        <w:t>t</w:t>
      </w:r>
      <w:r w:rsidRPr="0096136F">
        <w:rPr>
          <w:i/>
          <w:iCs/>
          <w:sz w:val="24"/>
          <w:szCs w:val="24"/>
          <w:vertAlign w:val="subscript"/>
        </w:rPr>
        <w:t>і</w:t>
      </w:r>
      <w:r w:rsidRPr="0096136F">
        <w:rPr>
          <w:sz w:val="24"/>
          <w:szCs w:val="24"/>
        </w:rPr>
        <w:t xml:space="preserve"> = 2мкс: 1 – латунний дріт без покриття; 2 – латунний дріт з цинк</w:t>
      </w:r>
      <w:r w:rsidRPr="0096136F">
        <w:rPr>
          <w:sz w:val="24"/>
          <w:szCs w:val="24"/>
        </w:rPr>
        <w:t>о</w:t>
      </w:r>
      <w:r w:rsidRPr="0096136F">
        <w:rPr>
          <w:sz w:val="24"/>
          <w:szCs w:val="24"/>
        </w:rPr>
        <w:t xml:space="preserve">вим покриттям (покр. 5 мкм, </w:t>
      </w:r>
      <w:r w:rsidRPr="0096136F">
        <w:rPr>
          <w:sz w:val="24"/>
          <w:szCs w:val="24"/>
          <w:lang w:val="en-US"/>
        </w:rPr>
        <w:t>Zn</w:t>
      </w:r>
      <w:r w:rsidRPr="0096136F">
        <w:rPr>
          <w:sz w:val="24"/>
          <w:szCs w:val="24"/>
        </w:rPr>
        <w:t xml:space="preserve">); 3 – латунний дріт з покриттям із оксидів цинку та міді (покр. 6 мкм, 60...65 % </w:t>
      </w:r>
      <w:r w:rsidRPr="0096136F">
        <w:rPr>
          <w:sz w:val="24"/>
          <w:szCs w:val="24"/>
          <w:lang w:val="en-US"/>
        </w:rPr>
        <w:t>Cu</w:t>
      </w:r>
      <w:r w:rsidRPr="0096136F">
        <w:rPr>
          <w:sz w:val="24"/>
          <w:szCs w:val="24"/>
          <w:vertAlign w:val="subscript"/>
        </w:rPr>
        <w:t>2</w:t>
      </w:r>
      <w:r w:rsidRPr="0096136F">
        <w:rPr>
          <w:sz w:val="24"/>
          <w:szCs w:val="24"/>
          <w:lang w:val="en-US"/>
        </w:rPr>
        <w:t>O</w:t>
      </w:r>
      <w:r w:rsidRPr="0096136F">
        <w:rPr>
          <w:sz w:val="24"/>
          <w:szCs w:val="24"/>
        </w:rPr>
        <w:t xml:space="preserve">, 25…30 % </w:t>
      </w:r>
      <w:r w:rsidRPr="0096136F">
        <w:rPr>
          <w:sz w:val="24"/>
          <w:szCs w:val="24"/>
          <w:lang w:val="en-US"/>
        </w:rPr>
        <w:t>CuO</w:t>
      </w:r>
      <w:r w:rsidRPr="0096136F">
        <w:rPr>
          <w:sz w:val="24"/>
          <w:szCs w:val="24"/>
        </w:rPr>
        <w:t xml:space="preserve">, 7…10 % </w:t>
      </w:r>
      <w:r w:rsidRPr="0096136F">
        <w:rPr>
          <w:sz w:val="24"/>
          <w:szCs w:val="24"/>
          <w:lang w:val="en-US"/>
        </w:rPr>
        <w:t>ZnO</w:t>
      </w:r>
      <w:r w:rsidRPr="0096136F">
        <w:rPr>
          <w:sz w:val="24"/>
          <w:szCs w:val="24"/>
        </w:rPr>
        <w:t xml:space="preserve"> [117]).</w:t>
      </w:r>
    </w:p>
    <w:p w:rsidR="00A82BAE" w:rsidRPr="0096136F" w:rsidRDefault="00A82BAE" w:rsidP="00895803">
      <w:pPr>
        <w:pStyle w:val="BodyText2"/>
        <w:spacing w:line="240" w:lineRule="auto"/>
        <w:ind w:left="1843" w:hanging="1123"/>
        <w:rPr>
          <w:sz w:val="24"/>
          <w:szCs w:val="24"/>
        </w:rPr>
      </w:pPr>
    </w:p>
    <w:p w:rsidR="00A82BAE" w:rsidRPr="0096136F" w:rsidRDefault="00A82BAE" w:rsidP="00895803">
      <w:pPr>
        <w:pStyle w:val="BodyText2"/>
        <w:spacing w:line="240" w:lineRule="auto"/>
        <w:ind w:firstLine="720"/>
        <w:rPr>
          <w:sz w:val="24"/>
          <w:szCs w:val="24"/>
        </w:rPr>
      </w:pPr>
      <w:r w:rsidRPr="0096136F">
        <w:rPr>
          <w:sz w:val="24"/>
          <w:szCs w:val="24"/>
        </w:rPr>
        <w:t>Таким чином, як і очікувалося, зміна тривалості імпульсу призводить до зміни ро</w:t>
      </w:r>
      <w:r w:rsidRPr="0096136F">
        <w:rPr>
          <w:sz w:val="24"/>
          <w:szCs w:val="24"/>
        </w:rPr>
        <w:t>з</w:t>
      </w:r>
      <w:r w:rsidRPr="0096136F">
        <w:rPr>
          <w:sz w:val="24"/>
          <w:szCs w:val="24"/>
        </w:rPr>
        <w:t>поділу енергії розряду. Більш того, характер даного розподілу знову ж суттєво визнач</w:t>
      </w:r>
      <w:r w:rsidRPr="0096136F">
        <w:rPr>
          <w:sz w:val="24"/>
          <w:szCs w:val="24"/>
        </w:rPr>
        <w:t>а</w:t>
      </w:r>
      <w:r w:rsidRPr="0096136F">
        <w:rPr>
          <w:sz w:val="24"/>
          <w:szCs w:val="24"/>
        </w:rPr>
        <w:t>ється теплофізичними властивостями матеріалу поверхневих шарів ДЕІ (рис. 3.15).</w:t>
      </w:r>
    </w:p>
    <w:p w:rsidR="00A82BAE" w:rsidRPr="0096136F" w:rsidRDefault="00A82BAE" w:rsidP="00895803">
      <w:pPr>
        <w:pStyle w:val="BodyText2"/>
        <w:spacing w:line="240" w:lineRule="auto"/>
        <w:ind w:firstLine="720"/>
        <w:rPr>
          <w:sz w:val="24"/>
          <w:szCs w:val="24"/>
        </w:rPr>
      </w:pPr>
      <w:r w:rsidRPr="0096136F">
        <w:rPr>
          <w:sz w:val="24"/>
          <w:szCs w:val="24"/>
        </w:rPr>
        <w:t>Використання імпульсів тривалістю більше 2,5 мкс енергетично не вигідне для ДЕІ №2 (рис. 3.14б) та ДЕІ №3 (рис. 3.14в). Для ДЕІ №1 (рис. 3.14а) різниця між тепловою асиметрією розряду при тривалості імпульсу в діапазоні 2...3 мкс практично не змінюєт</w:t>
      </w:r>
      <w:r w:rsidRPr="0096136F">
        <w:rPr>
          <w:sz w:val="24"/>
          <w:szCs w:val="24"/>
        </w:rPr>
        <w:t>ь</w:t>
      </w:r>
      <w:r w:rsidRPr="0096136F">
        <w:rPr>
          <w:sz w:val="24"/>
          <w:szCs w:val="24"/>
        </w:rPr>
        <w:t>ся, і тому використання імпульсів з тривалістю більше 2 мкс допустимо для підвищення продуктивності.</w:t>
      </w:r>
    </w:p>
    <w:p w:rsidR="00A82BAE" w:rsidRPr="0096136F" w:rsidRDefault="00A82BAE" w:rsidP="00895803">
      <w:pPr>
        <w:pStyle w:val="BodyText2"/>
        <w:spacing w:line="240" w:lineRule="auto"/>
        <w:ind w:firstLine="720"/>
        <w:rPr>
          <w:sz w:val="24"/>
          <w:szCs w:val="24"/>
          <w:lang w:val="ru-RU"/>
        </w:rPr>
      </w:pPr>
      <w:r w:rsidRPr="0096136F">
        <w:rPr>
          <w:sz w:val="24"/>
          <w:szCs w:val="24"/>
        </w:rPr>
        <w:t xml:space="preserve">З п'яти складових енергії іскрового розряду безпосередній вплив на продуктивність обробки мають </w:t>
      </w:r>
      <w:r w:rsidRPr="0096136F">
        <w:rPr>
          <w:i/>
          <w:iCs/>
          <w:sz w:val="24"/>
          <w:szCs w:val="24"/>
        </w:rPr>
        <w:t>Е</w:t>
      </w:r>
      <w:r w:rsidRPr="0096136F">
        <w:rPr>
          <w:i/>
          <w:iCs/>
          <w:sz w:val="24"/>
          <w:szCs w:val="24"/>
          <w:vertAlign w:val="subscript"/>
        </w:rPr>
        <w:t>ар</w:t>
      </w:r>
      <w:r w:rsidRPr="0096136F">
        <w:rPr>
          <w:sz w:val="24"/>
          <w:szCs w:val="24"/>
        </w:rPr>
        <w:t xml:space="preserve">і </w:t>
      </w:r>
      <w:r w:rsidRPr="0096136F">
        <w:rPr>
          <w:i/>
          <w:iCs/>
          <w:sz w:val="24"/>
          <w:szCs w:val="24"/>
        </w:rPr>
        <w:t>Е</w:t>
      </w:r>
      <w:r w:rsidRPr="0096136F">
        <w:rPr>
          <w:i/>
          <w:iCs/>
          <w:sz w:val="24"/>
          <w:szCs w:val="24"/>
          <w:vertAlign w:val="subscript"/>
        </w:rPr>
        <w:t>кт</w:t>
      </w:r>
      <w:r w:rsidRPr="0096136F">
        <w:rPr>
          <w:sz w:val="24"/>
          <w:szCs w:val="24"/>
        </w:rPr>
        <w:t>. Перша визначає параметри руйнування деталі, друга обмежує п</w:t>
      </w:r>
      <w:r w:rsidRPr="0096136F">
        <w:rPr>
          <w:sz w:val="24"/>
          <w:szCs w:val="24"/>
        </w:rPr>
        <w:t>о</w:t>
      </w:r>
      <w:r w:rsidRPr="0096136F">
        <w:rPr>
          <w:sz w:val="24"/>
          <w:szCs w:val="24"/>
        </w:rPr>
        <w:t>тужність, що вводиться в МЕП через загрозу обриву дроту. Очевидно, що з точки зору м</w:t>
      </w:r>
      <w:r w:rsidRPr="0096136F">
        <w:rPr>
          <w:sz w:val="24"/>
          <w:szCs w:val="24"/>
        </w:rPr>
        <w:t>а</w:t>
      </w:r>
      <w:r w:rsidRPr="0096136F">
        <w:rPr>
          <w:sz w:val="24"/>
          <w:szCs w:val="24"/>
        </w:rPr>
        <w:t xml:space="preserve">ксимальної продуктивності обробки найбільш оптимальними будуть режими, при яких </w:t>
      </w:r>
      <w:r w:rsidRPr="0096136F">
        <w:rPr>
          <w:position w:val="-26"/>
          <w:sz w:val="24"/>
          <w:szCs w:val="24"/>
        </w:rPr>
        <w:object w:dxaOrig="1660" w:dyaOrig="660">
          <v:shape id="_x0000_i1162" type="#_x0000_t75" style="width:62.25pt;height:25.5pt" o:ole="">
            <v:imagedata r:id="rId236" o:title=""/>
          </v:shape>
          <o:OLEObject Type="Embed" ProgID="Equation.3" ShapeID="_x0000_i1162" DrawAspect="Content" ObjectID="_1611991781" r:id="rId237"/>
        </w:object>
      </w:r>
      <w:r w:rsidRPr="0096136F">
        <w:rPr>
          <w:sz w:val="24"/>
          <w:szCs w:val="24"/>
        </w:rPr>
        <w:t>.</w:t>
      </w:r>
    </w:p>
    <w:p w:rsidR="00A82BAE" w:rsidRPr="0096136F" w:rsidRDefault="00A82BAE" w:rsidP="00895803">
      <w:pPr>
        <w:pStyle w:val="BodyText2"/>
        <w:spacing w:line="240" w:lineRule="auto"/>
        <w:ind w:firstLine="720"/>
        <w:rPr>
          <w:sz w:val="24"/>
          <w:szCs w:val="24"/>
        </w:rPr>
      </w:pPr>
      <w:r w:rsidRPr="0096136F">
        <w:rPr>
          <w:sz w:val="24"/>
          <w:szCs w:val="24"/>
        </w:rPr>
        <w:t>Таким чином, можна вважати встановленим, що теплофізичні властивості повер</w:t>
      </w:r>
      <w:r w:rsidRPr="0096136F">
        <w:rPr>
          <w:sz w:val="24"/>
          <w:szCs w:val="24"/>
        </w:rPr>
        <w:t>х</w:t>
      </w:r>
      <w:r w:rsidRPr="0096136F">
        <w:rPr>
          <w:sz w:val="24"/>
          <w:szCs w:val="24"/>
        </w:rPr>
        <w:t>невих шарів матеріалу ДЕІ не тільки визначають ерозійну стійкість останнього, але і су</w:t>
      </w:r>
      <w:r w:rsidRPr="0096136F">
        <w:rPr>
          <w:sz w:val="24"/>
          <w:szCs w:val="24"/>
        </w:rPr>
        <w:t>т</w:t>
      </w:r>
      <w:r w:rsidRPr="0096136F">
        <w:rPr>
          <w:sz w:val="24"/>
          <w:szCs w:val="24"/>
        </w:rPr>
        <w:t>тєво впливають на розподіл енергії в МЕП. Тобто, зміною матеріалу поверхневих шарів ДЕІ можна досягти зменшення теплового навантаження на ДЕІ і, відповідно, досягти б</w:t>
      </w:r>
      <w:r w:rsidRPr="0096136F">
        <w:rPr>
          <w:sz w:val="24"/>
          <w:szCs w:val="24"/>
        </w:rPr>
        <w:t>і</w:t>
      </w:r>
      <w:r w:rsidRPr="0096136F">
        <w:rPr>
          <w:sz w:val="24"/>
          <w:szCs w:val="24"/>
        </w:rPr>
        <w:t>льшої продуктивності обробки, за рахунок використання як імпульсів з більшою енергією, так і режимів із підвищеною частотою проходження розрядів.</w:t>
      </w:r>
    </w:p>
    <w:p w:rsidR="00A82BAE" w:rsidRPr="0096136F" w:rsidRDefault="00A82BAE" w:rsidP="00895803">
      <w:pPr>
        <w:pStyle w:val="BodyText2"/>
        <w:spacing w:line="240" w:lineRule="auto"/>
        <w:ind w:firstLine="720"/>
        <w:rPr>
          <w:sz w:val="24"/>
          <w:szCs w:val="24"/>
        </w:rPr>
      </w:pPr>
      <w:r w:rsidRPr="0096136F">
        <w:rPr>
          <w:sz w:val="24"/>
          <w:szCs w:val="24"/>
        </w:rPr>
        <w:t>Побудуємо графік залежності енергії, що витрачена на руйнування матеріалу дет</w:t>
      </w:r>
      <w:r w:rsidRPr="0096136F">
        <w:rPr>
          <w:sz w:val="24"/>
          <w:szCs w:val="24"/>
        </w:rPr>
        <w:t>а</w:t>
      </w:r>
      <w:r w:rsidRPr="0096136F">
        <w:rPr>
          <w:sz w:val="24"/>
          <w:szCs w:val="24"/>
        </w:rPr>
        <w:t>лі, від тривалості імпульсу для латунного дроту з оксидним покриттям (рис. 3.16).</w:t>
      </w:r>
    </w:p>
    <w:p w:rsidR="00A82BAE" w:rsidRPr="0096136F" w:rsidRDefault="00A82BAE" w:rsidP="00895803">
      <w:pPr>
        <w:pStyle w:val="BodyText2"/>
        <w:spacing w:line="240" w:lineRule="auto"/>
        <w:ind w:firstLine="720"/>
        <w:rPr>
          <w:sz w:val="24"/>
          <w:szCs w:val="24"/>
        </w:rPr>
      </w:pPr>
    </w:p>
    <w:p w:rsidR="00A82BAE" w:rsidRPr="0096136F" w:rsidRDefault="00A82BAE" w:rsidP="00895803">
      <w:pPr>
        <w:pStyle w:val="BodyText2"/>
        <w:spacing w:line="240" w:lineRule="auto"/>
        <w:jc w:val="center"/>
        <w:rPr>
          <w:noProof/>
          <w:sz w:val="24"/>
          <w:szCs w:val="24"/>
        </w:rPr>
      </w:pPr>
      <w:r w:rsidRPr="0096136F">
        <w:rPr>
          <w:sz w:val="24"/>
          <w:szCs w:val="24"/>
        </w:rPr>
        <w:object w:dxaOrig="9795" w:dyaOrig="6195">
          <v:shape id="_x0000_i1163" type="#_x0000_t75" style="width:343.5pt;height:288.75pt" o:ole="">
            <v:imagedata r:id="rId238" o:title="" croptop="1566f" cropbottom="2359f" cropleft="9922f" cropright="8718f"/>
          </v:shape>
          <o:OLEObject Type="Embed" ProgID="AutoCAD.Drawing.15" ShapeID="_x0000_i1163" DrawAspect="Content" ObjectID="_1611991782" r:id="rId239"/>
        </w:object>
      </w:r>
    </w:p>
    <w:p w:rsidR="00A82BAE" w:rsidRPr="0096136F" w:rsidRDefault="00A82BAE" w:rsidP="00F97633">
      <w:pPr>
        <w:pStyle w:val="BodyText2"/>
        <w:spacing w:line="240" w:lineRule="auto"/>
        <w:ind w:left="709"/>
        <w:rPr>
          <w:noProof/>
          <w:sz w:val="24"/>
          <w:szCs w:val="24"/>
        </w:rPr>
      </w:pPr>
      <w:r w:rsidRPr="0096136F">
        <w:rPr>
          <w:noProof/>
          <w:sz w:val="24"/>
          <w:szCs w:val="24"/>
        </w:rPr>
        <w:t>Рисунок 3.16</w:t>
      </w:r>
      <w:r w:rsidRPr="0096136F">
        <w:rPr>
          <w:sz w:val="24"/>
          <w:szCs w:val="24"/>
        </w:rPr>
        <w:t xml:space="preserve"> –</w:t>
      </w:r>
      <w:r w:rsidRPr="0096136F">
        <w:rPr>
          <w:noProof/>
          <w:sz w:val="24"/>
          <w:szCs w:val="24"/>
        </w:rPr>
        <w:t xml:space="preserve"> Залежність енергії, витраченої на руйнування матеріалу від тривалості імпульсу та загальної енергії імпульсу для латунного електрода з оксидним покриттям: 1 – </w:t>
      </w:r>
      <w:r w:rsidRPr="0096136F">
        <w:rPr>
          <w:i/>
          <w:iCs/>
          <w:noProof/>
          <w:sz w:val="24"/>
          <w:szCs w:val="24"/>
        </w:rPr>
        <w:t>Е</w:t>
      </w:r>
      <w:r w:rsidRPr="0096136F">
        <w:rPr>
          <w:i/>
          <w:iCs/>
          <w:noProof/>
          <w:sz w:val="24"/>
          <w:szCs w:val="24"/>
          <w:vertAlign w:val="subscript"/>
        </w:rPr>
        <w:t>і</w:t>
      </w:r>
      <w:r w:rsidRPr="0096136F">
        <w:rPr>
          <w:noProof/>
          <w:sz w:val="24"/>
          <w:szCs w:val="24"/>
        </w:rPr>
        <w:t xml:space="preserve"> = 1...2 мДж; 2 – </w:t>
      </w:r>
      <w:r w:rsidRPr="0096136F">
        <w:rPr>
          <w:i/>
          <w:iCs/>
          <w:noProof/>
          <w:sz w:val="24"/>
          <w:szCs w:val="24"/>
        </w:rPr>
        <w:t>Е</w:t>
      </w:r>
      <w:r w:rsidRPr="0096136F">
        <w:rPr>
          <w:i/>
          <w:iCs/>
          <w:noProof/>
          <w:sz w:val="24"/>
          <w:szCs w:val="24"/>
          <w:vertAlign w:val="subscript"/>
        </w:rPr>
        <w:t>і</w:t>
      </w:r>
      <w:r w:rsidRPr="0096136F">
        <w:rPr>
          <w:noProof/>
          <w:sz w:val="24"/>
          <w:szCs w:val="24"/>
        </w:rPr>
        <w:t xml:space="preserve"> = 2,5...3 мДж; 3 – </w:t>
      </w:r>
      <w:r w:rsidRPr="0096136F">
        <w:rPr>
          <w:i/>
          <w:iCs/>
          <w:noProof/>
          <w:sz w:val="24"/>
          <w:szCs w:val="24"/>
        </w:rPr>
        <w:t>Е</w:t>
      </w:r>
      <w:r w:rsidRPr="0096136F">
        <w:rPr>
          <w:i/>
          <w:iCs/>
          <w:noProof/>
          <w:sz w:val="24"/>
          <w:szCs w:val="24"/>
          <w:vertAlign w:val="subscript"/>
        </w:rPr>
        <w:t>і</w:t>
      </w:r>
      <w:r w:rsidRPr="0096136F">
        <w:rPr>
          <w:noProof/>
          <w:sz w:val="24"/>
          <w:szCs w:val="24"/>
        </w:rPr>
        <w:t xml:space="preserve"> = 4...5 мДж; 4 – </w:t>
      </w:r>
      <w:r w:rsidRPr="0096136F">
        <w:rPr>
          <w:i/>
          <w:iCs/>
          <w:noProof/>
          <w:sz w:val="24"/>
          <w:szCs w:val="24"/>
        </w:rPr>
        <w:t>Е</w:t>
      </w:r>
      <w:r w:rsidRPr="0096136F">
        <w:rPr>
          <w:i/>
          <w:iCs/>
          <w:noProof/>
          <w:sz w:val="24"/>
          <w:szCs w:val="24"/>
          <w:vertAlign w:val="subscript"/>
        </w:rPr>
        <w:t>і</w:t>
      </w:r>
      <w:r w:rsidRPr="0096136F">
        <w:rPr>
          <w:noProof/>
          <w:sz w:val="24"/>
          <w:szCs w:val="24"/>
        </w:rPr>
        <w:t xml:space="preserve"> = 6...7 мДж; 5 – </w:t>
      </w:r>
      <w:r w:rsidRPr="0096136F">
        <w:rPr>
          <w:i/>
          <w:iCs/>
          <w:noProof/>
          <w:sz w:val="24"/>
          <w:szCs w:val="24"/>
        </w:rPr>
        <w:t>Е</w:t>
      </w:r>
      <w:r w:rsidRPr="0096136F">
        <w:rPr>
          <w:i/>
          <w:iCs/>
          <w:noProof/>
          <w:sz w:val="24"/>
          <w:szCs w:val="24"/>
          <w:vertAlign w:val="subscript"/>
        </w:rPr>
        <w:t>і</w:t>
      </w:r>
      <w:r w:rsidRPr="0096136F">
        <w:rPr>
          <w:noProof/>
          <w:sz w:val="24"/>
          <w:szCs w:val="24"/>
        </w:rPr>
        <w:t xml:space="preserve"> = 9...10 мДж; 6 – </w:t>
      </w:r>
      <w:r w:rsidRPr="0096136F">
        <w:rPr>
          <w:i/>
          <w:iCs/>
          <w:noProof/>
          <w:sz w:val="24"/>
          <w:szCs w:val="24"/>
        </w:rPr>
        <w:t>Е</w:t>
      </w:r>
      <w:r w:rsidRPr="0096136F">
        <w:rPr>
          <w:i/>
          <w:iCs/>
          <w:noProof/>
          <w:sz w:val="24"/>
          <w:szCs w:val="24"/>
          <w:vertAlign w:val="subscript"/>
        </w:rPr>
        <w:t>і</w:t>
      </w:r>
      <w:r w:rsidRPr="0096136F">
        <w:rPr>
          <w:noProof/>
          <w:sz w:val="24"/>
          <w:szCs w:val="24"/>
        </w:rPr>
        <w:t xml:space="preserve"> = 11...12 мДж</w:t>
      </w:r>
    </w:p>
    <w:p w:rsidR="00A82BAE" w:rsidRPr="0096136F" w:rsidRDefault="00A82BAE" w:rsidP="00F97633">
      <w:pPr>
        <w:pStyle w:val="BodyText2"/>
        <w:spacing w:line="240" w:lineRule="auto"/>
        <w:ind w:left="709"/>
        <w:rPr>
          <w:noProof/>
          <w:sz w:val="24"/>
          <w:szCs w:val="24"/>
        </w:rPr>
      </w:pPr>
    </w:p>
    <w:p w:rsidR="00A82BAE" w:rsidRPr="0096136F" w:rsidRDefault="00A82BAE" w:rsidP="00A33801">
      <w:pPr>
        <w:pStyle w:val="BodyText2"/>
        <w:spacing w:line="240" w:lineRule="auto"/>
        <w:ind w:firstLine="720"/>
        <w:rPr>
          <w:sz w:val="24"/>
          <w:szCs w:val="24"/>
        </w:rPr>
      </w:pPr>
      <w:r w:rsidRPr="0096136F">
        <w:rPr>
          <w:sz w:val="24"/>
          <w:szCs w:val="24"/>
        </w:rPr>
        <w:t>Характерно, що для обраного матеріалу поверхневого шару ДЕІ одну і ту ж ене</w:t>
      </w:r>
      <w:r w:rsidRPr="0096136F">
        <w:rPr>
          <w:sz w:val="24"/>
          <w:szCs w:val="24"/>
        </w:rPr>
        <w:t>р</w:t>
      </w:r>
      <w:r w:rsidRPr="0096136F">
        <w:rPr>
          <w:sz w:val="24"/>
          <w:szCs w:val="24"/>
        </w:rPr>
        <w:t>гію фазових перетворень (руйнування) анода і, відповідно, продуктивність обробки мо</w:t>
      </w:r>
      <w:r w:rsidRPr="0096136F">
        <w:rPr>
          <w:sz w:val="24"/>
          <w:szCs w:val="24"/>
        </w:rPr>
        <w:t>ж</w:t>
      </w:r>
      <w:r w:rsidRPr="0096136F">
        <w:rPr>
          <w:sz w:val="24"/>
          <w:szCs w:val="24"/>
        </w:rPr>
        <w:t>ливо отримати при використанні різної енергії. Так, для тривалості імпульсів від 1 до 3 мкс при обробці ДЕІ з оксидним покриттям енергію фазових перетворень 1 мДж можна отримати при використанні імпульсів енергією від 4 до 12 мДж.</w:t>
      </w:r>
    </w:p>
    <w:p w:rsidR="00A82BAE" w:rsidRPr="0096136F" w:rsidRDefault="00A82BAE" w:rsidP="00A33801">
      <w:pPr>
        <w:tabs>
          <w:tab w:val="num" w:pos="-142"/>
        </w:tabs>
        <w:ind w:firstLine="600"/>
        <w:jc w:val="both"/>
        <w:rPr>
          <w:lang w:val="uk-UA"/>
        </w:rPr>
      </w:pPr>
      <w:r w:rsidRPr="0096136F">
        <w:rPr>
          <w:lang w:val="uk-UA"/>
        </w:rPr>
        <w:t>На закінчення слід зазначити, що за допомогою проведеного комплексу експерим</w:t>
      </w:r>
      <w:r w:rsidRPr="0096136F">
        <w:rPr>
          <w:lang w:val="uk-UA"/>
        </w:rPr>
        <w:t>е</w:t>
      </w:r>
      <w:r w:rsidRPr="0096136F">
        <w:rPr>
          <w:lang w:val="uk-UA"/>
        </w:rPr>
        <w:t>нтальних досліджень умов пробою МЕП отримано експериментальні статистичні моделі, які визначають залежність напруги пробою від фізичних факторів (геометрична величина МЕП, шорсткість взаємодіючих поверхонь електродів, електропровідність та ступінь з</w:t>
      </w:r>
      <w:r w:rsidRPr="0096136F">
        <w:rPr>
          <w:lang w:val="uk-UA"/>
        </w:rPr>
        <w:t>а</w:t>
      </w:r>
      <w:r w:rsidRPr="0096136F">
        <w:rPr>
          <w:lang w:val="uk-UA"/>
        </w:rPr>
        <w:t>бруднення робочої рідини продуктами ерозії, тиск та швидкість течії робочої рідини), що впливають на процес виникнення та розвитку каналу розряду в умовах ЕЕДВ. Встановл</w:t>
      </w:r>
      <w:r w:rsidRPr="0096136F">
        <w:rPr>
          <w:lang w:val="uk-UA"/>
        </w:rPr>
        <w:t>е</w:t>
      </w:r>
      <w:r w:rsidRPr="0096136F">
        <w:rPr>
          <w:lang w:val="uk-UA"/>
        </w:rPr>
        <w:t>но ступінь впливу кожного фактора та їх комбінацій на величину напруги пробою МЕП.</w:t>
      </w:r>
    </w:p>
    <w:p w:rsidR="00A82BAE" w:rsidRPr="0096136F" w:rsidRDefault="00A82BAE" w:rsidP="00565261">
      <w:pPr>
        <w:tabs>
          <w:tab w:val="left" w:pos="-284"/>
          <w:tab w:val="num" w:pos="-142"/>
        </w:tabs>
        <w:ind w:firstLine="600"/>
        <w:jc w:val="both"/>
        <w:rPr>
          <w:lang w:val="uk-UA"/>
        </w:rPr>
      </w:pPr>
      <w:r w:rsidRPr="0096136F">
        <w:rPr>
          <w:lang w:val="uk-UA"/>
        </w:rPr>
        <w:t>Для дослідників та розробників електроерозійного обладнання вкрай цікавим є факт, що для кожного енергетичного режиму існує вузька (2 – 4 мкм) зона оптимальних величин МЕП, при яких спостерігається максимальна ерозійна руйнація анода. Зі зменшенням ен</w:t>
      </w:r>
      <w:r w:rsidRPr="0096136F">
        <w:rPr>
          <w:lang w:val="uk-UA"/>
        </w:rPr>
        <w:t>е</w:t>
      </w:r>
      <w:r w:rsidRPr="0096136F">
        <w:rPr>
          <w:lang w:val="uk-UA"/>
        </w:rPr>
        <w:t>ргії імпульсу максимум ерозії на аноді зміщується в бік малих проміжків. Для енергії і</w:t>
      </w:r>
      <w:r w:rsidRPr="0096136F">
        <w:rPr>
          <w:lang w:val="uk-UA"/>
        </w:rPr>
        <w:t>м</w:t>
      </w:r>
      <w:r w:rsidRPr="0096136F">
        <w:rPr>
          <w:lang w:val="uk-UA"/>
        </w:rPr>
        <w:t>пульсу 4 мДж оптимальний МЕП дорівнює ≈ 14 мкм, для енергії 10 мДж ≈ 21 мкм. Вплив величини МЕП може бути настільки суттєвим, що при зміні МЕП від максимального до мінімального значення ерозія анода змінюється в 1,5 – 2,5 рази.</w:t>
      </w:r>
    </w:p>
    <w:p w:rsidR="00A82BAE" w:rsidRPr="0096136F" w:rsidRDefault="00A82BAE" w:rsidP="005C2B97">
      <w:pPr>
        <w:tabs>
          <w:tab w:val="num" w:pos="-426"/>
          <w:tab w:val="left" w:pos="-142"/>
        </w:tabs>
        <w:ind w:firstLine="600"/>
        <w:jc w:val="both"/>
        <w:rPr>
          <w:lang w:val="uk-UA"/>
        </w:rPr>
      </w:pPr>
      <w:r w:rsidRPr="0096136F">
        <w:rPr>
          <w:lang w:val="uk-UA"/>
        </w:rPr>
        <w:t>При створенні моделей теплового руйнування електродів іскровими розрядами н</w:t>
      </w:r>
      <w:r w:rsidRPr="0096136F">
        <w:rPr>
          <w:lang w:val="uk-UA"/>
        </w:rPr>
        <w:t>е</w:t>
      </w:r>
      <w:r w:rsidRPr="0096136F">
        <w:rPr>
          <w:lang w:val="uk-UA"/>
        </w:rPr>
        <w:t>обхідно враховувати, що розподіл енергії одиничного іскрового розряду між катодом та анодом в діапазоні тривалості імпульсу 1 – 3,5 мкс та загальної енергії 1 – 10 мДж обум</w:t>
      </w:r>
      <w:r w:rsidRPr="0096136F">
        <w:rPr>
          <w:lang w:val="uk-UA"/>
        </w:rPr>
        <w:t>о</w:t>
      </w:r>
      <w:r w:rsidRPr="0096136F">
        <w:rPr>
          <w:lang w:val="uk-UA"/>
        </w:rPr>
        <w:t>влюється тривалістю розряду, геометричними розмірами МЕП та фізико-хімічними вла</w:t>
      </w:r>
      <w:r w:rsidRPr="0096136F">
        <w:rPr>
          <w:lang w:val="uk-UA"/>
        </w:rPr>
        <w:t>с</w:t>
      </w:r>
      <w:r w:rsidRPr="0096136F">
        <w:rPr>
          <w:lang w:val="uk-UA"/>
        </w:rPr>
        <w:t>тивостями поверхневих шарів використаної пари електродів. Теплофізичні властивості поверхневих шарів матеріалу електрода не тільки визначають ерозійну стійкість останнь</w:t>
      </w:r>
      <w:r w:rsidRPr="0096136F">
        <w:rPr>
          <w:lang w:val="uk-UA"/>
        </w:rPr>
        <w:t>о</w:t>
      </w:r>
      <w:r w:rsidRPr="0096136F">
        <w:rPr>
          <w:lang w:val="uk-UA"/>
        </w:rPr>
        <w:t>го, але й істотно впливають на розподіл енергії в МЕП. При електроерозійному дротяному вирізанні по сталі латунним дротяним електродом марки ДКРПМ ФКТЛ-63, латунним дротом фірми “AGIE” з цинковим покриттям, модифікованим латунним дротом з окси</w:t>
      </w:r>
      <w:r w:rsidRPr="0096136F">
        <w:rPr>
          <w:lang w:val="uk-UA"/>
        </w:rPr>
        <w:t>д</w:t>
      </w:r>
      <w:r w:rsidRPr="0096136F">
        <w:rPr>
          <w:lang w:val="uk-UA"/>
        </w:rPr>
        <w:t>ним покриттям [117], для кожного електрода існує область параметрів режиму різання, що забезпечують максимальну теплову асиметрію одиничного іскрового розряду.</w:t>
      </w:r>
    </w:p>
    <w:p w:rsidR="00A82BAE" w:rsidRPr="0096136F" w:rsidRDefault="00A82BAE" w:rsidP="00F97633">
      <w:pPr>
        <w:pStyle w:val="BodyText2"/>
        <w:spacing w:line="240" w:lineRule="auto"/>
        <w:ind w:left="709"/>
        <w:rPr>
          <w:noProof/>
          <w:sz w:val="24"/>
          <w:szCs w:val="24"/>
        </w:rPr>
      </w:pPr>
    </w:p>
    <w:p w:rsidR="00A82BAE" w:rsidRPr="0096136F" w:rsidRDefault="00A82BAE" w:rsidP="00895803">
      <w:pPr>
        <w:pStyle w:val="Title"/>
        <w:rPr>
          <w:b/>
          <w:bCs/>
          <w:sz w:val="24"/>
          <w:szCs w:val="24"/>
          <w:lang w:val="uk-UA"/>
        </w:rPr>
      </w:pPr>
      <w:r w:rsidRPr="0096136F">
        <w:rPr>
          <w:sz w:val="24"/>
          <w:szCs w:val="24"/>
          <w:lang w:val="uk-UA"/>
        </w:rPr>
        <w:br w:type="page"/>
      </w:r>
      <w:r w:rsidRPr="0096136F">
        <w:rPr>
          <w:b/>
          <w:bCs/>
          <w:sz w:val="24"/>
          <w:szCs w:val="24"/>
          <w:lang w:val="uk-UA"/>
        </w:rPr>
        <w:t>РОЗДІЛ 4</w:t>
      </w:r>
    </w:p>
    <w:p w:rsidR="00A82BAE" w:rsidRPr="0096136F" w:rsidRDefault="00A82BAE" w:rsidP="00895803">
      <w:pPr>
        <w:pStyle w:val="BodyText"/>
        <w:spacing w:line="240" w:lineRule="auto"/>
        <w:rPr>
          <w:sz w:val="24"/>
          <w:szCs w:val="24"/>
        </w:rPr>
      </w:pPr>
      <w:r w:rsidRPr="0096136F">
        <w:rPr>
          <w:sz w:val="24"/>
          <w:szCs w:val="24"/>
        </w:rPr>
        <w:t>ЕФЕКТИВНІСТЬ ЕЛЕКТРОЕРОЗІЙНОЇ РУЙНАЦІЇ ЕЛЕКТРОДІВ РОЗРЯДАМИ МАЛОЇ ТРИВАЛОСТІ ТА ЕНЕРГІЇ</w:t>
      </w:r>
    </w:p>
    <w:p w:rsidR="00A82BAE" w:rsidRPr="0096136F" w:rsidRDefault="00A82BAE" w:rsidP="00895803">
      <w:pPr>
        <w:pStyle w:val="BodyText"/>
        <w:spacing w:line="240" w:lineRule="auto"/>
        <w:rPr>
          <w:sz w:val="24"/>
          <w:szCs w:val="24"/>
        </w:rPr>
      </w:pPr>
    </w:p>
    <w:p w:rsidR="00A82BAE" w:rsidRPr="0096136F" w:rsidRDefault="00A82BAE" w:rsidP="008E4A57">
      <w:pPr>
        <w:pBdr>
          <w:left w:val="triple" w:sz="4" w:space="2" w:color="auto"/>
        </w:pBdr>
        <w:ind w:left="1287"/>
        <w:jc w:val="both"/>
        <w:rPr>
          <w:lang w:val="uk-UA"/>
        </w:rPr>
      </w:pPr>
      <w:r>
        <w:rPr>
          <w:lang w:val="uk-UA"/>
        </w:rPr>
        <w:t>4.1</w:t>
      </w:r>
      <w:r w:rsidRPr="0096136F">
        <w:rPr>
          <w:lang w:val="uk-UA"/>
        </w:rPr>
        <w:t xml:space="preserve"> Аналіз процесів руйнування металів при густині потужності в каналі ро</w:t>
      </w:r>
      <w:r w:rsidRPr="0096136F">
        <w:rPr>
          <w:lang w:val="uk-UA"/>
        </w:rPr>
        <w:t>з</w:t>
      </w:r>
      <w:r w:rsidRPr="0096136F">
        <w:rPr>
          <w:lang w:val="uk-UA"/>
        </w:rPr>
        <w:t>ряду, що характерна для електроерозійного дротяного вирізання</w:t>
      </w:r>
    </w:p>
    <w:p w:rsidR="00A82BAE" w:rsidRPr="0096136F" w:rsidRDefault="00A82BAE" w:rsidP="008E4A57">
      <w:pPr>
        <w:pBdr>
          <w:left w:val="triple" w:sz="4" w:space="2" w:color="auto"/>
        </w:pBdr>
        <w:ind w:left="1287"/>
        <w:jc w:val="both"/>
      </w:pPr>
      <w:r>
        <w:rPr>
          <w:lang w:val="uk-UA"/>
        </w:rPr>
        <w:t>4.2</w:t>
      </w:r>
      <w:r w:rsidRPr="0096136F">
        <w:rPr>
          <w:lang w:val="uk-UA"/>
        </w:rPr>
        <w:t xml:space="preserve"> Математичне моделювання теплових процесів на електродах</w:t>
      </w:r>
    </w:p>
    <w:p w:rsidR="00A82BAE" w:rsidRPr="0096136F" w:rsidRDefault="00A82BAE" w:rsidP="008E4A57">
      <w:pPr>
        <w:pBdr>
          <w:left w:val="triple" w:sz="4" w:space="2" w:color="auto"/>
        </w:pBdr>
        <w:ind w:left="1287"/>
        <w:jc w:val="both"/>
      </w:pPr>
      <w:r w:rsidRPr="0096136F">
        <w:rPr>
          <w:lang w:val="uk-UA"/>
        </w:rPr>
        <w:t>4.3 Аналіз природи сил, що діють у зоні контакту каналу розряду з електр</w:t>
      </w:r>
      <w:r w:rsidRPr="0096136F">
        <w:rPr>
          <w:lang w:val="uk-UA"/>
        </w:rPr>
        <w:t>о</w:t>
      </w:r>
      <w:r w:rsidRPr="0096136F">
        <w:rPr>
          <w:lang w:val="uk-UA"/>
        </w:rPr>
        <w:t>дами</w:t>
      </w:r>
    </w:p>
    <w:p w:rsidR="00A82BAE" w:rsidRPr="0096136F" w:rsidRDefault="00A82BAE" w:rsidP="008E4A57">
      <w:pPr>
        <w:pBdr>
          <w:left w:val="triple" w:sz="4" w:space="2" w:color="auto"/>
        </w:pBdr>
        <w:ind w:left="1287"/>
        <w:jc w:val="both"/>
        <w:rPr>
          <w:lang w:val="uk-UA"/>
        </w:rPr>
      </w:pPr>
      <w:r>
        <w:rPr>
          <w:lang w:val="uk-UA"/>
        </w:rPr>
        <w:t>4.4</w:t>
      </w:r>
      <w:r w:rsidRPr="0096136F">
        <w:rPr>
          <w:lang w:val="uk-UA"/>
        </w:rPr>
        <w:t xml:space="preserve"> Феноменологічна модель формування геометричних розмірів висококо</w:t>
      </w:r>
      <w:r w:rsidRPr="0096136F">
        <w:rPr>
          <w:lang w:val="uk-UA"/>
        </w:rPr>
        <w:t>н</w:t>
      </w:r>
      <w:r w:rsidRPr="0096136F">
        <w:rPr>
          <w:lang w:val="uk-UA"/>
        </w:rPr>
        <w:t>центрованого джерела тепла та викиду розплаву з лунки</w:t>
      </w:r>
    </w:p>
    <w:p w:rsidR="00A82BAE" w:rsidRPr="0096136F" w:rsidRDefault="00A82BAE" w:rsidP="008E4A57">
      <w:pPr>
        <w:pBdr>
          <w:left w:val="triple" w:sz="4" w:space="2" w:color="auto"/>
        </w:pBdr>
        <w:ind w:left="1287"/>
        <w:jc w:val="both"/>
        <w:rPr>
          <w:lang w:val="uk-UA"/>
        </w:rPr>
      </w:pPr>
      <w:r>
        <w:rPr>
          <w:lang w:val="uk-UA"/>
        </w:rPr>
        <w:t xml:space="preserve">4.5 </w:t>
      </w:r>
      <w:r w:rsidRPr="0096136F">
        <w:rPr>
          <w:lang w:val="uk-UA"/>
        </w:rPr>
        <w:t>Особливості проходження одиничних іскрових розрядів у середовищі в</w:t>
      </w:r>
      <w:r w:rsidRPr="0096136F">
        <w:rPr>
          <w:lang w:val="uk-UA"/>
        </w:rPr>
        <w:t>о</w:t>
      </w:r>
      <w:r w:rsidRPr="0096136F">
        <w:rPr>
          <w:lang w:val="uk-UA"/>
        </w:rPr>
        <w:t>дних розчинів поверхнево-активних речовин</w:t>
      </w:r>
    </w:p>
    <w:p w:rsidR="00A82BAE" w:rsidRPr="0096136F" w:rsidRDefault="00A82BAE" w:rsidP="008E4A57">
      <w:pPr>
        <w:pBdr>
          <w:left w:val="triple" w:sz="4" w:space="2" w:color="auto"/>
        </w:pBdr>
        <w:ind w:left="1287"/>
        <w:jc w:val="both"/>
        <w:rPr>
          <w:lang w:val="uk-UA"/>
        </w:rPr>
      </w:pPr>
      <w:r w:rsidRPr="0096136F">
        <w:rPr>
          <w:lang w:val="uk-UA"/>
        </w:rPr>
        <w:t>4.6 Вплив керованої зміни просторово-енергетичних характеристик одини</w:t>
      </w:r>
      <w:r w:rsidRPr="0096136F">
        <w:rPr>
          <w:lang w:val="uk-UA"/>
        </w:rPr>
        <w:t>ч</w:t>
      </w:r>
      <w:r w:rsidRPr="0096136F">
        <w:rPr>
          <w:lang w:val="uk-UA"/>
        </w:rPr>
        <w:t>ного іскрового розряду на ефективність ерозійної руйнації</w:t>
      </w:r>
    </w:p>
    <w:p w:rsidR="00A82BAE" w:rsidRPr="0096136F" w:rsidRDefault="00A82BAE" w:rsidP="008E4A57">
      <w:pPr>
        <w:pBdr>
          <w:left w:val="triple" w:sz="4" w:space="2" w:color="auto"/>
        </w:pBdr>
        <w:ind w:left="1287"/>
        <w:jc w:val="both"/>
        <w:rPr>
          <w:lang w:val="uk-UA"/>
        </w:rPr>
      </w:pPr>
      <w:r>
        <w:rPr>
          <w:lang w:val="uk-UA"/>
        </w:rPr>
        <w:t>4.7</w:t>
      </w:r>
      <w:r w:rsidRPr="0096136F">
        <w:rPr>
          <w:lang w:val="uk-UA"/>
        </w:rPr>
        <w:t>Удосконалення механізмів викиду рідкого металу з ерозійної лунки</w:t>
      </w:r>
    </w:p>
    <w:p w:rsidR="00A82BAE" w:rsidRPr="0096136F" w:rsidRDefault="00A82BAE" w:rsidP="008E4A57">
      <w:pPr>
        <w:pBdr>
          <w:left w:val="triple" w:sz="4" w:space="2" w:color="auto"/>
        </w:pBdr>
        <w:ind w:left="1287"/>
        <w:jc w:val="both"/>
        <w:rPr>
          <w:lang w:val="uk-UA"/>
        </w:rPr>
      </w:pPr>
      <w:r w:rsidRPr="0096136F">
        <w:rPr>
          <w:lang w:val="uk-UA"/>
        </w:rPr>
        <w:t>4.8 Параметри шорсткості поверхні та глибина зони структурних змін</w:t>
      </w:r>
    </w:p>
    <w:p w:rsidR="00A82BAE" w:rsidRPr="0096136F" w:rsidRDefault="00A82BAE" w:rsidP="008E4A57">
      <w:pPr>
        <w:pBdr>
          <w:left w:val="triple" w:sz="4" w:space="2" w:color="auto"/>
        </w:pBdr>
        <w:ind w:left="1287"/>
        <w:jc w:val="both"/>
        <w:rPr>
          <w:lang w:val="uk-UA"/>
        </w:rPr>
      </w:pPr>
      <w:r>
        <w:rPr>
          <w:lang w:val="uk-UA"/>
        </w:rPr>
        <w:t>4.9</w:t>
      </w:r>
      <w:r w:rsidRPr="0096136F">
        <w:rPr>
          <w:lang w:val="uk-UA"/>
        </w:rPr>
        <w:t xml:space="preserve"> Процеси утворення та евакуації продуктів ерозії та газопарових бульб</w:t>
      </w:r>
      <w:r w:rsidRPr="0096136F">
        <w:rPr>
          <w:lang w:val="uk-UA"/>
        </w:rPr>
        <w:t>а</w:t>
      </w:r>
      <w:r w:rsidRPr="0096136F">
        <w:rPr>
          <w:lang w:val="uk-UA"/>
        </w:rPr>
        <w:t>шок із міжелектродного проміжку</w:t>
      </w:r>
    </w:p>
    <w:p w:rsidR="00A82BAE" w:rsidRPr="0096136F" w:rsidRDefault="00A82BAE" w:rsidP="008E4A57">
      <w:pPr>
        <w:pBdr>
          <w:left w:val="triple" w:sz="4" w:space="2" w:color="auto"/>
        </w:pBdr>
        <w:ind w:left="1287"/>
        <w:jc w:val="both"/>
        <w:rPr>
          <w:lang w:val="uk-UA"/>
        </w:rPr>
      </w:pPr>
      <w:r>
        <w:rPr>
          <w:lang w:val="uk-UA"/>
        </w:rPr>
        <w:t>4.10</w:t>
      </w:r>
      <w:r w:rsidRPr="0096136F">
        <w:rPr>
          <w:lang w:val="uk-UA"/>
        </w:rPr>
        <w:t xml:space="preserve"> Дослідження параметрів теплообміну на поверхні електродів</w:t>
      </w:r>
    </w:p>
    <w:p w:rsidR="00A82BAE" w:rsidRPr="0096136F" w:rsidRDefault="00A82BAE" w:rsidP="008E4A57">
      <w:pPr>
        <w:pBdr>
          <w:left w:val="triple" w:sz="4" w:space="2" w:color="auto"/>
        </w:pBdr>
        <w:ind w:left="1287"/>
        <w:jc w:val="both"/>
        <w:rPr>
          <w:lang w:val="uk-UA"/>
        </w:rPr>
      </w:pPr>
      <w:r>
        <w:rPr>
          <w:lang w:val="uk-UA"/>
        </w:rPr>
        <w:t>4.11</w:t>
      </w:r>
      <w:r w:rsidRPr="0096136F">
        <w:rPr>
          <w:lang w:val="uk-UA"/>
        </w:rPr>
        <w:t xml:space="preserve"> Вплив колоїдних властивостей водних розчинів поверхнево-активних р</w:t>
      </w:r>
      <w:r w:rsidRPr="0096136F">
        <w:rPr>
          <w:lang w:val="uk-UA"/>
        </w:rPr>
        <w:t>е</w:t>
      </w:r>
      <w:r w:rsidRPr="0096136F">
        <w:rPr>
          <w:lang w:val="uk-UA"/>
        </w:rPr>
        <w:t>човин на гідродинамічні особливості руху робочої рідини в міжелектродному проміжку</w:t>
      </w:r>
    </w:p>
    <w:p w:rsidR="00A82BAE" w:rsidRPr="0096136F" w:rsidRDefault="00A82BAE" w:rsidP="00895803">
      <w:pPr>
        <w:pStyle w:val="BodyText"/>
        <w:spacing w:line="240" w:lineRule="auto"/>
        <w:rPr>
          <w:sz w:val="24"/>
          <w:szCs w:val="24"/>
        </w:rPr>
      </w:pPr>
    </w:p>
    <w:p w:rsidR="00A82BAE" w:rsidRPr="0096136F" w:rsidRDefault="00A82BAE" w:rsidP="00895803">
      <w:pPr>
        <w:pStyle w:val="BodyText"/>
        <w:spacing w:line="240" w:lineRule="auto"/>
        <w:rPr>
          <w:sz w:val="24"/>
          <w:szCs w:val="24"/>
        </w:rPr>
      </w:pPr>
    </w:p>
    <w:p w:rsidR="00A82BAE" w:rsidRPr="0096136F" w:rsidRDefault="00A82BAE" w:rsidP="00895803">
      <w:pPr>
        <w:jc w:val="both"/>
        <w:rPr>
          <w:lang w:val="uk-UA"/>
        </w:rPr>
      </w:pPr>
    </w:p>
    <w:p w:rsidR="00A82BAE" w:rsidRPr="0096136F" w:rsidRDefault="00A82BAE" w:rsidP="00895803">
      <w:pPr>
        <w:pStyle w:val="BodyTextIndent"/>
        <w:spacing w:line="240" w:lineRule="auto"/>
        <w:ind w:left="1276" w:hanging="425"/>
        <w:rPr>
          <w:sz w:val="24"/>
          <w:szCs w:val="24"/>
          <w:lang w:val="ru-RU"/>
        </w:rPr>
      </w:pPr>
      <w:r>
        <w:rPr>
          <w:sz w:val="24"/>
          <w:szCs w:val="24"/>
        </w:rPr>
        <w:t>4.1</w:t>
      </w:r>
      <w:r w:rsidRPr="0096136F">
        <w:rPr>
          <w:sz w:val="24"/>
          <w:szCs w:val="24"/>
        </w:rPr>
        <w:t xml:space="preserve"> Аналіз процесів руйнування металів при густині потужності в каналі розряду, що характерна для електроерозійного дротяного вирізання</w:t>
      </w:r>
    </w:p>
    <w:p w:rsidR="00A82BAE" w:rsidRPr="0096136F" w:rsidRDefault="00A82BAE" w:rsidP="00895803">
      <w:pPr>
        <w:pStyle w:val="BodyTextIndent"/>
        <w:spacing w:line="240" w:lineRule="auto"/>
        <w:jc w:val="center"/>
        <w:rPr>
          <w:sz w:val="24"/>
          <w:szCs w:val="24"/>
          <w:lang w:val="ru-RU"/>
        </w:rPr>
      </w:pPr>
    </w:p>
    <w:p w:rsidR="00A82BAE" w:rsidRPr="0096136F" w:rsidRDefault="00A82BAE" w:rsidP="00895803">
      <w:pPr>
        <w:ind w:firstLine="708"/>
        <w:jc w:val="both"/>
        <w:rPr>
          <w:lang w:val="uk-UA"/>
        </w:rPr>
      </w:pPr>
      <w:r w:rsidRPr="0096136F">
        <w:rPr>
          <w:lang w:val="uk-UA"/>
        </w:rPr>
        <w:t>В роботах [1 – 15] авторами достатньо чітко виділені процеси, що визначають д</w:t>
      </w:r>
      <w:r w:rsidRPr="0096136F">
        <w:rPr>
          <w:lang w:val="uk-UA"/>
        </w:rPr>
        <w:t>и</w:t>
      </w:r>
      <w:r w:rsidRPr="0096136F">
        <w:rPr>
          <w:lang w:val="uk-UA"/>
        </w:rPr>
        <w:t>наміку каналу іскрового розряду та якісні параметри ерозійної руйнації електродів на х</w:t>
      </w:r>
      <w:r w:rsidRPr="0096136F">
        <w:rPr>
          <w:lang w:val="uk-UA"/>
        </w:rPr>
        <w:t>а</w:t>
      </w:r>
      <w:r w:rsidRPr="0096136F">
        <w:rPr>
          <w:lang w:val="uk-UA"/>
        </w:rPr>
        <w:t>рактерних стадіях.</w:t>
      </w:r>
    </w:p>
    <w:p w:rsidR="00A82BAE" w:rsidRPr="0096136F" w:rsidRDefault="00A82BAE" w:rsidP="00E43ECA">
      <w:pPr>
        <w:numPr>
          <w:ilvl w:val="0"/>
          <w:numId w:val="26"/>
        </w:numPr>
        <w:tabs>
          <w:tab w:val="clear" w:pos="1068"/>
          <w:tab w:val="num" w:pos="-142"/>
        </w:tabs>
        <w:ind w:left="0" w:firstLine="709"/>
        <w:jc w:val="both"/>
        <w:rPr>
          <w:lang w:val="uk-UA"/>
        </w:rPr>
      </w:pPr>
      <w:r w:rsidRPr="0096136F">
        <w:rPr>
          <w:lang w:val="uk-UA"/>
        </w:rPr>
        <w:t>Пробій каналу розряду. Пробій проміжку виникає внаслідок миттєвої уда</w:t>
      </w:r>
      <w:r w:rsidRPr="0096136F">
        <w:rPr>
          <w:lang w:val="uk-UA"/>
        </w:rPr>
        <w:t>р</w:t>
      </w:r>
      <w:r w:rsidRPr="0096136F">
        <w:rPr>
          <w:lang w:val="uk-UA"/>
        </w:rPr>
        <w:t>ної чи теплової іонізації речовини, що заповнює проміжок.</w:t>
      </w:r>
    </w:p>
    <w:p w:rsidR="00A82BAE" w:rsidRPr="0096136F" w:rsidRDefault="00A82BAE" w:rsidP="00E43ECA">
      <w:pPr>
        <w:numPr>
          <w:ilvl w:val="0"/>
          <w:numId w:val="26"/>
        </w:numPr>
        <w:tabs>
          <w:tab w:val="clear" w:pos="1068"/>
          <w:tab w:val="num" w:pos="-993"/>
          <w:tab w:val="num" w:pos="-851"/>
        </w:tabs>
        <w:ind w:left="0" w:firstLine="709"/>
        <w:jc w:val="both"/>
        <w:rPr>
          <w:lang w:val="uk-UA"/>
        </w:rPr>
      </w:pPr>
      <w:r w:rsidRPr="0096136F">
        <w:rPr>
          <w:lang w:val="uk-UA"/>
        </w:rPr>
        <w:t>Розширення каналу розряду. Внаслідок пробою міжелектродного проміжку утворюється тонкий канал розряду, який за час 10</w:t>
      </w:r>
      <w:r w:rsidRPr="0096136F">
        <w:rPr>
          <w:vertAlign w:val="superscript"/>
          <w:lang w:val="uk-UA"/>
        </w:rPr>
        <w:t>-8</w:t>
      </w:r>
      <w:r w:rsidRPr="0096136F">
        <w:rPr>
          <w:lang w:val="uk-UA"/>
        </w:rPr>
        <w:t>–10</w:t>
      </w:r>
      <w:r w:rsidRPr="0096136F">
        <w:rPr>
          <w:vertAlign w:val="superscript"/>
          <w:lang w:val="uk-UA"/>
        </w:rPr>
        <w:t>-7</w:t>
      </w:r>
      <w:r w:rsidRPr="0096136F">
        <w:rPr>
          <w:lang w:val="uk-UA"/>
        </w:rPr>
        <w:t>с розширюється із надзвуковою швидкістю 3000–5000 м/с. Із наближенням струму до максимального значення канал пр</w:t>
      </w:r>
      <w:r w:rsidRPr="0096136F">
        <w:rPr>
          <w:lang w:val="uk-UA"/>
        </w:rPr>
        <w:t>о</w:t>
      </w:r>
      <w:r w:rsidRPr="0096136F">
        <w:rPr>
          <w:lang w:val="uk-UA"/>
        </w:rPr>
        <w:t>довжує розширюватися, але зі швидкістю 50–200 м/с. Після переходу значення струму ч</w:t>
      </w:r>
      <w:r w:rsidRPr="0096136F">
        <w:rPr>
          <w:lang w:val="uk-UA"/>
        </w:rPr>
        <w:t>е</w:t>
      </w:r>
      <w:r w:rsidRPr="0096136F">
        <w:rPr>
          <w:lang w:val="uk-UA"/>
        </w:rPr>
        <w:t>рез максимум канал розширюється із швидкістю менше 10 м/с. В цей період навкруги к</w:t>
      </w:r>
      <w:r w:rsidRPr="0096136F">
        <w:rPr>
          <w:lang w:val="uk-UA"/>
        </w:rPr>
        <w:t>а</w:t>
      </w:r>
      <w:r w:rsidRPr="0096136F">
        <w:rPr>
          <w:lang w:val="uk-UA"/>
        </w:rPr>
        <w:t xml:space="preserve">налу утворюється газова порожнина, яка надалі інтенсивно збільшується. </w:t>
      </w:r>
    </w:p>
    <w:p w:rsidR="00A82BAE" w:rsidRPr="0096136F" w:rsidRDefault="00A82BAE" w:rsidP="00895803">
      <w:pPr>
        <w:tabs>
          <w:tab w:val="num" w:pos="872"/>
        </w:tabs>
        <w:ind w:firstLine="763"/>
        <w:jc w:val="both"/>
        <w:rPr>
          <w:lang w:val="uk-UA"/>
        </w:rPr>
      </w:pPr>
      <w:r w:rsidRPr="0096136F">
        <w:rPr>
          <w:lang w:val="uk-UA"/>
        </w:rPr>
        <w:t>При електроерозійному дротяному вирізанні повного зйому використовують низ</w:t>
      </w:r>
      <w:r w:rsidRPr="0096136F">
        <w:rPr>
          <w:lang w:val="uk-UA"/>
        </w:rPr>
        <w:t>ь</w:t>
      </w:r>
      <w:r w:rsidRPr="0096136F">
        <w:rPr>
          <w:lang w:val="uk-UA"/>
        </w:rPr>
        <w:t>ковольтні іскрові розряди малої тривалості (</w:t>
      </w:r>
      <w:r w:rsidRPr="0096136F">
        <w:rPr>
          <w:i/>
          <w:iCs/>
        </w:rPr>
        <w:t>t</w:t>
      </w:r>
      <w:r w:rsidRPr="0096136F">
        <w:rPr>
          <w:i/>
          <w:iCs/>
          <w:vertAlign w:val="subscript"/>
          <w:lang w:val="uk-UA"/>
        </w:rPr>
        <w:t>і</w:t>
      </w:r>
      <w:r w:rsidRPr="0096136F">
        <w:rPr>
          <w:lang w:val="uk-UA"/>
        </w:rPr>
        <w:t xml:space="preserve"> = 0.7 – 5 мкс). Процеси в каналі розряду на стадіях пробою та післяпробійного розширення подібні до процесів для імпульсів великої тривалості. Для коротких іскрових розрядів час інтенсивного післяпробійного розширення каналу розряду не перевищує 30 % тривалості імпульсу (0,1 – 0,5мкс). За цей час виділ</w:t>
      </w:r>
      <w:r w:rsidRPr="0096136F">
        <w:rPr>
          <w:lang w:val="uk-UA"/>
        </w:rPr>
        <w:t>я</w:t>
      </w:r>
      <w:r w:rsidRPr="0096136F">
        <w:rPr>
          <w:lang w:val="uk-UA"/>
        </w:rPr>
        <w:t>ється близько 15 % від загальної кількості підведеної енергії. За інші 70 % часу діаметр каналу розряду зростає не більше 20 % (при середній швидкості розширення 10 м/с). Т</w:t>
      </w:r>
      <w:r w:rsidRPr="0096136F">
        <w:rPr>
          <w:lang w:val="uk-UA"/>
        </w:rPr>
        <w:t>а</w:t>
      </w:r>
      <w:r w:rsidRPr="0096136F">
        <w:rPr>
          <w:lang w:val="uk-UA"/>
        </w:rPr>
        <w:t>ким чином можна вважати, що основне ерозійне руйнування при ЕЕДВ проходить при квазісталому діаметрі каналу розряду [120].</w:t>
      </w:r>
    </w:p>
    <w:p w:rsidR="00A82BAE" w:rsidRPr="0096136F" w:rsidRDefault="00A82BAE" w:rsidP="00E43ECA">
      <w:pPr>
        <w:numPr>
          <w:ilvl w:val="0"/>
          <w:numId w:val="26"/>
        </w:numPr>
        <w:tabs>
          <w:tab w:val="clear" w:pos="1068"/>
          <w:tab w:val="num" w:pos="-284"/>
          <w:tab w:val="num" w:pos="-142"/>
        </w:tabs>
        <w:ind w:left="0" w:firstLine="633"/>
        <w:jc w:val="both"/>
        <w:rPr>
          <w:lang w:val="uk-UA"/>
        </w:rPr>
      </w:pPr>
      <w:r w:rsidRPr="0096136F">
        <w:rPr>
          <w:lang w:val="uk-UA"/>
        </w:rPr>
        <w:t xml:space="preserve">Утворення джерела енергії на поверхні деталі. Передача енергії електродам проходить за рахунок таких механізмів </w:t>
      </w:r>
      <w:r w:rsidRPr="0096136F">
        <w:t>[</w:t>
      </w:r>
      <w:r w:rsidRPr="0096136F">
        <w:rPr>
          <w:lang w:val="uk-UA"/>
        </w:rPr>
        <w:t>1; 2</w:t>
      </w:r>
      <w:r w:rsidRPr="0096136F">
        <w:t>]</w:t>
      </w:r>
      <w:r w:rsidRPr="0096136F">
        <w:rPr>
          <w:lang w:val="uk-UA"/>
        </w:rPr>
        <w:t>:</w:t>
      </w:r>
    </w:p>
    <w:p w:rsidR="00A82BAE" w:rsidRPr="0096136F" w:rsidRDefault="00A82BAE" w:rsidP="00895803">
      <w:pPr>
        <w:tabs>
          <w:tab w:val="num" w:pos="872"/>
        </w:tabs>
        <w:ind w:left="763" w:hanging="218"/>
        <w:jc w:val="both"/>
        <w:rPr>
          <w:lang w:val="uk-UA"/>
        </w:rPr>
      </w:pPr>
      <w:r w:rsidRPr="0096136F">
        <w:rPr>
          <w:lang w:val="uk-UA"/>
        </w:rPr>
        <w:t xml:space="preserve"> - бомбардування зарядженими частинками (електрони-анод, іони-катод);</w:t>
      </w:r>
    </w:p>
    <w:p w:rsidR="00A82BAE" w:rsidRPr="0096136F" w:rsidRDefault="00A82BAE" w:rsidP="00895803">
      <w:pPr>
        <w:tabs>
          <w:tab w:val="num" w:pos="872"/>
        </w:tabs>
        <w:ind w:left="763" w:hanging="218"/>
        <w:jc w:val="both"/>
        <w:rPr>
          <w:lang w:val="uk-UA"/>
        </w:rPr>
      </w:pPr>
      <w:r w:rsidRPr="0096136F">
        <w:rPr>
          <w:lang w:val="uk-UA"/>
        </w:rPr>
        <w:t>- термічне бомбардування нейтральними частинками, що присутні в каналі розряду;</w:t>
      </w:r>
    </w:p>
    <w:p w:rsidR="00A82BAE" w:rsidRPr="0096136F" w:rsidRDefault="00A82BAE" w:rsidP="00895803">
      <w:pPr>
        <w:tabs>
          <w:tab w:val="num" w:pos="872"/>
        </w:tabs>
        <w:ind w:left="763" w:hanging="218"/>
        <w:jc w:val="both"/>
        <w:rPr>
          <w:lang w:val="uk-UA"/>
        </w:rPr>
      </w:pPr>
      <w:r w:rsidRPr="0096136F">
        <w:rPr>
          <w:lang w:val="uk-UA"/>
        </w:rPr>
        <w:t>- гальмування факелів парів, що надходять на анод та катод з протилежного електр</w:t>
      </w:r>
      <w:r w:rsidRPr="0096136F">
        <w:rPr>
          <w:lang w:val="uk-UA"/>
        </w:rPr>
        <w:t>о</w:t>
      </w:r>
      <w:r w:rsidRPr="0096136F">
        <w:rPr>
          <w:lang w:val="uk-UA"/>
        </w:rPr>
        <w:t>да;</w:t>
      </w:r>
    </w:p>
    <w:p w:rsidR="00A82BAE" w:rsidRPr="0096136F" w:rsidRDefault="00A82BAE" w:rsidP="00895803">
      <w:pPr>
        <w:tabs>
          <w:tab w:val="num" w:pos="872"/>
        </w:tabs>
        <w:ind w:left="763" w:hanging="218"/>
        <w:jc w:val="both"/>
        <w:rPr>
          <w:lang w:val="uk-UA"/>
        </w:rPr>
      </w:pPr>
      <w:r w:rsidRPr="0096136F">
        <w:rPr>
          <w:lang w:val="uk-UA"/>
        </w:rPr>
        <w:t>- теплове випромінювання;</w:t>
      </w:r>
    </w:p>
    <w:p w:rsidR="00A82BAE" w:rsidRPr="0096136F" w:rsidRDefault="00A82BAE" w:rsidP="00895803">
      <w:pPr>
        <w:tabs>
          <w:tab w:val="num" w:pos="872"/>
        </w:tabs>
        <w:ind w:left="763" w:hanging="218"/>
        <w:jc w:val="both"/>
        <w:rPr>
          <w:lang w:val="uk-UA"/>
        </w:rPr>
      </w:pPr>
      <w:r w:rsidRPr="0096136F">
        <w:rPr>
          <w:lang w:val="uk-UA"/>
        </w:rPr>
        <w:t xml:space="preserve">- дія об’ємного джерела теплоти. </w:t>
      </w:r>
    </w:p>
    <w:p w:rsidR="00A82BAE" w:rsidRPr="0096136F" w:rsidRDefault="00A82BAE" w:rsidP="00895803">
      <w:pPr>
        <w:tabs>
          <w:tab w:val="num" w:pos="-567"/>
        </w:tabs>
        <w:ind w:firstLine="763"/>
        <w:jc w:val="both"/>
        <w:rPr>
          <w:lang w:val="uk-UA"/>
        </w:rPr>
      </w:pPr>
      <w:r w:rsidRPr="0096136F">
        <w:rPr>
          <w:lang w:val="uk-UA"/>
        </w:rPr>
        <w:t>За умов ЕЕДВ ерозійне руйнування електродів в основному (</w:t>
      </w:r>
      <w:r w:rsidRPr="0096136F">
        <w:t>~97 %)</w:t>
      </w:r>
      <w:r w:rsidRPr="0096136F">
        <w:rPr>
          <w:lang w:val="uk-UA"/>
        </w:rPr>
        <w:t xml:space="preserve"> визначається електронним (на деталі) та іонним (на ДЕІ) компонентами </w:t>
      </w:r>
      <w:r w:rsidRPr="0096136F">
        <w:t>[</w:t>
      </w:r>
      <w:r w:rsidRPr="0096136F">
        <w:rPr>
          <w:lang w:val="uk-UA"/>
        </w:rPr>
        <w:t>8; 17</w:t>
      </w:r>
      <w:r w:rsidRPr="0096136F">
        <w:t>]</w:t>
      </w:r>
      <w:r w:rsidRPr="0096136F">
        <w:rPr>
          <w:lang w:val="uk-UA"/>
        </w:rPr>
        <w:t>. Дією інших компоне</w:t>
      </w:r>
      <w:r w:rsidRPr="0096136F">
        <w:rPr>
          <w:lang w:val="uk-UA"/>
        </w:rPr>
        <w:t>н</w:t>
      </w:r>
      <w:r w:rsidRPr="0096136F">
        <w:rPr>
          <w:lang w:val="uk-UA"/>
        </w:rPr>
        <w:t xml:space="preserve">тів внаслідок малості їх енергій (до </w:t>
      </w:r>
      <w:r w:rsidRPr="0096136F">
        <w:t>3</w:t>
      </w:r>
      <w:r w:rsidRPr="0096136F">
        <w:rPr>
          <w:lang w:val="uk-UA"/>
        </w:rPr>
        <w:t xml:space="preserve"> % ерозійного руйнування) можна знехтувати. Тобто можемо вважати, що на поверхню електрода діє плоске нестаціонарне джерело тепла.</w:t>
      </w:r>
    </w:p>
    <w:p w:rsidR="00A82BAE" w:rsidRPr="0096136F" w:rsidRDefault="00A82BAE" w:rsidP="00E43ECA">
      <w:pPr>
        <w:numPr>
          <w:ilvl w:val="0"/>
          <w:numId w:val="26"/>
        </w:numPr>
        <w:tabs>
          <w:tab w:val="clear" w:pos="1068"/>
          <w:tab w:val="num" w:pos="-709"/>
          <w:tab w:val="num" w:pos="-567"/>
        </w:tabs>
        <w:ind w:left="0" w:firstLine="709"/>
        <w:jc w:val="both"/>
        <w:rPr>
          <w:lang w:val="uk-UA"/>
        </w:rPr>
      </w:pPr>
      <w:r w:rsidRPr="0096136F">
        <w:rPr>
          <w:lang w:val="uk-UA"/>
        </w:rPr>
        <w:t>Видалення матеріалу з ерозійної лунки. В моменту часу, коли перші носії заряду на стадії післяпробійного розширення досягли електродів, починається нагрівання поверхні анода в зоні майбутньої ерозійної лунки. В результаті частина матеріалу зазнає теплового впливу, перегріваючись до температур кипіння, відповідних наявним термод</w:t>
      </w:r>
      <w:r w:rsidRPr="0096136F">
        <w:rPr>
          <w:lang w:val="uk-UA"/>
        </w:rPr>
        <w:t>и</w:t>
      </w:r>
      <w:r w:rsidRPr="0096136F">
        <w:rPr>
          <w:lang w:val="uk-UA"/>
        </w:rPr>
        <w:t>намічним умовам. При густині потужності в каналі розряду 10</w:t>
      </w:r>
      <w:r w:rsidRPr="0096136F">
        <w:rPr>
          <w:vertAlign w:val="superscript"/>
          <w:lang w:val="uk-UA"/>
        </w:rPr>
        <w:t>7</w:t>
      </w:r>
      <w:r w:rsidRPr="0096136F">
        <w:rPr>
          <w:lang w:val="uk-UA"/>
        </w:rPr>
        <w:t xml:space="preserve"> – 10</w:t>
      </w:r>
      <w:r w:rsidRPr="0096136F">
        <w:rPr>
          <w:vertAlign w:val="superscript"/>
          <w:lang w:val="uk-UA"/>
        </w:rPr>
        <w:t>9</w:t>
      </w:r>
      <w:r w:rsidRPr="0096136F">
        <w:rPr>
          <w:lang w:val="uk-UA"/>
        </w:rPr>
        <w:t xml:space="preserve"> Вт/см</w:t>
      </w:r>
      <w:r w:rsidRPr="0096136F">
        <w:rPr>
          <w:vertAlign w:val="superscript"/>
          <w:lang w:val="uk-UA"/>
        </w:rPr>
        <w:t xml:space="preserve">2 </w:t>
      </w:r>
      <w:r w:rsidRPr="0096136F">
        <w:rPr>
          <w:lang w:val="uk-UA"/>
        </w:rPr>
        <w:t xml:space="preserve"> відбувається бурхливе випаровування матеріалу електрода, що має характер вибуху. Серед продуктів ерозії завжди можна виділити частинки, які були видалені у вигляді пари та рідини (стр</w:t>
      </w:r>
      <w:r w:rsidRPr="0096136F">
        <w:rPr>
          <w:lang w:val="uk-UA"/>
        </w:rPr>
        <w:t>у</w:t>
      </w:r>
      <w:r w:rsidRPr="0096136F">
        <w:rPr>
          <w:lang w:val="uk-UA"/>
        </w:rPr>
        <w:t>меневий та краплинний механізми видалення). Співвідношення цих частинок при однак</w:t>
      </w:r>
      <w:r w:rsidRPr="0096136F">
        <w:rPr>
          <w:lang w:val="uk-UA"/>
        </w:rPr>
        <w:t>о</w:t>
      </w:r>
      <w:r w:rsidRPr="0096136F">
        <w:rPr>
          <w:lang w:val="uk-UA"/>
        </w:rPr>
        <w:t>вій енергії імпульсу залежить від тривалості розряду, зі збільшенням якої зменшується кількість парової фази. Дослідженнями дисперсного складу продуктів ерозії на основі м</w:t>
      </w:r>
      <w:r w:rsidRPr="0096136F">
        <w:rPr>
          <w:lang w:val="uk-UA"/>
        </w:rPr>
        <w:t>е</w:t>
      </w:r>
      <w:r w:rsidRPr="0096136F">
        <w:rPr>
          <w:lang w:val="uk-UA"/>
        </w:rPr>
        <w:t xml:space="preserve">тоду седиментометричного аналізу </w:t>
      </w:r>
      <w:r w:rsidRPr="0096136F">
        <w:t>[135]</w:t>
      </w:r>
      <w:r w:rsidRPr="0096136F">
        <w:rPr>
          <w:lang w:val="uk-UA"/>
        </w:rPr>
        <w:t xml:space="preserve"> встановлено, що при вирізанні по сталі в області режимів, характерних для ЕЕДВ, від 70 до 95 % матеріалу заготовки видаляється у вигляді пара [8; 17].</w:t>
      </w:r>
    </w:p>
    <w:p w:rsidR="00A82BAE" w:rsidRPr="0096136F" w:rsidRDefault="00A82BAE" w:rsidP="00895803">
      <w:pPr>
        <w:tabs>
          <w:tab w:val="num" w:pos="872"/>
        </w:tabs>
        <w:ind w:firstLine="763"/>
        <w:jc w:val="both"/>
        <w:rPr>
          <w:lang w:val="uk-UA"/>
        </w:rPr>
      </w:pPr>
      <w:r w:rsidRPr="0096136F">
        <w:rPr>
          <w:lang w:val="uk-UA"/>
        </w:rPr>
        <w:t>При постійному значенні енергії, що виділяється на аноді, збільшити ерозійне руйнування можна лише при зростанні частинки енергії, яка витратилася на фазові пере</w:t>
      </w:r>
      <w:r w:rsidRPr="0096136F">
        <w:rPr>
          <w:lang w:val="uk-UA"/>
        </w:rPr>
        <w:t>т</w:t>
      </w:r>
      <w:r w:rsidRPr="0096136F">
        <w:rPr>
          <w:lang w:val="uk-UA"/>
        </w:rPr>
        <w:t xml:space="preserve">ворення. Розглянемо проблему детальніше. </w:t>
      </w:r>
    </w:p>
    <w:p w:rsidR="00A82BAE" w:rsidRPr="0096136F" w:rsidRDefault="00A82BAE" w:rsidP="00895803">
      <w:pPr>
        <w:tabs>
          <w:tab w:val="num" w:pos="872"/>
        </w:tabs>
        <w:ind w:firstLine="763"/>
        <w:jc w:val="both"/>
        <w:rPr>
          <w:lang w:val="uk-UA"/>
        </w:rPr>
      </w:pPr>
      <w:r w:rsidRPr="0096136F">
        <w:rPr>
          <w:lang w:val="uk-UA"/>
        </w:rPr>
        <w:t>Питання про величину та температурну залежність швидкості випаровування кр</w:t>
      </w:r>
      <w:r w:rsidRPr="0096136F">
        <w:rPr>
          <w:lang w:val="uk-UA"/>
        </w:rPr>
        <w:t>и</w:t>
      </w:r>
      <w:r w:rsidRPr="0096136F">
        <w:rPr>
          <w:lang w:val="uk-UA"/>
        </w:rPr>
        <w:t>сталів досліджено на теперішній час достатньо вичерпно. Результати численних експер</w:t>
      </w:r>
      <w:r w:rsidRPr="0096136F">
        <w:rPr>
          <w:lang w:val="uk-UA"/>
        </w:rPr>
        <w:t>и</w:t>
      </w:r>
      <w:r w:rsidRPr="0096136F">
        <w:rPr>
          <w:lang w:val="uk-UA"/>
        </w:rPr>
        <w:t>ментальних робіт та теоретичних розрахунків, заснованих на різних моделях твердого т</w:t>
      </w:r>
      <w:r w:rsidRPr="0096136F">
        <w:rPr>
          <w:lang w:val="uk-UA"/>
        </w:rPr>
        <w:t>і</w:t>
      </w:r>
      <w:r w:rsidRPr="0096136F">
        <w:rPr>
          <w:lang w:val="uk-UA"/>
        </w:rPr>
        <w:t xml:space="preserve">ла, досить повно викладені в роботах </w:t>
      </w:r>
      <w:r w:rsidRPr="0096136F">
        <w:t>[114; 121].</w:t>
      </w:r>
      <w:r w:rsidRPr="0096136F">
        <w:rPr>
          <w:lang w:val="uk-UA"/>
        </w:rPr>
        <w:t xml:space="preserve"> Основний висновок, який можна зробити з аналізу вказаних робіт, полягає в такому.</w:t>
      </w:r>
    </w:p>
    <w:p w:rsidR="00A82BAE" w:rsidRPr="0096136F" w:rsidRDefault="00A82BAE" w:rsidP="00895803">
      <w:pPr>
        <w:tabs>
          <w:tab w:val="num" w:pos="872"/>
        </w:tabs>
        <w:ind w:firstLine="763"/>
        <w:jc w:val="both"/>
        <w:rPr>
          <w:lang w:val="uk-UA"/>
        </w:rPr>
      </w:pPr>
      <w:r w:rsidRPr="0096136F">
        <w:rPr>
          <w:lang w:val="uk-UA"/>
        </w:rPr>
        <w:t xml:space="preserve">Для більшості металів при густині потужності поверхневого джерела тепла </w:t>
      </w:r>
      <w:r w:rsidRPr="0096136F">
        <w:rPr>
          <w:i/>
          <w:iCs/>
          <w:lang w:val="en-US"/>
        </w:rPr>
        <w:t>q</w:t>
      </w:r>
      <w:r w:rsidRPr="0096136F">
        <w:rPr>
          <w:i/>
          <w:iCs/>
          <w:vertAlign w:val="subscript"/>
          <w:lang w:val="uk-UA"/>
        </w:rPr>
        <w:t>0</w:t>
      </w:r>
      <w:r w:rsidRPr="0096136F">
        <w:rPr>
          <w:lang w:val="uk-UA"/>
        </w:rPr>
        <w:t xml:space="preserve"> = 10</w:t>
      </w:r>
      <w:r w:rsidRPr="0096136F">
        <w:rPr>
          <w:vertAlign w:val="superscript"/>
          <w:lang w:val="uk-UA"/>
        </w:rPr>
        <w:t>7</w:t>
      </w:r>
      <w:r w:rsidRPr="0096136F">
        <w:rPr>
          <w:lang w:val="uk-UA"/>
        </w:rPr>
        <w:t xml:space="preserve"> – 10</w:t>
      </w:r>
      <w:r w:rsidRPr="0096136F">
        <w:rPr>
          <w:vertAlign w:val="superscript"/>
          <w:lang w:val="uk-UA"/>
        </w:rPr>
        <w:t>9</w:t>
      </w:r>
      <w:r w:rsidRPr="0096136F">
        <w:rPr>
          <w:lang w:val="uk-UA"/>
        </w:rPr>
        <w:t xml:space="preserve"> Вт/см</w:t>
      </w:r>
      <w:r w:rsidRPr="0096136F">
        <w:rPr>
          <w:vertAlign w:val="superscript"/>
          <w:lang w:val="uk-UA"/>
        </w:rPr>
        <w:t xml:space="preserve">2 </w:t>
      </w:r>
      <w:r w:rsidRPr="0096136F">
        <w:rPr>
          <w:lang w:val="uk-UA"/>
        </w:rPr>
        <w:t xml:space="preserve"> основні витрати енергії пов’язані з випаровуванням металу; внутрішня ене</w:t>
      </w:r>
      <w:r w:rsidRPr="0096136F">
        <w:rPr>
          <w:lang w:val="uk-UA"/>
        </w:rPr>
        <w:t>р</w:t>
      </w:r>
      <w:r w:rsidRPr="0096136F">
        <w:rPr>
          <w:lang w:val="uk-UA"/>
        </w:rPr>
        <w:t xml:space="preserve">гія продуктів руйнування та теплота плавлення у даному випадку відносно малі. Область значень </w:t>
      </w:r>
      <w:r w:rsidRPr="0096136F">
        <w:rPr>
          <w:i/>
          <w:iCs/>
          <w:lang w:val="en-US"/>
        </w:rPr>
        <w:t>q</w:t>
      </w:r>
      <w:r w:rsidRPr="0096136F">
        <w:rPr>
          <w:vertAlign w:val="subscript"/>
          <w:lang w:val="uk-UA"/>
        </w:rPr>
        <w:t>0</w:t>
      </w:r>
      <w:r w:rsidRPr="0096136F">
        <w:rPr>
          <w:lang w:val="uk-UA"/>
        </w:rPr>
        <w:t>, при яких витрати енергії на випаровування вже не встигають поглинати всієї підведеної до металу енергії і все більша її частина витрачається на збільшення внутрі</w:t>
      </w:r>
      <w:r w:rsidRPr="0096136F">
        <w:rPr>
          <w:lang w:val="uk-UA"/>
        </w:rPr>
        <w:t>ш</w:t>
      </w:r>
      <w:r w:rsidRPr="0096136F">
        <w:rPr>
          <w:lang w:val="uk-UA"/>
        </w:rPr>
        <w:t xml:space="preserve">ньої енергії продуктів руйнування, що розлітаються, перевищує </w:t>
      </w:r>
      <w:r w:rsidRPr="0096136F">
        <w:rPr>
          <w:i/>
          <w:iCs/>
          <w:lang w:val="en-US"/>
        </w:rPr>
        <w:t>q</w:t>
      </w:r>
      <w:r w:rsidRPr="0096136F">
        <w:rPr>
          <w:vertAlign w:val="subscript"/>
          <w:lang w:val="uk-UA"/>
        </w:rPr>
        <w:t>0</w:t>
      </w:r>
      <w:r w:rsidRPr="0096136F">
        <w:rPr>
          <w:lang w:val="uk-UA"/>
        </w:rPr>
        <w:t xml:space="preserve"> = 10</w:t>
      </w:r>
      <w:r w:rsidRPr="0096136F">
        <w:rPr>
          <w:vertAlign w:val="superscript"/>
          <w:lang w:val="uk-UA"/>
        </w:rPr>
        <w:t>10</w:t>
      </w:r>
      <w:r w:rsidRPr="0096136F">
        <w:rPr>
          <w:lang w:val="uk-UA"/>
        </w:rPr>
        <w:t xml:space="preserve"> Вт/см</w:t>
      </w:r>
      <w:r w:rsidRPr="0096136F">
        <w:rPr>
          <w:vertAlign w:val="superscript"/>
          <w:lang w:val="uk-UA"/>
        </w:rPr>
        <w:t xml:space="preserve">2 </w:t>
      </w:r>
      <w:r w:rsidRPr="0096136F">
        <w:rPr>
          <w:lang w:val="uk-UA"/>
        </w:rPr>
        <w:t xml:space="preserve"> і є пра</w:t>
      </w:r>
      <w:r w:rsidRPr="0096136F">
        <w:rPr>
          <w:lang w:val="uk-UA"/>
        </w:rPr>
        <w:t>к</w:t>
      </w:r>
      <w:r w:rsidRPr="0096136F">
        <w:rPr>
          <w:lang w:val="uk-UA"/>
        </w:rPr>
        <w:t>тично недосяжною для умов ЕЕДВ.</w:t>
      </w:r>
    </w:p>
    <w:p w:rsidR="00A82BAE" w:rsidRPr="0096136F" w:rsidRDefault="00A82BAE" w:rsidP="00895803">
      <w:pPr>
        <w:tabs>
          <w:tab w:val="num" w:pos="872"/>
        </w:tabs>
        <w:ind w:firstLine="763"/>
        <w:jc w:val="both"/>
      </w:pPr>
      <w:r w:rsidRPr="0096136F">
        <w:rPr>
          <w:lang w:val="uk-UA"/>
        </w:rPr>
        <w:t xml:space="preserve">За теплових умов на поверхні електрода, характерних для  </w:t>
      </w:r>
      <w:r w:rsidRPr="0096136F">
        <w:rPr>
          <w:i/>
          <w:iCs/>
          <w:lang w:val="en-US"/>
        </w:rPr>
        <w:t>q</w:t>
      </w:r>
      <w:r w:rsidRPr="0096136F">
        <w:rPr>
          <w:vertAlign w:val="subscript"/>
          <w:lang w:val="uk-UA"/>
        </w:rPr>
        <w:t>0</w:t>
      </w:r>
      <w:r w:rsidRPr="0096136F">
        <w:rPr>
          <w:lang w:val="uk-UA"/>
        </w:rPr>
        <w:t xml:space="preserve"> = 10</w:t>
      </w:r>
      <w:r w:rsidRPr="0096136F">
        <w:rPr>
          <w:vertAlign w:val="superscript"/>
          <w:lang w:val="uk-UA"/>
        </w:rPr>
        <w:t>7</w:t>
      </w:r>
      <w:r w:rsidRPr="0096136F">
        <w:rPr>
          <w:lang w:val="uk-UA"/>
        </w:rPr>
        <w:t xml:space="preserve"> –           10</w:t>
      </w:r>
      <w:r w:rsidRPr="0096136F">
        <w:rPr>
          <w:vertAlign w:val="superscript"/>
          <w:lang w:val="uk-UA"/>
        </w:rPr>
        <w:t>9</w:t>
      </w:r>
      <w:r w:rsidRPr="0096136F">
        <w:rPr>
          <w:lang w:val="uk-UA"/>
        </w:rPr>
        <w:t xml:space="preserve"> Вт/см</w:t>
      </w:r>
      <w:r w:rsidRPr="0096136F">
        <w:rPr>
          <w:vertAlign w:val="superscript"/>
          <w:lang w:val="uk-UA"/>
        </w:rPr>
        <w:t xml:space="preserve">2 </w:t>
      </w:r>
      <w:r w:rsidRPr="0096136F">
        <w:rPr>
          <w:lang w:val="uk-UA"/>
        </w:rPr>
        <w:t>, стаціонарному руху межі між твердою та газоподібною фазами передує перехі</w:t>
      </w:r>
      <w:r w:rsidRPr="0096136F">
        <w:rPr>
          <w:lang w:val="uk-UA"/>
        </w:rPr>
        <w:t>д</w:t>
      </w:r>
      <w:r w:rsidRPr="0096136F">
        <w:rPr>
          <w:lang w:val="uk-UA"/>
        </w:rPr>
        <w:t>ний режим, який відповідає нагріванню поверхні металу від температури оточуючого с</w:t>
      </w:r>
      <w:r w:rsidRPr="0096136F">
        <w:rPr>
          <w:lang w:val="uk-UA"/>
        </w:rPr>
        <w:t>е</w:t>
      </w:r>
      <w:r w:rsidRPr="0096136F">
        <w:rPr>
          <w:lang w:val="uk-UA"/>
        </w:rPr>
        <w:t xml:space="preserve">редовища </w:t>
      </w:r>
      <w:r w:rsidRPr="0096136F">
        <w:rPr>
          <w:i/>
          <w:iCs/>
          <w:lang w:val="en-US"/>
        </w:rPr>
        <w:t>T</w:t>
      </w:r>
      <w:r w:rsidRPr="0096136F">
        <w:rPr>
          <w:i/>
          <w:iCs/>
          <w:vertAlign w:val="subscript"/>
          <w:lang w:val="uk-UA"/>
        </w:rPr>
        <w:t>с</w:t>
      </w:r>
      <w:r w:rsidRPr="0096136F">
        <w:rPr>
          <w:lang w:val="uk-UA"/>
        </w:rPr>
        <w:t xml:space="preserve"> до </w:t>
      </w:r>
      <w:r w:rsidRPr="0096136F">
        <w:rPr>
          <w:i/>
          <w:iCs/>
          <w:lang w:val="en-US"/>
        </w:rPr>
        <w:t>T</w:t>
      </w:r>
      <w:r w:rsidRPr="0096136F">
        <w:rPr>
          <w:i/>
          <w:iCs/>
          <w:vertAlign w:val="subscript"/>
          <w:lang w:val="uk-UA"/>
        </w:rPr>
        <w:t>вип</w:t>
      </w:r>
      <w:r w:rsidRPr="0096136F">
        <w:rPr>
          <w:lang w:val="uk-UA"/>
        </w:rPr>
        <w:t xml:space="preserve"> за даних умов у МЕП та прискоренню межі до швидкості </w:t>
      </w:r>
      <w:r w:rsidRPr="0096136F">
        <w:rPr>
          <w:i/>
          <w:iCs/>
          <w:lang w:val="en-US"/>
        </w:rPr>
        <w:t>v</w:t>
      </w:r>
      <w:r w:rsidRPr="0096136F">
        <w:rPr>
          <w:i/>
          <w:iCs/>
          <w:lang w:val="uk-UA"/>
        </w:rPr>
        <w:t>.</w:t>
      </w:r>
      <w:r w:rsidRPr="0096136F">
        <w:rPr>
          <w:lang w:val="uk-UA"/>
        </w:rPr>
        <w:t xml:space="preserve"> Перехі</w:t>
      </w:r>
      <w:r w:rsidRPr="0096136F">
        <w:rPr>
          <w:lang w:val="uk-UA"/>
        </w:rPr>
        <w:t>д</w:t>
      </w:r>
      <w:r w:rsidRPr="0096136F">
        <w:rPr>
          <w:lang w:val="uk-UA"/>
        </w:rPr>
        <w:t>ний процес супроводжується перерозподілом поглиненої енергії розряду: якщо при нер</w:t>
      </w:r>
      <w:r w:rsidRPr="0096136F">
        <w:rPr>
          <w:lang w:val="uk-UA"/>
        </w:rPr>
        <w:t>у</w:t>
      </w:r>
      <w:r w:rsidRPr="0096136F">
        <w:rPr>
          <w:lang w:val="uk-UA"/>
        </w:rPr>
        <w:t>хомій межі значна доля енергії відводиться в середину матеріалу електрода за рахунок механізму теплопровідності, то при стаціонарному русі межі роль теплопровідності стає більш другорядною, і основна частина поглиненої енергії витрачається на руйнування м</w:t>
      </w:r>
      <w:r w:rsidRPr="0096136F">
        <w:rPr>
          <w:lang w:val="uk-UA"/>
        </w:rPr>
        <w:t>е</w:t>
      </w:r>
      <w:r w:rsidRPr="0096136F">
        <w:rPr>
          <w:lang w:val="uk-UA"/>
        </w:rPr>
        <w:t>талу. Час установлення стаціонарного режиму теплового процесу залежить, зрозуміло, від теплофізичних характеристик металу та густини потужності в електродних плямах.</w:t>
      </w:r>
    </w:p>
    <w:p w:rsidR="00A82BAE" w:rsidRPr="0096136F" w:rsidRDefault="00A82BAE" w:rsidP="00895803">
      <w:pPr>
        <w:pStyle w:val="BodyTextIndent"/>
        <w:spacing w:line="240" w:lineRule="auto"/>
        <w:ind w:firstLine="851"/>
        <w:rPr>
          <w:sz w:val="24"/>
          <w:szCs w:val="24"/>
        </w:rPr>
      </w:pPr>
      <w:r w:rsidRPr="0096136F">
        <w:rPr>
          <w:sz w:val="24"/>
          <w:szCs w:val="24"/>
        </w:rPr>
        <w:t>Для визначення ефективності ерозійного руйнування достатньо складним є п</w:t>
      </w:r>
      <w:r w:rsidRPr="0096136F">
        <w:rPr>
          <w:sz w:val="24"/>
          <w:szCs w:val="24"/>
        </w:rPr>
        <w:t>и</w:t>
      </w:r>
      <w:r w:rsidRPr="0096136F">
        <w:rPr>
          <w:sz w:val="24"/>
          <w:szCs w:val="24"/>
        </w:rPr>
        <w:t>тання про визначення долі рідкої фази в продуктах ерозії. Варіації даної долі практично не впливаючи на баланс енергії, можуть впливати на винос маси з ерозійної лунки і тим уже суттєво змінювати питому енергію руйнування. Необхідність урахування наявності рідкої фази вимагає розв’язання рівняння теплопровідності в області з двома рухомими гран</w:t>
      </w:r>
      <w:r w:rsidRPr="0096136F">
        <w:rPr>
          <w:sz w:val="24"/>
          <w:szCs w:val="24"/>
        </w:rPr>
        <w:t>и</w:t>
      </w:r>
      <w:r w:rsidRPr="0096136F">
        <w:rPr>
          <w:sz w:val="24"/>
          <w:szCs w:val="24"/>
        </w:rPr>
        <w:t>цями.</w:t>
      </w:r>
    </w:p>
    <w:p w:rsidR="00A82BAE" w:rsidRPr="0096136F" w:rsidRDefault="00A82BAE" w:rsidP="00895803">
      <w:pPr>
        <w:pStyle w:val="BodyTextIndent"/>
        <w:spacing w:line="240" w:lineRule="auto"/>
        <w:ind w:firstLine="851"/>
        <w:rPr>
          <w:sz w:val="24"/>
          <w:szCs w:val="24"/>
        </w:rPr>
      </w:pPr>
      <w:r w:rsidRPr="0096136F">
        <w:rPr>
          <w:sz w:val="24"/>
          <w:szCs w:val="24"/>
        </w:rPr>
        <w:t xml:space="preserve">Як відомо </w:t>
      </w:r>
      <w:r w:rsidRPr="0096136F">
        <w:rPr>
          <w:sz w:val="24"/>
          <w:szCs w:val="24"/>
          <w:lang w:val="ru-RU"/>
        </w:rPr>
        <w:t>[1</w:t>
      </w:r>
      <w:r w:rsidRPr="0096136F">
        <w:rPr>
          <w:sz w:val="24"/>
          <w:szCs w:val="24"/>
        </w:rPr>
        <w:t>; 2</w:t>
      </w:r>
      <w:r w:rsidRPr="0096136F">
        <w:rPr>
          <w:sz w:val="24"/>
          <w:szCs w:val="24"/>
          <w:lang w:val="ru-RU"/>
        </w:rPr>
        <w:t>]</w:t>
      </w:r>
      <w:r w:rsidRPr="0096136F">
        <w:rPr>
          <w:sz w:val="24"/>
          <w:szCs w:val="24"/>
        </w:rPr>
        <w:t>, об’єм ерозійної лунки пропорційний глибині та квадрату діаме</w:t>
      </w:r>
      <w:r w:rsidRPr="0096136F">
        <w:rPr>
          <w:sz w:val="24"/>
          <w:szCs w:val="24"/>
        </w:rPr>
        <w:t>т</w:t>
      </w:r>
      <w:r w:rsidRPr="0096136F">
        <w:rPr>
          <w:sz w:val="24"/>
          <w:szCs w:val="24"/>
        </w:rPr>
        <w:t>ра лунки та може бути визначений за формулою</w:t>
      </w:r>
    </w:p>
    <w:p w:rsidR="00A82BAE" w:rsidRPr="0096136F" w:rsidRDefault="00A82BAE" w:rsidP="00895803">
      <w:pPr>
        <w:pStyle w:val="BodyTextIndent"/>
        <w:spacing w:line="240" w:lineRule="auto"/>
        <w:ind w:firstLine="851"/>
        <w:rPr>
          <w:sz w:val="24"/>
          <w:szCs w:val="24"/>
        </w:rPr>
      </w:pPr>
    </w:p>
    <w:p w:rsidR="00A82BAE" w:rsidRPr="0096136F" w:rsidRDefault="00A82BAE" w:rsidP="00895803">
      <w:pPr>
        <w:pStyle w:val="BodyTextIndent"/>
        <w:spacing w:line="240" w:lineRule="auto"/>
        <w:ind w:firstLine="851"/>
        <w:jc w:val="right"/>
        <w:rPr>
          <w:sz w:val="24"/>
          <w:szCs w:val="24"/>
        </w:rPr>
      </w:pPr>
      <w:r w:rsidRPr="0096136F">
        <w:rPr>
          <w:position w:val="-34"/>
          <w:sz w:val="24"/>
          <w:szCs w:val="24"/>
        </w:rPr>
        <w:object w:dxaOrig="1260" w:dyaOrig="800">
          <v:shape id="_x0000_i1164" type="#_x0000_t75" style="width:94.5pt;height:32.25pt" o:ole="">
            <v:imagedata r:id="rId240" o:title=""/>
          </v:shape>
          <o:OLEObject Type="Embed" ProgID="Equation.3" ShapeID="_x0000_i1164" DrawAspect="Content" ObjectID="_1611991783" r:id="rId241"/>
        </w:object>
      </w:r>
      <w:r w:rsidRPr="0096136F">
        <w:rPr>
          <w:sz w:val="24"/>
          <w:szCs w:val="24"/>
        </w:rPr>
        <w:t xml:space="preserve"> ,</w:t>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t>(4.1)</w:t>
      </w:r>
    </w:p>
    <w:p w:rsidR="00A82BAE" w:rsidRPr="0096136F" w:rsidRDefault="00A82BAE" w:rsidP="00895803">
      <w:pPr>
        <w:pStyle w:val="BodyTextIndent"/>
        <w:spacing w:line="240" w:lineRule="auto"/>
        <w:rPr>
          <w:sz w:val="24"/>
          <w:szCs w:val="24"/>
        </w:rPr>
      </w:pPr>
      <w:r w:rsidRPr="0096136F">
        <w:rPr>
          <w:sz w:val="24"/>
          <w:szCs w:val="24"/>
        </w:rPr>
        <w:t xml:space="preserve">де </w:t>
      </w:r>
      <w:r w:rsidRPr="0096136F">
        <w:rPr>
          <w:i/>
          <w:iCs/>
          <w:sz w:val="24"/>
          <w:szCs w:val="24"/>
          <w:lang w:val="en-US"/>
        </w:rPr>
        <w:t>k</w:t>
      </w:r>
      <w:r w:rsidRPr="0096136F">
        <w:rPr>
          <w:i/>
          <w:iCs/>
          <w:sz w:val="24"/>
          <w:szCs w:val="24"/>
          <w:vertAlign w:val="subscript"/>
        </w:rPr>
        <w:t>ф</w:t>
      </w:r>
      <w:r w:rsidRPr="0096136F">
        <w:rPr>
          <w:sz w:val="24"/>
          <w:szCs w:val="24"/>
        </w:rPr>
        <w:t xml:space="preserve"> – коефіцієнт форми лунки, що залежить від теплофізичних характеристик мат</w:t>
      </w:r>
      <w:r w:rsidRPr="0096136F">
        <w:rPr>
          <w:sz w:val="24"/>
          <w:szCs w:val="24"/>
        </w:rPr>
        <w:t>е</w:t>
      </w:r>
      <w:r w:rsidRPr="0096136F">
        <w:rPr>
          <w:sz w:val="24"/>
          <w:szCs w:val="24"/>
        </w:rPr>
        <w:t>ріалу електрода та параметрів імпульсу.</w:t>
      </w:r>
    </w:p>
    <w:p w:rsidR="00A82BAE" w:rsidRPr="0096136F" w:rsidRDefault="00A82BAE" w:rsidP="00895803">
      <w:pPr>
        <w:pStyle w:val="BodyTextIndent"/>
        <w:spacing w:line="240" w:lineRule="auto"/>
        <w:ind w:firstLine="851"/>
        <w:rPr>
          <w:sz w:val="24"/>
          <w:szCs w:val="24"/>
        </w:rPr>
      </w:pPr>
      <w:r w:rsidRPr="0096136F">
        <w:rPr>
          <w:sz w:val="24"/>
          <w:szCs w:val="24"/>
        </w:rPr>
        <w:t>Прийнято вважати, що утворені ерозійні лунки мають форму, близьку до кульов</w:t>
      </w:r>
      <w:r w:rsidRPr="0096136F">
        <w:rPr>
          <w:sz w:val="24"/>
          <w:szCs w:val="24"/>
        </w:rPr>
        <w:t>о</w:t>
      </w:r>
      <w:r w:rsidRPr="0096136F">
        <w:rPr>
          <w:sz w:val="24"/>
          <w:szCs w:val="24"/>
        </w:rPr>
        <w:t xml:space="preserve">го сегмента. Однак результати експериментальних досліджень, що виконані в роботах </w:t>
      </w:r>
      <w:r w:rsidRPr="0096136F">
        <w:rPr>
          <w:sz w:val="24"/>
          <w:szCs w:val="24"/>
          <w:lang w:val="ru-RU"/>
        </w:rPr>
        <w:t>[122; 123]</w:t>
      </w:r>
      <w:r w:rsidRPr="0096136F">
        <w:rPr>
          <w:sz w:val="24"/>
          <w:szCs w:val="24"/>
        </w:rPr>
        <w:t>, показали, що лунки можуть мати форму, яка суттєво відрізняється від кульов</w:t>
      </w:r>
      <w:r w:rsidRPr="0096136F">
        <w:rPr>
          <w:sz w:val="24"/>
          <w:szCs w:val="24"/>
        </w:rPr>
        <w:t>о</w:t>
      </w:r>
      <w:r w:rsidRPr="0096136F">
        <w:rPr>
          <w:sz w:val="24"/>
          <w:szCs w:val="24"/>
        </w:rPr>
        <w:t xml:space="preserve">го сегмента (рис. 4.1). Так, для кругового циліндра  </w:t>
      </w:r>
      <w:r w:rsidRPr="0096136F">
        <w:rPr>
          <w:position w:val="-26"/>
          <w:sz w:val="24"/>
          <w:szCs w:val="24"/>
        </w:rPr>
        <w:object w:dxaOrig="1660" w:dyaOrig="680">
          <v:shape id="_x0000_i1165" type="#_x0000_t75" style="width:75pt;height:30.75pt" o:ole="">
            <v:imagedata r:id="rId242" o:title=""/>
          </v:shape>
          <o:OLEObject Type="Embed" ProgID="Equation.3" ShapeID="_x0000_i1165" DrawAspect="Content" ObjectID="_1611991784" r:id="rId243"/>
        </w:object>
      </w:r>
      <w:r w:rsidRPr="0096136F">
        <w:rPr>
          <w:sz w:val="24"/>
          <w:szCs w:val="24"/>
        </w:rPr>
        <w:t>, напівеліпсоїда обе</w:t>
      </w:r>
      <w:r w:rsidRPr="0096136F">
        <w:rPr>
          <w:sz w:val="24"/>
          <w:szCs w:val="24"/>
        </w:rPr>
        <w:t>р</w:t>
      </w:r>
      <w:r w:rsidRPr="0096136F">
        <w:rPr>
          <w:sz w:val="24"/>
          <w:szCs w:val="24"/>
        </w:rPr>
        <w:t xml:space="preserve">тання </w:t>
      </w:r>
      <w:r w:rsidRPr="0096136F">
        <w:rPr>
          <w:position w:val="-26"/>
          <w:sz w:val="24"/>
          <w:szCs w:val="24"/>
        </w:rPr>
        <w:object w:dxaOrig="1620" w:dyaOrig="680">
          <v:shape id="_x0000_i1166" type="#_x0000_t75" style="width:66.75pt;height:27.75pt" o:ole="">
            <v:imagedata r:id="rId244" o:title=""/>
          </v:shape>
          <o:OLEObject Type="Embed" ProgID="Equation.3" ShapeID="_x0000_i1166" DrawAspect="Content" ObjectID="_1611991785" r:id="rId245"/>
        </w:object>
      </w:r>
      <w:r w:rsidRPr="0096136F">
        <w:rPr>
          <w:sz w:val="24"/>
          <w:szCs w:val="24"/>
        </w:rPr>
        <w:t xml:space="preserve">, параболоїда обертання </w:t>
      </w:r>
      <w:r w:rsidRPr="0096136F">
        <w:rPr>
          <w:position w:val="-26"/>
          <w:sz w:val="24"/>
          <w:szCs w:val="24"/>
        </w:rPr>
        <w:object w:dxaOrig="1660" w:dyaOrig="680">
          <v:shape id="_x0000_i1167" type="#_x0000_t75" style="width:69.75pt;height:30.75pt" o:ole="">
            <v:imagedata r:id="rId246" o:title=""/>
          </v:shape>
          <o:OLEObject Type="Embed" ProgID="Equation.3" ShapeID="_x0000_i1167" DrawAspect="Content" ObjectID="_1611991786" r:id="rId247"/>
        </w:object>
      </w:r>
      <w:r w:rsidRPr="0096136F">
        <w:rPr>
          <w:sz w:val="24"/>
          <w:szCs w:val="24"/>
        </w:rPr>
        <w:t xml:space="preserve">,  конуса </w:t>
      </w:r>
      <w:r w:rsidRPr="0096136F">
        <w:rPr>
          <w:position w:val="-26"/>
          <w:sz w:val="24"/>
          <w:szCs w:val="24"/>
        </w:rPr>
        <w:object w:dxaOrig="1700" w:dyaOrig="680">
          <v:shape id="_x0000_i1168" type="#_x0000_t75" style="width:76.5pt;height:31.5pt" o:ole="">
            <v:imagedata r:id="rId248" o:title=""/>
          </v:shape>
          <o:OLEObject Type="Embed" ProgID="Equation.3" ShapeID="_x0000_i1168" DrawAspect="Content" ObjectID="_1611991787" r:id="rId249"/>
        </w:object>
      </w:r>
      <w:r w:rsidRPr="0096136F">
        <w:rPr>
          <w:sz w:val="24"/>
          <w:szCs w:val="24"/>
        </w:rPr>
        <w:t xml:space="preserve">. </w:t>
      </w:r>
    </w:p>
    <w:p w:rsidR="00A82BAE" w:rsidRPr="0096136F" w:rsidRDefault="00A82BAE" w:rsidP="00895803">
      <w:pPr>
        <w:pStyle w:val="BodyTextIndent"/>
        <w:spacing w:line="240" w:lineRule="auto"/>
        <w:ind w:firstLine="851"/>
        <w:rPr>
          <w:sz w:val="24"/>
          <w:szCs w:val="24"/>
        </w:rPr>
      </w:pPr>
      <w:r w:rsidRPr="0096136F">
        <w:rPr>
          <w:sz w:val="24"/>
          <w:szCs w:val="24"/>
        </w:rPr>
        <w:t>Внаслідок цього розв’язок плоскої одновимірної задачі про рух границь фазових перетворень (плавлення та випаровування) не дає точної уяви про реальний об’єм матер</w:t>
      </w:r>
      <w:r w:rsidRPr="0096136F">
        <w:rPr>
          <w:sz w:val="24"/>
          <w:szCs w:val="24"/>
        </w:rPr>
        <w:t>і</w:t>
      </w:r>
      <w:r w:rsidRPr="0096136F">
        <w:rPr>
          <w:sz w:val="24"/>
          <w:szCs w:val="24"/>
        </w:rPr>
        <w:t>алу, що пройшов фазові перетворення (похибки можуть перевищувати 100 %). Тобто для отримання точності, прийнятної для практичних розрахунків параметрів ЕЕДВ, необхідно вирішувати двовимірну нестаціонарну теплову задачу.</w:t>
      </w:r>
    </w:p>
    <w:p w:rsidR="00A82BAE" w:rsidRPr="0096136F" w:rsidRDefault="00A82BAE" w:rsidP="00895803">
      <w:pPr>
        <w:pStyle w:val="BodyTextIndent"/>
        <w:spacing w:line="240" w:lineRule="auto"/>
        <w:ind w:left="1418" w:hanging="567"/>
        <w:rPr>
          <w:sz w:val="24"/>
          <w:szCs w:val="24"/>
        </w:rPr>
      </w:pPr>
      <w:r>
        <w:rPr>
          <w:sz w:val="24"/>
          <w:szCs w:val="24"/>
        </w:rPr>
        <w:t>4.2</w:t>
      </w:r>
      <w:r w:rsidRPr="0096136F">
        <w:rPr>
          <w:sz w:val="24"/>
          <w:szCs w:val="24"/>
        </w:rPr>
        <w:t xml:space="preserve"> Математичне моделювання теплових процесів на електродах </w:t>
      </w:r>
    </w:p>
    <w:p w:rsidR="00A82BAE" w:rsidRPr="0096136F" w:rsidRDefault="00A82BAE" w:rsidP="00895803">
      <w:pPr>
        <w:pStyle w:val="BodyTextIndent"/>
        <w:spacing w:line="240" w:lineRule="auto"/>
        <w:rPr>
          <w:sz w:val="24"/>
          <w:szCs w:val="24"/>
        </w:rPr>
      </w:pPr>
    </w:p>
    <w:p w:rsidR="00A82BAE" w:rsidRPr="0096136F" w:rsidRDefault="00A82BAE" w:rsidP="00895803">
      <w:pPr>
        <w:pStyle w:val="BodyTextIndent"/>
        <w:spacing w:line="240" w:lineRule="auto"/>
        <w:ind w:firstLine="851"/>
        <w:rPr>
          <w:sz w:val="24"/>
          <w:szCs w:val="24"/>
        </w:rPr>
      </w:pPr>
      <w:r w:rsidRPr="0096136F">
        <w:rPr>
          <w:spacing w:val="20"/>
          <w:sz w:val="24"/>
          <w:szCs w:val="24"/>
        </w:rPr>
        <w:t>4</w:t>
      </w:r>
      <w:r>
        <w:rPr>
          <w:spacing w:val="20"/>
          <w:sz w:val="24"/>
          <w:szCs w:val="24"/>
        </w:rPr>
        <w:t>.2.1</w:t>
      </w:r>
      <w:r w:rsidRPr="0096136F">
        <w:rPr>
          <w:spacing w:val="20"/>
          <w:sz w:val="24"/>
          <w:szCs w:val="24"/>
        </w:rPr>
        <w:t xml:space="preserve"> Постановка задачі теплопровідності</w:t>
      </w:r>
      <w:r w:rsidRPr="0096136F">
        <w:rPr>
          <w:sz w:val="24"/>
          <w:szCs w:val="24"/>
        </w:rPr>
        <w:t>. Без втрати адекватності мат</w:t>
      </w:r>
      <w:r w:rsidRPr="0096136F">
        <w:rPr>
          <w:sz w:val="24"/>
          <w:szCs w:val="24"/>
        </w:rPr>
        <w:t>е</w:t>
      </w:r>
      <w:r w:rsidRPr="0096136F">
        <w:rPr>
          <w:sz w:val="24"/>
          <w:szCs w:val="24"/>
        </w:rPr>
        <w:t xml:space="preserve">матичної моделі реальному процесу ерозійної руйнації можемо вважати осесиметричною функцію розподілу теплової потужності висококонцентрованого джерела тепла від дії плазми каналу одиничного іскрового розряду на півпростір поверхні електрода (рис. 4.2). </w:t>
      </w:r>
    </w:p>
    <w:p w:rsidR="00A82BAE" w:rsidRPr="0096136F" w:rsidRDefault="00A82BAE" w:rsidP="00895803">
      <w:pPr>
        <w:pStyle w:val="BodyTextIndent"/>
        <w:spacing w:line="240" w:lineRule="auto"/>
        <w:ind w:firstLine="851"/>
        <w:rPr>
          <w:sz w:val="24"/>
          <w:szCs w:val="24"/>
        </w:rPr>
      </w:pPr>
    </w:p>
    <w:p w:rsidR="00A82BAE" w:rsidRPr="0096136F" w:rsidRDefault="00A82BAE" w:rsidP="00895803">
      <w:pPr>
        <w:pStyle w:val="BodyTextIndent"/>
        <w:spacing w:line="240" w:lineRule="auto"/>
        <w:jc w:val="center"/>
        <w:rPr>
          <w:sz w:val="24"/>
          <w:szCs w:val="24"/>
        </w:rPr>
      </w:pPr>
      <w:r w:rsidRPr="0096136F">
        <w:rPr>
          <w:sz w:val="24"/>
          <w:szCs w:val="24"/>
        </w:rPr>
        <w:object w:dxaOrig="9795" w:dyaOrig="6195">
          <v:shape id="_x0000_i1169" type="#_x0000_t75" style="width:260.25pt;height:261pt" o:ole="">
            <v:imagedata r:id="rId250" o:title="" croptop="21877f" cropbottom="5850f" cropleft="22066f" cropright="19959f"/>
          </v:shape>
          <o:OLEObject Type="Embed" ProgID="AutoCAD.Drawing.15" ShapeID="_x0000_i1169" DrawAspect="Content" ObjectID="_1611991788" r:id="rId251"/>
        </w:object>
      </w:r>
    </w:p>
    <w:p w:rsidR="00A82BAE" w:rsidRPr="0096136F" w:rsidRDefault="00A82BAE" w:rsidP="00895803">
      <w:pPr>
        <w:pStyle w:val="BodyTextIndent"/>
        <w:spacing w:line="240" w:lineRule="auto"/>
        <w:ind w:firstLine="851"/>
        <w:jc w:val="center"/>
        <w:rPr>
          <w:sz w:val="24"/>
          <w:szCs w:val="24"/>
        </w:rPr>
      </w:pPr>
      <w:r w:rsidRPr="0096136F">
        <w:rPr>
          <w:sz w:val="24"/>
          <w:szCs w:val="24"/>
        </w:rPr>
        <w:t>Рисунок 4.1 – Можливі форми лунок на аноді</w:t>
      </w:r>
    </w:p>
    <w:p w:rsidR="00A82BAE" w:rsidRPr="0096136F" w:rsidRDefault="00A82BAE" w:rsidP="00895803">
      <w:pPr>
        <w:pStyle w:val="BodyTextIndent"/>
        <w:spacing w:line="240" w:lineRule="auto"/>
        <w:ind w:firstLine="851"/>
        <w:rPr>
          <w:sz w:val="24"/>
          <w:szCs w:val="24"/>
        </w:rPr>
      </w:pPr>
    </w:p>
    <w:p w:rsidR="00A82BAE" w:rsidRPr="0096136F" w:rsidRDefault="00A82BAE" w:rsidP="00895803">
      <w:pPr>
        <w:pStyle w:val="BodyTextIndent"/>
        <w:spacing w:line="240" w:lineRule="auto"/>
        <w:jc w:val="center"/>
        <w:rPr>
          <w:sz w:val="24"/>
          <w:szCs w:val="24"/>
          <w:lang w:val="ru-RU"/>
        </w:rPr>
      </w:pPr>
      <w:r w:rsidRPr="0096136F">
        <w:rPr>
          <w:sz w:val="24"/>
          <w:szCs w:val="24"/>
        </w:rPr>
        <w:object w:dxaOrig="9795" w:dyaOrig="6195">
          <v:shape id="_x0000_i1170" type="#_x0000_t75" style="width:274.5pt;height:211.5pt" o:ole="">
            <v:imagedata r:id="rId252" o:title="" croptop="15212f" cropbottom="15371f" cropleft="13034f" cropright="25278f"/>
          </v:shape>
          <o:OLEObject Type="Embed" ProgID="AutoCAD.Drawing.15" ShapeID="_x0000_i1170" DrawAspect="Content" ObjectID="_1611991789" r:id="rId253"/>
        </w:object>
      </w:r>
    </w:p>
    <w:p w:rsidR="00A82BAE" w:rsidRPr="0096136F" w:rsidRDefault="00A82BAE" w:rsidP="007B5670">
      <w:pPr>
        <w:pStyle w:val="BodyTextIndent"/>
        <w:spacing w:line="240" w:lineRule="auto"/>
        <w:ind w:left="851" w:firstLine="0"/>
        <w:rPr>
          <w:sz w:val="24"/>
          <w:szCs w:val="24"/>
        </w:rPr>
      </w:pPr>
      <w:r w:rsidRPr="0096136F">
        <w:rPr>
          <w:sz w:val="24"/>
          <w:szCs w:val="24"/>
        </w:rPr>
        <w:t>Рисунок 4.2– Схема теплової дії висококонцентрованого джерела тепла від пла</w:t>
      </w:r>
      <w:r w:rsidRPr="0096136F">
        <w:rPr>
          <w:sz w:val="24"/>
          <w:szCs w:val="24"/>
        </w:rPr>
        <w:t>з</w:t>
      </w:r>
      <w:r w:rsidRPr="0096136F">
        <w:rPr>
          <w:sz w:val="24"/>
          <w:szCs w:val="24"/>
        </w:rPr>
        <w:t>ми каналу одиничного іскрового розряду на півпростір поверхні електрода: 1 – тверда фаза; 2 – рідка фаза; 3 – зона дії плазми каналу розряду</w:t>
      </w:r>
    </w:p>
    <w:p w:rsidR="00A82BAE" w:rsidRPr="0096136F" w:rsidRDefault="00A82BAE" w:rsidP="00895803">
      <w:pPr>
        <w:pStyle w:val="BodyTextIndent"/>
        <w:spacing w:line="240" w:lineRule="auto"/>
        <w:ind w:firstLine="851"/>
        <w:rPr>
          <w:sz w:val="24"/>
          <w:szCs w:val="24"/>
        </w:rPr>
      </w:pPr>
      <w:r w:rsidRPr="0096136F">
        <w:rPr>
          <w:sz w:val="24"/>
          <w:szCs w:val="24"/>
        </w:rPr>
        <w:t xml:space="preserve">Якщо врахувати ряд літературних даних, прямі виміри енергетичних параметрів іскрових розрядів, що виконані в даній роботі (розділ 3), а також типову форму ерозійної лунки [1 – 3; 57; 122; 123; 133], то розподілення теплового потоку </w:t>
      </w:r>
      <w:r w:rsidRPr="0096136F">
        <w:rPr>
          <w:i/>
          <w:iCs/>
          <w:sz w:val="24"/>
          <w:szCs w:val="24"/>
          <w:lang w:val="en-US"/>
        </w:rPr>
        <w:t>q</w:t>
      </w:r>
      <w:r w:rsidRPr="0096136F">
        <w:rPr>
          <w:i/>
          <w:iCs/>
          <w:sz w:val="24"/>
          <w:szCs w:val="24"/>
        </w:rPr>
        <w:t>(</w:t>
      </w:r>
      <w:r w:rsidRPr="0096136F">
        <w:rPr>
          <w:i/>
          <w:iCs/>
          <w:sz w:val="24"/>
          <w:szCs w:val="24"/>
          <w:lang w:val="en-US"/>
        </w:rPr>
        <w:t>r</w:t>
      </w:r>
      <w:r w:rsidRPr="0096136F">
        <w:rPr>
          <w:i/>
          <w:iCs/>
          <w:sz w:val="24"/>
          <w:szCs w:val="24"/>
        </w:rPr>
        <w:t>,</w:t>
      </w:r>
      <w:r w:rsidRPr="0096136F">
        <w:rPr>
          <w:i/>
          <w:iCs/>
          <w:sz w:val="24"/>
          <w:szCs w:val="24"/>
          <w:lang w:val="en-US"/>
        </w:rPr>
        <w:t>t</w:t>
      </w:r>
      <w:r w:rsidRPr="0096136F">
        <w:rPr>
          <w:i/>
          <w:iCs/>
          <w:sz w:val="24"/>
          <w:szCs w:val="24"/>
        </w:rPr>
        <w:t>)</w:t>
      </w:r>
      <w:r w:rsidRPr="0096136F">
        <w:rPr>
          <w:sz w:val="24"/>
          <w:szCs w:val="24"/>
        </w:rPr>
        <w:t>, за умов ЕЕДВ може бути, як показано на рис. 4.2, і представлено залежністю</w:t>
      </w:r>
    </w:p>
    <w:p w:rsidR="00A82BAE" w:rsidRPr="0096136F" w:rsidRDefault="00A82BAE" w:rsidP="00895803">
      <w:pPr>
        <w:pStyle w:val="BodyTextIndent"/>
        <w:spacing w:line="240" w:lineRule="auto"/>
        <w:ind w:firstLine="851"/>
        <w:jc w:val="right"/>
        <w:rPr>
          <w:sz w:val="24"/>
          <w:szCs w:val="24"/>
        </w:rPr>
      </w:pPr>
      <w:r w:rsidRPr="0096136F">
        <w:rPr>
          <w:position w:val="-12"/>
          <w:sz w:val="24"/>
          <w:szCs w:val="24"/>
        </w:rPr>
        <w:object w:dxaOrig="2280" w:dyaOrig="639">
          <v:shape id="_x0000_i1171" type="#_x0000_t75" style="width:142.5pt;height:36pt" o:ole="">
            <v:imagedata r:id="rId254" o:title=""/>
          </v:shape>
          <o:OLEObject Type="Embed" ProgID="Equation.3" ShapeID="_x0000_i1171" DrawAspect="Content" ObjectID="_1611991790" r:id="rId255"/>
        </w:object>
      </w:r>
      <w:r w:rsidRPr="0096136F">
        <w:rPr>
          <w:sz w:val="24"/>
          <w:szCs w:val="24"/>
        </w:rPr>
        <w:t xml:space="preserve"> ,</w:t>
      </w:r>
      <w:r w:rsidRPr="0096136F">
        <w:rPr>
          <w:sz w:val="24"/>
          <w:szCs w:val="24"/>
        </w:rPr>
        <w:tab/>
      </w:r>
      <w:r w:rsidRPr="0096136F">
        <w:rPr>
          <w:sz w:val="24"/>
          <w:szCs w:val="24"/>
        </w:rPr>
        <w:tab/>
      </w:r>
      <w:r w:rsidRPr="0096136F">
        <w:rPr>
          <w:sz w:val="24"/>
          <w:szCs w:val="24"/>
        </w:rPr>
        <w:tab/>
      </w:r>
      <w:r w:rsidRPr="0096136F">
        <w:rPr>
          <w:sz w:val="24"/>
          <w:szCs w:val="24"/>
        </w:rPr>
        <w:tab/>
        <w:t xml:space="preserve">  (4.2)</w:t>
      </w:r>
    </w:p>
    <w:p w:rsidR="00A82BAE" w:rsidRPr="0096136F" w:rsidRDefault="00A82BAE" w:rsidP="00895803">
      <w:pPr>
        <w:pStyle w:val="BodyTextIndent"/>
        <w:spacing w:line="240" w:lineRule="auto"/>
        <w:ind w:firstLine="851"/>
        <w:rPr>
          <w:sz w:val="24"/>
          <w:szCs w:val="24"/>
        </w:rPr>
      </w:pPr>
    </w:p>
    <w:p w:rsidR="00A82BAE" w:rsidRPr="0096136F" w:rsidRDefault="00A82BAE" w:rsidP="00895803">
      <w:pPr>
        <w:pStyle w:val="BodyTextIndent"/>
        <w:spacing w:line="240" w:lineRule="auto"/>
        <w:rPr>
          <w:sz w:val="24"/>
          <w:szCs w:val="24"/>
        </w:rPr>
      </w:pPr>
      <w:r w:rsidRPr="0096136F">
        <w:rPr>
          <w:sz w:val="24"/>
          <w:szCs w:val="24"/>
        </w:rPr>
        <w:t xml:space="preserve">де </w:t>
      </w:r>
      <w:r w:rsidRPr="0096136F">
        <w:rPr>
          <w:i/>
          <w:iCs/>
          <w:sz w:val="24"/>
          <w:szCs w:val="24"/>
          <w:lang w:val="en-US"/>
        </w:rPr>
        <w:t>r</w:t>
      </w:r>
      <w:r w:rsidRPr="0096136F">
        <w:rPr>
          <w:i/>
          <w:iCs/>
          <w:sz w:val="24"/>
          <w:szCs w:val="24"/>
          <w:vertAlign w:val="subscript"/>
        </w:rPr>
        <w:t>0</w:t>
      </w:r>
      <w:r w:rsidRPr="0096136F">
        <w:rPr>
          <w:sz w:val="24"/>
          <w:szCs w:val="24"/>
        </w:rPr>
        <w:t xml:space="preserve"> – радіус одиничної ерозійної лунки; </w:t>
      </w:r>
      <w:r w:rsidRPr="0096136F">
        <w:rPr>
          <w:i/>
          <w:iCs/>
          <w:sz w:val="24"/>
          <w:szCs w:val="24"/>
          <w:lang w:val="en-US"/>
        </w:rPr>
        <w:t>r</w:t>
      </w:r>
      <w:r w:rsidRPr="0096136F">
        <w:rPr>
          <w:sz w:val="24"/>
          <w:szCs w:val="24"/>
        </w:rPr>
        <w:t xml:space="preserve"> – поточна відстань від центру симетрії джерела тепла; </w:t>
      </w:r>
      <w:r w:rsidRPr="0096136F">
        <w:rPr>
          <w:i/>
          <w:iCs/>
          <w:sz w:val="24"/>
          <w:szCs w:val="24"/>
          <w:lang w:val="en-US"/>
        </w:rPr>
        <w:t>q</w:t>
      </w:r>
      <w:r w:rsidRPr="0096136F">
        <w:rPr>
          <w:i/>
          <w:iCs/>
          <w:sz w:val="24"/>
          <w:szCs w:val="24"/>
          <w:vertAlign w:val="subscript"/>
          <w:lang w:val="en-US"/>
        </w:rPr>
        <w:t>τ</w:t>
      </w:r>
      <w:r w:rsidRPr="0096136F">
        <w:rPr>
          <w:i/>
          <w:iCs/>
          <w:sz w:val="24"/>
          <w:szCs w:val="24"/>
        </w:rPr>
        <w:t>(</w:t>
      </w:r>
      <w:r w:rsidRPr="0096136F">
        <w:rPr>
          <w:i/>
          <w:iCs/>
          <w:sz w:val="24"/>
          <w:szCs w:val="24"/>
          <w:lang w:val="en-US"/>
        </w:rPr>
        <w:t>t</w:t>
      </w:r>
      <w:r w:rsidRPr="0096136F">
        <w:rPr>
          <w:i/>
          <w:iCs/>
          <w:sz w:val="24"/>
          <w:szCs w:val="24"/>
        </w:rPr>
        <w:t>)</w:t>
      </w:r>
      <w:r w:rsidRPr="0096136F">
        <w:rPr>
          <w:sz w:val="24"/>
          <w:szCs w:val="24"/>
        </w:rPr>
        <w:t xml:space="preserve"> – залежність густини теплового потоку від тривалості розряду.</w:t>
      </w:r>
    </w:p>
    <w:p w:rsidR="00A82BAE" w:rsidRPr="0096136F" w:rsidRDefault="00A82BAE" w:rsidP="00895803">
      <w:pPr>
        <w:pStyle w:val="BodyTextIndent"/>
        <w:spacing w:line="240" w:lineRule="auto"/>
        <w:ind w:firstLine="851"/>
        <w:rPr>
          <w:sz w:val="24"/>
          <w:szCs w:val="24"/>
        </w:rPr>
      </w:pPr>
      <w:r w:rsidRPr="0096136F">
        <w:rPr>
          <w:sz w:val="24"/>
          <w:szCs w:val="24"/>
        </w:rPr>
        <w:t xml:space="preserve">Залежність </w:t>
      </w:r>
      <w:r w:rsidRPr="0096136F">
        <w:rPr>
          <w:i/>
          <w:iCs/>
          <w:sz w:val="24"/>
          <w:szCs w:val="24"/>
          <w:lang w:val="en-US"/>
        </w:rPr>
        <w:t>q</w:t>
      </w:r>
      <w:r w:rsidRPr="0096136F">
        <w:rPr>
          <w:i/>
          <w:iCs/>
          <w:sz w:val="24"/>
          <w:szCs w:val="24"/>
          <w:vertAlign w:val="subscript"/>
          <w:lang w:val="en-US"/>
        </w:rPr>
        <w:t>τ</w:t>
      </w:r>
      <w:r w:rsidRPr="0096136F">
        <w:rPr>
          <w:i/>
          <w:iCs/>
          <w:sz w:val="24"/>
          <w:szCs w:val="24"/>
          <w:lang w:val="ru-RU"/>
        </w:rPr>
        <w:t>(</w:t>
      </w:r>
      <w:r w:rsidRPr="0096136F">
        <w:rPr>
          <w:i/>
          <w:iCs/>
          <w:sz w:val="24"/>
          <w:szCs w:val="24"/>
          <w:lang w:val="en-US"/>
        </w:rPr>
        <w:t>t</w:t>
      </w:r>
      <w:r w:rsidRPr="0096136F">
        <w:rPr>
          <w:i/>
          <w:iCs/>
          <w:sz w:val="24"/>
          <w:szCs w:val="24"/>
          <w:lang w:val="ru-RU"/>
        </w:rPr>
        <w:t>)</w:t>
      </w:r>
      <w:r w:rsidRPr="0096136F">
        <w:rPr>
          <w:sz w:val="24"/>
          <w:szCs w:val="24"/>
        </w:rPr>
        <w:t xml:space="preserve">для кожної тривалості розряду визначається шляхом апроксимації експериментально отриманих графіків. Так для тривалості імпульсу           </w:t>
      </w:r>
      <w:r w:rsidRPr="0096136F">
        <w:rPr>
          <w:i/>
          <w:iCs/>
          <w:sz w:val="24"/>
          <w:szCs w:val="24"/>
        </w:rPr>
        <w:t xml:space="preserve">τ = </w:t>
      </w:r>
      <w:r w:rsidRPr="0096136F">
        <w:rPr>
          <w:sz w:val="24"/>
          <w:szCs w:val="24"/>
        </w:rPr>
        <w:t>0.7 мкс з</w:t>
      </w:r>
      <w:r w:rsidRPr="0096136F">
        <w:rPr>
          <w:sz w:val="24"/>
          <w:szCs w:val="24"/>
        </w:rPr>
        <w:t>а</w:t>
      </w:r>
      <w:r w:rsidRPr="0096136F">
        <w:rPr>
          <w:sz w:val="24"/>
          <w:szCs w:val="24"/>
        </w:rPr>
        <w:t xml:space="preserve">лежність </w:t>
      </w:r>
      <w:r w:rsidRPr="0096136F">
        <w:rPr>
          <w:i/>
          <w:iCs/>
          <w:sz w:val="24"/>
          <w:szCs w:val="24"/>
          <w:lang w:val="en-US"/>
        </w:rPr>
        <w:t>q</w:t>
      </w:r>
      <w:r w:rsidRPr="0096136F">
        <w:rPr>
          <w:i/>
          <w:iCs/>
          <w:sz w:val="24"/>
          <w:szCs w:val="24"/>
          <w:vertAlign w:val="subscript"/>
          <w:lang w:val="en-US"/>
        </w:rPr>
        <w:t>τ</w:t>
      </w:r>
      <w:r w:rsidRPr="0096136F">
        <w:rPr>
          <w:i/>
          <w:iCs/>
          <w:sz w:val="24"/>
          <w:szCs w:val="24"/>
          <w:lang w:val="ru-RU"/>
        </w:rPr>
        <w:t>(</w:t>
      </w:r>
      <w:r w:rsidRPr="0096136F">
        <w:rPr>
          <w:i/>
          <w:iCs/>
          <w:sz w:val="24"/>
          <w:szCs w:val="24"/>
          <w:lang w:val="en-US"/>
        </w:rPr>
        <w:t>t</w:t>
      </w:r>
      <w:r w:rsidRPr="0096136F">
        <w:rPr>
          <w:i/>
          <w:iCs/>
          <w:sz w:val="24"/>
          <w:szCs w:val="24"/>
          <w:lang w:val="ru-RU"/>
        </w:rPr>
        <w:t>)</w:t>
      </w:r>
      <w:r w:rsidRPr="0096136F">
        <w:rPr>
          <w:sz w:val="24"/>
          <w:szCs w:val="24"/>
        </w:rPr>
        <w:t>має вигляд:</w:t>
      </w:r>
    </w:p>
    <w:p w:rsidR="00A82BAE" w:rsidRPr="0096136F" w:rsidRDefault="00A82BAE" w:rsidP="00895803">
      <w:pPr>
        <w:pStyle w:val="BodyTextIndent"/>
        <w:spacing w:line="240" w:lineRule="auto"/>
        <w:ind w:firstLine="851"/>
        <w:rPr>
          <w:sz w:val="24"/>
          <w:szCs w:val="24"/>
          <w:lang w:val="ru-RU"/>
        </w:rPr>
      </w:pPr>
    </w:p>
    <w:p w:rsidR="00A82BAE" w:rsidRPr="0096136F" w:rsidRDefault="00A82BAE" w:rsidP="007B5670">
      <w:pPr>
        <w:pStyle w:val="BodyTextIndent"/>
        <w:spacing w:line="240" w:lineRule="auto"/>
        <w:ind w:firstLine="851"/>
        <w:jc w:val="right"/>
        <w:rPr>
          <w:sz w:val="24"/>
          <w:szCs w:val="24"/>
        </w:rPr>
      </w:pPr>
      <w:r w:rsidRPr="0096136F">
        <w:rPr>
          <w:position w:val="-82"/>
          <w:sz w:val="24"/>
          <w:szCs w:val="24"/>
        </w:rPr>
        <w:object w:dxaOrig="4800" w:dyaOrig="1760">
          <v:shape id="_x0000_i1172" type="#_x0000_t75" style="width:228pt;height:85.5pt" o:ole="">
            <v:imagedata r:id="rId256" o:title=""/>
          </v:shape>
          <o:OLEObject Type="Embed" ProgID="Equation.3" ShapeID="_x0000_i1172" DrawAspect="Content" ObjectID="_1611991791" r:id="rId257"/>
        </w:object>
      </w:r>
      <w:r w:rsidRPr="0096136F">
        <w:rPr>
          <w:sz w:val="24"/>
          <w:szCs w:val="24"/>
        </w:rPr>
        <w:tab/>
      </w:r>
      <w:r w:rsidRPr="0096136F">
        <w:rPr>
          <w:sz w:val="24"/>
          <w:szCs w:val="24"/>
        </w:rPr>
        <w:tab/>
      </w:r>
      <w:r w:rsidRPr="0096136F">
        <w:rPr>
          <w:sz w:val="24"/>
          <w:szCs w:val="24"/>
        </w:rPr>
        <w:tab/>
        <w:t>(4.3)</w:t>
      </w:r>
    </w:p>
    <w:p w:rsidR="00A82BAE" w:rsidRPr="0096136F" w:rsidRDefault="00A82BAE" w:rsidP="00895803">
      <w:pPr>
        <w:pStyle w:val="BodyTextIndent"/>
        <w:spacing w:line="240" w:lineRule="auto"/>
        <w:rPr>
          <w:sz w:val="24"/>
          <w:szCs w:val="24"/>
        </w:rPr>
      </w:pPr>
      <w:r w:rsidRPr="0096136F">
        <w:rPr>
          <w:sz w:val="24"/>
          <w:szCs w:val="24"/>
        </w:rPr>
        <w:t xml:space="preserve">де </w:t>
      </w:r>
      <w:r w:rsidRPr="0096136F">
        <w:rPr>
          <w:i/>
          <w:iCs/>
          <w:sz w:val="24"/>
          <w:szCs w:val="24"/>
          <w:lang w:val="en-US"/>
        </w:rPr>
        <w:t>q</w:t>
      </w:r>
      <w:r w:rsidRPr="0096136F">
        <w:rPr>
          <w:i/>
          <w:iCs/>
          <w:sz w:val="24"/>
          <w:szCs w:val="24"/>
          <w:vertAlign w:val="subscript"/>
          <w:lang w:val="ru-RU"/>
        </w:rPr>
        <w:t>0</w:t>
      </w:r>
      <w:r w:rsidRPr="0096136F">
        <w:rPr>
          <w:sz w:val="24"/>
          <w:szCs w:val="24"/>
          <w:lang w:val="ru-RU"/>
        </w:rPr>
        <w:t xml:space="preserve"> – </w:t>
      </w:r>
      <w:r w:rsidRPr="0096136F">
        <w:rPr>
          <w:sz w:val="24"/>
          <w:szCs w:val="24"/>
        </w:rPr>
        <w:t>амплітуда густини теплового потоку.</w:t>
      </w:r>
    </w:p>
    <w:p w:rsidR="00A82BAE" w:rsidRPr="0096136F" w:rsidRDefault="00A82BAE" w:rsidP="00895803">
      <w:pPr>
        <w:pStyle w:val="BodyTextIndent"/>
        <w:spacing w:line="240" w:lineRule="auto"/>
        <w:ind w:firstLine="851"/>
        <w:rPr>
          <w:sz w:val="24"/>
          <w:szCs w:val="24"/>
        </w:rPr>
      </w:pPr>
      <w:r w:rsidRPr="0096136F">
        <w:rPr>
          <w:sz w:val="24"/>
          <w:szCs w:val="24"/>
        </w:rPr>
        <w:t>В загальному випадку математична постановка теплової задачі для умов ЕЕДВ зводиться до розв’язання осесиметричної квазітрифазної нелінійної задачі теплопровідн</w:t>
      </w:r>
      <w:r w:rsidRPr="0096136F">
        <w:rPr>
          <w:sz w:val="24"/>
          <w:szCs w:val="24"/>
        </w:rPr>
        <w:t>о</w:t>
      </w:r>
      <w:r w:rsidRPr="0096136F">
        <w:rPr>
          <w:sz w:val="24"/>
          <w:szCs w:val="24"/>
        </w:rPr>
        <w:t>сті з рухомими границями фаз (задача Стефана). В циліндричній системі координат вихі</w:t>
      </w:r>
      <w:r w:rsidRPr="0096136F">
        <w:rPr>
          <w:sz w:val="24"/>
          <w:szCs w:val="24"/>
        </w:rPr>
        <w:t>д</w:t>
      </w:r>
      <w:r w:rsidRPr="0096136F">
        <w:rPr>
          <w:sz w:val="24"/>
          <w:szCs w:val="24"/>
        </w:rPr>
        <w:t>на система рівнянь має такий вигляд:</w:t>
      </w:r>
    </w:p>
    <w:p w:rsidR="00A82BAE" w:rsidRPr="0096136F" w:rsidRDefault="00A82BAE" w:rsidP="00895803">
      <w:pPr>
        <w:rPr>
          <w:lang w:val="uk-UA"/>
        </w:rPr>
      </w:pPr>
      <w:r w:rsidRPr="0096136F">
        <w:rPr>
          <w:position w:val="-30"/>
        </w:rPr>
        <w:object w:dxaOrig="4959" w:dyaOrig="720">
          <v:shape id="_x0000_i1173" type="#_x0000_t75" style="width:248.25pt;height:36pt" o:ole="">
            <v:imagedata r:id="rId258" o:title=""/>
          </v:shape>
          <o:OLEObject Type="Embed" ProgID="Equation.3" ShapeID="_x0000_i1173" DrawAspect="Content" ObjectID="_1611991792" r:id="rId259"/>
        </w:object>
      </w:r>
      <w:r w:rsidRPr="0096136F">
        <w:rPr>
          <w:lang w:val="uk-UA"/>
        </w:rPr>
        <w:t xml:space="preserve">,    </w:t>
      </w:r>
      <w:r w:rsidRPr="0096136F">
        <w:rPr>
          <w:position w:val="-10"/>
          <w:lang w:val="en-US"/>
        </w:rPr>
        <w:object w:dxaOrig="1120" w:dyaOrig="340">
          <v:shape id="_x0000_i1174" type="#_x0000_t75" style="width:67.5pt;height:20.25pt" o:ole="">
            <v:imagedata r:id="rId260" o:title=""/>
          </v:shape>
          <o:OLEObject Type="Embed" ProgID="Equation.3" ShapeID="_x0000_i1174" DrawAspect="Content" ObjectID="_1611991793" r:id="rId261"/>
        </w:object>
      </w:r>
    </w:p>
    <w:p w:rsidR="00A82BAE" w:rsidRPr="0096136F" w:rsidRDefault="00A82BAE" w:rsidP="00895803">
      <w:pPr>
        <w:jc w:val="right"/>
        <w:rPr>
          <w:lang w:val="uk-UA"/>
        </w:rPr>
      </w:pPr>
      <w:r w:rsidRPr="0096136F">
        <w:rPr>
          <w:lang w:val="uk-UA"/>
        </w:rPr>
        <w:t>(4.4)</w:t>
      </w:r>
    </w:p>
    <w:p w:rsidR="00A82BAE" w:rsidRPr="0096136F" w:rsidRDefault="00A82BAE" w:rsidP="00895803">
      <w:pPr>
        <w:rPr>
          <w:lang w:val="uk-UA"/>
        </w:rPr>
      </w:pPr>
      <w:r w:rsidRPr="0096136F">
        <w:rPr>
          <w:position w:val="-30"/>
        </w:rPr>
        <w:object w:dxaOrig="5160" w:dyaOrig="720">
          <v:shape id="_x0000_i1175" type="#_x0000_t75" style="width:258pt;height:36pt" o:ole="">
            <v:imagedata r:id="rId262" o:title=""/>
          </v:shape>
          <o:OLEObject Type="Embed" ProgID="Equation.3" ShapeID="_x0000_i1175" DrawAspect="Content" ObjectID="_1611991794" r:id="rId263"/>
        </w:object>
      </w:r>
      <w:r w:rsidRPr="0096136F">
        <w:rPr>
          <w:lang w:val="uk-UA"/>
        </w:rPr>
        <w:t xml:space="preserve">,  </w:t>
      </w:r>
      <w:r w:rsidRPr="0096136F">
        <w:rPr>
          <w:position w:val="-10"/>
          <w:lang w:val="en-US"/>
        </w:rPr>
        <w:object w:dxaOrig="1800" w:dyaOrig="340">
          <v:shape id="_x0000_i1176" type="#_x0000_t75" style="width:108pt;height:20.25pt" o:ole="">
            <v:imagedata r:id="rId264" o:title=""/>
          </v:shape>
          <o:OLEObject Type="Embed" ProgID="Equation.3" ShapeID="_x0000_i1176" DrawAspect="Content" ObjectID="_1611991795" r:id="rId265"/>
        </w:object>
      </w:r>
    </w:p>
    <w:p w:rsidR="00A82BAE" w:rsidRPr="0096136F" w:rsidRDefault="00A82BAE" w:rsidP="00895803">
      <w:pPr>
        <w:rPr>
          <w:lang w:val="uk-UA"/>
        </w:rPr>
      </w:pPr>
      <w:r w:rsidRPr="0096136F">
        <w:rPr>
          <w:lang w:val="uk-UA"/>
        </w:rPr>
        <w:t xml:space="preserve">де </w:t>
      </w:r>
      <w:r w:rsidRPr="0096136F">
        <w:rPr>
          <w:i/>
          <w:iCs/>
          <w:lang w:val="en-US"/>
        </w:rPr>
        <w:t>T</w:t>
      </w:r>
      <w:r w:rsidRPr="0096136F">
        <w:rPr>
          <w:i/>
          <w:iCs/>
          <w:vertAlign w:val="subscript"/>
          <w:lang w:val="uk-UA"/>
        </w:rPr>
        <w:t>1</w:t>
      </w:r>
      <w:r w:rsidRPr="0096136F">
        <w:rPr>
          <w:i/>
          <w:iCs/>
          <w:lang w:val="uk-UA"/>
        </w:rPr>
        <w:t>(</w:t>
      </w:r>
      <w:r w:rsidRPr="0096136F">
        <w:rPr>
          <w:i/>
          <w:iCs/>
          <w:lang w:val="en-US"/>
        </w:rPr>
        <w:t>r</w:t>
      </w:r>
      <w:r w:rsidRPr="0096136F">
        <w:rPr>
          <w:i/>
          <w:iCs/>
          <w:lang w:val="uk-UA"/>
        </w:rPr>
        <w:t xml:space="preserve">, </w:t>
      </w:r>
      <w:r w:rsidRPr="0096136F">
        <w:rPr>
          <w:i/>
          <w:iCs/>
          <w:lang w:val="en-US"/>
        </w:rPr>
        <w:t>z</w:t>
      </w:r>
      <w:r w:rsidRPr="0096136F">
        <w:rPr>
          <w:i/>
          <w:iCs/>
          <w:lang w:val="uk-UA"/>
        </w:rPr>
        <w:t xml:space="preserve">, </w:t>
      </w:r>
      <w:r w:rsidRPr="0096136F">
        <w:rPr>
          <w:i/>
          <w:iCs/>
          <w:lang w:val="en-US"/>
        </w:rPr>
        <w:t>t</w:t>
      </w:r>
      <w:r w:rsidRPr="0096136F">
        <w:rPr>
          <w:i/>
          <w:iCs/>
          <w:lang w:val="uk-UA"/>
        </w:rPr>
        <w:t>)</w:t>
      </w:r>
      <w:r w:rsidRPr="0096136F">
        <w:rPr>
          <w:lang w:val="uk-UA"/>
        </w:rPr>
        <w:t xml:space="preserve"> – температурне поле твердої фази електроду; </w:t>
      </w:r>
      <w:r w:rsidRPr="0096136F">
        <w:rPr>
          <w:i/>
          <w:iCs/>
          <w:lang w:val="en-US"/>
        </w:rPr>
        <w:t>T</w:t>
      </w:r>
      <w:r w:rsidRPr="0096136F">
        <w:rPr>
          <w:i/>
          <w:iCs/>
          <w:vertAlign w:val="subscript"/>
          <w:lang w:val="uk-UA"/>
        </w:rPr>
        <w:t>2</w:t>
      </w:r>
      <w:r w:rsidRPr="0096136F">
        <w:rPr>
          <w:i/>
          <w:iCs/>
          <w:lang w:val="uk-UA"/>
        </w:rPr>
        <w:t>(</w:t>
      </w:r>
      <w:r w:rsidRPr="0096136F">
        <w:rPr>
          <w:i/>
          <w:iCs/>
          <w:lang w:val="en-US"/>
        </w:rPr>
        <w:t>r</w:t>
      </w:r>
      <w:r w:rsidRPr="0096136F">
        <w:rPr>
          <w:i/>
          <w:iCs/>
          <w:lang w:val="uk-UA"/>
        </w:rPr>
        <w:t xml:space="preserve">, </w:t>
      </w:r>
      <w:r w:rsidRPr="0096136F">
        <w:rPr>
          <w:i/>
          <w:iCs/>
          <w:lang w:val="en-US"/>
        </w:rPr>
        <w:t>z</w:t>
      </w:r>
      <w:r w:rsidRPr="0096136F">
        <w:rPr>
          <w:i/>
          <w:iCs/>
          <w:lang w:val="uk-UA"/>
        </w:rPr>
        <w:t xml:space="preserve">, </w:t>
      </w:r>
      <w:r w:rsidRPr="0096136F">
        <w:rPr>
          <w:i/>
          <w:iCs/>
          <w:lang w:val="en-US"/>
        </w:rPr>
        <w:t>t</w:t>
      </w:r>
      <w:r w:rsidRPr="0096136F">
        <w:rPr>
          <w:i/>
          <w:iCs/>
          <w:lang w:val="uk-UA"/>
        </w:rPr>
        <w:t>)</w:t>
      </w:r>
      <w:r w:rsidRPr="0096136F">
        <w:rPr>
          <w:lang w:val="uk-UA"/>
        </w:rPr>
        <w:t xml:space="preserve"> – температурне поле рідкої фази електроду; </w:t>
      </w:r>
      <w:r w:rsidRPr="0096136F">
        <w:rPr>
          <w:i/>
          <w:iCs/>
          <w:lang w:val="en-US"/>
        </w:rPr>
        <w:t>ρ</w:t>
      </w:r>
      <w:r w:rsidRPr="0096136F">
        <w:rPr>
          <w:lang w:val="uk-UA"/>
        </w:rPr>
        <w:t xml:space="preserve"> – густина матеріалу електрода; </w:t>
      </w:r>
      <w:r w:rsidRPr="0096136F">
        <w:rPr>
          <w:i/>
          <w:iCs/>
          <w:lang w:val="en-US"/>
        </w:rPr>
        <w:t>C</w:t>
      </w:r>
      <w:r w:rsidRPr="0096136F">
        <w:rPr>
          <w:i/>
          <w:iCs/>
          <w:vertAlign w:val="subscript"/>
          <w:lang w:val="uk-UA"/>
        </w:rPr>
        <w:t>1</w:t>
      </w:r>
      <w:r w:rsidRPr="0096136F">
        <w:rPr>
          <w:i/>
          <w:iCs/>
          <w:lang w:val="uk-UA"/>
        </w:rPr>
        <w:t>(</w:t>
      </w:r>
      <w:r w:rsidRPr="0096136F">
        <w:rPr>
          <w:i/>
          <w:iCs/>
          <w:lang w:val="en-US"/>
        </w:rPr>
        <w:t>T</w:t>
      </w:r>
      <w:r w:rsidRPr="0096136F">
        <w:rPr>
          <w:i/>
          <w:iCs/>
          <w:lang w:val="uk-UA"/>
        </w:rPr>
        <w:t xml:space="preserve">),  </w:t>
      </w:r>
      <w:r w:rsidRPr="0096136F">
        <w:rPr>
          <w:i/>
          <w:iCs/>
          <w:lang w:val="en-US"/>
        </w:rPr>
        <w:t>λ</w:t>
      </w:r>
      <w:r w:rsidRPr="0096136F">
        <w:rPr>
          <w:i/>
          <w:iCs/>
          <w:vertAlign w:val="subscript"/>
          <w:lang w:val="uk-UA"/>
        </w:rPr>
        <w:t>1</w:t>
      </w:r>
      <w:r w:rsidRPr="0096136F">
        <w:rPr>
          <w:i/>
          <w:iCs/>
          <w:lang w:val="uk-UA"/>
        </w:rPr>
        <w:t>(</w:t>
      </w:r>
      <w:r w:rsidRPr="0096136F">
        <w:rPr>
          <w:i/>
          <w:iCs/>
          <w:lang w:val="en-US"/>
        </w:rPr>
        <w:t>T</w:t>
      </w:r>
      <w:r w:rsidRPr="0096136F">
        <w:rPr>
          <w:i/>
          <w:iCs/>
          <w:lang w:val="uk-UA"/>
        </w:rPr>
        <w:t>)</w:t>
      </w:r>
      <w:r w:rsidRPr="0096136F">
        <w:rPr>
          <w:lang w:val="uk-UA"/>
        </w:rPr>
        <w:t xml:space="preserve"> – питома теплоє</w:t>
      </w:r>
      <w:r w:rsidRPr="0096136F">
        <w:rPr>
          <w:lang w:val="uk-UA"/>
        </w:rPr>
        <w:t>м</w:t>
      </w:r>
      <w:r w:rsidRPr="0096136F">
        <w:rPr>
          <w:lang w:val="uk-UA"/>
        </w:rPr>
        <w:t xml:space="preserve">ність та коефіцієнт теплопровідності твердої фази матеріалу електрода; </w:t>
      </w:r>
      <w:r w:rsidRPr="0096136F">
        <w:rPr>
          <w:i/>
          <w:iCs/>
          <w:lang w:val="en-US"/>
        </w:rPr>
        <w:t>C</w:t>
      </w:r>
      <w:r w:rsidRPr="0096136F">
        <w:rPr>
          <w:i/>
          <w:iCs/>
          <w:vertAlign w:val="subscript"/>
          <w:lang w:val="uk-UA"/>
        </w:rPr>
        <w:t>2</w:t>
      </w:r>
      <w:r w:rsidRPr="0096136F">
        <w:rPr>
          <w:i/>
          <w:iCs/>
          <w:lang w:val="uk-UA"/>
        </w:rPr>
        <w:t>(</w:t>
      </w:r>
      <w:r w:rsidRPr="0096136F">
        <w:rPr>
          <w:i/>
          <w:iCs/>
          <w:lang w:val="en-US"/>
        </w:rPr>
        <w:t>T</w:t>
      </w:r>
      <w:r w:rsidRPr="0096136F">
        <w:rPr>
          <w:i/>
          <w:iCs/>
          <w:lang w:val="uk-UA"/>
        </w:rPr>
        <w:t xml:space="preserve">),  </w:t>
      </w:r>
      <w:r w:rsidRPr="0096136F">
        <w:rPr>
          <w:i/>
          <w:iCs/>
          <w:lang w:val="en-US"/>
        </w:rPr>
        <w:t>λ</w:t>
      </w:r>
      <w:r w:rsidRPr="0096136F">
        <w:rPr>
          <w:i/>
          <w:iCs/>
          <w:vertAlign w:val="subscript"/>
          <w:lang w:val="uk-UA"/>
        </w:rPr>
        <w:t>2</w:t>
      </w:r>
      <w:r w:rsidRPr="0096136F">
        <w:rPr>
          <w:i/>
          <w:iCs/>
          <w:lang w:val="uk-UA"/>
        </w:rPr>
        <w:t>(</w:t>
      </w:r>
      <w:r w:rsidRPr="0096136F">
        <w:rPr>
          <w:i/>
          <w:iCs/>
          <w:lang w:val="en-US"/>
        </w:rPr>
        <w:t>T</w:t>
      </w:r>
      <w:r w:rsidRPr="0096136F">
        <w:rPr>
          <w:i/>
          <w:iCs/>
          <w:lang w:val="uk-UA"/>
        </w:rPr>
        <w:t xml:space="preserve">) </w:t>
      </w:r>
      <w:r w:rsidRPr="0096136F">
        <w:rPr>
          <w:lang w:val="uk-UA"/>
        </w:rPr>
        <w:t>– п</w:t>
      </w:r>
      <w:r w:rsidRPr="0096136F">
        <w:rPr>
          <w:lang w:val="uk-UA"/>
        </w:rPr>
        <w:t>и</w:t>
      </w:r>
      <w:r w:rsidRPr="0096136F">
        <w:rPr>
          <w:lang w:val="uk-UA"/>
        </w:rPr>
        <w:t xml:space="preserve">тома теплоємність та коефіцієнт теплопровідності рідкої фази матеріалу електрода;  </w:t>
      </w:r>
      <w:r w:rsidRPr="0096136F">
        <w:rPr>
          <w:i/>
          <w:iCs/>
          <w:lang w:val="uk-UA"/>
        </w:rPr>
        <w:t>ξ(</w:t>
      </w:r>
      <w:r w:rsidRPr="0096136F">
        <w:rPr>
          <w:i/>
          <w:iCs/>
          <w:lang w:val="en-US"/>
        </w:rPr>
        <w:t>t</w:t>
      </w:r>
      <w:r w:rsidRPr="0096136F">
        <w:rPr>
          <w:i/>
          <w:iCs/>
          <w:lang w:val="uk-UA"/>
        </w:rPr>
        <w:t>)</w:t>
      </w:r>
      <w:r w:rsidRPr="0096136F">
        <w:rPr>
          <w:lang w:val="uk-UA"/>
        </w:rPr>
        <w:t xml:space="preserve"> – положення рухомої границі між рідкою та твердою фазами матеріалу електрода; </w:t>
      </w:r>
      <w:r w:rsidRPr="0096136F">
        <w:rPr>
          <w:i/>
          <w:iCs/>
          <w:lang w:val="en-US"/>
        </w:rPr>
        <w:t>η</w:t>
      </w:r>
      <w:r w:rsidRPr="0096136F">
        <w:rPr>
          <w:i/>
          <w:iCs/>
          <w:lang w:val="uk-UA"/>
        </w:rPr>
        <w:t>(</w:t>
      </w:r>
      <w:r w:rsidRPr="0096136F">
        <w:rPr>
          <w:i/>
          <w:iCs/>
          <w:lang w:val="en-US"/>
        </w:rPr>
        <w:t>t</w:t>
      </w:r>
      <w:r w:rsidRPr="0096136F">
        <w:rPr>
          <w:i/>
          <w:iCs/>
          <w:lang w:val="uk-UA"/>
        </w:rPr>
        <w:t>)</w:t>
      </w:r>
      <w:r w:rsidRPr="0096136F">
        <w:rPr>
          <w:lang w:val="uk-UA"/>
        </w:rPr>
        <w:t xml:space="preserve"> – р</w:t>
      </w:r>
      <w:r w:rsidRPr="0096136F">
        <w:rPr>
          <w:lang w:val="uk-UA"/>
        </w:rPr>
        <w:t>у</w:t>
      </w:r>
      <w:r w:rsidRPr="0096136F">
        <w:rPr>
          <w:lang w:val="uk-UA"/>
        </w:rPr>
        <w:t>хома границя випаровування матеріалу електрода.</w:t>
      </w:r>
    </w:p>
    <w:p w:rsidR="00A82BAE" w:rsidRPr="0096136F" w:rsidRDefault="00A82BAE" w:rsidP="00895803">
      <w:pPr>
        <w:jc w:val="right"/>
        <w:rPr>
          <w:lang w:val="uk-UA"/>
        </w:rPr>
      </w:pPr>
      <w:r w:rsidRPr="0096136F">
        <w:rPr>
          <w:lang w:val="uk-UA"/>
        </w:rPr>
        <w:t xml:space="preserve">Початкові умови:  </w:t>
      </w:r>
      <w:r w:rsidRPr="0096136F">
        <w:rPr>
          <w:position w:val="-16"/>
          <w:lang w:val="uk-UA"/>
        </w:rPr>
        <w:object w:dxaOrig="1820" w:dyaOrig="440">
          <v:shape id="_x0000_i1177" type="#_x0000_t75" style="width:92.25pt;height:21.75pt" o:ole="">
            <v:imagedata r:id="rId266" o:title=""/>
          </v:shape>
          <o:OLEObject Type="Embed" ProgID="Equation.3" ShapeID="_x0000_i1177" DrawAspect="Content" ObjectID="_1611991796" r:id="rId267"/>
        </w:object>
      </w:r>
      <w:r w:rsidRPr="0096136F">
        <w:rPr>
          <w:lang w:val="uk-UA"/>
        </w:rPr>
        <w:t xml:space="preserve">                                                 (4.5)</w:t>
      </w:r>
    </w:p>
    <w:p w:rsidR="00A82BAE" w:rsidRPr="0096136F" w:rsidRDefault="00A82BAE" w:rsidP="00895803">
      <w:pPr>
        <w:jc w:val="right"/>
        <w:rPr>
          <w:lang w:val="uk-UA"/>
        </w:rPr>
      </w:pPr>
    </w:p>
    <w:p w:rsidR="00A82BAE" w:rsidRPr="0096136F" w:rsidRDefault="00A82BAE" w:rsidP="00895803">
      <w:pPr>
        <w:jc w:val="center"/>
        <w:rPr>
          <w:lang w:val="uk-UA"/>
        </w:rPr>
      </w:pPr>
      <w:r w:rsidRPr="0096136F">
        <w:rPr>
          <w:lang w:val="uk-UA"/>
        </w:rPr>
        <w:t xml:space="preserve">Граничні умови:   </w:t>
      </w:r>
      <w:r w:rsidRPr="0096136F">
        <w:rPr>
          <w:position w:val="-28"/>
          <w:lang w:val="uk-UA"/>
        </w:rPr>
        <w:object w:dxaOrig="2000" w:dyaOrig="680">
          <v:shape id="_x0000_i1178" type="#_x0000_t75" style="width:105pt;height:36pt" o:ole="">
            <v:imagedata r:id="rId268" o:title=""/>
          </v:shape>
          <o:OLEObject Type="Embed" ProgID="Equation.3" ShapeID="_x0000_i1178" DrawAspect="Content" ObjectID="_1611991797" r:id="rId269"/>
        </w:object>
      </w:r>
      <w:r w:rsidRPr="0096136F">
        <w:rPr>
          <w:position w:val="-24"/>
          <w:lang w:val="uk-UA"/>
        </w:rPr>
        <w:object w:dxaOrig="1240" w:dyaOrig="620">
          <v:shape id="_x0000_i1179" type="#_x0000_t75" style="width:69pt;height:34.5pt" o:ole="">
            <v:imagedata r:id="rId270" o:title=""/>
          </v:shape>
          <o:OLEObject Type="Embed" ProgID="Equation.3" ShapeID="_x0000_i1179" DrawAspect="Content" ObjectID="_1611991798" r:id="rId271"/>
        </w:object>
      </w:r>
    </w:p>
    <w:p w:rsidR="00A82BAE" w:rsidRPr="0096136F" w:rsidRDefault="00A82BAE" w:rsidP="00895803">
      <w:pPr>
        <w:jc w:val="right"/>
        <w:rPr>
          <w:lang w:val="uk-UA"/>
        </w:rPr>
      </w:pPr>
      <w:r w:rsidRPr="0096136F">
        <w:rPr>
          <w:lang w:val="uk-UA"/>
        </w:rPr>
        <w:t xml:space="preserve">   (4.6)</w:t>
      </w:r>
    </w:p>
    <w:p w:rsidR="00A82BAE" w:rsidRPr="0096136F" w:rsidRDefault="00A82BAE" w:rsidP="00895803">
      <w:pPr>
        <w:jc w:val="center"/>
        <w:rPr>
          <w:lang w:val="uk-UA"/>
        </w:rPr>
      </w:pPr>
      <w:r w:rsidRPr="0096136F">
        <w:rPr>
          <w:position w:val="-24"/>
          <w:lang w:val="uk-UA"/>
        </w:rPr>
        <w:object w:dxaOrig="1760" w:dyaOrig="620">
          <v:shape id="_x0000_i1180" type="#_x0000_t75" style="width:90.75pt;height:32.25pt" o:ole="">
            <v:imagedata r:id="rId272" o:title=""/>
          </v:shape>
          <o:OLEObject Type="Embed" ProgID="Equation.3" ShapeID="_x0000_i1180" DrawAspect="Content" ObjectID="_1611991799" r:id="rId273"/>
        </w:object>
      </w:r>
      <w:r w:rsidRPr="0096136F">
        <w:rPr>
          <w:position w:val="-24"/>
          <w:lang w:val="uk-UA"/>
        </w:rPr>
        <w:object w:dxaOrig="1240" w:dyaOrig="620">
          <v:shape id="_x0000_i1181" type="#_x0000_t75" style="width:66pt;height:33.75pt" o:ole="">
            <v:imagedata r:id="rId274" o:title=""/>
          </v:shape>
          <o:OLEObject Type="Embed" ProgID="Equation.3" ShapeID="_x0000_i1181" DrawAspect="Content" ObjectID="_1611991800" r:id="rId275"/>
        </w:object>
      </w:r>
      <w:r w:rsidRPr="0096136F">
        <w:rPr>
          <w:lang w:val="uk-UA"/>
        </w:rPr>
        <w:t>,</w:t>
      </w:r>
    </w:p>
    <w:p w:rsidR="00A82BAE" w:rsidRPr="0096136F" w:rsidRDefault="00A82BAE" w:rsidP="00895803">
      <w:pPr>
        <w:jc w:val="both"/>
        <w:rPr>
          <w:lang w:val="uk-UA"/>
        </w:rPr>
      </w:pPr>
      <w:r w:rsidRPr="0096136F">
        <w:rPr>
          <w:lang w:val="uk-UA"/>
        </w:rPr>
        <w:t xml:space="preserve">де  </w:t>
      </w:r>
      <w:r w:rsidRPr="0096136F">
        <w:rPr>
          <w:i/>
          <w:iCs/>
          <w:lang w:val="en-US"/>
        </w:rPr>
        <w:t>q</w:t>
      </w:r>
      <w:r w:rsidRPr="0096136F">
        <w:rPr>
          <w:i/>
          <w:iCs/>
          <w:lang w:val="uk-UA"/>
        </w:rPr>
        <w:t>(</w:t>
      </w:r>
      <w:r w:rsidRPr="0096136F">
        <w:rPr>
          <w:i/>
          <w:iCs/>
          <w:lang w:val="en-US"/>
        </w:rPr>
        <w:t>r</w:t>
      </w:r>
      <w:r w:rsidRPr="0096136F">
        <w:rPr>
          <w:i/>
          <w:iCs/>
          <w:lang w:val="uk-UA"/>
        </w:rPr>
        <w:t xml:space="preserve">, </w:t>
      </w:r>
      <w:r w:rsidRPr="0096136F">
        <w:rPr>
          <w:i/>
          <w:iCs/>
          <w:lang w:val="en-US"/>
        </w:rPr>
        <w:t>t</w:t>
      </w:r>
      <w:r w:rsidRPr="0096136F">
        <w:rPr>
          <w:i/>
          <w:iCs/>
          <w:lang w:val="uk-UA"/>
        </w:rPr>
        <w:t>)</w:t>
      </w:r>
      <w:r w:rsidRPr="0096136F">
        <w:rPr>
          <w:lang w:val="uk-UA"/>
        </w:rPr>
        <w:t xml:space="preserve"> – функція розподілу інтенсивності теплового потоку від дії плазми каналу од</w:t>
      </w:r>
      <w:r w:rsidRPr="0096136F">
        <w:rPr>
          <w:lang w:val="uk-UA"/>
        </w:rPr>
        <w:t>и</w:t>
      </w:r>
      <w:r w:rsidRPr="0096136F">
        <w:rPr>
          <w:lang w:val="uk-UA"/>
        </w:rPr>
        <w:t>ничного іскрового розряду.</w:t>
      </w:r>
    </w:p>
    <w:p w:rsidR="00A82BAE" w:rsidRPr="0096136F" w:rsidRDefault="00A82BAE" w:rsidP="00895803">
      <w:pPr>
        <w:rPr>
          <w:lang w:val="uk-UA"/>
        </w:rPr>
      </w:pPr>
    </w:p>
    <w:p w:rsidR="00A82BAE" w:rsidRPr="0096136F" w:rsidRDefault="00A82BAE" w:rsidP="00895803">
      <w:pPr>
        <w:ind w:firstLine="709"/>
      </w:pPr>
      <w:r w:rsidRPr="0096136F">
        <w:rPr>
          <w:lang w:val="uk-UA"/>
        </w:rPr>
        <w:t>Умови на рухомих границях фаз:</w:t>
      </w:r>
    </w:p>
    <w:p w:rsidR="00A82BAE" w:rsidRPr="0096136F" w:rsidRDefault="00A82BAE" w:rsidP="00895803"/>
    <w:p w:rsidR="00A82BAE" w:rsidRPr="0096136F" w:rsidRDefault="00A82BAE" w:rsidP="00895803">
      <w:pPr>
        <w:ind w:firstLine="709"/>
      </w:pPr>
      <w:r w:rsidRPr="0096136F">
        <w:rPr>
          <w:lang w:val="uk-UA"/>
        </w:rPr>
        <w:t xml:space="preserve">при </w:t>
      </w:r>
      <w:r w:rsidRPr="0096136F">
        <w:rPr>
          <w:position w:val="-10"/>
          <w:lang w:val="uk-UA"/>
        </w:rPr>
        <w:object w:dxaOrig="1100" w:dyaOrig="320">
          <v:shape id="_x0000_i1182" type="#_x0000_t75" style="width:64.5pt;height:18.75pt" o:ole="">
            <v:imagedata r:id="rId276" o:title=""/>
          </v:shape>
          <o:OLEObject Type="Embed" ProgID="Equation.3" ShapeID="_x0000_i1182" DrawAspect="Content" ObjectID="_1611991801" r:id="rId277"/>
        </w:object>
      </w:r>
      <w:r w:rsidRPr="0096136F">
        <w:rPr>
          <w:position w:val="-12"/>
          <w:lang w:val="uk-UA"/>
        </w:rPr>
        <w:object w:dxaOrig="2200" w:dyaOrig="360">
          <v:shape id="_x0000_i1183" type="#_x0000_t75" style="width:120pt;height:18.75pt" o:ole="">
            <v:imagedata r:id="rId278" o:title=""/>
          </v:shape>
          <o:OLEObject Type="Embed" ProgID="Equation.3" ShapeID="_x0000_i1183" DrawAspect="Content" ObjectID="_1611991802" r:id="rId279"/>
        </w:object>
      </w:r>
    </w:p>
    <w:p w:rsidR="00A82BAE" w:rsidRPr="0096136F" w:rsidRDefault="00A82BAE" w:rsidP="00895803">
      <w:pPr>
        <w:jc w:val="right"/>
      </w:pPr>
      <w:r w:rsidRPr="0096136F">
        <w:rPr>
          <w:position w:val="-28"/>
          <w:lang w:val="uk-UA"/>
        </w:rPr>
        <w:object w:dxaOrig="4120" w:dyaOrig="680">
          <v:shape id="_x0000_i1184" type="#_x0000_t75" style="width:214.5pt;height:36pt" o:ole="">
            <v:imagedata r:id="rId280" o:title=""/>
          </v:shape>
          <o:OLEObject Type="Embed" ProgID="Equation.3" ShapeID="_x0000_i1184" DrawAspect="Content" ObjectID="_1611991803" r:id="rId281"/>
        </w:object>
      </w:r>
      <w:r w:rsidRPr="0096136F">
        <w:t xml:space="preserve">                    (</w:t>
      </w:r>
      <w:r w:rsidRPr="0096136F">
        <w:rPr>
          <w:lang w:val="uk-UA"/>
        </w:rPr>
        <w:t>4.</w:t>
      </w:r>
      <w:r w:rsidRPr="0096136F">
        <w:t>7)</w:t>
      </w:r>
    </w:p>
    <w:p w:rsidR="00A82BAE" w:rsidRPr="0096136F" w:rsidRDefault="00A82BAE" w:rsidP="00895803">
      <w:pPr>
        <w:rPr>
          <w:lang w:val="uk-UA"/>
        </w:rPr>
      </w:pPr>
    </w:p>
    <w:p w:rsidR="00A82BAE" w:rsidRPr="0096136F" w:rsidRDefault="00A82BAE" w:rsidP="00895803">
      <w:pPr>
        <w:ind w:firstLine="993"/>
        <w:rPr>
          <w:lang w:val="uk-UA"/>
        </w:rPr>
      </w:pPr>
      <w:r w:rsidRPr="0096136F">
        <w:rPr>
          <w:lang w:val="uk-UA"/>
        </w:rPr>
        <w:t xml:space="preserve">при </w:t>
      </w:r>
      <w:r w:rsidRPr="0096136F">
        <w:rPr>
          <w:position w:val="-10"/>
          <w:lang w:val="uk-UA"/>
        </w:rPr>
        <w:object w:dxaOrig="1080" w:dyaOrig="320">
          <v:shape id="_x0000_i1185" type="#_x0000_t75" style="width:63pt;height:18.75pt" o:ole="">
            <v:imagedata r:id="rId282" o:title=""/>
          </v:shape>
          <o:OLEObject Type="Embed" ProgID="Equation.3" ShapeID="_x0000_i1185" DrawAspect="Content" ObjectID="_1611991804" r:id="rId283"/>
        </w:object>
      </w:r>
      <w:r w:rsidRPr="0096136F">
        <w:rPr>
          <w:position w:val="-12"/>
          <w:lang w:val="uk-UA"/>
        </w:rPr>
        <w:object w:dxaOrig="1380" w:dyaOrig="360">
          <v:shape id="_x0000_i1186" type="#_x0000_t75" style="width:73.5pt;height:19.5pt" o:ole="">
            <v:imagedata r:id="rId284" o:title=""/>
          </v:shape>
          <o:OLEObject Type="Embed" ProgID="Equation.3" ShapeID="_x0000_i1186" DrawAspect="Content" ObjectID="_1611991805" r:id="rId285"/>
        </w:object>
      </w:r>
    </w:p>
    <w:p w:rsidR="00A82BAE" w:rsidRPr="0096136F" w:rsidRDefault="00A82BAE" w:rsidP="00895803">
      <w:pPr>
        <w:jc w:val="right"/>
      </w:pPr>
      <w:r w:rsidRPr="0096136F">
        <w:rPr>
          <w:position w:val="-28"/>
          <w:lang w:val="uk-UA"/>
        </w:rPr>
        <w:object w:dxaOrig="2580" w:dyaOrig="680">
          <v:shape id="_x0000_i1187" type="#_x0000_t75" style="width:138pt;height:36.75pt" o:ole="">
            <v:imagedata r:id="rId286" o:title=""/>
          </v:shape>
          <o:OLEObject Type="Embed" ProgID="Equation.3" ShapeID="_x0000_i1187" DrawAspect="Content" ObjectID="_1611991806" r:id="rId287"/>
        </w:object>
      </w:r>
      <w:r w:rsidRPr="0096136F">
        <w:t xml:space="preserve">  ,</w:t>
      </w:r>
      <w:r w:rsidRPr="0096136F">
        <w:rPr>
          <w:lang w:val="uk-UA"/>
        </w:rPr>
        <w:tab/>
      </w:r>
      <w:r w:rsidRPr="0096136F">
        <w:rPr>
          <w:lang w:val="uk-UA"/>
        </w:rPr>
        <w:tab/>
      </w:r>
      <w:r w:rsidRPr="0096136F">
        <w:rPr>
          <w:lang w:val="uk-UA"/>
        </w:rPr>
        <w:tab/>
      </w:r>
      <w:r w:rsidRPr="0096136F">
        <w:rPr>
          <w:lang w:val="uk-UA"/>
        </w:rPr>
        <w:tab/>
      </w:r>
      <w:r w:rsidRPr="0096136F">
        <w:t xml:space="preserve">     (</w:t>
      </w:r>
      <w:r w:rsidRPr="0096136F">
        <w:rPr>
          <w:lang w:val="uk-UA"/>
        </w:rPr>
        <w:t>4.</w:t>
      </w:r>
      <w:r w:rsidRPr="0096136F">
        <w:t>8)</w:t>
      </w:r>
    </w:p>
    <w:p w:rsidR="00A82BAE" w:rsidRPr="0096136F" w:rsidRDefault="00A82BAE" w:rsidP="00895803">
      <w:pPr>
        <w:rPr>
          <w:lang w:val="uk-UA"/>
        </w:rPr>
      </w:pPr>
    </w:p>
    <w:p w:rsidR="00A82BAE" w:rsidRPr="0096136F" w:rsidRDefault="00A82BAE" w:rsidP="00895803">
      <w:pPr>
        <w:jc w:val="both"/>
        <w:rPr>
          <w:lang w:val="uk-UA"/>
        </w:rPr>
      </w:pPr>
      <w:r w:rsidRPr="0096136F">
        <w:rPr>
          <w:lang w:val="uk-UA"/>
        </w:rPr>
        <w:t xml:space="preserve">де </w:t>
      </w:r>
      <w:r w:rsidRPr="0096136F">
        <w:rPr>
          <w:i/>
          <w:iCs/>
          <w:lang w:val="en-US"/>
        </w:rPr>
        <w:t>T</w:t>
      </w:r>
      <w:r w:rsidRPr="0096136F">
        <w:rPr>
          <w:i/>
          <w:iCs/>
          <w:vertAlign w:val="subscript"/>
          <w:lang w:val="uk-UA"/>
        </w:rPr>
        <w:t>пл</w:t>
      </w:r>
      <w:r w:rsidRPr="0096136F">
        <w:rPr>
          <w:i/>
          <w:iCs/>
          <w:lang w:val="uk-UA"/>
        </w:rPr>
        <w:t xml:space="preserve">, </w:t>
      </w:r>
      <w:r w:rsidRPr="0096136F">
        <w:rPr>
          <w:i/>
          <w:iCs/>
          <w:lang w:val="en-US"/>
        </w:rPr>
        <w:t>T</w:t>
      </w:r>
      <w:r w:rsidRPr="0096136F">
        <w:rPr>
          <w:i/>
          <w:iCs/>
          <w:vertAlign w:val="subscript"/>
          <w:lang w:val="uk-UA"/>
        </w:rPr>
        <w:t>вип</w:t>
      </w:r>
      <w:r w:rsidRPr="0096136F">
        <w:rPr>
          <w:lang w:val="uk-UA"/>
        </w:rPr>
        <w:t xml:space="preserve"> – температури плавлення та випаровування матеріалу електрода; </w:t>
      </w:r>
      <w:r w:rsidRPr="0096136F">
        <w:rPr>
          <w:i/>
          <w:iCs/>
          <w:lang w:val="en-US"/>
        </w:rPr>
        <w:t>L</w:t>
      </w:r>
      <w:r w:rsidRPr="0096136F">
        <w:rPr>
          <w:i/>
          <w:iCs/>
          <w:vertAlign w:val="subscript"/>
          <w:lang w:val="uk-UA"/>
        </w:rPr>
        <w:t>пл</w:t>
      </w:r>
      <w:r w:rsidRPr="0096136F">
        <w:rPr>
          <w:i/>
          <w:iCs/>
          <w:lang w:val="uk-UA"/>
        </w:rPr>
        <w:t xml:space="preserve"> , </w:t>
      </w:r>
      <w:r w:rsidRPr="0096136F">
        <w:rPr>
          <w:i/>
          <w:iCs/>
          <w:lang w:val="en-US"/>
        </w:rPr>
        <w:t>L</w:t>
      </w:r>
      <w:r w:rsidRPr="0096136F">
        <w:rPr>
          <w:i/>
          <w:iCs/>
          <w:vertAlign w:val="subscript"/>
          <w:lang w:val="uk-UA"/>
        </w:rPr>
        <w:t>вип</w:t>
      </w:r>
      <w:r w:rsidRPr="0096136F">
        <w:rPr>
          <w:lang w:val="uk-UA"/>
        </w:rPr>
        <w:t xml:space="preserve"> – п</w:t>
      </w:r>
      <w:r w:rsidRPr="0096136F">
        <w:rPr>
          <w:lang w:val="uk-UA"/>
        </w:rPr>
        <w:t>и</w:t>
      </w:r>
      <w:r w:rsidRPr="0096136F">
        <w:rPr>
          <w:lang w:val="uk-UA"/>
        </w:rPr>
        <w:t xml:space="preserve">тома теплота плавлення та випаровування матеріалу електрода. </w:t>
      </w:r>
    </w:p>
    <w:p w:rsidR="00A82BAE" w:rsidRPr="0096136F" w:rsidRDefault="00A82BAE" w:rsidP="00895803">
      <w:pPr>
        <w:tabs>
          <w:tab w:val="left" w:pos="-142"/>
        </w:tabs>
        <w:ind w:firstLine="709"/>
        <w:jc w:val="both"/>
        <w:rPr>
          <w:lang w:val="uk-UA"/>
        </w:rPr>
      </w:pPr>
      <w:r w:rsidRPr="0096136F">
        <w:rPr>
          <w:lang w:val="uk-UA"/>
        </w:rPr>
        <w:t xml:space="preserve">В поставленій задачі Стефана (4.4 – 4.8) значення  </w:t>
      </w:r>
      <w:r w:rsidRPr="0096136F">
        <w:rPr>
          <w:i/>
          <w:iCs/>
          <w:lang w:val="uk-UA"/>
        </w:rPr>
        <w:t>С, ρ , λ</w:t>
      </w:r>
      <w:r w:rsidRPr="0096136F">
        <w:rPr>
          <w:lang w:val="uk-UA"/>
        </w:rPr>
        <w:t xml:space="preserve"> є суттєво нелінійними та розривними (точки фазових переходів) функціями температури матеріалу електрода, яка за умов ЕЕДВ змінюється від температури робочого середовища до температури випар</w:t>
      </w:r>
      <w:r w:rsidRPr="0096136F">
        <w:rPr>
          <w:lang w:val="uk-UA"/>
        </w:rPr>
        <w:t>о</w:t>
      </w:r>
      <w:r w:rsidRPr="0096136F">
        <w:rPr>
          <w:lang w:val="uk-UA"/>
        </w:rPr>
        <w:t xml:space="preserve">вування </w:t>
      </w:r>
      <w:r w:rsidRPr="0096136F">
        <w:t>[126; 127]</w:t>
      </w:r>
      <w:r w:rsidRPr="0096136F">
        <w:rPr>
          <w:lang w:val="uk-UA"/>
        </w:rPr>
        <w:t>. У зв’язку з цим теплофізичні параметри зручно задавати в вигляді приблизних функцій, що згладжують розриви в точках фазових переходів чи табуляційних значень із певним кроком по температурі. Врахування теплоти фазових перетворень та зміни теплофізичних параметрів у відповідному діапазоні температур призводить до нел</w:t>
      </w:r>
      <w:r w:rsidRPr="0096136F">
        <w:rPr>
          <w:lang w:val="uk-UA"/>
        </w:rPr>
        <w:t>і</w:t>
      </w:r>
      <w:r w:rsidRPr="0096136F">
        <w:rPr>
          <w:lang w:val="uk-UA"/>
        </w:rPr>
        <w:t>нійних залежностей (4.7, 4.8) на рухомих границях фаз. Такий стан справ потребує заст</w:t>
      </w:r>
      <w:r w:rsidRPr="0096136F">
        <w:rPr>
          <w:lang w:val="uk-UA"/>
        </w:rPr>
        <w:t>о</w:t>
      </w:r>
      <w:r w:rsidRPr="0096136F">
        <w:rPr>
          <w:lang w:val="uk-UA"/>
        </w:rPr>
        <w:t>сування апарату чисельних методів для отримання розв’язку поставленої задачі.</w:t>
      </w:r>
    </w:p>
    <w:p w:rsidR="00A82BAE" w:rsidRPr="0096136F" w:rsidRDefault="00A82BAE" w:rsidP="00895803">
      <w:pPr>
        <w:tabs>
          <w:tab w:val="left" w:pos="-142"/>
        </w:tabs>
        <w:ind w:firstLine="709"/>
        <w:jc w:val="center"/>
        <w:rPr>
          <w:lang w:val="uk-UA"/>
        </w:rPr>
      </w:pPr>
    </w:p>
    <w:p w:rsidR="00A82BAE" w:rsidRPr="0096136F" w:rsidRDefault="00A82BAE" w:rsidP="00895803">
      <w:pPr>
        <w:tabs>
          <w:tab w:val="left" w:pos="-142"/>
        </w:tabs>
        <w:ind w:firstLine="709"/>
        <w:jc w:val="both"/>
        <w:rPr>
          <w:lang w:val="uk-UA"/>
        </w:rPr>
      </w:pPr>
      <w:r>
        <w:rPr>
          <w:spacing w:val="20"/>
          <w:lang w:val="uk-UA"/>
        </w:rPr>
        <w:t>4.2.2</w:t>
      </w:r>
      <w:r w:rsidRPr="0096136F">
        <w:rPr>
          <w:spacing w:val="20"/>
          <w:lang w:val="uk-UA"/>
        </w:rPr>
        <w:t xml:space="preserve"> Чисельний метод рішення нелінійної квазітрифазної задачі Ст</w:t>
      </w:r>
      <w:r w:rsidRPr="0096136F">
        <w:rPr>
          <w:spacing w:val="20"/>
          <w:lang w:val="uk-UA"/>
        </w:rPr>
        <w:t>е</w:t>
      </w:r>
      <w:r w:rsidRPr="0096136F">
        <w:rPr>
          <w:spacing w:val="20"/>
          <w:lang w:val="uk-UA"/>
        </w:rPr>
        <w:t>фана</w:t>
      </w:r>
      <w:r w:rsidRPr="0096136F">
        <w:rPr>
          <w:lang w:val="uk-UA"/>
        </w:rPr>
        <w:t>. Для розв’язання поставленої задачі Стефана (4.4 – 4.8) застосуємо добре дослідж</w:t>
      </w:r>
      <w:r w:rsidRPr="0096136F">
        <w:rPr>
          <w:lang w:val="uk-UA"/>
        </w:rPr>
        <w:t>е</w:t>
      </w:r>
      <w:r w:rsidRPr="0096136F">
        <w:rPr>
          <w:lang w:val="uk-UA"/>
        </w:rPr>
        <w:t xml:space="preserve">ний та достатньо обґрунтований скінченнорізницевий метод з поздовжньо–поперечною скінченнорізницевою схемою та згладжуванням коефіцієнтів [128 – 132]. </w:t>
      </w:r>
    </w:p>
    <w:p w:rsidR="00A82BAE" w:rsidRPr="0096136F" w:rsidRDefault="00A82BAE" w:rsidP="00895803">
      <w:pPr>
        <w:ind w:firstLine="709"/>
        <w:jc w:val="both"/>
        <w:rPr>
          <w:lang w:val="uk-UA"/>
        </w:rPr>
      </w:pPr>
      <w:r w:rsidRPr="0096136F">
        <w:rPr>
          <w:lang w:val="uk-UA"/>
        </w:rPr>
        <w:t xml:space="preserve">Границя випаровування </w:t>
      </w:r>
      <w:r w:rsidRPr="0096136F">
        <w:rPr>
          <w:i/>
          <w:iCs/>
          <w:lang w:val="uk-UA"/>
        </w:rPr>
        <w:t>η (</w:t>
      </w:r>
      <w:r w:rsidRPr="0096136F">
        <w:rPr>
          <w:i/>
          <w:iCs/>
          <w:lang w:val="en-US"/>
        </w:rPr>
        <w:t>t</w:t>
      </w:r>
      <w:r w:rsidRPr="0096136F">
        <w:rPr>
          <w:lang w:val="uk-UA"/>
        </w:rPr>
        <w:t>) (рис. 4.2) є, по суті, зовнішнім фазовим фронтом зад</w:t>
      </w:r>
      <w:r w:rsidRPr="0096136F">
        <w:rPr>
          <w:lang w:val="uk-UA"/>
        </w:rPr>
        <w:t>а</w:t>
      </w:r>
      <w:r w:rsidRPr="0096136F">
        <w:rPr>
          <w:lang w:val="uk-UA"/>
        </w:rPr>
        <w:t xml:space="preserve">чі Стефана. Згідно з методом, запропонованим в </w:t>
      </w:r>
      <w:r w:rsidRPr="0096136F">
        <w:t>[</w:t>
      </w:r>
      <w:r w:rsidRPr="0096136F">
        <w:rPr>
          <w:lang w:val="uk-UA"/>
        </w:rPr>
        <w:t>130</w:t>
      </w:r>
      <w:r w:rsidRPr="0096136F">
        <w:t>]</w:t>
      </w:r>
      <w:r w:rsidRPr="0096136F">
        <w:rPr>
          <w:lang w:val="uk-UA"/>
        </w:rPr>
        <w:t>, замінимо двофазну задачу трифа</w:t>
      </w:r>
      <w:r w:rsidRPr="0096136F">
        <w:rPr>
          <w:lang w:val="uk-UA"/>
        </w:rPr>
        <w:t>з</w:t>
      </w:r>
      <w:r w:rsidRPr="0096136F">
        <w:rPr>
          <w:lang w:val="uk-UA"/>
        </w:rPr>
        <w:t>ною, для якої справедливі умови:</w:t>
      </w:r>
    </w:p>
    <w:p w:rsidR="00A82BAE" w:rsidRPr="0096136F" w:rsidRDefault="00A82BAE" w:rsidP="00895803">
      <w:pPr>
        <w:ind w:firstLine="709"/>
        <w:jc w:val="right"/>
        <w:rPr>
          <w:lang w:val="uk-UA"/>
        </w:rPr>
      </w:pPr>
      <w:r w:rsidRPr="0096136F">
        <w:rPr>
          <w:position w:val="-14"/>
          <w:lang w:val="uk-UA"/>
        </w:rPr>
        <w:object w:dxaOrig="1660" w:dyaOrig="380">
          <v:shape id="_x0000_i1188" type="#_x0000_t75" style="width:84pt;height:18.75pt" o:ole="">
            <v:imagedata r:id="rId288" o:title=""/>
          </v:shape>
          <o:OLEObject Type="Embed" ProgID="Equation.3" ShapeID="_x0000_i1188" DrawAspect="Content" ObjectID="_1611991807" r:id="rId289"/>
        </w:object>
      </w:r>
      <w:r w:rsidRPr="0096136F">
        <w:rPr>
          <w:lang w:val="uk-UA"/>
        </w:rPr>
        <w:t xml:space="preserve">  при </w:t>
      </w:r>
      <w:r w:rsidRPr="0096136F">
        <w:rPr>
          <w:position w:val="-10"/>
          <w:lang w:val="uk-UA"/>
        </w:rPr>
        <w:object w:dxaOrig="1320" w:dyaOrig="340">
          <v:shape id="_x0000_i1189" type="#_x0000_t75" style="width:71.25pt;height:17.25pt" o:ole="">
            <v:imagedata r:id="rId290" o:title=""/>
          </v:shape>
          <o:OLEObject Type="Embed" ProgID="Equation.3" ShapeID="_x0000_i1189" DrawAspect="Content" ObjectID="_1611991808" r:id="rId291"/>
        </w:object>
      </w:r>
      <w:r w:rsidRPr="0096136F">
        <w:rPr>
          <w:lang w:val="uk-UA"/>
        </w:rPr>
        <w:t xml:space="preserve">,     </w:t>
      </w:r>
      <w:r w:rsidRPr="0096136F">
        <w:rPr>
          <w:lang w:val="uk-UA"/>
        </w:rPr>
        <w:tab/>
      </w:r>
      <w:r w:rsidRPr="0096136F">
        <w:rPr>
          <w:lang w:val="uk-UA"/>
        </w:rPr>
        <w:tab/>
      </w:r>
      <w:r w:rsidRPr="0096136F">
        <w:rPr>
          <w:lang w:val="uk-UA"/>
        </w:rPr>
        <w:tab/>
      </w:r>
      <w:r w:rsidRPr="0096136F">
        <w:rPr>
          <w:lang w:val="uk-UA"/>
        </w:rPr>
        <w:tab/>
        <w:t>(4.9)</w:t>
      </w:r>
    </w:p>
    <w:p w:rsidR="00A82BAE" w:rsidRPr="0096136F" w:rsidRDefault="00A82BAE" w:rsidP="00895803">
      <w:pPr>
        <w:jc w:val="both"/>
        <w:rPr>
          <w:lang w:val="uk-UA"/>
        </w:rPr>
      </w:pPr>
      <w:r w:rsidRPr="0096136F">
        <w:rPr>
          <w:lang w:val="uk-UA"/>
        </w:rPr>
        <w:t xml:space="preserve">де </w:t>
      </w:r>
      <w:r w:rsidRPr="0096136F">
        <w:rPr>
          <w:i/>
          <w:iCs/>
          <w:lang w:val="uk-UA"/>
        </w:rPr>
        <w:t>С</w:t>
      </w:r>
      <w:r w:rsidRPr="0096136F">
        <w:rPr>
          <w:i/>
          <w:iCs/>
          <w:vertAlign w:val="subscript"/>
          <w:lang w:val="uk-UA"/>
        </w:rPr>
        <w:t>3</w:t>
      </w:r>
      <w:r w:rsidRPr="0096136F">
        <w:rPr>
          <w:i/>
          <w:iCs/>
          <w:lang w:val="uk-UA"/>
        </w:rPr>
        <w:t>(</w:t>
      </w:r>
      <w:r w:rsidRPr="0096136F">
        <w:rPr>
          <w:i/>
          <w:iCs/>
          <w:lang w:val="en-US"/>
        </w:rPr>
        <w:t>T</w:t>
      </w:r>
      <w:r w:rsidRPr="0096136F">
        <w:rPr>
          <w:i/>
          <w:iCs/>
          <w:lang w:val="uk-UA"/>
        </w:rPr>
        <w:t>), ρ</w:t>
      </w:r>
      <w:r w:rsidRPr="0096136F">
        <w:rPr>
          <w:i/>
          <w:iCs/>
          <w:vertAlign w:val="subscript"/>
          <w:lang w:val="uk-UA"/>
        </w:rPr>
        <w:t>3</w:t>
      </w:r>
      <w:r w:rsidRPr="0096136F">
        <w:rPr>
          <w:i/>
          <w:iCs/>
          <w:lang w:val="uk-UA"/>
        </w:rPr>
        <w:t xml:space="preserve"> – </w:t>
      </w:r>
      <w:r w:rsidRPr="0096136F">
        <w:rPr>
          <w:lang w:val="uk-UA"/>
        </w:rPr>
        <w:t>теплоємність та густина матеріалу електрода в області 3 (рис. 4.2).</w:t>
      </w:r>
    </w:p>
    <w:p w:rsidR="00A82BAE" w:rsidRPr="0096136F" w:rsidRDefault="00A82BAE" w:rsidP="00895803">
      <w:pPr>
        <w:ind w:firstLine="709"/>
        <w:jc w:val="both"/>
        <w:rPr>
          <w:lang w:val="uk-UA"/>
        </w:rPr>
      </w:pPr>
      <w:r w:rsidRPr="0096136F">
        <w:rPr>
          <w:lang w:val="uk-UA"/>
        </w:rPr>
        <w:t xml:space="preserve">Якщо ввести позначення координат </w:t>
      </w:r>
      <w:r w:rsidRPr="0096136F">
        <w:rPr>
          <w:i/>
          <w:iCs/>
          <w:lang w:val="en-US"/>
        </w:rPr>
        <w:t>x</w:t>
      </w:r>
      <w:r w:rsidRPr="0096136F">
        <w:rPr>
          <w:vertAlign w:val="subscript"/>
        </w:rPr>
        <w:t>1</w:t>
      </w:r>
      <w:r w:rsidRPr="0096136F">
        <w:rPr>
          <w:i/>
          <w:iCs/>
        </w:rPr>
        <w:t>=</w:t>
      </w:r>
      <w:r w:rsidRPr="0096136F">
        <w:rPr>
          <w:i/>
          <w:iCs/>
          <w:lang w:val="en-US"/>
        </w:rPr>
        <w:t>r</w:t>
      </w:r>
      <w:r w:rsidRPr="0096136F">
        <w:rPr>
          <w:i/>
          <w:iCs/>
        </w:rPr>
        <w:t xml:space="preserve">, </w:t>
      </w:r>
      <w:r w:rsidRPr="0096136F">
        <w:rPr>
          <w:i/>
          <w:iCs/>
          <w:lang w:val="en-US"/>
        </w:rPr>
        <w:t>x</w:t>
      </w:r>
      <w:r w:rsidRPr="0096136F">
        <w:rPr>
          <w:vertAlign w:val="subscript"/>
        </w:rPr>
        <w:t>2</w:t>
      </w:r>
      <w:r w:rsidRPr="0096136F">
        <w:rPr>
          <w:i/>
          <w:iCs/>
        </w:rPr>
        <w:t>=</w:t>
      </w:r>
      <w:r w:rsidRPr="0096136F">
        <w:rPr>
          <w:i/>
          <w:iCs/>
          <w:lang w:val="en-US"/>
        </w:rPr>
        <w:t>z</w:t>
      </w:r>
      <w:r w:rsidRPr="0096136F">
        <w:t>,</w:t>
      </w:r>
      <w:r w:rsidRPr="0096136F">
        <w:rPr>
          <w:lang w:val="uk-UA"/>
        </w:rPr>
        <w:t xml:space="preserve"> то диференціальне рівняння тепло</w:t>
      </w:r>
      <w:r w:rsidRPr="0096136F">
        <w:rPr>
          <w:lang w:val="uk-UA"/>
        </w:rPr>
        <w:t>п</w:t>
      </w:r>
      <w:r w:rsidRPr="0096136F">
        <w:rPr>
          <w:lang w:val="uk-UA"/>
        </w:rPr>
        <w:t>ровідності можна записати у вигляді, зручному для застосування чисельних методів:</w:t>
      </w:r>
    </w:p>
    <w:p w:rsidR="00A82BAE" w:rsidRPr="0096136F" w:rsidRDefault="00A82BAE" w:rsidP="00895803">
      <w:pPr>
        <w:ind w:firstLine="709"/>
        <w:jc w:val="right"/>
        <w:rPr>
          <w:lang w:val="uk-UA"/>
        </w:rPr>
      </w:pPr>
      <w:r w:rsidRPr="0096136F">
        <w:rPr>
          <w:position w:val="-34"/>
          <w:lang w:val="uk-UA"/>
        </w:rPr>
        <w:object w:dxaOrig="3420" w:dyaOrig="800">
          <v:shape id="_x0000_i1190" type="#_x0000_t75" style="width:164.25pt;height:39.75pt" o:ole="">
            <v:imagedata r:id="rId292" o:title=""/>
          </v:shape>
          <o:OLEObject Type="Embed" ProgID="Equation.3" ShapeID="_x0000_i1190" DrawAspect="Content" ObjectID="_1611991809" r:id="rId293"/>
        </w:object>
      </w:r>
      <w:r w:rsidRPr="0096136F">
        <w:rPr>
          <w:lang w:val="uk-UA"/>
        </w:rPr>
        <w:tab/>
        <w:t>,</w:t>
      </w:r>
      <w:r w:rsidRPr="0096136F">
        <w:rPr>
          <w:lang w:val="uk-UA"/>
        </w:rPr>
        <w:tab/>
      </w:r>
      <w:r w:rsidRPr="0096136F">
        <w:rPr>
          <w:lang w:val="uk-UA"/>
        </w:rPr>
        <w:tab/>
      </w:r>
      <w:r w:rsidRPr="0096136F">
        <w:rPr>
          <w:lang w:val="uk-UA"/>
        </w:rPr>
        <w:tab/>
        <w:t>(4.10)</w:t>
      </w:r>
    </w:p>
    <w:p w:rsidR="00A82BAE" w:rsidRPr="0096136F" w:rsidRDefault="00A82BAE" w:rsidP="00895803">
      <w:pPr>
        <w:jc w:val="both"/>
        <w:rPr>
          <w:lang w:val="uk-UA"/>
        </w:rPr>
      </w:pPr>
      <w:r w:rsidRPr="0096136F">
        <w:rPr>
          <w:lang w:val="uk-UA"/>
        </w:rPr>
        <w:t xml:space="preserve">де </w:t>
      </w:r>
      <w:r w:rsidRPr="0096136F">
        <w:rPr>
          <w:i/>
          <w:iCs/>
          <w:lang w:val="en-US"/>
        </w:rPr>
        <w:t>s</w:t>
      </w:r>
      <w:r w:rsidRPr="0096136F">
        <w:rPr>
          <w:i/>
          <w:iCs/>
          <w:lang w:val="uk-UA"/>
        </w:rPr>
        <w:t xml:space="preserve"> = </w:t>
      </w:r>
      <w:r w:rsidRPr="0096136F">
        <w:rPr>
          <w:lang w:val="uk-UA"/>
        </w:rPr>
        <w:t xml:space="preserve">1,2,3 – індекси фаз з відповідними коефіцієнтами теплоємності та теплопровідності </w:t>
      </w:r>
      <w:r w:rsidRPr="0096136F">
        <w:rPr>
          <w:i/>
          <w:iCs/>
          <w:lang w:val="uk-UA"/>
        </w:rPr>
        <w:t>С</w:t>
      </w:r>
      <w:r w:rsidRPr="0096136F">
        <w:rPr>
          <w:i/>
          <w:iCs/>
          <w:vertAlign w:val="subscript"/>
          <w:lang w:val="en-US"/>
        </w:rPr>
        <w:t>s</w:t>
      </w:r>
      <w:r w:rsidRPr="0096136F">
        <w:rPr>
          <w:i/>
          <w:iCs/>
          <w:lang w:val="uk-UA"/>
        </w:rPr>
        <w:t xml:space="preserve"> (</w:t>
      </w:r>
      <w:r w:rsidRPr="0096136F">
        <w:rPr>
          <w:i/>
          <w:iCs/>
          <w:lang w:val="en-US"/>
        </w:rPr>
        <w:t>T</w:t>
      </w:r>
      <w:r w:rsidRPr="0096136F">
        <w:rPr>
          <w:lang w:val="uk-UA"/>
        </w:rPr>
        <w:t xml:space="preserve">) та </w:t>
      </w:r>
      <w:r w:rsidRPr="0096136F">
        <w:rPr>
          <w:i/>
          <w:iCs/>
          <w:lang w:val="uk-UA"/>
        </w:rPr>
        <w:t>λ</w:t>
      </w:r>
      <w:r w:rsidRPr="0096136F">
        <w:rPr>
          <w:i/>
          <w:iCs/>
          <w:vertAlign w:val="subscript"/>
          <w:lang w:val="en-US"/>
        </w:rPr>
        <w:t>s</w:t>
      </w:r>
      <w:r w:rsidRPr="0096136F">
        <w:rPr>
          <w:i/>
          <w:iCs/>
          <w:lang w:val="uk-UA"/>
        </w:rPr>
        <w:t xml:space="preserve"> (</w:t>
      </w:r>
      <w:r w:rsidRPr="0096136F">
        <w:rPr>
          <w:i/>
          <w:iCs/>
          <w:lang w:val="en-US"/>
        </w:rPr>
        <w:t>T</w:t>
      </w:r>
      <w:r w:rsidRPr="0096136F">
        <w:rPr>
          <w:i/>
          <w:iCs/>
          <w:lang w:val="uk-UA"/>
        </w:rPr>
        <w:t xml:space="preserve">);  </w:t>
      </w:r>
      <w:r w:rsidRPr="0096136F">
        <w:rPr>
          <w:i/>
          <w:iCs/>
          <w:lang w:val="en-US"/>
        </w:rPr>
        <w:t>p</w:t>
      </w:r>
      <w:r w:rsidRPr="0096136F">
        <w:rPr>
          <w:i/>
          <w:iCs/>
          <w:lang w:val="uk-UA"/>
        </w:rPr>
        <w:t xml:space="preserve"> = </w:t>
      </w:r>
      <w:r w:rsidRPr="0096136F">
        <w:rPr>
          <w:lang w:val="uk-UA"/>
        </w:rPr>
        <w:t>2 – кількість координат.</w:t>
      </w:r>
    </w:p>
    <w:p w:rsidR="00A82BAE" w:rsidRPr="0096136F" w:rsidRDefault="00A82BAE" w:rsidP="00895803">
      <w:pPr>
        <w:ind w:firstLine="709"/>
        <w:jc w:val="both"/>
        <w:rPr>
          <w:lang w:val="uk-UA"/>
        </w:rPr>
      </w:pPr>
      <w:r w:rsidRPr="0096136F">
        <w:rPr>
          <w:lang w:val="uk-UA"/>
        </w:rPr>
        <w:t xml:space="preserve">В подальшому, використовуючи метод згладжування коефіцієнтів </w:t>
      </w:r>
      <w:r w:rsidRPr="0096136F">
        <w:t>[128</w:t>
      </w:r>
      <w:r w:rsidRPr="0096136F">
        <w:rPr>
          <w:lang w:val="uk-UA"/>
        </w:rPr>
        <w:t xml:space="preserve"> – </w:t>
      </w:r>
      <w:r w:rsidRPr="0096136F">
        <w:t>130]</w:t>
      </w:r>
      <w:r w:rsidRPr="0096136F">
        <w:rPr>
          <w:lang w:val="uk-UA"/>
        </w:rPr>
        <w:t>, вв</w:t>
      </w:r>
      <w:r w:rsidRPr="0096136F">
        <w:rPr>
          <w:lang w:val="uk-UA"/>
        </w:rPr>
        <w:t>е</w:t>
      </w:r>
      <w:r w:rsidRPr="0096136F">
        <w:rPr>
          <w:lang w:val="uk-UA"/>
        </w:rPr>
        <w:t xml:space="preserve">демо δ – функцію Дірака і рівняння (4.10) запишемо у вигляді </w:t>
      </w:r>
    </w:p>
    <w:p w:rsidR="00A82BAE" w:rsidRPr="0096136F" w:rsidRDefault="00A82BAE" w:rsidP="00895803">
      <w:pPr>
        <w:ind w:firstLine="709"/>
        <w:jc w:val="both"/>
        <w:rPr>
          <w:lang w:val="uk-UA"/>
        </w:rPr>
      </w:pPr>
    </w:p>
    <w:p w:rsidR="00A82BAE" w:rsidRPr="0096136F" w:rsidRDefault="00A82BAE" w:rsidP="00895803">
      <w:pPr>
        <w:jc w:val="right"/>
        <w:rPr>
          <w:lang w:val="uk-UA"/>
        </w:rPr>
      </w:pPr>
      <w:r w:rsidRPr="0096136F">
        <w:rPr>
          <w:position w:val="-34"/>
          <w:lang w:val="uk-UA"/>
        </w:rPr>
        <w:object w:dxaOrig="6780" w:dyaOrig="800">
          <v:shape id="_x0000_i1191" type="#_x0000_t75" style="width:359.25pt;height:42pt" o:ole="">
            <v:imagedata r:id="rId294" o:title=""/>
          </v:shape>
          <o:OLEObject Type="Embed" ProgID="Equation.3" ShapeID="_x0000_i1191" DrawAspect="Content" ObjectID="_1611991810" r:id="rId295"/>
        </w:object>
      </w:r>
      <w:r w:rsidRPr="0096136F">
        <w:rPr>
          <w:lang w:val="uk-UA"/>
        </w:rPr>
        <w:t>,  (4</w:t>
      </w:r>
      <w:r w:rsidRPr="0096136F">
        <w:t>.</w:t>
      </w:r>
      <w:r w:rsidRPr="0096136F">
        <w:rPr>
          <w:lang w:val="uk-UA"/>
        </w:rPr>
        <w:t>11)</w:t>
      </w:r>
    </w:p>
    <w:p w:rsidR="00A82BAE" w:rsidRPr="0096136F" w:rsidRDefault="00A82BAE" w:rsidP="00895803">
      <w:pPr>
        <w:ind w:firstLine="709"/>
        <w:jc w:val="both"/>
        <w:rPr>
          <w:lang w:val="uk-UA"/>
        </w:rPr>
      </w:pPr>
    </w:p>
    <w:p w:rsidR="00A82BAE" w:rsidRPr="0096136F" w:rsidRDefault="00A82BAE" w:rsidP="00895803">
      <w:pPr>
        <w:jc w:val="right"/>
        <w:rPr>
          <w:lang w:val="uk-UA"/>
        </w:rPr>
      </w:pPr>
      <w:r w:rsidRPr="0096136F">
        <w:rPr>
          <w:lang w:val="uk-UA"/>
        </w:rPr>
        <w:t xml:space="preserve">де         </w:t>
      </w:r>
      <w:r w:rsidRPr="0096136F">
        <w:rPr>
          <w:position w:val="-54"/>
          <w:lang w:val="uk-UA"/>
        </w:rPr>
        <w:object w:dxaOrig="2680" w:dyaOrig="1200">
          <v:shape id="_x0000_i1192" type="#_x0000_t75" style="width:132.75pt;height:58.5pt" o:ole="">
            <v:imagedata r:id="rId296" o:title=""/>
          </v:shape>
          <o:OLEObject Type="Embed" ProgID="Equation.3" ShapeID="_x0000_i1192" DrawAspect="Content" ObjectID="_1611991811" r:id="rId297"/>
        </w:object>
      </w:r>
      <w:r w:rsidRPr="0096136F">
        <w:rPr>
          <w:lang w:val="uk-UA"/>
        </w:rPr>
        <w:tab/>
      </w:r>
      <w:r w:rsidRPr="0096136F">
        <w:rPr>
          <w:lang w:val="uk-UA"/>
        </w:rPr>
        <w:tab/>
      </w:r>
      <w:r w:rsidRPr="0096136F">
        <w:rPr>
          <w:lang w:val="uk-UA"/>
        </w:rPr>
        <w:tab/>
      </w:r>
      <w:r w:rsidRPr="0096136F">
        <w:rPr>
          <w:lang w:val="uk-UA"/>
        </w:rPr>
        <w:tab/>
      </w:r>
      <w:r w:rsidRPr="0096136F">
        <w:rPr>
          <w:lang w:val="uk-UA"/>
        </w:rPr>
        <w:tab/>
        <w:t xml:space="preserve">  (4.12)</w:t>
      </w:r>
    </w:p>
    <w:p w:rsidR="00A82BAE" w:rsidRPr="0096136F" w:rsidRDefault="00A82BAE" w:rsidP="00895803">
      <w:pPr>
        <w:ind w:firstLine="709"/>
        <w:jc w:val="both"/>
        <w:rPr>
          <w:lang w:val="uk-UA"/>
        </w:rPr>
      </w:pPr>
    </w:p>
    <w:p w:rsidR="00A82BAE" w:rsidRPr="0096136F" w:rsidRDefault="00A82BAE" w:rsidP="00895803">
      <w:pPr>
        <w:jc w:val="right"/>
        <w:rPr>
          <w:lang w:val="uk-UA"/>
        </w:rPr>
      </w:pPr>
      <w:r w:rsidRPr="0096136F">
        <w:rPr>
          <w:position w:val="-34"/>
          <w:lang w:val="uk-UA"/>
        </w:rPr>
        <w:object w:dxaOrig="2340" w:dyaOrig="800">
          <v:shape id="_x0000_i1193" type="#_x0000_t75" style="width:118.5pt;height:40.5pt" o:ole="">
            <v:imagedata r:id="rId298" o:title=""/>
          </v:shape>
          <o:OLEObject Type="Embed" ProgID="Equation.3" ShapeID="_x0000_i1193" DrawAspect="Content" ObjectID="_1611991812" r:id="rId299"/>
        </w:object>
      </w:r>
      <w:r w:rsidRPr="0096136F">
        <w:rPr>
          <w:lang w:val="uk-UA"/>
        </w:rPr>
        <w:tab/>
      </w:r>
      <w:r w:rsidRPr="0096136F">
        <w:rPr>
          <w:lang w:val="uk-UA"/>
        </w:rPr>
        <w:tab/>
      </w:r>
      <w:r w:rsidRPr="0096136F">
        <w:rPr>
          <w:lang w:val="uk-UA"/>
        </w:rPr>
        <w:tab/>
      </w:r>
      <w:r w:rsidRPr="0096136F">
        <w:rPr>
          <w:lang w:val="uk-UA"/>
        </w:rPr>
        <w:tab/>
      </w:r>
      <w:r w:rsidRPr="0096136F">
        <w:rPr>
          <w:lang w:val="uk-UA"/>
        </w:rPr>
        <w:tab/>
        <w:t>(4.13)</w:t>
      </w:r>
    </w:p>
    <w:p w:rsidR="00A82BAE" w:rsidRPr="0096136F" w:rsidRDefault="00A82BAE" w:rsidP="00895803">
      <w:pPr>
        <w:ind w:firstLine="709"/>
        <w:jc w:val="both"/>
        <w:rPr>
          <w:lang w:val="uk-UA"/>
        </w:rPr>
      </w:pPr>
    </w:p>
    <w:p w:rsidR="00A82BAE" w:rsidRPr="0096136F" w:rsidRDefault="00A82BAE" w:rsidP="00895803">
      <w:pPr>
        <w:ind w:firstLine="709"/>
        <w:jc w:val="both"/>
        <w:rPr>
          <w:lang w:val="uk-UA"/>
        </w:rPr>
      </w:pPr>
      <w:r w:rsidRPr="0096136F">
        <w:rPr>
          <w:lang w:val="uk-UA"/>
        </w:rPr>
        <w:t xml:space="preserve">В роботах </w:t>
      </w:r>
      <w:r w:rsidRPr="0096136F">
        <w:t>[</w:t>
      </w:r>
      <w:r w:rsidRPr="0096136F">
        <w:rPr>
          <w:lang w:val="uk-UA"/>
        </w:rPr>
        <w:t>129; 130</w:t>
      </w:r>
      <w:r w:rsidRPr="0096136F">
        <w:t xml:space="preserve">] </w:t>
      </w:r>
      <w:r w:rsidRPr="0096136F">
        <w:rPr>
          <w:lang w:val="uk-UA"/>
        </w:rPr>
        <w:t>показано, що рівняння (4.11) задовольняє умови ентальпії ф</w:t>
      </w:r>
      <w:r w:rsidRPr="0096136F">
        <w:rPr>
          <w:lang w:val="uk-UA"/>
        </w:rPr>
        <w:t>а</w:t>
      </w:r>
      <w:r w:rsidRPr="0096136F">
        <w:rPr>
          <w:lang w:val="uk-UA"/>
        </w:rPr>
        <w:t>зового переходу на рухомих границях фаз (4.7), (4.8).</w:t>
      </w:r>
    </w:p>
    <w:p w:rsidR="00A82BAE" w:rsidRPr="0096136F" w:rsidRDefault="00A82BAE" w:rsidP="00895803">
      <w:pPr>
        <w:ind w:firstLine="709"/>
        <w:jc w:val="both"/>
        <w:rPr>
          <w:lang w:val="uk-UA"/>
        </w:rPr>
      </w:pPr>
      <w:r w:rsidRPr="0096136F">
        <w:rPr>
          <w:lang w:val="uk-UA"/>
        </w:rPr>
        <w:t xml:space="preserve">Замінимо </w:t>
      </w:r>
      <w:r w:rsidRPr="0096136F">
        <w:rPr>
          <w:i/>
          <w:iCs/>
          <w:lang w:val="uk-UA"/>
        </w:rPr>
        <w:t>δ</w:t>
      </w:r>
      <w:r w:rsidRPr="0096136F">
        <w:rPr>
          <w:lang w:val="uk-UA"/>
        </w:rPr>
        <w:t xml:space="preserve"> – функцію Дірака наближеною, δ-подібною функцією </w:t>
      </w:r>
      <w:r w:rsidRPr="0096136F">
        <w:rPr>
          <w:i/>
          <w:iCs/>
          <w:lang w:val="uk-UA"/>
        </w:rPr>
        <w:t>δ(</w:t>
      </w:r>
      <w:r w:rsidRPr="0096136F">
        <w:rPr>
          <w:i/>
          <w:iCs/>
          <w:lang w:val="en-US"/>
        </w:rPr>
        <w:t>T</w:t>
      </w:r>
      <w:r w:rsidRPr="0096136F">
        <w:rPr>
          <w:i/>
          <w:iCs/>
          <w:lang w:val="uk-UA"/>
        </w:rPr>
        <w:t>-</w:t>
      </w:r>
      <w:r w:rsidRPr="0096136F">
        <w:rPr>
          <w:i/>
          <w:iCs/>
          <w:lang w:val="en-US"/>
        </w:rPr>
        <w:t>T</w:t>
      </w:r>
      <w:r w:rsidRPr="0096136F">
        <w:rPr>
          <w:i/>
          <w:iCs/>
          <w:vertAlign w:val="superscript"/>
          <w:lang w:val="uk-UA"/>
        </w:rPr>
        <w:t>*</w:t>
      </w:r>
      <w:r w:rsidRPr="0096136F">
        <w:rPr>
          <w:i/>
          <w:iCs/>
          <w:lang w:val="uk-UA"/>
        </w:rPr>
        <w:t>, Δ)</w:t>
      </w:r>
      <w:r w:rsidRPr="0096136F">
        <w:rPr>
          <w:lang w:val="uk-UA"/>
        </w:rPr>
        <w:t>, яка в</w:t>
      </w:r>
      <w:r w:rsidRPr="0096136F">
        <w:rPr>
          <w:lang w:val="uk-UA"/>
        </w:rPr>
        <w:t>і</w:t>
      </w:r>
      <w:r w:rsidRPr="0096136F">
        <w:rPr>
          <w:lang w:val="uk-UA"/>
        </w:rPr>
        <w:t xml:space="preserve">дмінна від нуля тільки на інтервалі </w:t>
      </w:r>
      <w:r w:rsidRPr="0096136F">
        <w:rPr>
          <w:i/>
          <w:iCs/>
          <w:lang w:val="uk-UA"/>
        </w:rPr>
        <w:t>(</w:t>
      </w:r>
      <w:r w:rsidRPr="0096136F">
        <w:rPr>
          <w:i/>
          <w:iCs/>
          <w:lang w:val="en-US"/>
        </w:rPr>
        <w:t>T</w:t>
      </w:r>
      <w:r w:rsidRPr="0096136F">
        <w:rPr>
          <w:i/>
          <w:iCs/>
          <w:vertAlign w:val="superscript"/>
          <w:lang w:val="uk-UA"/>
        </w:rPr>
        <w:t>*</w:t>
      </w:r>
      <w:r w:rsidRPr="0096136F">
        <w:rPr>
          <w:i/>
          <w:iCs/>
          <w:lang w:val="uk-UA"/>
        </w:rPr>
        <w:t xml:space="preserve">-Δ, </w:t>
      </w:r>
      <w:r w:rsidRPr="0096136F">
        <w:rPr>
          <w:i/>
          <w:iCs/>
          <w:lang w:val="en-US"/>
        </w:rPr>
        <w:t>T</w:t>
      </w:r>
      <w:r w:rsidRPr="0096136F">
        <w:rPr>
          <w:i/>
          <w:iCs/>
          <w:vertAlign w:val="superscript"/>
          <w:lang w:val="uk-UA"/>
        </w:rPr>
        <w:t>*</w:t>
      </w:r>
      <w:r w:rsidRPr="0096136F">
        <w:rPr>
          <w:i/>
          <w:iCs/>
          <w:lang w:val="uk-UA"/>
        </w:rPr>
        <w:t>+Δ)</w:t>
      </w:r>
      <w:r w:rsidRPr="0096136F">
        <w:rPr>
          <w:lang w:val="uk-UA"/>
        </w:rPr>
        <w:t xml:space="preserve"> і задовольняє умову нормування:</w:t>
      </w:r>
    </w:p>
    <w:p w:rsidR="00A82BAE" w:rsidRPr="0096136F" w:rsidRDefault="00A82BAE" w:rsidP="00895803">
      <w:pPr>
        <w:jc w:val="right"/>
        <w:rPr>
          <w:lang w:val="uk-UA"/>
        </w:rPr>
      </w:pPr>
      <w:r w:rsidRPr="0096136F">
        <w:rPr>
          <w:position w:val="-32"/>
          <w:lang w:val="uk-UA"/>
        </w:rPr>
        <w:object w:dxaOrig="2180" w:dyaOrig="780">
          <v:shape id="_x0000_i1194" type="#_x0000_t75" style="width:112.5pt;height:39.75pt" o:ole="">
            <v:imagedata r:id="rId300" o:title=""/>
          </v:shape>
          <o:OLEObject Type="Embed" ProgID="Equation.3" ShapeID="_x0000_i1194" DrawAspect="Content" ObjectID="_1611991813" r:id="rId301"/>
        </w:object>
      </w:r>
      <w:r w:rsidRPr="0096136F">
        <w:rPr>
          <w:lang w:val="uk-UA"/>
        </w:rPr>
        <w:t xml:space="preserve"> ,</w:t>
      </w:r>
      <w:r w:rsidRPr="0096136F">
        <w:rPr>
          <w:lang w:val="uk-UA"/>
        </w:rPr>
        <w:tab/>
      </w:r>
      <w:r w:rsidRPr="0096136F">
        <w:rPr>
          <w:lang w:val="uk-UA"/>
        </w:rPr>
        <w:tab/>
      </w:r>
      <w:r w:rsidRPr="0096136F">
        <w:rPr>
          <w:lang w:val="uk-UA"/>
        </w:rPr>
        <w:tab/>
      </w:r>
      <w:r w:rsidRPr="0096136F">
        <w:rPr>
          <w:lang w:val="uk-UA"/>
        </w:rPr>
        <w:tab/>
        <w:t xml:space="preserve"> (4.14)</w:t>
      </w:r>
    </w:p>
    <w:p w:rsidR="00A82BAE" w:rsidRPr="0096136F" w:rsidRDefault="00A82BAE" w:rsidP="00895803">
      <w:pPr>
        <w:jc w:val="both"/>
        <w:rPr>
          <w:lang w:val="uk-UA"/>
        </w:rPr>
      </w:pPr>
      <w:r w:rsidRPr="0096136F">
        <w:rPr>
          <w:lang w:val="uk-UA"/>
        </w:rPr>
        <w:t xml:space="preserve">де </w:t>
      </w:r>
      <w:r w:rsidRPr="0096136F">
        <w:rPr>
          <w:i/>
          <w:iCs/>
          <w:lang w:val="en-US"/>
        </w:rPr>
        <w:t>T</w:t>
      </w:r>
      <w:r w:rsidRPr="0096136F">
        <w:rPr>
          <w:i/>
          <w:iCs/>
          <w:vertAlign w:val="superscript"/>
        </w:rPr>
        <w:t>*</w:t>
      </w:r>
      <w:r w:rsidRPr="0096136F">
        <w:t xml:space="preserve"> - </w:t>
      </w:r>
      <w:r w:rsidRPr="0096136F">
        <w:rPr>
          <w:lang w:val="uk-UA"/>
        </w:rPr>
        <w:t>температура фазового переходу.</w:t>
      </w:r>
    </w:p>
    <w:p w:rsidR="00A82BAE" w:rsidRPr="0096136F" w:rsidRDefault="00A82BAE" w:rsidP="00895803">
      <w:pPr>
        <w:ind w:firstLine="709"/>
        <w:jc w:val="both"/>
        <w:rPr>
          <w:lang w:val="uk-UA"/>
        </w:rPr>
      </w:pPr>
      <w:r w:rsidRPr="0096136F">
        <w:rPr>
          <w:lang w:val="uk-UA"/>
        </w:rPr>
        <w:t>Введемо поняття про ефективну теплоємність:</w:t>
      </w:r>
    </w:p>
    <w:p w:rsidR="00A82BAE" w:rsidRPr="0096136F" w:rsidRDefault="00A82BAE" w:rsidP="00895803">
      <w:pPr>
        <w:ind w:firstLine="709"/>
        <w:jc w:val="both"/>
        <w:rPr>
          <w:lang w:val="uk-UA"/>
        </w:rPr>
      </w:pPr>
    </w:p>
    <w:p w:rsidR="00A82BAE" w:rsidRPr="0096136F" w:rsidRDefault="00A82BAE" w:rsidP="00895803">
      <w:pPr>
        <w:ind w:firstLine="709"/>
        <w:jc w:val="right"/>
        <w:rPr>
          <w:lang w:val="uk-UA"/>
        </w:rPr>
      </w:pPr>
      <w:r w:rsidRPr="0096136F">
        <w:rPr>
          <w:position w:val="-94"/>
          <w:lang w:val="uk-UA"/>
        </w:rPr>
        <w:object w:dxaOrig="5740" w:dyaOrig="2000">
          <v:shape id="_x0000_i1195" type="#_x0000_t75" style="width:273pt;height:95.25pt" o:ole="">
            <v:imagedata r:id="rId302" o:title=""/>
          </v:shape>
          <o:OLEObject Type="Embed" ProgID="Equation.3" ShapeID="_x0000_i1195" DrawAspect="Content" ObjectID="_1611991814" r:id="rId303"/>
        </w:object>
      </w:r>
      <w:r w:rsidRPr="0096136F">
        <w:rPr>
          <w:lang w:val="uk-UA"/>
        </w:rPr>
        <w:tab/>
      </w:r>
      <w:r w:rsidRPr="0096136F">
        <w:rPr>
          <w:lang w:val="uk-UA"/>
        </w:rPr>
        <w:tab/>
        <w:t>(4.15)</w:t>
      </w:r>
    </w:p>
    <w:p w:rsidR="00A82BAE" w:rsidRPr="0096136F" w:rsidRDefault="00A82BAE" w:rsidP="00895803">
      <w:pPr>
        <w:ind w:firstLine="709"/>
        <w:jc w:val="both"/>
        <w:rPr>
          <w:lang w:val="uk-UA"/>
        </w:rPr>
      </w:pPr>
      <w:r w:rsidRPr="0096136F">
        <w:rPr>
          <w:lang w:val="uk-UA"/>
        </w:rPr>
        <w:t xml:space="preserve">та коефіцієнти </w:t>
      </w:r>
      <w:r w:rsidRPr="0096136F">
        <w:rPr>
          <w:position w:val="-12"/>
          <w:lang w:val="uk-UA"/>
        </w:rPr>
        <w:object w:dxaOrig="200" w:dyaOrig="380">
          <v:shape id="_x0000_i1196" type="#_x0000_t75" style="width:9.75pt;height:18.75pt" o:ole="">
            <v:imagedata r:id="rId89" o:title=""/>
          </v:shape>
          <o:OLEObject Type="Embed" ProgID="Equation.3" ShapeID="_x0000_i1196" DrawAspect="Content" ObjectID="_1611991815" r:id="rId304"/>
        </w:object>
      </w:r>
      <w:r w:rsidRPr="0096136F">
        <w:rPr>
          <w:position w:val="-10"/>
          <w:lang w:val="uk-UA"/>
        </w:rPr>
        <w:object w:dxaOrig="560" w:dyaOrig="400">
          <v:shape id="_x0000_i1197" type="#_x0000_t75" style="width:28.5pt;height:19.5pt" o:ole="">
            <v:imagedata r:id="rId305" o:title=""/>
          </v:shape>
          <o:OLEObject Type="Embed" ProgID="Equation.3" ShapeID="_x0000_i1197" DrawAspect="Content" ObjectID="_1611991816" r:id="rId306"/>
        </w:object>
      </w:r>
      <w:r w:rsidRPr="0096136F">
        <w:rPr>
          <w:lang w:val="uk-UA"/>
        </w:rPr>
        <w:t xml:space="preserve"> і </w:t>
      </w:r>
      <w:r w:rsidRPr="0096136F">
        <w:rPr>
          <w:position w:val="-10"/>
          <w:lang w:val="uk-UA"/>
        </w:rPr>
        <w:object w:dxaOrig="580" w:dyaOrig="340">
          <v:shape id="_x0000_i1198" type="#_x0000_t75" style="width:29.25pt;height:16.5pt" o:ole="">
            <v:imagedata r:id="rId307" o:title=""/>
          </v:shape>
          <o:OLEObject Type="Embed" ProgID="Equation.3" ShapeID="_x0000_i1198" DrawAspect="Content" ObjectID="_1611991817" r:id="rId308"/>
        </w:object>
      </w:r>
      <w:r w:rsidRPr="0096136F">
        <w:rPr>
          <w:lang w:val="uk-UA"/>
        </w:rPr>
        <w:t>:</w:t>
      </w:r>
    </w:p>
    <w:p w:rsidR="00A82BAE" w:rsidRPr="0096136F" w:rsidRDefault="00A82BAE" w:rsidP="00895803">
      <w:pPr>
        <w:ind w:firstLine="709"/>
        <w:jc w:val="both"/>
        <w:rPr>
          <w:lang w:val="uk-UA"/>
        </w:rPr>
      </w:pPr>
    </w:p>
    <w:p w:rsidR="00A82BAE" w:rsidRPr="0096136F" w:rsidRDefault="00A82BAE" w:rsidP="00895803">
      <w:pPr>
        <w:jc w:val="right"/>
        <w:rPr>
          <w:lang w:val="uk-UA"/>
        </w:rPr>
      </w:pPr>
      <w:r w:rsidRPr="0096136F">
        <w:rPr>
          <w:position w:val="-34"/>
          <w:lang w:val="uk-UA"/>
        </w:rPr>
        <w:object w:dxaOrig="3180" w:dyaOrig="800">
          <v:shape id="_x0000_i1199" type="#_x0000_t75" style="width:159pt;height:41.25pt" o:ole="">
            <v:imagedata r:id="rId309" o:title=""/>
          </v:shape>
          <o:OLEObject Type="Embed" ProgID="Equation.3" ShapeID="_x0000_i1199" DrawAspect="Content" ObjectID="_1611991818" r:id="rId310"/>
        </w:object>
      </w:r>
      <w:r w:rsidRPr="0096136F">
        <w:rPr>
          <w:lang w:val="uk-UA"/>
        </w:rPr>
        <w:tab/>
      </w:r>
      <w:r w:rsidRPr="0096136F">
        <w:rPr>
          <w:lang w:val="uk-UA"/>
        </w:rPr>
        <w:tab/>
      </w:r>
      <w:r w:rsidRPr="0096136F">
        <w:rPr>
          <w:lang w:val="uk-UA"/>
        </w:rPr>
        <w:tab/>
      </w:r>
      <w:r w:rsidRPr="0096136F">
        <w:rPr>
          <w:lang w:val="uk-UA"/>
        </w:rPr>
        <w:tab/>
        <w:t>(4.16)</w:t>
      </w:r>
    </w:p>
    <w:p w:rsidR="00A82BAE" w:rsidRPr="0096136F" w:rsidRDefault="00A82BAE" w:rsidP="00895803">
      <w:pPr>
        <w:ind w:firstLine="709"/>
        <w:jc w:val="both"/>
        <w:rPr>
          <w:lang w:val="uk-UA"/>
        </w:rPr>
      </w:pPr>
    </w:p>
    <w:p w:rsidR="00A82BAE" w:rsidRPr="0096136F" w:rsidRDefault="00A82BAE" w:rsidP="00895803">
      <w:pPr>
        <w:jc w:val="right"/>
        <w:rPr>
          <w:lang w:val="uk-UA"/>
        </w:rPr>
      </w:pPr>
      <w:r w:rsidRPr="0096136F">
        <w:rPr>
          <w:position w:val="-34"/>
          <w:lang w:val="en-US"/>
        </w:rPr>
        <w:object w:dxaOrig="2900" w:dyaOrig="800">
          <v:shape id="_x0000_i1200" type="#_x0000_t75" style="width:141pt;height:40.5pt" o:ole="">
            <v:imagedata r:id="rId311" o:title=""/>
          </v:shape>
          <o:OLEObject Type="Embed" ProgID="Equation.3" ShapeID="_x0000_i1200" DrawAspect="Content" ObjectID="_1611991819" r:id="rId312"/>
        </w:object>
      </w:r>
      <w:r w:rsidRPr="0096136F">
        <w:rPr>
          <w:lang w:val="uk-UA"/>
        </w:rPr>
        <w:tab/>
      </w:r>
      <w:r w:rsidRPr="0096136F">
        <w:rPr>
          <w:lang w:val="uk-UA"/>
        </w:rPr>
        <w:tab/>
      </w:r>
      <w:r w:rsidRPr="0096136F">
        <w:rPr>
          <w:lang w:val="uk-UA"/>
        </w:rPr>
        <w:tab/>
      </w:r>
      <w:r w:rsidRPr="0096136F">
        <w:rPr>
          <w:lang w:val="uk-UA"/>
        </w:rPr>
        <w:tab/>
        <w:t>(4.17)</w:t>
      </w:r>
    </w:p>
    <w:p w:rsidR="00A82BAE" w:rsidRPr="0096136F" w:rsidRDefault="00A82BAE" w:rsidP="00895803">
      <w:pPr>
        <w:jc w:val="both"/>
        <w:rPr>
          <w:lang w:val="uk-UA"/>
        </w:rPr>
      </w:pPr>
    </w:p>
    <w:p w:rsidR="00A82BAE" w:rsidRPr="0096136F" w:rsidRDefault="00A82BAE" w:rsidP="00895803">
      <w:pPr>
        <w:ind w:firstLine="709"/>
        <w:jc w:val="both"/>
        <w:rPr>
          <w:lang w:val="uk-UA"/>
        </w:rPr>
      </w:pPr>
      <w:r w:rsidRPr="0096136F">
        <w:rPr>
          <w:lang w:val="uk-UA"/>
        </w:rPr>
        <w:t xml:space="preserve">В результаті отримаємо необхідне для розрахунків температури </w:t>
      </w:r>
      <w:r w:rsidRPr="0096136F">
        <w:rPr>
          <w:i/>
          <w:iCs/>
          <w:lang w:val="en-US"/>
        </w:rPr>
        <w:t>T</w:t>
      </w:r>
      <w:r w:rsidRPr="0096136F">
        <w:rPr>
          <w:lang w:val="uk-UA"/>
        </w:rPr>
        <w:t xml:space="preserve"> квазілінійне рі</w:t>
      </w:r>
      <w:r w:rsidRPr="0096136F">
        <w:rPr>
          <w:lang w:val="uk-UA"/>
        </w:rPr>
        <w:t>в</w:t>
      </w:r>
      <w:r w:rsidRPr="0096136F">
        <w:rPr>
          <w:lang w:val="uk-UA"/>
        </w:rPr>
        <w:t>няння теплопровідності</w:t>
      </w:r>
    </w:p>
    <w:p w:rsidR="00A82BAE" w:rsidRPr="0096136F" w:rsidRDefault="00A82BAE" w:rsidP="00895803">
      <w:pPr>
        <w:ind w:firstLine="709"/>
        <w:jc w:val="both"/>
        <w:rPr>
          <w:lang w:val="uk-UA"/>
        </w:rPr>
      </w:pPr>
    </w:p>
    <w:p w:rsidR="00A82BAE" w:rsidRPr="0096136F" w:rsidRDefault="00A82BAE" w:rsidP="00895803">
      <w:pPr>
        <w:jc w:val="right"/>
        <w:rPr>
          <w:lang w:val="uk-UA"/>
        </w:rPr>
      </w:pPr>
      <w:r w:rsidRPr="0096136F">
        <w:rPr>
          <w:position w:val="-34"/>
          <w:lang w:val="en-US"/>
        </w:rPr>
        <w:object w:dxaOrig="3240" w:dyaOrig="800">
          <v:shape id="_x0000_i1201" type="#_x0000_t75" style="width:171.75pt;height:43.5pt" o:ole="">
            <v:imagedata r:id="rId313" o:title=""/>
          </v:shape>
          <o:OLEObject Type="Embed" ProgID="Equation.3" ShapeID="_x0000_i1201" DrawAspect="Content" ObjectID="_1611991820" r:id="rId314"/>
        </w:object>
      </w:r>
      <w:r w:rsidRPr="0096136F">
        <w:rPr>
          <w:lang w:val="uk-UA"/>
        </w:rPr>
        <w:tab/>
      </w:r>
      <w:r w:rsidRPr="0096136F">
        <w:rPr>
          <w:lang w:val="uk-UA"/>
        </w:rPr>
        <w:tab/>
      </w:r>
      <w:r w:rsidRPr="0096136F">
        <w:rPr>
          <w:lang w:val="uk-UA"/>
        </w:rPr>
        <w:tab/>
      </w:r>
      <w:r w:rsidRPr="0096136F">
        <w:rPr>
          <w:lang w:val="uk-UA"/>
        </w:rPr>
        <w:tab/>
        <w:t>(4.18)</w:t>
      </w:r>
    </w:p>
    <w:p w:rsidR="00A82BAE" w:rsidRPr="0096136F" w:rsidRDefault="00A82BAE" w:rsidP="00895803">
      <w:pPr>
        <w:ind w:firstLine="709"/>
        <w:jc w:val="both"/>
        <w:rPr>
          <w:lang w:val="uk-UA"/>
        </w:rPr>
      </w:pPr>
    </w:p>
    <w:p w:rsidR="00A82BAE" w:rsidRPr="0096136F" w:rsidRDefault="00A82BAE" w:rsidP="00895803">
      <w:pPr>
        <w:jc w:val="both"/>
        <w:rPr>
          <w:lang w:val="uk-UA"/>
        </w:rPr>
      </w:pPr>
      <w:r w:rsidRPr="0096136F">
        <w:rPr>
          <w:lang w:val="uk-UA"/>
        </w:rPr>
        <w:t>з відповідними граничними умовами (4.6).</w:t>
      </w:r>
    </w:p>
    <w:p w:rsidR="00A82BAE" w:rsidRPr="0096136F" w:rsidRDefault="00A82BAE" w:rsidP="00895803">
      <w:pPr>
        <w:ind w:firstLine="709"/>
        <w:jc w:val="both"/>
        <w:rPr>
          <w:lang w:val="uk-UA"/>
        </w:rPr>
      </w:pPr>
      <w:r w:rsidRPr="0096136F">
        <w:rPr>
          <w:lang w:val="uk-UA"/>
        </w:rPr>
        <w:t>Для чисельного розв’язання рівняння (4.18) стандартна локально-одновимірна сх</w:t>
      </w:r>
      <w:r w:rsidRPr="0096136F">
        <w:rPr>
          <w:lang w:val="uk-UA"/>
        </w:rPr>
        <w:t>е</w:t>
      </w:r>
      <w:r w:rsidRPr="0096136F">
        <w:rPr>
          <w:lang w:val="uk-UA"/>
        </w:rPr>
        <w:t>ма скінченних різниць не дає прийнятних результатів через наявність у задачі рухомої з</w:t>
      </w:r>
      <w:r w:rsidRPr="0096136F">
        <w:rPr>
          <w:lang w:val="uk-UA"/>
        </w:rPr>
        <w:t>о</w:t>
      </w:r>
      <w:r w:rsidRPr="0096136F">
        <w:rPr>
          <w:lang w:val="uk-UA"/>
        </w:rPr>
        <w:t>внішньої фазової границі та необхідність постійного коригування розрахункової сітки [131]. Найбільш ефективним для нашого випадку є застосування поздовжньо – поперечної схеми (неявного методу змінних напрямків) скінченних різниць [128].Ця схема поєднує в собі кращі властивості мінімального обсягу роботи явної схеми та безумовну стійкість о</w:t>
      </w:r>
      <w:r w:rsidRPr="0096136F">
        <w:rPr>
          <w:lang w:val="uk-UA"/>
        </w:rPr>
        <w:t>б</w:t>
      </w:r>
      <w:r w:rsidRPr="0096136F">
        <w:rPr>
          <w:lang w:val="uk-UA"/>
        </w:rPr>
        <w:t>числювального процесу неявної схеми.</w:t>
      </w:r>
    </w:p>
    <w:p w:rsidR="00A82BAE" w:rsidRPr="0096136F" w:rsidRDefault="00A82BAE" w:rsidP="00895803">
      <w:pPr>
        <w:ind w:firstLine="709"/>
        <w:jc w:val="both"/>
        <w:rPr>
          <w:lang w:val="uk-UA"/>
        </w:rPr>
      </w:pPr>
      <w:r w:rsidRPr="0096136F">
        <w:rPr>
          <w:lang w:val="uk-UA"/>
        </w:rPr>
        <w:t xml:space="preserve">Рівняння теплопровідності (4.18) замінимо скінченнорізницевими рівняннями на сітці </w:t>
      </w:r>
      <w:r w:rsidRPr="0096136F">
        <w:rPr>
          <w:position w:val="-16"/>
          <w:lang w:val="uk-UA"/>
        </w:rPr>
        <w:object w:dxaOrig="2720" w:dyaOrig="420">
          <v:shape id="_x0000_i1202" type="#_x0000_t75" style="width:135pt;height:20.25pt" o:ole="">
            <v:imagedata r:id="rId315" o:title=""/>
          </v:shape>
          <o:OLEObject Type="Embed" ProgID="Equation.3" ShapeID="_x0000_i1202" DrawAspect="Content" ObjectID="_1611991821" r:id="rId316"/>
        </w:object>
      </w:r>
      <w:r w:rsidRPr="0096136F">
        <w:rPr>
          <w:lang w:val="uk-UA"/>
        </w:rPr>
        <w:t xml:space="preserve"> (де </w:t>
      </w:r>
      <w:r w:rsidRPr="0096136F">
        <w:rPr>
          <w:i/>
          <w:iCs/>
          <w:lang w:val="en-US"/>
        </w:rPr>
        <w:t>h</w:t>
      </w:r>
      <w:r w:rsidRPr="0096136F">
        <w:rPr>
          <w:i/>
          <w:iCs/>
          <w:lang w:val="uk-UA"/>
        </w:rPr>
        <w:t xml:space="preserve"> – </w:t>
      </w:r>
      <w:r w:rsidRPr="0096136F">
        <w:rPr>
          <w:lang w:val="uk-UA"/>
        </w:rPr>
        <w:t xml:space="preserve">крок по </w:t>
      </w:r>
      <w:r w:rsidRPr="0096136F">
        <w:rPr>
          <w:i/>
          <w:iCs/>
          <w:lang w:val="en-US"/>
        </w:rPr>
        <w:t>x</w:t>
      </w:r>
      <w:r w:rsidRPr="0096136F">
        <w:rPr>
          <w:i/>
          <w:iCs/>
          <w:vertAlign w:val="subscript"/>
          <w:lang w:val="uk-UA"/>
        </w:rPr>
        <w:t>1</w:t>
      </w:r>
      <w:r w:rsidRPr="0096136F">
        <w:rPr>
          <w:i/>
          <w:iCs/>
          <w:lang w:val="uk-UA"/>
        </w:rPr>
        <w:t xml:space="preserve">, </w:t>
      </w:r>
      <w:r w:rsidRPr="0096136F">
        <w:rPr>
          <w:i/>
          <w:iCs/>
          <w:lang w:val="en-US"/>
        </w:rPr>
        <w:t>x</w:t>
      </w:r>
      <w:r w:rsidRPr="0096136F">
        <w:rPr>
          <w:i/>
          <w:iCs/>
          <w:vertAlign w:val="subscript"/>
          <w:lang w:val="uk-UA"/>
        </w:rPr>
        <w:t>2</w:t>
      </w:r>
      <w:r w:rsidRPr="0096136F">
        <w:rPr>
          <w:i/>
          <w:iCs/>
          <w:lang w:val="uk-UA"/>
        </w:rPr>
        <w:t>; τ</w:t>
      </w:r>
      <w:r w:rsidRPr="0096136F">
        <w:rPr>
          <w:lang w:val="uk-UA"/>
        </w:rPr>
        <w:t xml:space="preserve"> – крок по часу):</w:t>
      </w:r>
    </w:p>
    <w:p w:rsidR="00A82BAE" w:rsidRPr="0096136F" w:rsidRDefault="00A82BAE" w:rsidP="00895803">
      <w:pPr>
        <w:ind w:firstLine="709"/>
        <w:jc w:val="both"/>
        <w:rPr>
          <w:lang w:val="uk-UA"/>
        </w:rPr>
      </w:pPr>
    </w:p>
    <w:p w:rsidR="00A82BAE" w:rsidRPr="0096136F" w:rsidRDefault="00A82BAE" w:rsidP="00895803">
      <w:pPr>
        <w:jc w:val="right"/>
        <w:rPr>
          <w:lang w:val="uk-UA"/>
        </w:rPr>
      </w:pPr>
      <w:r w:rsidRPr="0096136F">
        <w:rPr>
          <w:position w:val="-52"/>
          <w:lang w:val="uk-UA"/>
        </w:rPr>
        <w:object w:dxaOrig="5020" w:dyaOrig="1160">
          <v:shape id="_x0000_i1203" type="#_x0000_t75" style="width:286.5pt;height:63pt" o:ole="">
            <v:imagedata r:id="rId317" o:title=""/>
          </v:shape>
          <o:OLEObject Type="Embed" ProgID="Equation.3" ShapeID="_x0000_i1203" DrawAspect="Content" ObjectID="_1611991822" r:id="rId318"/>
        </w:object>
      </w:r>
      <w:r w:rsidRPr="0096136F">
        <w:rPr>
          <w:lang w:val="uk-UA"/>
        </w:rPr>
        <w:tab/>
      </w:r>
      <w:r w:rsidRPr="0096136F">
        <w:rPr>
          <w:lang w:val="uk-UA"/>
        </w:rPr>
        <w:tab/>
        <w:t xml:space="preserve">  (4.19)</w:t>
      </w:r>
    </w:p>
    <w:p w:rsidR="00A82BAE" w:rsidRPr="0096136F" w:rsidRDefault="00A82BAE" w:rsidP="00895803">
      <w:pPr>
        <w:ind w:firstLine="709"/>
        <w:jc w:val="both"/>
        <w:rPr>
          <w:lang w:val="uk-UA"/>
        </w:rPr>
      </w:pPr>
    </w:p>
    <w:p w:rsidR="00A82BAE" w:rsidRPr="0096136F" w:rsidRDefault="00A82BAE" w:rsidP="00895803">
      <w:pPr>
        <w:jc w:val="right"/>
        <w:rPr>
          <w:lang w:val="uk-UA"/>
        </w:rPr>
      </w:pPr>
      <w:r w:rsidRPr="0096136F">
        <w:rPr>
          <w:position w:val="-52"/>
          <w:lang w:val="uk-UA"/>
        </w:rPr>
        <w:object w:dxaOrig="5580" w:dyaOrig="1160">
          <v:shape id="_x0000_i1204" type="#_x0000_t75" style="width:318pt;height:63pt" o:ole="">
            <v:imagedata r:id="rId319" o:title=""/>
          </v:shape>
          <o:OLEObject Type="Embed" ProgID="Equation.3" ShapeID="_x0000_i1204" DrawAspect="Content" ObjectID="_1611991823" r:id="rId320"/>
        </w:object>
      </w:r>
      <w:r w:rsidRPr="0096136F">
        <w:rPr>
          <w:lang w:val="uk-UA"/>
        </w:rPr>
        <w:t>,(4.20)</w:t>
      </w:r>
    </w:p>
    <w:p w:rsidR="00A82BAE" w:rsidRPr="0096136F" w:rsidRDefault="00A82BAE" w:rsidP="00895803">
      <w:pPr>
        <w:jc w:val="both"/>
        <w:rPr>
          <w:lang w:val="pl-PL"/>
        </w:rPr>
      </w:pPr>
      <w:r w:rsidRPr="0096136F">
        <w:rPr>
          <w:lang w:val="uk-UA"/>
        </w:rPr>
        <w:t xml:space="preserve">де </w:t>
      </w:r>
      <w:r w:rsidRPr="0096136F">
        <w:rPr>
          <w:i/>
          <w:iCs/>
          <w:lang w:val="pl-PL"/>
        </w:rPr>
        <w:t>x</w:t>
      </w:r>
      <w:r w:rsidRPr="0096136F">
        <w:rPr>
          <w:i/>
          <w:iCs/>
          <w:vertAlign w:val="subscript"/>
          <w:lang w:val="pl-PL"/>
        </w:rPr>
        <w:t>1i1</w:t>
      </w:r>
      <w:r w:rsidRPr="0096136F">
        <w:rPr>
          <w:i/>
          <w:iCs/>
          <w:lang w:val="pl-PL"/>
        </w:rPr>
        <w:t>=i</w:t>
      </w:r>
      <w:r w:rsidRPr="0096136F">
        <w:rPr>
          <w:i/>
          <w:iCs/>
          <w:vertAlign w:val="subscript"/>
          <w:lang w:val="pl-PL"/>
        </w:rPr>
        <w:t>1</w:t>
      </w:r>
      <w:r w:rsidRPr="0096136F">
        <w:rPr>
          <w:i/>
          <w:iCs/>
          <w:lang w:val="pl-PL"/>
        </w:rPr>
        <w:t>h;  x</w:t>
      </w:r>
      <w:r w:rsidRPr="0096136F">
        <w:rPr>
          <w:vertAlign w:val="subscript"/>
          <w:lang w:val="pl-PL"/>
        </w:rPr>
        <w:t>2</w:t>
      </w:r>
      <w:r w:rsidRPr="0096136F">
        <w:rPr>
          <w:i/>
          <w:iCs/>
          <w:vertAlign w:val="subscript"/>
          <w:lang w:val="pl-PL"/>
        </w:rPr>
        <w:t>i</w:t>
      </w:r>
      <w:r w:rsidRPr="0096136F">
        <w:rPr>
          <w:vertAlign w:val="subscript"/>
          <w:lang w:val="pl-PL"/>
        </w:rPr>
        <w:t>2</w:t>
      </w:r>
      <w:r w:rsidRPr="0096136F">
        <w:rPr>
          <w:i/>
          <w:iCs/>
          <w:lang w:val="pl-PL"/>
        </w:rPr>
        <w:t>=i</w:t>
      </w:r>
      <w:r w:rsidRPr="0096136F">
        <w:rPr>
          <w:vertAlign w:val="subscript"/>
          <w:lang w:val="pl-PL"/>
        </w:rPr>
        <w:t>2</w:t>
      </w:r>
      <w:r w:rsidRPr="0096136F">
        <w:rPr>
          <w:i/>
          <w:iCs/>
          <w:lang w:val="pl-PL"/>
        </w:rPr>
        <w:t>h,  0&lt;i</w:t>
      </w:r>
      <w:r w:rsidRPr="0096136F">
        <w:rPr>
          <w:i/>
          <w:iCs/>
          <w:vertAlign w:val="subscript"/>
          <w:lang w:val="pl-PL"/>
        </w:rPr>
        <w:t>1</w:t>
      </w:r>
      <w:r w:rsidRPr="0096136F">
        <w:rPr>
          <w:i/>
          <w:iCs/>
          <w:lang w:val="pl-PL"/>
        </w:rPr>
        <w:t>&lt;N</w:t>
      </w:r>
      <w:r w:rsidRPr="0096136F">
        <w:rPr>
          <w:i/>
          <w:iCs/>
          <w:vertAlign w:val="subscript"/>
          <w:lang w:val="pl-PL"/>
        </w:rPr>
        <w:t>1</w:t>
      </w:r>
      <w:r w:rsidRPr="0096136F">
        <w:rPr>
          <w:i/>
          <w:iCs/>
          <w:lang w:val="pl-PL"/>
        </w:rPr>
        <w:t>, 0&lt;i</w:t>
      </w:r>
      <w:r w:rsidRPr="0096136F">
        <w:rPr>
          <w:vertAlign w:val="subscript"/>
          <w:lang w:val="pl-PL"/>
        </w:rPr>
        <w:t>2</w:t>
      </w:r>
      <w:r w:rsidRPr="0096136F">
        <w:rPr>
          <w:i/>
          <w:iCs/>
          <w:lang w:val="pl-PL"/>
        </w:rPr>
        <w:t>&lt;N</w:t>
      </w:r>
      <w:r w:rsidRPr="0096136F">
        <w:rPr>
          <w:vertAlign w:val="subscript"/>
          <w:lang w:val="pl-PL"/>
        </w:rPr>
        <w:t xml:space="preserve">2 </w:t>
      </w:r>
      <w:r w:rsidRPr="0096136F">
        <w:rPr>
          <w:lang w:val="pl-PL"/>
        </w:rPr>
        <w:t>.</w:t>
      </w:r>
    </w:p>
    <w:p w:rsidR="00A82BAE" w:rsidRPr="0096136F" w:rsidRDefault="00A82BAE" w:rsidP="00895803">
      <w:pPr>
        <w:ind w:firstLine="709"/>
        <w:jc w:val="both"/>
        <w:rPr>
          <w:lang w:val="pl-PL"/>
        </w:rPr>
      </w:pPr>
    </w:p>
    <w:p w:rsidR="00A82BAE" w:rsidRPr="0096136F" w:rsidRDefault="00A82BAE" w:rsidP="00895803">
      <w:pPr>
        <w:ind w:firstLine="709"/>
        <w:jc w:val="both"/>
        <w:rPr>
          <w:lang w:val="uk-UA"/>
        </w:rPr>
      </w:pPr>
      <w:r w:rsidRPr="0096136F">
        <w:rPr>
          <w:lang w:val="uk-UA"/>
        </w:rPr>
        <w:t xml:space="preserve">Перехід від шару </w:t>
      </w:r>
      <w:r w:rsidRPr="0096136F">
        <w:rPr>
          <w:i/>
          <w:iCs/>
          <w:lang w:val="en-US"/>
        </w:rPr>
        <w:t>j</w:t>
      </w:r>
      <w:r w:rsidRPr="0096136F">
        <w:rPr>
          <w:lang w:val="uk-UA"/>
        </w:rPr>
        <w:t xml:space="preserve"> до шару </w:t>
      </w:r>
      <w:r w:rsidRPr="0096136F">
        <w:rPr>
          <w:i/>
          <w:iCs/>
          <w:lang w:val="en-US"/>
        </w:rPr>
        <w:t>j</w:t>
      </w:r>
      <w:r w:rsidRPr="0096136F">
        <w:rPr>
          <w:i/>
          <w:iCs/>
        </w:rPr>
        <w:t>+</w:t>
      </w:r>
      <w:r w:rsidRPr="0096136F">
        <w:t xml:space="preserve">1 </w:t>
      </w:r>
      <w:r w:rsidRPr="0096136F">
        <w:rPr>
          <w:lang w:val="uk-UA"/>
        </w:rPr>
        <w:t>здійснюється в два етапи з кроками 0,5</w:t>
      </w:r>
      <w:r w:rsidRPr="0096136F">
        <w:rPr>
          <w:i/>
          <w:iCs/>
          <w:lang w:val="uk-UA"/>
        </w:rPr>
        <w:t>τ:</w:t>
      </w:r>
      <w:r w:rsidRPr="0096136F">
        <w:rPr>
          <w:lang w:val="uk-UA"/>
        </w:rPr>
        <w:t xml:space="preserve"> на перш</w:t>
      </w:r>
      <w:r w:rsidRPr="0096136F">
        <w:rPr>
          <w:lang w:val="uk-UA"/>
        </w:rPr>
        <w:t>о</w:t>
      </w:r>
      <w:r w:rsidRPr="0096136F">
        <w:rPr>
          <w:lang w:val="uk-UA"/>
        </w:rPr>
        <w:t xml:space="preserve">му етапі розв’язується рівняння (4.19), неявне по напрямку </w:t>
      </w:r>
      <w:r w:rsidRPr="0096136F">
        <w:rPr>
          <w:i/>
          <w:iCs/>
        </w:rPr>
        <w:t>х</w:t>
      </w:r>
      <w:r w:rsidRPr="0096136F">
        <w:rPr>
          <w:vertAlign w:val="subscript"/>
          <w:lang w:val="uk-UA"/>
        </w:rPr>
        <w:t>1</w:t>
      </w:r>
      <w:r w:rsidRPr="0096136F">
        <w:rPr>
          <w:lang w:val="uk-UA"/>
        </w:rPr>
        <w:t xml:space="preserve"> і явне по </w:t>
      </w:r>
      <w:r w:rsidRPr="0096136F">
        <w:rPr>
          <w:i/>
          <w:iCs/>
          <w:lang w:val="uk-UA"/>
        </w:rPr>
        <w:t>х</w:t>
      </w:r>
      <w:r w:rsidRPr="0096136F">
        <w:rPr>
          <w:vertAlign w:val="subscript"/>
          <w:lang w:val="uk-UA"/>
        </w:rPr>
        <w:t>2</w:t>
      </w:r>
      <w:r w:rsidRPr="0096136F">
        <w:rPr>
          <w:lang w:val="uk-UA"/>
        </w:rPr>
        <w:t xml:space="preserve">, на другому етапі рівняння (4.20), явне по </w:t>
      </w:r>
      <w:r w:rsidRPr="0096136F">
        <w:rPr>
          <w:i/>
          <w:iCs/>
        </w:rPr>
        <w:t>х</w:t>
      </w:r>
      <w:r w:rsidRPr="0096136F">
        <w:rPr>
          <w:vertAlign w:val="subscript"/>
          <w:lang w:val="uk-UA"/>
        </w:rPr>
        <w:t>1</w:t>
      </w:r>
      <w:r w:rsidRPr="0096136F">
        <w:rPr>
          <w:lang w:val="uk-UA"/>
        </w:rPr>
        <w:t xml:space="preserve"> і неявне по </w:t>
      </w:r>
      <w:r w:rsidRPr="0096136F">
        <w:rPr>
          <w:i/>
          <w:iCs/>
          <w:lang w:val="uk-UA"/>
        </w:rPr>
        <w:t>х</w:t>
      </w:r>
      <w:r w:rsidRPr="0096136F">
        <w:rPr>
          <w:vertAlign w:val="subscript"/>
          <w:lang w:val="uk-UA"/>
        </w:rPr>
        <w:t>2</w:t>
      </w:r>
      <w:r w:rsidRPr="0096136F">
        <w:rPr>
          <w:lang w:val="uk-UA"/>
        </w:rPr>
        <w:t xml:space="preserve">. Значення </w:t>
      </w:r>
      <w:r w:rsidRPr="0096136F">
        <w:rPr>
          <w:i/>
          <w:iCs/>
          <w:lang w:val="en-US"/>
        </w:rPr>
        <w:t>T</w:t>
      </w:r>
      <w:r w:rsidRPr="0096136F">
        <w:rPr>
          <w:i/>
          <w:iCs/>
        </w:rPr>
        <w:t>(</w:t>
      </w:r>
      <w:r w:rsidRPr="0096136F">
        <w:rPr>
          <w:i/>
          <w:iCs/>
          <w:lang w:val="uk-UA"/>
        </w:rPr>
        <w:t>х</w:t>
      </w:r>
      <w:r w:rsidRPr="0096136F">
        <w:rPr>
          <w:i/>
          <w:iCs/>
          <w:vertAlign w:val="subscript"/>
          <w:lang w:val="uk-UA"/>
        </w:rPr>
        <w:t>1і1</w:t>
      </w:r>
      <w:r w:rsidRPr="0096136F">
        <w:rPr>
          <w:i/>
          <w:iCs/>
          <w:lang w:val="uk-UA"/>
        </w:rPr>
        <w:t>, х</w:t>
      </w:r>
      <w:r w:rsidRPr="0096136F">
        <w:rPr>
          <w:i/>
          <w:iCs/>
          <w:vertAlign w:val="subscript"/>
          <w:lang w:val="uk-UA"/>
        </w:rPr>
        <w:t>2і2</w:t>
      </w:r>
      <w:r w:rsidRPr="0096136F">
        <w:rPr>
          <w:i/>
          <w:iCs/>
          <w:lang w:val="uk-UA"/>
        </w:rPr>
        <w:t xml:space="preserve">, </w:t>
      </w:r>
      <w:r w:rsidRPr="0096136F">
        <w:rPr>
          <w:i/>
          <w:iCs/>
          <w:lang w:val="en-US"/>
        </w:rPr>
        <w:t>t</w:t>
      </w:r>
      <w:r w:rsidRPr="0096136F">
        <w:rPr>
          <w:i/>
          <w:iCs/>
          <w:vertAlign w:val="subscript"/>
          <w:lang w:val="en-US"/>
        </w:rPr>
        <w:t>j</w:t>
      </w:r>
      <w:r w:rsidRPr="0096136F">
        <w:rPr>
          <w:i/>
          <w:iCs/>
          <w:vertAlign w:val="subscript"/>
        </w:rPr>
        <w:t>+</w:t>
      </w:r>
      <w:r w:rsidRPr="0096136F">
        <w:rPr>
          <w:vertAlign w:val="subscript"/>
        </w:rPr>
        <w:t>0.5</w:t>
      </w:r>
      <w:r w:rsidRPr="0096136F">
        <w:rPr>
          <w:i/>
          <w:iCs/>
        </w:rPr>
        <w:t>)</w:t>
      </w:r>
      <w:r w:rsidRPr="0096136F">
        <w:rPr>
          <w:lang w:val="uk-UA"/>
        </w:rPr>
        <w:t>є проміжними в циклі розрахунків.</w:t>
      </w:r>
    </w:p>
    <w:p w:rsidR="00A82BAE" w:rsidRPr="0096136F" w:rsidRDefault="00A82BAE" w:rsidP="00895803">
      <w:pPr>
        <w:ind w:firstLine="709"/>
        <w:jc w:val="both"/>
        <w:rPr>
          <w:lang w:val="uk-UA"/>
        </w:rPr>
      </w:pPr>
      <w:r w:rsidRPr="0096136F">
        <w:rPr>
          <w:lang w:val="uk-UA"/>
        </w:rPr>
        <w:t xml:space="preserve">Оператори </w:t>
      </w:r>
      <w:r w:rsidRPr="0096136F">
        <w:rPr>
          <w:i/>
          <w:iCs/>
          <w:lang w:val="uk-UA"/>
        </w:rPr>
        <w:t>Λ</w:t>
      </w:r>
      <w:r w:rsidRPr="0096136F">
        <w:rPr>
          <w:vertAlign w:val="subscript"/>
          <w:lang w:val="uk-UA"/>
        </w:rPr>
        <w:t>1</w:t>
      </w:r>
      <w:r w:rsidRPr="0096136F">
        <w:rPr>
          <w:i/>
          <w:iCs/>
          <w:lang w:val="en-US"/>
        </w:rPr>
        <w:t>T</w:t>
      </w:r>
      <w:r w:rsidRPr="0096136F">
        <w:rPr>
          <w:i/>
          <w:iCs/>
        </w:rPr>
        <w:t xml:space="preserve">, </w:t>
      </w:r>
      <w:r w:rsidRPr="0096136F">
        <w:rPr>
          <w:i/>
          <w:iCs/>
          <w:lang w:val="uk-UA"/>
        </w:rPr>
        <w:t>Λ</w:t>
      </w:r>
      <w:r w:rsidRPr="0096136F">
        <w:rPr>
          <w:vertAlign w:val="subscript"/>
        </w:rPr>
        <w:t>2</w:t>
      </w:r>
      <w:r w:rsidRPr="0096136F">
        <w:rPr>
          <w:i/>
          <w:iCs/>
          <w:lang w:val="en-US"/>
        </w:rPr>
        <w:t>T</w:t>
      </w:r>
      <w:r w:rsidRPr="0096136F">
        <w:rPr>
          <w:i/>
          <w:iCs/>
        </w:rPr>
        <w:t>,</w:t>
      </w:r>
      <w:r w:rsidRPr="0096136F">
        <w:rPr>
          <w:lang w:val="uk-UA"/>
        </w:rPr>
        <w:t xml:space="preserve">записуються стандартно згідно з методом скінченних різниць </w:t>
      </w:r>
      <w:r w:rsidRPr="0096136F">
        <w:t>[128]</w:t>
      </w:r>
      <w:r w:rsidRPr="0096136F">
        <w:rPr>
          <w:lang w:val="uk-UA"/>
        </w:rPr>
        <w:t>. Системи отриманих з (</w:t>
      </w:r>
      <w:r w:rsidRPr="0096136F">
        <w:t>4</w:t>
      </w:r>
      <w:r w:rsidRPr="0096136F">
        <w:rPr>
          <w:lang w:val="uk-UA"/>
        </w:rPr>
        <w:t xml:space="preserve">.19) та (4.20) лінійних алгебраїчних рівнянь розв’язуються послідовно методом прогонки. Наведена скінченнорізницева схема є, безумовно, стійкою та має точність </w:t>
      </w:r>
      <w:r w:rsidRPr="0096136F">
        <w:rPr>
          <w:i/>
          <w:iCs/>
          <w:lang w:val="uk-UA"/>
        </w:rPr>
        <w:t>θ(</w:t>
      </w:r>
      <w:r w:rsidRPr="0096136F">
        <w:rPr>
          <w:i/>
          <w:iCs/>
          <w:lang w:val="en-US"/>
        </w:rPr>
        <w:t>r</w:t>
      </w:r>
      <w:r w:rsidRPr="0096136F">
        <w:rPr>
          <w:vertAlign w:val="superscript"/>
          <w:lang w:val="uk-UA"/>
        </w:rPr>
        <w:t>2</w:t>
      </w:r>
      <w:r w:rsidRPr="0096136F">
        <w:rPr>
          <w:i/>
          <w:iCs/>
          <w:lang w:val="uk-UA"/>
        </w:rPr>
        <w:t>,+|</w:t>
      </w:r>
      <w:r w:rsidRPr="0096136F">
        <w:rPr>
          <w:i/>
          <w:iCs/>
          <w:lang w:val="en-US"/>
        </w:rPr>
        <w:t>h</w:t>
      </w:r>
      <w:r w:rsidRPr="0096136F">
        <w:rPr>
          <w:i/>
          <w:iCs/>
          <w:lang w:val="uk-UA"/>
        </w:rPr>
        <w:t>|</w:t>
      </w:r>
      <w:r w:rsidRPr="0096136F">
        <w:rPr>
          <w:vertAlign w:val="superscript"/>
          <w:lang w:val="uk-UA"/>
        </w:rPr>
        <w:t>2</w:t>
      </w:r>
      <w:r w:rsidRPr="0096136F">
        <w:rPr>
          <w:i/>
          <w:iCs/>
          <w:lang w:val="uk-UA"/>
        </w:rPr>
        <w:t>).</w:t>
      </w:r>
      <w:r w:rsidRPr="0096136F">
        <w:rPr>
          <w:lang w:val="uk-UA"/>
        </w:rPr>
        <w:t xml:space="preserve"> Розрахункова схема тестувалася на порівнянні результатів з аналітичними розв’язками одновимірної однофазної задачі Стефана для іскрового розр</w:t>
      </w:r>
      <w:r w:rsidRPr="0096136F">
        <w:rPr>
          <w:lang w:val="uk-UA"/>
        </w:rPr>
        <w:t>я</w:t>
      </w:r>
      <w:r w:rsidRPr="0096136F">
        <w:rPr>
          <w:lang w:val="uk-UA"/>
        </w:rPr>
        <w:t>ду, що отримані в роботах [1; 2; 133], та розв’язками дво- і трифазних одновимірних задач Стефана, отриманих іншими чисельними методами [134]. При рівних значеннях теплоф</w:t>
      </w:r>
      <w:r w:rsidRPr="0096136F">
        <w:rPr>
          <w:lang w:val="uk-UA"/>
        </w:rPr>
        <w:t>і</w:t>
      </w:r>
      <w:r w:rsidRPr="0096136F">
        <w:rPr>
          <w:lang w:val="uk-UA"/>
        </w:rPr>
        <w:t xml:space="preserve">зичних параметрів матеріалу електрода, тривалості та енергії розряду розходження точних аналітичних розв’язків і значень, отриманих за наведеною скінченнорізницевою схемою не перевищують 5 %  вже за кількості вузлів </w:t>
      </w:r>
      <w:r w:rsidRPr="0096136F">
        <w:rPr>
          <w:i/>
          <w:iCs/>
          <w:lang w:val="en-US"/>
        </w:rPr>
        <w:t>N</w:t>
      </w:r>
      <w:r w:rsidRPr="0096136F">
        <w:rPr>
          <w:vertAlign w:val="subscript"/>
          <w:lang w:val="uk-UA"/>
        </w:rPr>
        <w:t>1</w:t>
      </w:r>
      <w:r w:rsidRPr="0096136F">
        <w:rPr>
          <w:lang w:val="uk-UA"/>
        </w:rPr>
        <w:t xml:space="preserve">, </w:t>
      </w:r>
      <w:r w:rsidRPr="0096136F">
        <w:rPr>
          <w:i/>
          <w:iCs/>
          <w:lang w:val="en-US"/>
        </w:rPr>
        <w:t>N</w:t>
      </w:r>
      <w:r w:rsidRPr="0096136F">
        <w:rPr>
          <w:vertAlign w:val="subscript"/>
          <w:lang w:val="uk-UA"/>
        </w:rPr>
        <w:t>2</w:t>
      </w:r>
      <w:r w:rsidRPr="0096136F">
        <w:rPr>
          <w:lang w:val="uk-UA"/>
        </w:rPr>
        <w:t xml:space="preserve"> = 70; </w:t>
      </w:r>
      <w:r w:rsidRPr="0096136F">
        <w:rPr>
          <w:i/>
          <w:iCs/>
          <w:lang w:val="en-US"/>
        </w:rPr>
        <w:t>N</w:t>
      </w:r>
      <w:r w:rsidRPr="0096136F">
        <w:rPr>
          <w:i/>
          <w:iCs/>
          <w:vertAlign w:val="subscript"/>
          <w:lang w:val="en-US"/>
        </w:rPr>
        <w:t>τ</w:t>
      </w:r>
      <w:r w:rsidRPr="0096136F">
        <w:rPr>
          <w:lang w:val="uk-UA"/>
        </w:rPr>
        <w:t xml:space="preserve"> =500.</w:t>
      </w:r>
    </w:p>
    <w:p w:rsidR="00A82BAE" w:rsidRPr="0096136F" w:rsidRDefault="00A82BAE" w:rsidP="00895803">
      <w:pPr>
        <w:ind w:firstLine="709"/>
        <w:jc w:val="both"/>
        <w:rPr>
          <w:lang w:val="uk-UA"/>
        </w:rPr>
      </w:pPr>
    </w:p>
    <w:p w:rsidR="00A82BAE" w:rsidRPr="0096136F" w:rsidRDefault="00A82BAE" w:rsidP="00895803">
      <w:pPr>
        <w:pStyle w:val="BodyTextIndent"/>
        <w:spacing w:line="240" w:lineRule="auto"/>
        <w:ind w:firstLine="851"/>
        <w:rPr>
          <w:sz w:val="24"/>
          <w:szCs w:val="24"/>
        </w:rPr>
      </w:pPr>
      <w:r>
        <w:rPr>
          <w:spacing w:val="20"/>
          <w:sz w:val="24"/>
          <w:szCs w:val="24"/>
        </w:rPr>
        <w:t>4.2.3</w:t>
      </w:r>
      <w:r w:rsidRPr="0096136F">
        <w:rPr>
          <w:spacing w:val="20"/>
          <w:sz w:val="24"/>
          <w:szCs w:val="24"/>
        </w:rPr>
        <w:t xml:space="preserve"> Чисельне моделювання впливу просторово-енергетичних хара</w:t>
      </w:r>
      <w:r w:rsidRPr="0096136F">
        <w:rPr>
          <w:spacing w:val="20"/>
          <w:sz w:val="24"/>
          <w:szCs w:val="24"/>
        </w:rPr>
        <w:t>к</w:t>
      </w:r>
      <w:r w:rsidRPr="0096136F">
        <w:rPr>
          <w:spacing w:val="20"/>
          <w:sz w:val="24"/>
          <w:szCs w:val="24"/>
        </w:rPr>
        <w:t>теристик каналу розряду на теплові процеси в зоні електродних плям</w:t>
      </w:r>
      <w:r w:rsidRPr="0096136F">
        <w:rPr>
          <w:sz w:val="24"/>
          <w:szCs w:val="24"/>
        </w:rPr>
        <w:t>. Чис</w:t>
      </w:r>
      <w:r w:rsidRPr="0096136F">
        <w:rPr>
          <w:sz w:val="24"/>
          <w:szCs w:val="24"/>
        </w:rPr>
        <w:t>е</w:t>
      </w:r>
      <w:r w:rsidRPr="0096136F">
        <w:rPr>
          <w:sz w:val="24"/>
          <w:szCs w:val="24"/>
        </w:rPr>
        <w:t>льне моделювання теплових процесів у зоні дії електродних плям розряду проводили для області енергетичних характеристик одиничних іскрових розрядів, параметрів балансу енергії в МЕП та геометрії ерозійних лунок, експериментально досліджених у підрозділі 3.5 при використання в якості матеріалу анода Сталі 45 (табл. 4.1, 4.2).</w:t>
      </w:r>
    </w:p>
    <w:p w:rsidR="00A82BAE" w:rsidRPr="0096136F" w:rsidRDefault="00A82BAE" w:rsidP="00895803">
      <w:pPr>
        <w:pStyle w:val="BodyTextIndent"/>
        <w:spacing w:line="240" w:lineRule="auto"/>
        <w:ind w:firstLine="851"/>
        <w:rPr>
          <w:sz w:val="24"/>
          <w:szCs w:val="24"/>
        </w:rPr>
      </w:pPr>
      <w:r w:rsidRPr="0096136F">
        <w:rPr>
          <w:sz w:val="24"/>
          <w:szCs w:val="24"/>
        </w:rPr>
        <w:t>Такий підхід забезпечує контроль та перевірку достовірності математичної моделі шляхом порівняння результатів розрахунку та експерименту.</w:t>
      </w:r>
    </w:p>
    <w:p w:rsidR="00A82BAE" w:rsidRPr="0096136F" w:rsidRDefault="00A82BAE" w:rsidP="00895803">
      <w:pPr>
        <w:pStyle w:val="BodyTextIndent"/>
        <w:spacing w:line="240" w:lineRule="auto"/>
        <w:ind w:firstLine="851"/>
        <w:rPr>
          <w:sz w:val="24"/>
          <w:szCs w:val="24"/>
        </w:rPr>
      </w:pPr>
    </w:p>
    <w:p w:rsidR="00A82BAE" w:rsidRPr="0096136F" w:rsidRDefault="00A82BAE" w:rsidP="00200A54">
      <w:pPr>
        <w:pStyle w:val="BodyTextIndent"/>
        <w:spacing w:line="240" w:lineRule="auto"/>
        <w:ind w:firstLine="0"/>
        <w:jc w:val="left"/>
        <w:rPr>
          <w:b/>
          <w:bCs/>
          <w:sz w:val="24"/>
          <w:szCs w:val="24"/>
        </w:rPr>
      </w:pPr>
      <w:r w:rsidRPr="0096136F">
        <w:rPr>
          <w:b/>
          <w:bCs/>
          <w:sz w:val="24"/>
          <w:szCs w:val="24"/>
        </w:rPr>
        <w:t>Таблиця 4.1 – Діапазон зміни параметрів одиничного іскрового розряду, використ</w:t>
      </w:r>
      <w:r w:rsidRPr="0096136F">
        <w:rPr>
          <w:b/>
          <w:bCs/>
          <w:sz w:val="24"/>
          <w:szCs w:val="24"/>
        </w:rPr>
        <w:t>а</w:t>
      </w:r>
      <w:r w:rsidRPr="0096136F">
        <w:rPr>
          <w:b/>
          <w:bCs/>
          <w:sz w:val="24"/>
          <w:szCs w:val="24"/>
        </w:rPr>
        <w:t>ний для в експериментальних дослідження балансу енергії в МЕП</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89"/>
        <w:gridCol w:w="3190"/>
        <w:gridCol w:w="3191"/>
      </w:tblGrid>
      <w:tr w:rsidR="00A82BAE" w:rsidRPr="0096136F">
        <w:trPr>
          <w:jc w:val="center"/>
        </w:trPr>
        <w:tc>
          <w:tcPr>
            <w:tcW w:w="3190" w:type="dxa"/>
          </w:tcPr>
          <w:p w:rsidR="00A82BAE" w:rsidRPr="0096136F" w:rsidRDefault="00A82BAE" w:rsidP="00895803">
            <w:pPr>
              <w:pStyle w:val="BodyTextIndent"/>
              <w:spacing w:line="240" w:lineRule="auto"/>
              <w:jc w:val="center"/>
              <w:rPr>
                <w:sz w:val="24"/>
                <w:szCs w:val="24"/>
              </w:rPr>
            </w:pPr>
            <w:r w:rsidRPr="0096136F">
              <w:rPr>
                <w:sz w:val="24"/>
                <w:szCs w:val="24"/>
              </w:rPr>
              <w:t>Енергія розряду, що в</w:t>
            </w:r>
            <w:r w:rsidRPr="0096136F">
              <w:rPr>
                <w:sz w:val="24"/>
                <w:szCs w:val="24"/>
              </w:rPr>
              <w:t>и</w:t>
            </w:r>
            <w:r w:rsidRPr="0096136F">
              <w:rPr>
                <w:sz w:val="24"/>
                <w:szCs w:val="24"/>
              </w:rPr>
              <w:t xml:space="preserve">ділилася на аноді         </w:t>
            </w:r>
            <w:r w:rsidRPr="0096136F">
              <w:rPr>
                <w:i/>
                <w:iCs/>
                <w:sz w:val="24"/>
                <w:szCs w:val="24"/>
              </w:rPr>
              <w:t>Е</w:t>
            </w:r>
            <w:r w:rsidRPr="0096136F">
              <w:rPr>
                <w:i/>
                <w:iCs/>
                <w:sz w:val="24"/>
                <w:szCs w:val="24"/>
                <w:vertAlign w:val="subscript"/>
              </w:rPr>
              <w:t>а</w:t>
            </w:r>
            <w:r w:rsidRPr="0096136F">
              <w:rPr>
                <w:sz w:val="24"/>
                <w:szCs w:val="24"/>
              </w:rPr>
              <w:t>, мДж</w:t>
            </w:r>
          </w:p>
        </w:tc>
        <w:tc>
          <w:tcPr>
            <w:tcW w:w="3190" w:type="dxa"/>
          </w:tcPr>
          <w:p w:rsidR="00A82BAE" w:rsidRPr="0096136F" w:rsidRDefault="00A82BAE" w:rsidP="00895803">
            <w:pPr>
              <w:pStyle w:val="BodyTextIndent"/>
              <w:spacing w:line="240" w:lineRule="auto"/>
              <w:jc w:val="center"/>
              <w:rPr>
                <w:sz w:val="24"/>
                <w:szCs w:val="24"/>
              </w:rPr>
            </w:pPr>
            <w:r w:rsidRPr="0096136F">
              <w:rPr>
                <w:sz w:val="24"/>
                <w:szCs w:val="24"/>
              </w:rPr>
              <w:t xml:space="preserve">Тривалість розряду       </w:t>
            </w:r>
            <w:r w:rsidRPr="0096136F">
              <w:rPr>
                <w:i/>
                <w:iCs/>
                <w:sz w:val="24"/>
                <w:szCs w:val="24"/>
              </w:rPr>
              <w:t>τ</w:t>
            </w:r>
            <w:r w:rsidRPr="0096136F">
              <w:rPr>
                <w:sz w:val="24"/>
                <w:szCs w:val="24"/>
              </w:rPr>
              <w:t>, мкс</w:t>
            </w:r>
          </w:p>
        </w:tc>
        <w:tc>
          <w:tcPr>
            <w:tcW w:w="3191" w:type="dxa"/>
          </w:tcPr>
          <w:p w:rsidR="00A82BAE" w:rsidRPr="0096136F" w:rsidRDefault="00A82BAE" w:rsidP="00895803">
            <w:pPr>
              <w:pStyle w:val="BodyTextIndent"/>
              <w:spacing w:line="240" w:lineRule="auto"/>
              <w:jc w:val="center"/>
              <w:rPr>
                <w:sz w:val="24"/>
                <w:szCs w:val="24"/>
              </w:rPr>
            </w:pPr>
            <w:r w:rsidRPr="0096136F">
              <w:rPr>
                <w:sz w:val="24"/>
                <w:szCs w:val="24"/>
              </w:rPr>
              <w:t xml:space="preserve">Діаметр каналу розряду, </w:t>
            </w:r>
            <w:r w:rsidRPr="0096136F">
              <w:rPr>
                <w:i/>
                <w:iCs/>
                <w:sz w:val="24"/>
                <w:szCs w:val="24"/>
                <w:lang w:val="en-US"/>
              </w:rPr>
              <w:t>d</w:t>
            </w:r>
            <w:r w:rsidRPr="0096136F">
              <w:rPr>
                <w:i/>
                <w:iCs/>
                <w:sz w:val="24"/>
                <w:szCs w:val="24"/>
                <w:vertAlign w:val="subscript"/>
              </w:rPr>
              <w:t>к</w:t>
            </w:r>
            <w:r w:rsidRPr="0096136F">
              <w:rPr>
                <w:sz w:val="24"/>
                <w:szCs w:val="24"/>
              </w:rPr>
              <w:t>, мкм</w:t>
            </w:r>
          </w:p>
        </w:tc>
      </w:tr>
      <w:tr w:rsidR="00A82BAE" w:rsidRPr="0096136F">
        <w:trPr>
          <w:jc w:val="center"/>
        </w:trPr>
        <w:tc>
          <w:tcPr>
            <w:tcW w:w="3190" w:type="dxa"/>
          </w:tcPr>
          <w:p w:rsidR="00A82BAE" w:rsidRPr="0096136F" w:rsidRDefault="00A82BAE" w:rsidP="00895803">
            <w:pPr>
              <w:pStyle w:val="BodyTextIndent"/>
              <w:spacing w:line="240" w:lineRule="auto"/>
              <w:jc w:val="center"/>
              <w:rPr>
                <w:sz w:val="24"/>
                <w:szCs w:val="24"/>
              </w:rPr>
            </w:pPr>
            <w:r w:rsidRPr="0096136F">
              <w:rPr>
                <w:sz w:val="24"/>
                <w:szCs w:val="24"/>
              </w:rPr>
              <w:t>1,5 – 7</w:t>
            </w:r>
          </w:p>
        </w:tc>
        <w:tc>
          <w:tcPr>
            <w:tcW w:w="3190" w:type="dxa"/>
          </w:tcPr>
          <w:p w:rsidR="00A82BAE" w:rsidRPr="0096136F" w:rsidRDefault="00A82BAE" w:rsidP="00895803">
            <w:pPr>
              <w:pStyle w:val="BodyTextIndent"/>
              <w:spacing w:line="240" w:lineRule="auto"/>
              <w:jc w:val="center"/>
              <w:rPr>
                <w:sz w:val="24"/>
                <w:szCs w:val="24"/>
              </w:rPr>
            </w:pPr>
            <w:r w:rsidRPr="0096136F">
              <w:rPr>
                <w:sz w:val="24"/>
                <w:szCs w:val="24"/>
              </w:rPr>
              <w:t>1 – 3,5</w:t>
            </w:r>
          </w:p>
        </w:tc>
        <w:tc>
          <w:tcPr>
            <w:tcW w:w="3191" w:type="dxa"/>
          </w:tcPr>
          <w:p w:rsidR="00A82BAE" w:rsidRPr="0096136F" w:rsidRDefault="00A82BAE" w:rsidP="00895803">
            <w:pPr>
              <w:pStyle w:val="BodyTextIndent"/>
              <w:spacing w:line="240" w:lineRule="auto"/>
              <w:jc w:val="center"/>
              <w:rPr>
                <w:sz w:val="24"/>
                <w:szCs w:val="24"/>
              </w:rPr>
            </w:pPr>
            <w:r w:rsidRPr="0096136F">
              <w:rPr>
                <w:sz w:val="24"/>
                <w:szCs w:val="24"/>
              </w:rPr>
              <w:t>55 – 100</w:t>
            </w:r>
          </w:p>
        </w:tc>
      </w:tr>
    </w:tbl>
    <w:p w:rsidR="00A82BAE" w:rsidRPr="0096136F" w:rsidRDefault="00A82BAE" w:rsidP="00895803">
      <w:pPr>
        <w:pStyle w:val="BodyTextIndent"/>
        <w:spacing w:line="240" w:lineRule="auto"/>
        <w:ind w:firstLine="851"/>
        <w:rPr>
          <w:sz w:val="24"/>
          <w:szCs w:val="24"/>
        </w:rPr>
      </w:pPr>
    </w:p>
    <w:p w:rsidR="00A82BAE" w:rsidRPr="0096136F" w:rsidRDefault="00A82BAE" w:rsidP="00200A54">
      <w:pPr>
        <w:pStyle w:val="BodyTextIndent"/>
        <w:spacing w:line="240" w:lineRule="auto"/>
        <w:ind w:firstLine="0"/>
        <w:jc w:val="left"/>
        <w:rPr>
          <w:b/>
          <w:bCs/>
          <w:sz w:val="24"/>
          <w:szCs w:val="24"/>
        </w:rPr>
      </w:pPr>
      <w:r w:rsidRPr="0096136F">
        <w:rPr>
          <w:b/>
          <w:bCs/>
          <w:sz w:val="24"/>
          <w:szCs w:val="24"/>
        </w:rPr>
        <w:t xml:space="preserve">Таблиця 4.2 – Діапазон зміни параметрів одиничного іскрового розряду, </w:t>
      </w:r>
    </w:p>
    <w:p w:rsidR="00A82BAE" w:rsidRPr="0096136F" w:rsidRDefault="00A82BAE" w:rsidP="00200A54">
      <w:pPr>
        <w:pStyle w:val="BodyTextIndent"/>
        <w:spacing w:line="240" w:lineRule="auto"/>
        <w:ind w:firstLine="0"/>
        <w:jc w:val="left"/>
        <w:rPr>
          <w:b/>
          <w:bCs/>
          <w:sz w:val="24"/>
          <w:szCs w:val="24"/>
        </w:rPr>
      </w:pPr>
      <w:r w:rsidRPr="0096136F">
        <w:rPr>
          <w:b/>
          <w:bCs/>
          <w:sz w:val="24"/>
          <w:szCs w:val="24"/>
        </w:rPr>
        <w:t>використаний для чисельного моделювання впливу просторово-енергетичних хар</w:t>
      </w:r>
      <w:r w:rsidRPr="0096136F">
        <w:rPr>
          <w:b/>
          <w:bCs/>
          <w:sz w:val="24"/>
          <w:szCs w:val="24"/>
        </w:rPr>
        <w:t>а</w:t>
      </w:r>
      <w:r w:rsidRPr="0096136F">
        <w:rPr>
          <w:b/>
          <w:bCs/>
          <w:sz w:val="24"/>
          <w:szCs w:val="24"/>
        </w:rPr>
        <w:t>ктеристик каналу розряду на теплові процеси в зоні електродних плям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189"/>
        <w:gridCol w:w="3190"/>
        <w:gridCol w:w="3191"/>
      </w:tblGrid>
      <w:tr w:rsidR="00A82BAE" w:rsidRPr="0096136F">
        <w:trPr>
          <w:jc w:val="center"/>
        </w:trPr>
        <w:tc>
          <w:tcPr>
            <w:tcW w:w="3190" w:type="dxa"/>
          </w:tcPr>
          <w:p w:rsidR="00A82BAE" w:rsidRPr="0096136F" w:rsidRDefault="00A82BAE" w:rsidP="00895803">
            <w:pPr>
              <w:pStyle w:val="BodyTextIndent"/>
              <w:spacing w:line="240" w:lineRule="auto"/>
              <w:jc w:val="center"/>
              <w:rPr>
                <w:sz w:val="24"/>
                <w:szCs w:val="24"/>
              </w:rPr>
            </w:pPr>
            <w:r w:rsidRPr="0096136F">
              <w:rPr>
                <w:sz w:val="24"/>
                <w:szCs w:val="24"/>
              </w:rPr>
              <w:t>Енергія розряду, що в</w:t>
            </w:r>
            <w:r w:rsidRPr="0096136F">
              <w:rPr>
                <w:sz w:val="24"/>
                <w:szCs w:val="24"/>
              </w:rPr>
              <w:t>и</w:t>
            </w:r>
            <w:r w:rsidRPr="0096136F">
              <w:rPr>
                <w:sz w:val="24"/>
                <w:szCs w:val="24"/>
              </w:rPr>
              <w:t xml:space="preserve">ділилася на аноді         </w:t>
            </w:r>
            <w:r w:rsidRPr="0096136F">
              <w:rPr>
                <w:i/>
                <w:iCs/>
                <w:sz w:val="24"/>
                <w:szCs w:val="24"/>
              </w:rPr>
              <w:t>Е</w:t>
            </w:r>
            <w:r w:rsidRPr="0096136F">
              <w:rPr>
                <w:i/>
                <w:iCs/>
                <w:sz w:val="24"/>
                <w:szCs w:val="24"/>
                <w:vertAlign w:val="subscript"/>
              </w:rPr>
              <w:t>а</w:t>
            </w:r>
            <w:r w:rsidRPr="0096136F">
              <w:rPr>
                <w:i/>
                <w:iCs/>
                <w:sz w:val="24"/>
                <w:szCs w:val="24"/>
              </w:rPr>
              <w:t>,</w:t>
            </w:r>
            <w:r w:rsidRPr="0096136F">
              <w:rPr>
                <w:sz w:val="24"/>
                <w:szCs w:val="24"/>
              </w:rPr>
              <w:t xml:space="preserve"> мДж</w:t>
            </w:r>
          </w:p>
        </w:tc>
        <w:tc>
          <w:tcPr>
            <w:tcW w:w="3190" w:type="dxa"/>
          </w:tcPr>
          <w:p w:rsidR="00A82BAE" w:rsidRPr="0096136F" w:rsidRDefault="00A82BAE" w:rsidP="00895803">
            <w:pPr>
              <w:pStyle w:val="BodyTextIndent"/>
              <w:spacing w:line="240" w:lineRule="auto"/>
              <w:jc w:val="center"/>
              <w:rPr>
                <w:sz w:val="24"/>
                <w:szCs w:val="24"/>
              </w:rPr>
            </w:pPr>
            <w:r w:rsidRPr="0096136F">
              <w:rPr>
                <w:sz w:val="24"/>
                <w:szCs w:val="24"/>
              </w:rPr>
              <w:t xml:space="preserve">Тривалість розряду       </w:t>
            </w:r>
            <w:r w:rsidRPr="0096136F">
              <w:rPr>
                <w:i/>
                <w:iCs/>
                <w:sz w:val="24"/>
                <w:szCs w:val="24"/>
              </w:rPr>
              <w:t>τ,</w:t>
            </w:r>
            <w:r w:rsidRPr="0096136F">
              <w:rPr>
                <w:sz w:val="24"/>
                <w:szCs w:val="24"/>
              </w:rPr>
              <w:t xml:space="preserve"> мкс</w:t>
            </w:r>
          </w:p>
        </w:tc>
        <w:tc>
          <w:tcPr>
            <w:tcW w:w="3191" w:type="dxa"/>
          </w:tcPr>
          <w:p w:rsidR="00A82BAE" w:rsidRPr="0096136F" w:rsidRDefault="00A82BAE" w:rsidP="00895803">
            <w:pPr>
              <w:pStyle w:val="BodyTextIndent"/>
              <w:spacing w:line="240" w:lineRule="auto"/>
              <w:jc w:val="center"/>
              <w:rPr>
                <w:sz w:val="24"/>
                <w:szCs w:val="24"/>
              </w:rPr>
            </w:pPr>
            <w:r w:rsidRPr="0096136F">
              <w:rPr>
                <w:sz w:val="24"/>
                <w:szCs w:val="24"/>
              </w:rPr>
              <w:t xml:space="preserve">Діаметр каналу розряду, </w:t>
            </w:r>
            <w:r w:rsidRPr="0096136F">
              <w:rPr>
                <w:i/>
                <w:iCs/>
                <w:sz w:val="24"/>
                <w:szCs w:val="24"/>
                <w:lang w:val="en-US"/>
              </w:rPr>
              <w:t>d</w:t>
            </w:r>
            <w:r w:rsidRPr="0096136F">
              <w:rPr>
                <w:i/>
                <w:iCs/>
                <w:sz w:val="24"/>
                <w:szCs w:val="24"/>
                <w:vertAlign w:val="subscript"/>
              </w:rPr>
              <w:t>к</w:t>
            </w:r>
            <w:r w:rsidRPr="0096136F">
              <w:rPr>
                <w:sz w:val="24"/>
                <w:szCs w:val="24"/>
              </w:rPr>
              <w:t>, мкм</w:t>
            </w:r>
          </w:p>
        </w:tc>
      </w:tr>
      <w:tr w:rsidR="00A82BAE" w:rsidRPr="0096136F">
        <w:trPr>
          <w:jc w:val="center"/>
        </w:trPr>
        <w:tc>
          <w:tcPr>
            <w:tcW w:w="3190" w:type="dxa"/>
          </w:tcPr>
          <w:p w:rsidR="00A82BAE" w:rsidRPr="0096136F" w:rsidRDefault="00A82BAE" w:rsidP="00895803">
            <w:pPr>
              <w:pStyle w:val="BodyTextIndent"/>
              <w:spacing w:line="240" w:lineRule="auto"/>
              <w:jc w:val="center"/>
              <w:rPr>
                <w:sz w:val="24"/>
                <w:szCs w:val="24"/>
              </w:rPr>
            </w:pPr>
            <w:r w:rsidRPr="0096136F">
              <w:rPr>
                <w:sz w:val="24"/>
                <w:szCs w:val="24"/>
              </w:rPr>
              <w:t>2, 4, 6, 8</w:t>
            </w:r>
          </w:p>
        </w:tc>
        <w:tc>
          <w:tcPr>
            <w:tcW w:w="3190" w:type="dxa"/>
          </w:tcPr>
          <w:p w:rsidR="00A82BAE" w:rsidRPr="0096136F" w:rsidRDefault="00A82BAE" w:rsidP="00895803">
            <w:pPr>
              <w:pStyle w:val="BodyTextIndent"/>
              <w:spacing w:line="240" w:lineRule="auto"/>
              <w:jc w:val="center"/>
              <w:rPr>
                <w:sz w:val="24"/>
                <w:szCs w:val="24"/>
              </w:rPr>
            </w:pPr>
            <w:r w:rsidRPr="0096136F">
              <w:rPr>
                <w:sz w:val="24"/>
                <w:szCs w:val="24"/>
              </w:rPr>
              <w:t>1, 2, 3, 4</w:t>
            </w:r>
          </w:p>
        </w:tc>
        <w:tc>
          <w:tcPr>
            <w:tcW w:w="3191" w:type="dxa"/>
          </w:tcPr>
          <w:p w:rsidR="00A82BAE" w:rsidRPr="0096136F" w:rsidRDefault="00A82BAE" w:rsidP="00895803">
            <w:pPr>
              <w:pStyle w:val="BodyTextIndent"/>
              <w:spacing w:line="240" w:lineRule="auto"/>
              <w:jc w:val="center"/>
              <w:rPr>
                <w:sz w:val="24"/>
                <w:szCs w:val="24"/>
              </w:rPr>
            </w:pPr>
            <w:r w:rsidRPr="0096136F">
              <w:rPr>
                <w:sz w:val="24"/>
                <w:szCs w:val="24"/>
              </w:rPr>
              <w:t>60, 100, 160, 200</w:t>
            </w:r>
          </w:p>
        </w:tc>
      </w:tr>
    </w:tbl>
    <w:p w:rsidR="00A82BAE" w:rsidRPr="0096136F" w:rsidRDefault="00A82BAE" w:rsidP="00895803">
      <w:pPr>
        <w:pStyle w:val="BodyTextIndent"/>
        <w:spacing w:line="240" w:lineRule="auto"/>
        <w:ind w:firstLine="851"/>
        <w:rPr>
          <w:sz w:val="24"/>
          <w:szCs w:val="24"/>
        </w:rPr>
      </w:pPr>
    </w:p>
    <w:p w:rsidR="00A82BAE" w:rsidRPr="0096136F" w:rsidRDefault="00A82BAE" w:rsidP="00895803">
      <w:pPr>
        <w:pStyle w:val="BodyTextIndent"/>
        <w:spacing w:line="240" w:lineRule="auto"/>
        <w:ind w:firstLine="851"/>
        <w:rPr>
          <w:sz w:val="24"/>
          <w:szCs w:val="24"/>
        </w:rPr>
      </w:pPr>
      <w:r w:rsidRPr="0096136F">
        <w:rPr>
          <w:sz w:val="24"/>
          <w:szCs w:val="24"/>
        </w:rPr>
        <w:t xml:space="preserve">Дослідження та аналіз рішень розробленої математичної моделі є цікавими з двох точок зору: </w:t>
      </w:r>
    </w:p>
    <w:p w:rsidR="00A82BAE" w:rsidRPr="0096136F" w:rsidRDefault="00A82BAE" w:rsidP="00E43ECA">
      <w:pPr>
        <w:pStyle w:val="BodyTextIndent"/>
        <w:numPr>
          <w:ilvl w:val="0"/>
          <w:numId w:val="27"/>
        </w:numPr>
        <w:tabs>
          <w:tab w:val="clear" w:pos="2006"/>
        </w:tabs>
        <w:spacing w:line="240" w:lineRule="auto"/>
        <w:ind w:left="0" w:firstLine="851"/>
        <w:rPr>
          <w:sz w:val="24"/>
          <w:szCs w:val="24"/>
        </w:rPr>
      </w:pPr>
      <w:r w:rsidRPr="0096136F">
        <w:rPr>
          <w:sz w:val="24"/>
          <w:szCs w:val="24"/>
        </w:rPr>
        <w:t>для більш детального розуміння механізмів руйнування та видалення мат</w:t>
      </w:r>
      <w:r w:rsidRPr="0096136F">
        <w:rPr>
          <w:sz w:val="24"/>
          <w:szCs w:val="24"/>
        </w:rPr>
        <w:t>е</w:t>
      </w:r>
      <w:r w:rsidRPr="0096136F">
        <w:rPr>
          <w:sz w:val="24"/>
          <w:szCs w:val="24"/>
        </w:rPr>
        <w:t>ріалу електрода з метою визначення умов, за яких можливо досягти максимальної ерозі</w:t>
      </w:r>
      <w:r w:rsidRPr="0096136F">
        <w:rPr>
          <w:sz w:val="24"/>
          <w:szCs w:val="24"/>
        </w:rPr>
        <w:t>й</w:t>
      </w:r>
      <w:r w:rsidRPr="0096136F">
        <w:rPr>
          <w:sz w:val="24"/>
          <w:szCs w:val="24"/>
        </w:rPr>
        <w:t>ної руйнації електрода-заготовки;</w:t>
      </w:r>
    </w:p>
    <w:p w:rsidR="00A82BAE" w:rsidRPr="0096136F" w:rsidRDefault="00A82BAE" w:rsidP="00E43ECA">
      <w:pPr>
        <w:pStyle w:val="BodyTextIndent"/>
        <w:numPr>
          <w:ilvl w:val="0"/>
          <w:numId w:val="27"/>
        </w:numPr>
        <w:tabs>
          <w:tab w:val="clear" w:pos="2006"/>
          <w:tab w:val="num" w:pos="-142"/>
        </w:tabs>
        <w:spacing w:line="240" w:lineRule="auto"/>
        <w:ind w:left="0" w:firstLine="851"/>
        <w:rPr>
          <w:sz w:val="24"/>
          <w:szCs w:val="24"/>
        </w:rPr>
      </w:pPr>
      <w:r w:rsidRPr="0096136F">
        <w:rPr>
          <w:sz w:val="24"/>
          <w:szCs w:val="24"/>
        </w:rPr>
        <w:t>створення теоретично обґрунтованої адекватної інженерної методики розр</w:t>
      </w:r>
      <w:r w:rsidRPr="0096136F">
        <w:rPr>
          <w:sz w:val="24"/>
          <w:szCs w:val="24"/>
        </w:rPr>
        <w:t>а</w:t>
      </w:r>
      <w:r w:rsidRPr="0096136F">
        <w:rPr>
          <w:sz w:val="24"/>
          <w:szCs w:val="24"/>
        </w:rPr>
        <w:t>хунку об’єму і глибини одиничної ерозійної лунки та зони термічного впливу, при від</w:t>
      </w:r>
      <w:r w:rsidRPr="0096136F">
        <w:rPr>
          <w:sz w:val="24"/>
          <w:szCs w:val="24"/>
        </w:rPr>
        <w:t>о</w:t>
      </w:r>
      <w:r w:rsidRPr="0096136F">
        <w:rPr>
          <w:sz w:val="24"/>
          <w:szCs w:val="24"/>
        </w:rPr>
        <w:t>мих теплофізичних характеристиках матеріалу електрода та енергетичних параметрах іс</w:t>
      </w:r>
      <w:r w:rsidRPr="0096136F">
        <w:rPr>
          <w:sz w:val="24"/>
          <w:szCs w:val="24"/>
        </w:rPr>
        <w:t>к</w:t>
      </w:r>
      <w:r w:rsidRPr="0096136F">
        <w:rPr>
          <w:sz w:val="24"/>
          <w:szCs w:val="24"/>
        </w:rPr>
        <w:t>рових розрядів, характерних для технологій ЕЕДВ.</w:t>
      </w:r>
    </w:p>
    <w:p w:rsidR="00A82BAE" w:rsidRPr="0096136F" w:rsidRDefault="00A82BAE" w:rsidP="00895803">
      <w:pPr>
        <w:pStyle w:val="BodyTextIndent"/>
        <w:spacing w:line="240" w:lineRule="auto"/>
        <w:ind w:firstLine="851"/>
        <w:rPr>
          <w:sz w:val="24"/>
          <w:szCs w:val="24"/>
        </w:rPr>
      </w:pPr>
      <w:r w:rsidRPr="0096136F">
        <w:rPr>
          <w:sz w:val="24"/>
          <w:szCs w:val="24"/>
        </w:rPr>
        <w:t>Виходячи з цього, виконаємо аналіз отриманих результатів чисельного модел</w:t>
      </w:r>
      <w:r w:rsidRPr="0096136F">
        <w:rPr>
          <w:sz w:val="24"/>
          <w:szCs w:val="24"/>
        </w:rPr>
        <w:t>ю</w:t>
      </w:r>
      <w:r w:rsidRPr="0096136F">
        <w:rPr>
          <w:sz w:val="24"/>
          <w:szCs w:val="24"/>
        </w:rPr>
        <w:t>вання теплових процесів у зоні дії анодної плями  розряду, що наведені на рис. 4.3 – 4.5.</w:t>
      </w:r>
    </w:p>
    <w:p w:rsidR="00A82BAE" w:rsidRPr="0096136F" w:rsidRDefault="00A82BAE" w:rsidP="00895803">
      <w:pPr>
        <w:pStyle w:val="BodyTextIndent"/>
        <w:spacing w:line="240" w:lineRule="auto"/>
        <w:ind w:firstLine="851"/>
        <w:rPr>
          <w:sz w:val="24"/>
          <w:szCs w:val="24"/>
        </w:rPr>
      </w:pPr>
      <w:r w:rsidRPr="0096136F">
        <w:rPr>
          <w:sz w:val="24"/>
          <w:szCs w:val="24"/>
        </w:rPr>
        <w:t>З графіків видно, що в обраному діапазоні зміни параметрів одиничного іскрового розряду (табл. 4.2) найбільший вплив на об’єми як випаруваної, так і рідкої фази матері</w:t>
      </w:r>
      <w:r w:rsidRPr="0096136F">
        <w:rPr>
          <w:sz w:val="24"/>
          <w:szCs w:val="24"/>
        </w:rPr>
        <w:t>а</w:t>
      </w:r>
      <w:r w:rsidRPr="0096136F">
        <w:rPr>
          <w:sz w:val="24"/>
          <w:szCs w:val="24"/>
        </w:rPr>
        <w:t>лу анода (Сталь 45), мають просторово-енергетичні характеристики каналу розряду, тобто площа дії плоского висококонцентрованого джерела тепла та загальна енергія, що виділ</w:t>
      </w:r>
      <w:r w:rsidRPr="0096136F">
        <w:rPr>
          <w:sz w:val="24"/>
          <w:szCs w:val="24"/>
        </w:rPr>
        <w:t>и</w:t>
      </w:r>
      <w:r w:rsidRPr="0096136F">
        <w:rPr>
          <w:sz w:val="24"/>
          <w:szCs w:val="24"/>
        </w:rPr>
        <w:t>лася на електроді (</w:t>
      </w:r>
      <w:r w:rsidRPr="0096136F">
        <w:rPr>
          <w:i/>
          <w:iCs/>
          <w:sz w:val="24"/>
          <w:szCs w:val="24"/>
        </w:rPr>
        <w:t>Е</w:t>
      </w:r>
      <w:r w:rsidRPr="0096136F">
        <w:rPr>
          <w:i/>
          <w:iCs/>
          <w:sz w:val="24"/>
          <w:szCs w:val="24"/>
          <w:vertAlign w:val="subscript"/>
        </w:rPr>
        <w:t>а</w:t>
      </w:r>
      <w:r w:rsidRPr="0096136F">
        <w:rPr>
          <w:sz w:val="24"/>
          <w:szCs w:val="24"/>
        </w:rPr>
        <w:t xml:space="preserve">). При цьому фактично домінує площа дії плоского джерела тепла. Так, за </w:t>
      </w:r>
      <w:r w:rsidRPr="0096136F">
        <w:rPr>
          <w:i/>
          <w:iCs/>
          <w:sz w:val="24"/>
          <w:szCs w:val="24"/>
        </w:rPr>
        <w:t>Е</w:t>
      </w:r>
      <w:r w:rsidRPr="0096136F">
        <w:rPr>
          <w:i/>
          <w:iCs/>
          <w:sz w:val="24"/>
          <w:szCs w:val="24"/>
          <w:vertAlign w:val="subscript"/>
        </w:rPr>
        <w:t>а</w:t>
      </w:r>
      <w:r w:rsidRPr="0096136F">
        <w:rPr>
          <w:i/>
          <w:iCs/>
          <w:sz w:val="24"/>
          <w:szCs w:val="24"/>
        </w:rPr>
        <w:t xml:space="preserve">= </w:t>
      </w:r>
      <w:r w:rsidRPr="0096136F">
        <w:rPr>
          <w:sz w:val="24"/>
          <w:szCs w:val="24"/>
        </w:rPr>
        <w:t xml:space="preserve">2 мДж та </w:t>
      </w:r>
      <w:r w:rsidRPr="0096136F">
        <w:rPr>
          <w:i/>
          <w:iCs/>
          <w:sz w:val="24"/>
          <w:szCs w:val="24"/>
        </w:rPr>
        <w:t xml:space="preserve">τ </w:t>
      </w:r>
      <w:r w:rsidRPr="0096136F">
        <w:rPr>
          <w:sz w:val="24"/>
          <w:szCs w:val="24"/>
        </w:rPr>
        <w:t>=1 мкс при зростанні діаметра каналу розряду від 60 до 200 мкм площа дії джерела зростає від     2,827·10</w:t>
      </w:r>
      <w:r w:rsidRPr="0096136F">
        <w:rPr>
          <w:sz w:val="24"/>
          <w:szCs w:val="24"/>
          <w:vertAlign w:val="superscript"/>
        </w:rPr>
        <w:t>-3</w:t>
      </w:r>
      <w:r w:rsidRPr="0096136F">
        <w:rPr>
          <w:sz w:val="24"/>
          <w:szCs w:val="24"/>
        </w:rPr>
        <w:t xml:space="preserve"> до 31,415·10</w:t>
      </w:r>
      <w:r w:rsidRPr="0096136F">
        <w:rPr>
          <w:sz w:val="24"/>
          <w:szCs w:val="24"/>
          <w:vertAlign w:val="superscript"/>
        </w:rPr>
        <w:t>-3</w:t>
      </w:r>
      <w:r w:rsidRPr="0096136F">
        <w:rPr>
          <w:sz w:val="24"/>
          <w:szCs w:val="24"/>
        </w:rPr>
        <w:t xml:space="preserve"> мм</w:t>
      </w:r>
      <w:r w:rsidRPr="0096136F">
        <w:rPr>
          <w:sz w:val="24"/>
          <w:szCs w:val="24"/>
          <w:vertAlign w:val="superscript"/>
        </w:rPr>
        <w:t>2</w:t>
      </w:r>
      <w:r w:rsidRPr="0096136F">
        <w:rPr>
          <w:sz w:val="24"/>
          <w:szCs w:val="24"/>
        </w:rPr>
        <w:t xml:space="preserve">  (в 11,11 разу), максимальна густина потужності в електродній плямі відповідно в такій же пропорції зменшується (від</w:t>
      </w:r>
      <w:r w:rsidRPr="0096136F">
        <w:rPr>
          <w:i/>
          <w:iCs/>
          <w:sz w:val="24"/>
          <w:szCs w:val="24"/>
          <w:lang w:val="en-US"/>
        </w:rPr>
        <w:t>q</w:t>
      </w:r>
      <w:r w:rsidRPr="0096136F">
        <w:rPr>
          <w:i/>
          <w:iCs/>
          <w:sz w:val="24"/>
          <w:szCs w:val="24"/>
        </w:rPr>
        <w:t>(</w:t>
      </w:r>
      <w:r w:rsidRPr="0096136F">
        <w:rPr>
          <w:i/>
          <w:iCs/>
          <w:sz w:val="24"/>
          <w:szCs w:val="24"/>
          <w:lang w:val="en-US"/>
        </w:rPr>
        <w:t>r</w:t>
      </w:r>
      <w:r w:rsidRPr="0096136F">
        <w:rPr>
          <w:i/>
          <w:iCs/>
          <w:sz w:val="24"/>
          <w:szCs w:val="24"/>
        </w:rPr>
        <w:t xml:space="preserve">, </w:t>
      </w:r>
      <w:r w:rsidRPr="0096136F">
        <w:rPr>
          <w:i/>
          <w:iCs/>
          <w:sz w:val="24"/>
          <w:szCs w:val="24"/>
          <w:lang w:val="en-US"/>
        </w:rPr>
        <w:t>t</w:t>
      </w:r>
      <w:r w:rsidRPr="0096136F">
        <w:rPr>
          <w:i/>
          <w:iCs/>
          <w:sz w:val="24"/>
          <w:szCs w:val="24"/>
        </w:rPr>
        <w:t>)</w:t>
      </w:r>
      <w:r w:rsidRPr="0096136F">
        <w:rPr>
          <w:i/>
          <w:iCs/>
          <w:sz w:val="24"/>
          <w:szCs w:val="24"/>
          <w:vertAlign w:val="subscript"/>
          <w:lang w:val="en-US"/>
        </w:rPr>
        <w:t>max</w:t>
      </w:r>
      <w:r w:rsidRPr="0096136F">
        <w:rPr>
          <w:i/>
          <w:iCs/>
          <w:sz w:val="24"/>
          <w:szCs w:val="24"/>
        </w:rPr>
        <w:t xml:space="preserve"> =    </w:t>
      </w:r>
      <w:r w:rsidRPr="0096136F">
        <w:rPr>
          <w:sz w:val="24"/>
          <w:szCs w:val="24"/>
        </w:rPr>
        <w:t>3,2·10</w:t>
      </w:r>
      <w:r w:rsidRPr="0096136F">
        <w:rPr>
          <w:sz w:val="24"/>
          <w:szCs w:val="24"/>
          <w:vertAlign w:val="superscript"/>
        </w:rPr>
        <w:t>8</w:t>
      </w:r>
      <w:r w:rsidRPr="0096136F">
        <w:rPr>
          <w:sz w:val="24"/>
          <w:szCs w:val="24"/>
        </w:rPr>
        <w:t>вт/см</w:t>
      </w:r>
      <w:r w:rsidRPr="0096136F">
        <w:rPr>
          <w:sz w:val="24"/>
          <w:szCs w:val="24"/>
          <w:vertAlign w:val="superscript"/>
        </w:rPr>
        <w:t>2</w:t>
      </w:r>
      <w:r w:rsidRPr="0096136F">
        <w:rPr>
          <w:sz w:val="24"/>
          <w:szCs w:val="24"/>
        </w:rPr>
        <w:t xml:space="preserve"> до</w:t>
      </w:r>
      <w:r w:rsidRPr="0096136F">
        <w:rPr>
          <w:i/>
          <w:iCs/>
          <w:sz w:val="24"/>
          <w:szCs w:val="24"/>
          <w:lang w:val="en-US"/>
        </w:rPr>
        <w:t>q</w:t>
      </w:r>
      <w:r w:rsidRPr="0096136F">
        <w:rPr>
          <w:i/>
          <w:iCs/>
          <w:sz w:val="24"/>
          <w:szCs w:val="24"/>
        </w:rPr>
        <w:t>(</w:t>
      </w:r>
      <w:r w:rsidRPr="0096136F">
        <w:rPr>
          <w:i/>
          <w:iCs/>
          <w:sz w:val="24"/>
          <w:szCs w:val="24"/>
          <w:lang w:val="en-US"/>
        </w:rPr>
        <w:t>r</w:t>
      </w:r>
      <w:r w:rsidRPr="0096136F">
        <w:rPr>
          <w:i/>
          <w:iCs/>
          <w:sz w:val="24"/>
          <w:szCs w:val="24"/>
        </w:rPr>
        <w:t xml:space="preserve">, </w:t>
      </w:r>
      <w:r w:rsidRPr="0096136F">
        <w:rPr>
          <w:i/>
          <w:iCs/>
          <w:sz w:val="24"/>
          <w:szCs w:val="24"/>
          <w:lang w:val="en-US"/>
        </w:rPr>
        <w:t>t</w:t>
      </w:r>
      <w:r w:rsidRPr="0096136F">
        <w:rPr>
          <w:i/>
          <w:iCs/>
          <w:sz w:val="24"/>
          <w:szCs w:val="24"/>
        </w:rPr>
        <w:t>)</w:t>
      </w:r>
      <w:r w:rsidRPr="0096136F">
        <w:rPr>
          <w:i/>
          <w:iCs/>
          <w:sz w:val="24"/>
          <w:szCs w:val="24"/>
          <w:vertAlign w:val="subscript"/>
          <w:lang w:val="en-US"/>
        </w:rPr>
        <w:t>max</w:t>
      </w:r>
      <w:r w:rsidRPr="0096136F">
        <w:rPr>
          <w:i/>
          <w:iCs/>
          <w:sz w:val="24"/>
          <w:szCs w:val="24"/>
        </w:rPr>
        <w:t xml:space="preserve"> = </w:t>
      </w:r>
      <w:r w:rsidRPr="0096136F">
        <w:rPr>
          <w:sz w:val="24"/>
          <w:szCs w:val="24"/>
        </w:rPr>
        <w:t>2,88·10</w:t>
      </w:r>
      <w:r w:rsidRPr="0096136F">
        <w:rPr>
          <w:sz w:val="24"/>
          <w:szCs w:val="24"/>
          <w:vertAlign w:val="superscript"/>
        </w:rPr>
        <w:t>7</w:t>
      </w:r>
      <w:r w:rsidRPr="0096136F">
        <w:rPr>
          <w:sz w:val="24"/>
          <w:szCs w:val="24"/>
        </w:rPr>
        <w:t xml:space="preserve"> вт/см</w:t>
      </w:r>
      <w:r w:rsidRPr="0096136F">
        <w:rPr>
          <w:sz w:val="24"/>
          <w:szCs w:val="24"/>
          <w:vertAlign w:val="superscript"/>
        </w:rPr>
        <w:t>2</w:t>
      </w:r>
      <w:r w:rsidRPr="0096136F">
        <w:rPr>
          <w:i/>
          <w:iCs/>
          <w:sz w:val="24"/>
          <w:szCs w:val="24"/>
        </w:rPr>
        <w:t xml:space="preserve"> ),</w:t>
      </w:r>
      <w:r w:rsidRPr="0096136F">
        <w:rPr>
          <w:sz w:val="24"/>
          <w:szCs w:val="24"/>
        </w:rPr>
        <w:t xml:space="preserve"> а об’єм випаруваного матері</w:t>
      </w:r>
      <w:r w:rsidRPr="0096136F">
        <w:rPr>
          <w:sz w:val="24"/>
          <w:szCs w:val="24"/>
        </w:rPr>
        <w:t>а</w:t>
      </w:r>
      <w:r w:rsidRPr="0096136F">
        <w:rPr>
          <w:sz w:val="24"/>
          <w:szCs w:val="24"/>
        </w:rPr>
        <w:t>лу зростає від 1,301·10</w:t>
      </w:r>
      <w:r w:rsidRPr="0096136F">
        <w:rPr>
          <w:sz w:val="24"/>
          <w:szCs w:val="24"/>
          <w:vertAlign w:val="superscript"/>
        </w:rPr>
        <w:t>-14</w:t>
      </w:r>
      <w:r w:rsidRPr="0096136F">
        <w:rPr>
          <w:sz w:val="24"/>
          <w:szCs w:val="24"/>
        </w:rPr>
        <w:t xml:space="preserve">  до 3,284·10</w:t>
      </w:r>
      <w:r w:rsidRPr="0096136F">
        <w:rPr>
          <w:sz w:val="24"/>
          <w:szCs w:val="24"/>
          <w:vertAlign w:val="superscript"/>
        </w:rPr>
        <w:t>-14</w:t>
      </w:r>
      <w:r w:rsidRPr="0096136F">
        <w:rPr>
          <w:sz w:val="24"/>
          <w:szCs w:val="24"/>
        </w:rPr>
        <w:t xml:space="preserve"> м</w:t>
      </w:r>
      <w:r w:rsidRPr="0096136F">
        <w:rPr>
          <w:sz w:val="24"/>
          <w:szCs w:val="24"/>
          <w:vertAlign w:val="superscript"/>
        </w:rPr>
        <w:t>3</w:t>
      </w:r>
      <w:r w:rsidRPr="0096136F">
        <w:rPr>
          <w:sz w:val="24"/>
          <w:szCs w:val="24"/>
        </w:rPr>
        <w:t xml:space="preserve">, тобто майже в три рази. Зростання енергії </w:t>
      </w:r>
      <w:r w:rsidRPr="0096136F">
        <w:rPr>
          <w:i/>
          <w:iCs/>
          <w:sz w:val="24"/>
          <w:szCs w:val="24"/>
        </w:rPr>
        <w:t>Е</w:t>
      </w:r>
      <w:r w:rsidRPr="0096136F">
        <w:rPr>
          <w:i/>
          <w:iCs/>
          <w:sz w:val="24"/>
          <w:szCs w:val="24"/>
          <w:vertAlign w:val="subscript"/>
        </w:rPr>
        <w:t>а</w:t>
      </w:r>
      <w:r w:rsidRPr="0096136F">
        <w:rPr>
          <w:sz w:val="24"/>
          <w:szCs w:val="24"/>
        </w:rPr>
        <w:t xml:space="preserve"> з 2 до 8м Дж (в чотири рази) приводить до збільшення об’єму випаруваного матеріалу в 1,4 – 2,2 разу (в залежності від площі плоского джерела тепла). Подібні співвідношення сп</w:t>
      </w:r>
      <w:r w:rsidRPr="0096136F">
        <w:rPr>
          <w:sz w:val="24"/>
          <w:szCs w:val="24"/>
        </w:rPr>
        <w:t>о</w:t>
      </w:r>
      <w:r w:rsidRPr="0096136F">
        <w:rPr>
          <w:sz w:val="24"/>
          <w:szCs w:val="24"/>
        </w:rPr>
        <w:t>стерігаються і по відношенню до рідкої фази. Зміна тривалості розряду від 1 до 4 мкс при постійній підведеній до електрода енергії має слабко виражений екстремальний вплив (6 – 12 % в залежності від густини потужності в електродній плямі) на об’єми матеріалу еле</w:t>
      </w:r>
      <w:r w:rsidRPr="0096136F">
        <w:rPr>
          <w:sz w:val="24"/>
          <w:szCs w:val="24"/>
        </w:rPr>
        <w:t>к</w:t>
      </w:r>
      <w:r w:rsidRPr="0096136F">
        <w:rPr>
          <w:sz w:val="24"/>
          <w:szCs w:val="24"/>
        </w:rPr>
        <w:t>трода, що пройшов фазові перетворення (рис. 4.3). При цьому розрахункові дані узгодж</w:t>
      </w:r>
      <w:r w:rsidRPr="0096136F">
        <w:rPr>
          <w:sz w:val="24"/>
          <w:szCs w:val="24"/>
        </w:rPr>
        <w:t>у</w:t>
      </w:r>
      <w:r w:rsidRPr="0096136F">
        <w:rPr>
          <w:sz w:val="24"/>
          <w:szCs w:val="24"/>
        </w:rPr>
        <w:t>ються із експериментом з похибкою, що не перевищує 10 % у всьому дослідженому діап</w:t>
      </w:r>
      <w:r w:rsidRPr="0096136F">
        <w:rPr>
          <w:sz w:val="24"/>
          <w:szCs w:val="24"/>
        </w:rPr>
        <w:t>а</w:t>
      </w:r>
      <w:r w:rsidRPr="0096136F">
        <w:rPr>
          <w:sz w:val="24"/>
          <w:szCs w:val="24"/>
        </w:rPr>
        <w:t>зоні. Таким чином, у рамках теплової гіпотези розв’язана об’ємна нестаціонарна теплова задача, що дозволяє для відомих теплофізичних характеристик матеріалу електрода в</w:t>
      </w:r>
      <w:r w:rsidRPr="0096136F">
        <w:rPr>
          <w:sz w:val="24"/>
          <w:szCs w:val="24"/>
        </w:rPr>
        <w:t>и</w:t>
      </w:r>
      <w:r w:rsidRPr="0096136F">
        <w:rPr>
          <w:sz w:val="24"/>
          <w:szCs w:val="24"/>
        </w:rPr>
        <w:t>значити температурне поле та форму “ізофазних” поверхонь (рис. 4.5) на ділянках елек</w:t>
      </w:r>
      <w:r w:rsidRPr="0096136F">
        <w:rPr>
          <w:sz w:val="24"/>
          <w:szCs w:val="24"/>
        </w:rPr>
        <w:t>т</w:t>
      </w:r>
      <w:r w:rsidRPr="0096136F">
        <w:rPr>
          <w:sz w:val="24"/>
          <w:szCs w:val="24"/>
        </w:rPr>
        <w:t>рода, що контактують з плазмою каналу розрядув залежності від розподілу інтенсивності осесиметричного джерела тепла як в просторі, так і у часі. Це дозволяє здійснити синтез джерела тепла, що забезпечить максимальну ерозійну руйнацію електрода за рахунок отримання максимальних об’ємів “ізофазних” поверхонь, та відкриває шлях до мінімізації енергетичних затрат на обробку того чи іншого матеріалу та керування характеристиками оброблених поверхонь. Недоліком розробленої математичної моделі є неможливість вр</w:t>
      </w:r>
      <w:r w:rsidRPr="0096136F">
        <w:rPr>
          <w:sz w:val="24"/>
          <w:szCs w:val="24"/>
        </w:rPr>
        <w:t>а</w:t>
      </w:r>
      <w:r w:rsidRPr="0096136F">
        <w:rPr>
          <w:sz w:val="24"/>
          <w:szCs w:val="24"/>
        </w:rPr>
        <w:t>хування характеру дії сил, що обумовлюють видалення металу з ерозійної лунки. Якщо при випаровуванні механізми викиду матеріалу достатньо зрозумілі, то при плавленні м</w:t>
      </w:r>
      <w:r w:rsidRPr="0096136F">
        <w:rPr>
          <w:sz w:val="24"/>
          <w:szCs w:val="24"/>
        </w:rPr>
        <w:t>а</w:t>
      </w:r>
      <w:r w:rsidRPr="0096136F">
        <w:rPr>
          <w:sz w:val="24"/>
          <w:szCs w:val="24"/>
        </w:rPr>
        <w:t>ємо більш складну ситуацію, пов’язану з труднощами врахування гідродинамічних ефе</w:t>
      </w:r>
      <w:r w:rsidRPr="0096136F">
        <w:rPr>
          <w:sz w:val="24"/>
          <w:szCs w:val="24"/>
        </w:rPr>
        <w:t>к</w:t>
      </w:r>
      <w:r w:rsidRPr="0096136F">
        <w:rPr>
          <w:sz w:val="24"/>
          <w:szCs w:val="24"/>
        </w:rPr>
        <w:t>тів. Варто відзначити, що об’єми рідкої фази в 1,8 – 2,2 разу перевищують об’єми випар</w:t>
      </w:r>
      <w:r w:rsidRPr="0096136F">
        <w:rPr>
          <w:sz w:val="24"/>
          <w:szCs w:val="24"/>
        </w:rPr>
        <w:t>у</w:t>
      </w:r>
      <w:r w:rsidRPr="0096136F">
        <w:rPr>
          <w:sz w:val="24"/>
          <w:szCs w:val="24"/>
        </w:rPr>
        <w:t>ваного матеріалу електрода, хоча у видалених продуктах ерозії їх доля знаходиться в м</w:t>
      </w:r>
      <w:r w:rsidRPr="0096136F">
        <w:rPr>
          <w:sz w:val="24"/>
          <w:szCs w:val="24"/>
        </w:rPr>
        <w:t>е</w:t>
      </w:r>
      <w:r w:rsidRPr="0096136F">
        <w:rPr>
          <w:sz w:val="24"/>
          <w:szCs w:val="24"/>
        </w:rPr>
        <w:t>жах 5 – 30 % , тобто перехід у рідкий стан ще означає видалення матеріалу електрода з ерозійної лунки. Це підтверджує тезу про те, що наявність у лунці суттєвого об’єму рідкої фази, практично не впливаючи на баланс енергії, може помітно впливати на винос маси з ерозійної лунки і тим уже суттєво змінювати питому енергію руйнування. У зв’язку з цим у подальших оцінках скористаємося поняттям коефіцієнта викиду (</w:t>
      </w:r>
      <w:r w:rsidRPr="0096136F">
        <w:rPr>
          <w:i/>
          <w:iCs/>
          <w:sz w:val="24"/>
          <w:szCs w:val="24"/>
        </w:rPr>
        <w:t>К</w:t>
      </w:r>
      <w:r w:rsidRPr="0096136F">
        <w:rPr>
          <w:i/>
          <w:iCs/>
          <w:sz w:val="24"/>
          <w:szCs w:val="24"/>
          <w:vertAlign w:val="subscript"/>
        </w:rPr>
        <w:t>вик</w:t>
      </w:r>
      <w:r w:rsidRPr="0096136F">
        <w:rPr>
          <w:sz w:val="24"/>
          <w:szCs w:val="24"/>
        </w:rPr>
        <w:t>), визначивши його як відношення об’єму викинутої речовини до всього об’єму, що зазнав агрегатних пере</w:t>
      </w:r>
      <w:r w:rsidRPr="0096136F">
        <w:rPr>
          <w:sz w:val="24"/>
          <w:szCs w:val="24"/>
        </w:rPr>
        <w:t>т</w:t>
      </w:r>
      <w:r w:rsidRPr="0096136F">
        <w:rPr>
          <w:sz w:val="24"/>
          <w:szCs w:val="24"/>
        </w:rPr>
        <w:t>ворень. При всій складності проблеми можна вважати доведеним те, що в діапазоні ене</w:t>
      </w:r>
      <w:r w:rsidRPr="0096136F">
        <w:rPr>
          <w:sz w:val="24"/>
          <w:szCs w:val="24"/>
        </w:rPr>
        <w:t>р</w:t>
      </w:r>
      <w:r w:rsidRPr="0096136F">
        <w:rPr>
          <w:sz w:val="24"/>
          <w:szCs w:val="24"/>
        </w:rPr>
        <w:t xml:space="preserve">гій розряду </w:t>
      </w:r>
      <w:r w:rsidRPr="0096136F">
        <w:rPr>
          <w:i/>
          <w:iCs/>
          <w:sz w:val="24"/>
          <w:szCs w:val="24"/>
        </w:rPr>
        <w:t xml:space="preserve">Е ≈ </w:t>
      </w:r>
      <w:r w:rsidRPr="0096136F">
        <w:rPr>
          <w:sz w:val="24"/>
          <w:szCs w:val="24"/>
        </w:rPr>
        <w:t xml:space="preserve">3 – 10 мДж, та тривалості імпульсу </w:t>
      </w:r>
      <w:r w:rsidRPr="0096136F">
        <w:rPr>
          <w:i/>
          <w:iCs/>
          <w:sz w:val="24"/>
          <w:szCs w:val="24"/>
          <w:lang w:val="en-US"/>
        </w:rPr>
        <w:t>t</w:t>
      </w:r>
      <w:r w:rsidRPr="0096136F">
        <w:rPr>
          <w:i/>
          <w:iCs/>
          <w:sz w:val="24"/>
          <w:szCs w:val="24"/>
        </w:rPr>
        <w:t xml:space="preserve"> ≈ </w:t>
      </w:r>
      <w:r w:rsidRPr="0096136F">
        <w:rPr>
          <w:sz w:val="24"/>
          <w:szCs w:val="24"/>
        </w:rPr>
        <w:t>1 – 3 мксдля мінімізації енергети</w:t>
      </w:r>
      <w:r w:rsidRPr="0096136F">
        <w:rPr>
          <w:sz w:val="24"/>
          <w:szCs w:val="24"/>
        </w:rPr>
        <w:t>ч</w:t>
      </w:r>
      <w:r w:rsidRPr="0096136F">
        <w:rPr>
          <w:sz w:val="24"/>
          <w:szCs w:val="24"/>
        </w:rPr>
        <w:t>них затрат на руйнацію електрода необхідно (при виконанні умов максимальної теплової асиметрії розряду в бік деталі) сформувати джерело тепла максимально можливої площі та створити умови, що забезпечать максимальний коефіцієнт викиду матеріалу з ерозійної лунки.</w:t>
      </w:r>
    </w:p>
    <w:p w:rsidR="00A82BAE" w:rsidRPr="0096136F" w:rsidRDefault="00A82BAE" w:rsidP="00215A8F">
      <w:pPr>
        <w:pStyle w:val="BodyTextIndent"/>
        <w:spacing w:line="240" w:lineRule="auto"/>
        <w:ind w:firstLine="0"/>
        <w:rPr>
          <w:sz w:val="24"/>
          <w:szCs w:val="24"/>
        </w:rPr>
      </w:pPr>
      <w:r w:rsidRPr="008E7D50">
        <w:rPr>
          <w:noProof/>
          <w:lang w:val="ru-RU"/>
        </w:rPr>
        <w:pict>
          <v:shape id="Рисунок 101" o:spid="_x0000_i1205" type="#_x0000_t75" style="width:439.5pt;height:375pt;visibility:visible">
            <v:imagedata r:id="rId321" o:title=""/>
          </v:shape>
        </w:pict>
      </w:r>
    </w:p>
    <w:p w:rsidR="00A82BAE" w:rsidRPr="0096136F" w:rsidRDefault="00A82BAE" w:rsidP="00215A8F">
      <w:pPr>
        <w:pStyle w:val="BodyTextIndent"/>
        <w:spacing w:line="240" w:lineRule="auto"/>
        <w:ind w:firstLine="0"/>
        <w:rPr>
          <w:sz w:val="24"/>
          <w:szCs w:val="24"/>
        </w:rPr>
      </w:pPr>
      <w:r w:rsidRPr="0096136F">
        <w:rPr>
          <w:sz w:val="24"/>
          <w:szCs w:val="24"/>
        </w:rPr>
        <w:t>Рисунок 4.3 –  Розрахункові залежності об’ємів матеріалу електрода, що зазнав фазових перетворень, від тривалості розряду (</w:t>
      </w:r>
      <w:r w:rsidRPr="0096136F">
        <w:rPr>
          <w:i/>
          <w:iCs/>
          <w:sz w:val="24"/>
          <w:szCs w:val="24"/>
          <w:lang w:val="en-US"/>
        </w:rPr>
        <w:t>t</w:t>
      </w:r>
      <w:r w:rsidRPr="0096136F">
        <w:rPr>
          <w:sz w:val="24"/>
          <w:szCs w:val="24"/>
        </w:rPr>
        <w:t>) та енергії, що виділися на аноді (</w:t>
      </w:r>
      <w:r w:rsidRPr="0096136F">
        <w:rPr>
          <w:i/>
          <w:iCs/>
          <w:sz w:val="24"/>
          <w:szCs w:val="24"/>
          <w:lang w:val="en-US"/>
        </w:rPr>
        <w:t>E</w:t>
      </w:r>
      <w:r w:rsidRPr="0096136F">
        <w:rPr>
          <w:i/>
          <w:iCs/>
          <w:sz w:val="24"/>
          <w:szCs w:val="24"/>
          <w:vertAlign w:val="subscript"/>
        </w:rPr>
        <w:t>а</w:t>
      </w:r>
      <w:r w:rsidRPr="0096136F">
        <w:rPr>
          <w:sz w:val="24"/>
          <w:szCs w:val="24"/>
        </w:rPr>
        <w:t>), для різних д</w:t>
      </w:r>
      <w:r w:rsidRPr="0096136F">
        <w:rPr>
          <w:sz w:val="24"/>
          <w:szCs w:val="24"/>
        </w:rPr>
        <w:t>і</w:t>
      </w:r>
      <w:r w:rsidRPr="0096136F">
        <w:rPr>
          <w:sz w:val="24"/>
          <w:szCs w:val="24"/>
        </w:rPr>
        <w:t xml:space="preserve">аметрів плоского поверхневого висококонцентрованого джерела тепла (матеріал анода – Сталь 45): </w:t>
      </w:r>
      <w:r w:rsidRPr="0096136F">
        <w:rPr>
          <w:i/>
          <w:iCs/>
          <w:sz w:val="24"/>
          <w:szCs w:val="24"/>
          <w:lang w:val="en-US"/>
        </w:rPr>
        <w:t>V</w:t>
      </w:r>
      <w:r w:rsidRPr="0096136F">
        <w:rPr>
          <w:i/>
          <w:iCs/>
          <w:sz w:val="24"/>
          <w:szCs w:val="24"/>
          <w:vertAlign w:val="subscript"/>
        </w:rPr>
        <w:t>пл</w:t>
      </w:r>
      <w:r w:rsidRPr="0096136F">
        <w:rPr>
          <w:sz w:val="24"/>
          <w:szCs w:val="24"/>
        </w:rPr>
        <w:t xml:space="preserve"> – об’єм розплавленої фази; </w:t>
      </w:r>
      <w:r w:rsidRPr="0096136F">
        <w:rPr>
          <w:i/>
          <w:iCs/>
          <w:sz w:val="24"/>
          <w:szCs w:val="24"/>
          <w:lang w:val="en-US"/>
        </w:rPr>
        <w:t>V</w:t>
      </w:r>
      <w:r w:rsidRPr="0096136F">
        <w:rPr>
          <w:i/>
          <w:iCs/>
          <w:sz w:val="24"/>
          <w:szCs w:val="24"/>
          <w:vertAlign w:val="subscript"/>
        </w:rPr>
        <w:t>вип</w:t>
      </w:r>
      <w:r w:rsidRPr="0096136F">
        <w:rPr>
          <w:sz w:val="24"/>
          <w:szCs w:val="24"/>
        </w:rPr>
        <w:t xml:space="preserve"> – об’єм випаруваної фази</w:t>
      </w:r>
    </w:p>
    <w:p w:rsidR="00A82BAE" w:rsidRPr="0096136F" w:rsidRDefault="00A82BAE" w:rsidP="00895803">
      <w:pPr>
        <w:pStyle w:val="BodyTextIndent"/>
        <w:spacing w:line="240" w:lineRule="auto"/>
        <w:ind w:firstLine="851"/>
        <w:rPr>
          <w:sz w:val="24"/>
          <w:szCs w:val="24"/>
        </w:rPr>
      </w:pPr>
    </w:p>
    <w:p w:rsidR="00A82BAE" w:rsidRPr="0096136F" w:rsidRDefault="00A82BAE" w:rsidP="00895803">
      <w:pPr>
        <w:pStyle w:val="BodyTextIndent"/>
        <w:spacing w:line="240" w:lineRule="auto"/>
        <w:jc w:val="center"/>
        <w:rPr>
          <w:sz w:val="24"/>
          <w:szCs w:val="24"/>
        </w:rPr>
      </w:pPr>
      <w:r w:rsidRPr="0096136F">
        <w:rPr>
          <w:sz w:val="24"/>
          <w:szCs w:val="24"/>
        </w:rPr>
        <w:object w:dxaOrig="9795" w:dyaOrig="6195">
          <v:shape id="_x0000_i1206" type="#_x0000_t75" style="width:192pt;height:177pt" o:ole="">
            <v:imagedata r:id="rId322" o:title="" croptop="5966f" cropbottom="6802f" cropleft="11013f" cropright="16794f"/>
          </v:shape>
          <o:OLEObject Type="Embed" ProgID="AutoCAD.Drawing.15" ShapeID="_x0000_i1206" DrawAspect="Content" ObjectID="_1611991824" r:id="rId323"/>
        </w:object>
      </w:r>
    </w:p>
    <w:p w:rsidR="00A82BAE" w:rsidRPr="0096136F" w:rsidRDefault="00A82BAE" w:rsidP="004764D8">
      <w:pPr>
        <w:pStyle w:val="BodyTextIndent"/>
        <w:spacing w:line="240" w:lineRule="auto"/>
        <w:ind w:left="709" w:firstLine="0"/>
        <w:rPr>
          <w:sz w:val="24"/>
          <w:szCs w:val="24"/>
        </w:rPr>
      </w:pPr>
      <w:r w:rsidRPr="0096136F">
        <w:rPr>
          <w:sz w:val="24"/>
          <w:szCs w:val="24"/>
        </w:rPr>
        <w:t>Рисунок 4.4– Розрахункові залежності об’ємів матеріалу електрода, що зазнав ф</w:t>
      </w:r>
      <w:r w:rsidRPr="0096136F">
        <w:rPr>
          <w:sz w:val="24"/>
          <w:szCs w:val="24"/>
        </w:rPr>
        <w:t>а</w:t>
      </w:r>
      <w:r w:rsidRPr="0096136F">
        <w:rPr>
          <w:sz w:val="24"/>
          <w:szCs w:val="24"/>
        </w:rPr>
        <w:t>зових перетворень, від діаметра плоского поверхневого висококонцентрованого джерела тепла (</w:t>
      </w:r>
      <w:r w:rsidRPr="0096136F">
        <w:rPr>
          <w:i/>
          <w:iCs/>
          <w:sz w:val="24"/>
          <w:szCs w:val="24"/>
          <w:lang w:val="en-US"/>
        </w:rPr>
        <w:t>d</w:t>
      </w:r>
      <w:r w:rsidRPr="0096136F">
        <w:rPr>
          <w:sz w:val="24"/>
          <w:szCs w:val="24"/>
        </w:rPr>
        <w:t>) та енергії, що виділилася на аноді (</w:t>
      </w:r>
      <w:r w:rsidRPr="0096136F">
        <w:rPr>
          <w:i/>
          <w:iCs/>
          <w:sz w:val="24"/>
          <w:szCs w:val="24"/>
          <w:lang w:val="en-US"/>
        </w:rPr>
        <w:t>E</w:t>
      </w:r>
      <w:r w:rsidRPr="0096136F">
        <w:rPr>
          <w:i/>
          <w:iCs/>
          <w:sz w:val="24"/>
          <w:szCs w:val="24"/>
          <w:vertAlign w:val="subscript"/>
        </w:rPr>
        <w:t>а</w:t>
      </w:r>
      <w:r w:rsidRPr="0096136F">
        <w:rPr>
          <w:sz w:val="24"/>
          <w:szCs w:val="24"/>
        </w:rPr>
        <w:t xml:space="preserve">) (матеріал анода – Сталь 45, ): </w:t>
      </w:r>
      <w:r w:rsidRPr="0096136F">
        <w:rPr>
          <w:i/>
          <w:iCs/>
          <w:sz w:val="24"/>
          <w:szCs w:val="24"/>
          <w:lang w:val="en-US"/>
        </w:rPr>
        <w:t>V</w:t>
      </w:r>
      <w:r w:rsidRPr="0096136F">
        <w:rPr>
          <w:i/>
          <w:iCs/>
          <w:sz w:val="24"/>
          <w:szCs w:val="24"/>
          <w:vertAlign w:val="subscript"/>
        </w:rPr>
        <w:t>пл</w:t>
      </w:r>
      <w:r w:rsidRPr="0096136F">
        <w:rPr>
          <w:sz w:val="24"/>
          <w:szCs w:val="24"/>
        </w:rPr>
        <w:t xml:space="preserve"> – об’єм розплавленої фази; </w:t>
      </w:r>
      <w:r w:rsidRPr="0096136F">
        <w:rPr>
          <w:i/>
          <w:iCs/>
          <w:sz w:val="24"/>
          <w:szCs w:val="24"/>
          <w:lang w:val="en-US"/>
        </w:rPr>
        <w:t>V</w:t>
      </w:r>
      <w:r w:rsidRPr="0096136F">
        <w:rPr>
          <w:i/>
          <w:iCs/>
          <w:sz w:val="24"/>
          <w:szCs w:val="24"/>
          <w:vertAlign w:val="subscript"/>
        </w:rPr>
        <w:t>вип</w:t>
      </w:r>
      <w:r w:rsidRPr="0096136F">
        <w:rPr>
          <w:sz w:val="24"/>
          <w:szCs w:val="24"/>
        </w:rPr>
        <w:t xml:space="preserve"> – об’єм випаруваної фази</w:t>
      </w:r>
    </w:p>
    <w:p w:rsidR="00A82BAE" w:rsidRPr="0096136F" w:rsidRDefault="00A82BAE" w:rsidP="00895803">
      <w:pPr>
        <w:pStyle w:val="BodyTextIndent"/>
        <w:spacing w:line="240" w:lineRule="auto"/>
        <w:ind w:firstLine="851"/>
        <w:rPr>
          <w:sz w:val="24"/>
          <w:szCs w:val="24"/>
        </w:rPr>
      </w:pPr>
    </w:p>
    <w:p w:rsidR="00A82BAE" w:rsidRPr="0096136F" w:rsidRDefault="00A82BAE" w:rsidP="00895803">
      <w:pPr>
        <w:pStyle w:val="BodyTextIndent"/>
        <w:spacing w:line="240" w:lineRule="auto"/>
        <w:jc w:val="center"/>
        <w:rPr>
          <w:sz w:val="24"/>
          <w:szCs w:val="24"/>
          <w:lang w:val="en-US"/>
        </w:rPr>
      </w:pPr>
      <w:r w:rsidRPr="0096136F">
        <w:rPr>
          <w:sz w:val="24"/>
          <w:szCs w:val="24"/>
        </w:rPr>
        <w:object w:dxaOrig="9795" w:dyaOrig="6195">
          <v:shape id="_x0000_i1207" type="#_x0000_t75" style="width:279pt;height:167.25pt" o:ole="">
            <v:imagedata r:id="rId324" o:title="" croptop="6305f" cropbottom="3808f" cropleft="6396f" cropright="3345f"/>
          </v:shape>
          <o:OLEObject Type="Embed" ProgID="AutoCAD.Drawing.15" ShapeID="_x0000_i1207" DrawAspect="Content" ObjectID="_1611991825" r:id="rId325"/>
        </w:object>
      </w:r>
    </w:p>
    <w:p w:rsidR="00A82BAE" w:rsidRPr="0096136F" w:rsidRDefault="00A82BAE" w:rsidP="004764D8">
      <w:pPr>
        <w:pStyle w:val="BodyTextIndent"/>
        <w:spacing w:line="240" w:lineRule="auto"/>
        <w:ind w:left="851" w:firstLine="0"/>
        <w:rPr>
          <w:sz w:val="24"/>
          <w:szCs w:val="24"/>
          <w:lang w:val="ru-RU"/>
        </w:rPr>
      </w:pPr>
      <w:r w:rsidRPr="0096136F">
        <w:rPr>
          <w:sz w:val="24"/>
          <w:szCs w:val="24"/>
        </w:rPr>
        <w:t>Рисунок 4.5– Результати чисельного моделювання руху границь фазових перетв</w:t>
      </w:r>
      <w:r w:rsidRPr="0096136F">
        <w:rPr>
          <w:sz w:val="24"/>
          <w:szCs w:val="24"/>
        </w:rPr>
        <w:t>о</w:t>
      </w:r>
      <w:r w:rsidRPr="0096136F">
        <w:rPr>
          <w:sz w:val="24"/>
          <w:szCs w:val="24"/>
        </w:rPr>
        <w:t>рень при  дії на анод плоского висококонцентрованого нестаціонарного джерела тепла (</w:t>
      </w:r>
      <w:r w:rsidRPr="0096136F">
        <w:rPr>
          <w:i/>
          <w:iCs/>
          <w:sz w:val="24"/>
          <w:szCs w:val="24"/>
          <w:lang w:val="en-US"/>
        </w:rPr>
        <w:t>t</w:t>
      </w:r>
      <w:r w:rsidRPr="0096136F">
        <w:rPr>
          <w:i/>
          <w:iCs/>
          <w:sz w:val="24"/>
          <w:szCs w:val="24"/>
          <w:vertAlign w:val="subscript"/>
        </w:rPr>
        <w:t>і</w:t>
      </w:r>
      <w:r w:rsidRPr="0096136F">
        <w:rPr>
          <w:sz w:val="24"/>
          <w:szCs w:val="24"/>
          <w:lang w:val="ru-RU"/>
        </w:rPr>
        <w:t>=1</w:t>
      </w:r>
      <w:r w:rsidRPr="0096136F">
        <w:rPr>
          <w:sz w:val="24"/>
          <w:szCs w:val="24"/>
        </w:rPr>
        <w:t xml:space="preserve">мкс, </w:t>
      </w:r>
      <w:r w:rsidRPr="0096136F">
        <w:rPr>
          <w:i/>
          <w:iCs/>
          <w:sz w:val="24"/>
          <w:szCs w:val="24"/>
          <w:lang w:val="en-US"/>
        </w:rPr>
        <w:t>E</w:t>
      </w:r>
      <w:r w:rsidRPr="0096136F">
        <w:rPr>
          <w:i/>
          <w:iCs/>
          <w:sz w:val="24"/>
          <w:szCs w:val="24"/>
          <w:vertAlign w:val="subscript"/>
        </w:rPr>
        <w:t>а</w:t>
      </w:r>
      <w:r w:rsidRPr="0096136F">
        <w:rPr>
          <w:sz w:val="24"/>
          <w:szCs w:val="24"/>
        </w:rPr>
        <w:t xml:space="preserve"> = 2 мДж)</w:t>
      </w:r>
    </w:p>
    <w:p w:rsidR="00A82BAE" w:rsidRPr="0096136F" w:rsidRDefault="00A82BAE" w:rsidP="00895803">
      <w:pPr>
        <w:pStyle w:val="BodyTextIndent"/>
        <w:spacing w:line="240" w:lineRule="auto"/>
        <w:ind w:firstLine="851"/>
        <w:rPr>
          <w:sz w:val="24"/>
          <w:szCs w:val="24"/>
        </w:rPr>
      </w:pPr>
      <w:r w:rsidRPr="0096136F">
        <w:rPr>
          <w:sz w:val="24"/>
          <w:szCs w:val="24"/>
        </w:rPr>
        <w:t>Таким чином розв’язання теплової задачі безпосередньо стосується розуміння м</w:t>
      </w:r>
      <w:r w:rsidRPr="0096136F">
        <w:rPr>
          <w:sz w:val="24"/>
          <w:szCs w:val="24"/>
        </w:rPr>
        <w:t>е</w:t>
      </w:r>
      <w:r w:rsidRPr="0096136F">
        <w:rPr>
          <w:sz w:val="24"/>
          <w:szCs w:val="24"/>
        </w:rPr>
        <w:t xml:space="preserve">ханізмів викиду матеріалу з лунки. Варто відзначити, що викид металу з зони електродної плями може відбуватися як під час імпульсу струму, так і після його завершення </w:t>
      </w:r>
      <w:r w:rsidRPr="0096136F">
        <w:rPr>
          <w:sz w:val="24"/>
          <w:szCs w:val="24"/>
          <w:lang w:val="ru-RU"/>
        </w:rPr>
        <w:t>[136</w:t>
      </w:r>
      <w:r w:rsidRPr="0096136F">
        <w:rPr>
          <w:sz w:val="24"/>
          <w:szCs w:val="24"/>
        </w:rPr>
        <w:t>; 137</w:t>
      </w:r>
      <w:r w:rsidRPr="0096136F">
        <w:rPr>
          <w:sz w:val="24"/>
          <w:szCs w:val="24"/>
          <w:lang w:val="ru-RU"/>
        </w:rPr>
        <w:t>]</w:t>
      </w:r>
      <w:r w:rsidRPr="0096136F">
        <w:rPr>
          <w:sz w:val="24"/>
          <w:szCs w:val="24"/>
        </w:rPr>
        <w:t>. Більш детально дане питання буде розглянуто нижче.</w:t>
      </w:r>
    </w:p>
    <w:p w:rsidR="00A82BAE" w:rsidRPr="0096136F" w:rsidRDefault="00A82BAE" w:rsidP="00895803">
      <w:pPr>
        <w:pStyle w:val="BodyTextIndent"/>
        <w:spacing w:line="240" w:lineRule="auto"/>
        <w:ind w:firstLine="851"/>
        <w:rPr>
          <w:sz w:val="24"/>
          <w:szCs w:val="24"/>
          <w:lang w:val="ru-RU"/>
        </w:rPr>
      </w:pPr>
    </w:p>
    <w:p w:rsidR="00A82BAE" w:rsidRPr="0096136F" w:rsidRDefault="00A82BAE" w:rsidP="00895803">
      <w:pPr>
        <w:pStyle w:val="BodyTextIndent"/>
        <w:spacing w:line="240" w:lineRule="auto"/>
        <w:ind w:left="1276" w:hanging="567"/>
        <w:rPr>
          <w:sz w:val="24"/>
          <w:szCs w:val="24"/>
          <w:lang w:val="ru-RU"/>
        </w:rPr>
      </w:pPr>
      <w:r>
        <w:rPr>
          <w:sz w:val="24"/>
          <w:szCs w:val="24"/>
          <w:lang w:val="ru-RU"/>
        </w:rPr>
        <w:t>4.3</w:t>
      </w:r>
      <w:r w:rsidRPr="0096136F">
        <w:rPr>
          <w:sz w:val="24"/>
          <w:szCs w:val="24"/>
        </w:rPr>
        <w:t>Аналіз природи сил, що діють у зоні контакту каналу розряду з електродами</w:t>
      </w:r>
    </w:p>
    <w:p w:rsidR="00A82BAE" w:rsidRPr="0096136F" w:rsidRDefault="00A82BAE" w:rsidP="00895803">
      <w:pPr>
        <w:pStyle w:val="BodyTextIndent"/>
        <w:spacing w:line="240" w:lineRule="auto"/>
        <w:ind w:firstLine="709"/>
        <w:rPr>
          <w:sz w:val="24"/>
          <w:szCs w:val="24"/>
          <w:lang w:val="ru-RU"/>
        </w:rPr>
      </w:pPr>
    </w:p>
    <w:p w:rsidR="00A82BAE" w:rsidRPr="0096136F" w:rsidRDefault="00A82BAE" w:rsidP="00895803">
      <w:pPr>
        <w:pStyle w:val="BodyTextIndent"/>
        <w:spacing w:line="240" w:lineRule="auto"/>
        <w:ind w:firstLine="851"/>
        <w:rPr>
          <w:sz w:val="24"/>
          <w:szCs w:val="24"/>
        </w:rPr>
      </w:pPr>
      <w:r w:rsidRPr="0096136F">
        <w:rPr>
          <w:sz w:val="24"/>
          <w:szCs w:val="24"/>
        </w:rPr>
        <w:t>За походженням сили, що діють на поверхню електрода в зоні розряду, в загал</w:t>
      </w:r>
      <w:r w:rsidRPr="0096136F">
        <w:rPr>
          <w:sz w:val="24"/>
          <w:szCs w:val="24"/>
        </w:rPr>
        <w:t>ь</w:t>
      </w:r>
      <w:r w:rsidRPr="0096136F">
        <w:rPr>
          <w:sz w:val="24"/>
          <w:szCs w:val="24"/>
        </w:rPr>
        <w:t>ному випадку можуть бути тепловими, механічними, газокінетичними та електродинамі</w:t>
      </w:r>
      <w:r w:rsidRPr="0096136F">
        <w:rPr>
          <w:sz w:val="24"/>
          <w:szCs w:val="24"/>
        </w:rPr>
        <w:t>ч</w:t>
      </w:r>
      <w:r w:rsidRPr="0096136F">
        <w:rPr>
          <w:sz w:val="24"/>
          <w:szCs w:val="24"/>
        </w:rPr>
        <w:t xml:space="preserve">ними. По відношенню до електрода їх умовно можливо розділити на сили внутрішні та зовнішні. До внутрішніх можливо віднести сили </w:t>
      </w:r>
      <w:r w:rsidRPr="0096136F">
        <w:rPr>
          <w:i/>
          <w:iCs/>
          <w:sz w:val="24"/>
          <w:szCs w:val="24"/>
          <w:lang w:val="en-US"/>
        </w:rPr>
        <w:t>F</w:t>
      </w:r>
      <w:r w:rsidRPr="0096136F">
        <w:rPr>
          <w:sz w:val="24"/>
          <w:szCs w:val="24"/>
          <w:vertAlign w:val="subscript"/>
        </w:rPr>
        <w:t>1</w:t>
      </w:r>
      <w:r w:rsidRPr="0096136F">
        <w:rPr>
          <w:sz w:val="24"/>
          <w:szCs w:val="24"/>
        </w:rPr>
        <w:t xml:space="preserve">, що виникають за рахунок теплового розширення при імпульсному нагріванні поверхні в зоні дії плазми розряду, та сили </w:t>
      </w:r>
      <w:r w:rsidRPr="0096136F">
        <w:rPr>
          <w:i/>
          <w:iCs/>
          <w:sz w:val="24"/>
          <w:szCs w:val="24"/>
          <w:lang w:val="en-US"/>
        </w:rPr>
        <w:t>F</w:t>
      </w:r>
      <w:r w:rsidRPr="0096136F">
        <w:rPr>
          <w:sz w:val="24"/>
          <w:szCs w:val="24"/>
          <w:vertAlign w:val="subscript"/>
        </w:rPr>
        <w:t>2</w:t>
      </w:r>
      <w:r w:rsidRPr="0096136F">
        <w:rPr>
          <w:sz w:val="24"/>
          <w:szCs w:val="24"/>
        </w:rPr>
        <w:t xml:space="preserve">, що виникають у перегрітому металі за рахунок газовиділення та випаровування. До них же можливо віднести сили </w:t>
      </w:r>
      <w:r w:rsidRPr="0096136F">
        <w:rPr>
          <w:i/>
          <w:iCs/>
          <w:sz w:val="24"/>
          <w:szCs w:val="24"/>
          <w:lang w:val="en-US"/>
        </w:rPr>
        <w:t>F</w:t>
      </w:r>
      <w:r w:rsidRPr="0096136F">
        <w:rPr>
          <w:sz w:val="24"/>
          <w:szCs w:val="24"/>
          <w:vertAlign w:val="subscript"/>
        </w:rPr>
        <w:t>3</w:t>
      </w:r>
      <w:r w:rsidRPr="0096136F">
        <w:rPr>
          <w:sz w:val="24"/>
          <w:szCs w:val="24"/>
        </w:rPr>
        <w:t xml:space="preserve"> реактивної дії на поверхню електрода від випаруваного матер</w:t>
      </w:r>
      <w:r w:rsidRPr="0096136F">
        <w:rPr>
          <w:sz w:val="24"/>
          <w:szCs w:val="24"/>
        </w:rPr>
        <w:t>і</w:t>
      </w:r>
      <w:r w:rsidRPr="0096136F">
        <w:rPr>
          <w:sz w:val="24"/>
          <w:szCs w:val="24"/>
        </w:rPr>
        <w:t xml:space="preserve">алу з ерозійної лунки, також електродинамічні сили </w:t>
      </w:r>
      <w:r w:rsidRPr="0096136F">
        <w:rPr>
          <w:i/>
          <w:iCs/>
          <w:sz w:val="24"/>
          <w:szCs w:val="24"/>
          <w:lang w:val="en-US"/>
        </w:rPr>
        <w:t>F</w:t>
      </w:r>
      <w:r w:rsidRPr="0096136F">
        <w:rPr>
          <w:sz w:val="24"/>
          <w:szCs w:val="24"/>
          <w:vertAlign w:val="subscript"/>
        </w:rPr>
        <w:t>4</w:t>
      </w:r>
      <w:r w:rsidRPr="0096136F">
        <w:rPr>
          <w:sz w:val="24"/>
          <w:szCs w:val="24"/>
        </w:rPr>
        <w:t>, що виникають у зоні дії каналу розряду через взаємодію магнітного поля струму в приповерхневому шарі електрода з в</w:t>
      </w:r>
      <w:r w:rsidRPr="0096136F">
        <w:rPr>
          <w:sz w:val="24"/>
          <w:szCs w:val="24"/>
        </w:rPr>
        <w:t>и</w:t>
      </w:r>
      <w:r w:rsidRPr="0096136F">
        <w:rPr>
          <w:sz w:val="24"/>
          <w:szCs w:val="24"/>
        </w:rPr>
        <w:t>хровими струмами, що виникають тут же при зміні струму розряду. До зовнішніх сил м</w:t>
      </w:r>
      <w:r w:rsidRPr="0096136F">
        <w:rPr>
          <w:sz w:val="24"/>
          <w:szCs w:val="24"/>
        </w:rPr>
        <w:t>о</w:t>
      </w:r>
      <w:r w:rsidRPr="0096136F">
        <w:rPr>
          <w:sz w:val="24"/>
          <w:szCs w:val="24"/>
        </w:rPr>
        <w:t xml:space="preserve">жливо віднести сили газокінетичного походження </w:t>
      </w:r>
      <w:r w:rsidRPr="0096136F">
        <w:rPr>
          <w:i/>
          <w:iCs/>
          <w:sz w:val="24"/>
          <w:szCs w:val="24"/>
          <w:lang w:val="en-US"/>
        </w:rPr>
        <w:t>F</w:t>
      </w:r>
      <w:r w:rsidRPr="0096136F">
        <w:rPr>
          <w:sz w:val="24"/>
          <w:szCs w:val="24"/>
          <w:vertAlign w:val="subscript"/>
          <w:lang w:val="ru-RU"/>
        </w:rPr>
        <w:t>5</w:t>
      </w:r>
      <w:r w:rsidRPr="0096136F">
        <w:rPr>
          <w:sz w:val="24"/>
          <w:szCs w:val="24"/>
        </w:rPr>
        <w:t>, що обумовлюють тиск у каналі ро</w:t>
      </w:r>
      <w:r w:rsidRPr="0096136F">
        <w:rPr>
          <w:sz w:val="24"/>
          <w:szCs w:val="24"/>
        </w:rPr>
        <w:t>з</w:t>
      </w:r>
      <w:r w:rsidRPr="0096136F">
        <w:rPr>
          <w:sz w:val="24"/>
          <w:szCs w:val="24"/>
        </w:rPr>
        <w:t xml:space="preserve">ряду та передаються на поверхню електродних плям, і сили </w:t>
      </w:r>
      <w:r w:rsidRPr="0096136F">
        <w:rPr>
          <w:i/>
          <w:iCs/>
          <w:sz w:val="24"/>
          <w:szCs w:val="24"/>
          <w:lang w:val="en-US"/>
        </w:rPr>
        <w:t>F</w:t>
      </w:r>
      <w:r w:rsidRPr="0096136F">
        <w:rPr>
          <w:sz w:val="24"/>
          <w:szCs w:val="24"/>
          <w:vertAlign w:val="subscript"/>
          <w:lang w:val="ru-RU"/>
        </w:rPr>
        <w:t>6</w:t>
      </w:r>
      <w:r w:rsidRPr="0096136F">
        <w:rPr>
          <w:sz w:val="24"/>
          <w:szCs w:val="24"/>
        </w:rPr>
        <w:t>, що пов’язані з пінч-ефектом. Останні створюють додатковий зовнішній тиск, що стискає канал розряду.</w:t>
      </w:r>
    </w:p>
    <w:p w:rsidR="00A82BAE" w:rsidRPr="0096136F" w:rsidRDefault="00A82BAE" w:rsidP="00895803">
      <w:pPr>
        <w:pStyle w:val="BodyTextIndent"/>
        <w:spacing w:line="240" w:lineRule="auto"/>
        <w:ind w:firstLine="851"/>
        <w:rPr>
          <w:sz w:val="24"/>
          <w:szCs w:val="24"/>
        </w:rPr>
      </w:pPr>
      <w:r w:rsidRPr="0096136F">
        <w:rPr>
          <w:sz w:val="24"/>
          <w:szCs w:val="24"/>
        </w:rPr>
        <w:t xml:space="preserve">Спробуємо дати загальну оцінку даним силам </w:t>
      </w:r>
      <w:r w:rsidRPr="0096136F">
        <w:rPr>
          <w:sz w:val="24"/>
          <w:szCs w:val="24"/>
          <w:lang w:val="ru-RU"/>
        </w:rPr>
        <w:t>[2 – 5; 141; 142]</w:t>
      </w:r>
      <w:r w:rsidRPr="0096136F">
        <w:rPr>
          <w:sz w:val="24"/>
          <w:szCs w:val="24"/>
        </w:rPr>
        <w:t xml:space="preserve">. </w:t>
      </w:r>
    </w:p>
    <w:p w:rsidR="00A82BAE" w:rsidRPr="0096136F" w:rsidRDefault="00A82BAE" w:rsidP="00895803">
      <w:pPr>
        <w:pStyle w:val="BodyTextIndent"/>
        <w:spacing w:line="240" w:lineRule="auto"/>
        <w:ind w:firstLine="851"/>
        <w:rPr>
          <w:sz w:val="24"/>
          <w:szCs w:val="24"/>
        </w:rPr>
      </w:pPr>
      <w:r w:rsidRPr="0096136F">
        <w:rPr>
          <w:sz w:val="24"/>
          <w:szCs w:val="24"/>
        </w:rPr>
        <w:t xml:space="preserve">1. Сила </w:t>
      </w:r>
      <w:r w:rsidRPr="0096136F">
        <w:rPr>
          <w:i/>
          <w:iCs/>
          <w:sz w:val="24"/>
          <w:szCs w:val="24"/>
          <w:lang w:val="en-US"/>
        </w:rPr>
        <w:t>F</w:t>
      </w:r>
      <w:r w:rsidRPr="0096136F">
        <w:rPr>
          <w:sz w:val="24"/>
          <w:szCs w:val="24"/>
          <w:vertAlign w:val="subscript"/>
          <w:lang w:val="ru-RU"/>
        </w:rPr>
        <w:t>1</w:t>
      </w:r>
      <w:r w:rsidRPr="0096136F">
        <w:rPr>
          <w:sz w:val="24"/>
          <w:szCs w:val="24"/>
        </w:rPr>
        <w:t>, що виникає в зоні ураження за рахунок імпульсного нагрівання, може бути визначена з відношення</w:t>
      </w:r>
    </w:p>
    <w:p w:rsidR="00A82BAE" w:rsidRPr="0096136F" w:rsidRDefault="00A82BAE" w:rsidP="00895803">
      <w:pPr>
        <w:pStyle w:val="BodyTextIndent"/>
        <w:spacing w:line="240" w:lineRule="auto"/>
        <w:ind w:firstLine="851"/>
        <w:rPr>
          <w:sz w:val="24"/>
          <w:szCs w:val="24"/>
        </w:rPr>
      </w:pPr>
    </w:p>
    <w:p w:rsidR="00A82BAE" w:rsidRPr="0096136F" w:rsidRDefault="00A82BAE" w:rsidP="00895803">
      <w:pPr>
        <w:pStyle w:val="BodyTextIndent"/>
        <w:spacing w:line="240" w:lineRule="auto"/>
        <w:ind w:firstLine="851"/>
        <w:jc w:val="right"/>
        <w:rPr>
          <w:sz w:val="24"/>
          <w:szCs w:val="24"/>
        </w:rPr>
      </w:pPr>
      <w:r w:rsidRPr="0096136F">
        <w:rPr>
          <w:position w:val="-12"/>
          <w:sz w:val="24"/>
          <w:szCs w:val="24"/>
          <w:lang w:val="en-US"/>
        </w:rPr>
        <w:object w:dxaOrig="1100" w:dyaOrig="360">
          <v:shape id="_x0000_i1208" type="#_x0000_t75" style="width:50.25pt;height:16.5pt" o:ole="">
            <v:imagedata r:id="rId326" o:title=""/>
          </v:shape>
          <o:OLEObject Type="Embed" ProgID="Equation.3" ShapeID="_x0000_i1208" DrawAspect="Content" ObjectID="_1611991826" r:id="rId327"/>
        </w:object>
      </w:r>
      <w:r w:rsidRPr="0096136F">
        <w:rPr>
          <w:sz w:val="24"/>
          <w:szCs w:val="24"/>
        </w:rPr>
        <w:t xml:space="preserve"> ,</w:t>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t>(4.21)</w:t>
      </w:r>
    </w:p>
    <w:p w:rsidR="00A82BAE" w:rsidRPr="0096136F" w:rsidRDefault="00A82BAE" w:rsidP="00895803">
      <w:pPr>
        <w:pStyle w:val="BodyTextIndent"/>
        <w:spacing w:line="240" w:lineRule="auto"/>
        <w:rPr>
          <w:sz w:val="24"/>
          <w:szCs w:val="24"/>
        </w:rPr>
      </w:pPr>
      <w:r w:rsidRPr="0096136F">
        <w:rPr>
          <w:sz w:val="24"/>
          <w:szCs w:val="24"/>
        </w:rPr>
        <w:t xml:space="preserve">де </w:t>
      </w:r>
      <w:r w:rsidRPr="0096136F">
        <w:rPr>
          <w:i/>
          <w:iCs/>
          <w:sz w:val="24"/>
          <w:szCs w:val="24"/>
          <w:lang w:val="en-US"/>
        </w:rPr>
        <w:t>W</w:t>
      </w:r>
      <w:r w:rsidRPr="0096136F">
        <w:rPr>
          <w:sz w:val="24"/>
          <w:szCs w:val="24"/>
        </w:rPr>
        <w:t xml:space="preserve"> – енергія, що виділилася в одиниці маси; </w:t>
      </w:r>
      <w:r w:rsidRPr="0096136F">
        <w:rPr>
          <w:i/>
          <w:iCs/>
          <w:sz w:val="24"/>
          <w:szCs w:val="24"/>
        </w:rPr>
        <w:t xml:space="preserve">Г </w:t>
      </w:r>
      <w:r w:rsidRPr="0096136F">
        <w:rPr>
          <w:sz w:val="24"/>
          <w:szCs w:val="24"/>
        </w:rPr>
        <w:t>– коефіцієнт Грюнайзена, що хара</w:t>
      </w:r>
      <w:r w:rsidRPr="0096136F">
        <w:rPr>
          <w:sz w:val="24"/>
          <w:szCs w:val="24"/>
        </w:rPr>
        <w:t>к</w:t>
      </w:r>
      <w:r w:rsidRPr="0096136F">
        <w:rPr>
          <w:sz w:val="24"/>
          <w:szCs w:val="24"/>
        </w:rPr>
        <w:t>теризує відношення теплового тиску до тепла кристалічної решітки та залежить від ен</w:t>
      </w:r>
      <w:r w:rsidRPr="0096136F">
        <w:rPr>
          <w:sz w:val="24"/>
          <w:szCs w:val="24"/>
        </w:rPr>
        <w:t>т</w:t>
      </w:r>
      <w:r w:rsidRPr="0096136F">
        <w:rPr>
          <w:sz w:val="24"/>
          <w:szCs w:val="24"/>
        </w:rPr>
        <w:t xml:space="preserve">ропії і густини речовини;  </w:t>
      </w:r>
      <w:r w:rsidRPr="0096136F">
        <w:rPr>
          <w:i/>
          <w:iCs/>
          <w:sz w:val="24"/>
          <w:szCs w:val="24"/>
        </w:rPr>
        <w:t>ρ</w:t>
      </w:r>
      <w:r w:rsidRPr="0096136F">
        <w:rPr>
          <w:sz w:val="24"/>
          <w:szCs w:val="24"/>
        </w:rPr>
        <w:t xml:space="preserve"> – густина матеріалу.</w:t>
      </w:r>
    </w:p>
    <w:p w:rsidR="00A82BAE" w:rsidRPr="0096136F" w:rsidRDefault="00A82BAE" w:rsidP="00895803">
      <w:pPr>
        <w:pStyle w:val="BodyTextIndent"/>
        <w:spacing w:line="240" w:lineRule="auto"/>
        <w:ind w:firstLine="851"/>
        <w:rPr>
          <w:sz w:val="24"/>
          <w:szCs w:val="24"/>
        </w:rPr>
      </w:pPr>
      <w:r w:rsidRPr="0096136F">
        <w:rPr>
          <w:sz w:val="24"/>
          <w:szCs w:val="24"/>
        </w:rPr>
        <w:t>Під дією даної сили в перегрітому рідкому шарі речовини виникає хвиля розр</w:t>
      </w:r>
      <w:r w:rsidRPr="0096136F">
        <w:rPr>
          <w:sz w:val="24"/>
          <w:szCs w:val="24"/>
        </w:rPr>
        <w:t>і</w:t>
      </w:r>
      <w:r w:rsidRPr="0096136F">
        <w:rPr>
          <w:sz w:val="24"/>
          <w:szCs w:val="24"/>
        </w:rPr>
        <w:t>дження яка поширюючись всередину, може створити протитиск у зоні розділу розплавл</w:t>
      </w:r>
      <w:r w:rsidRPr="0096136F">
        <w:rPr>
          <w:sz w:val="24"/>
          <w:szCs w:val="24"/>
        </w:rPr>
        <w:t>е</w:t>
      </w:r>
      <w:r w:rsidRPr="0096136F">
        <w:rPr>
          <w:sz w:val="24"/>
          <w:szCs w:val="24"/>
        </w:rPr>
        <w:t>ного та твердого металу.</w:t>
      </w:r>
    </w:p>
    <w:p w:rsidR="00A82BAE" w:rsidRPr="0096136F" w:rsidRDefault="00A82BAE" w:rsidP="00895803">
      <w:pPr>
        <w:pStyle w:val="BodyTextIndent"/>
        <w:spacing w:line="240" w:lineRule="auto"/>
        <w:ind w:firstLine="851"/>
        <w:rPr>
          <w:sz w:val="24"/>
          <w:szCs w:val="24"/>
        </w:rPr>
      </w:pPr>
      <w:r w:rsidRPr="0096136F">
        <w:rPr>
          <w:sz w:val="24"/>
          <w:szCs w:val="24"/>
          <w:lang w:val="ru-RU"/>
        </w:rPr>
        <w:t xml:space="preserve">2. Сила </w:t>
      </w:r>
      <w:r w:rsidRPr="0096136F">
        <w:rPr>
          <w:i/>
          <w:iCs/>
          <w:sz w:val="24"/>
          <w:szCs w:val="24"/>
          <w:lang w:val="en-US"/>
        </w:rPr>
        <w:t>F</w:t>
      </w:r>
      <w:r w:rsidRPr="0096136F">
        <w:rPr>
          <w:sz w:val="24"/>
          <w:szCs w:val="24"/>
          <w:vertAlign w:val="subscript"/>
          <w:lang w:val="ru-RU"/>
        </w:rPr>
        <w:t>2</w:t>
      </w:r>
      <w:r w:rsidRPr="0096136F">
        <w:rPr>
          <w:sz w:val="24"/>
          <w:szCs w:val="24"/>
        </w:rPr>
        <w:t xml:space="preserve"> залежить від температури та газовмісту </w:t>
      </w:r>
      <w:r w:rsidRPr="0096136F">
        <w:rPr>
          <w:sz w:val="24"/>
          <w:szCs w:val="24"/>
          <w:lang w:val="ru-RU"/>
        </w:rPr>
        <w:t xml:space="preserve">в </w:t>
      </w:r>
      <w:r w:rsidRPr="0096136F">
        <w:rPr>
          <w:sz w:val="24"/>
          <w:szCs w:val="24"/>
        </w:rPr>
        <w:t>металі. Вплив кожного з н</w:t>
      </w:r>
      <w:r w:rsidRPr="0096136F">
        <w:rPr>
          <w:sz w:val="24"/>
          <w:szCs w:val="24"/>
        </w:rPr>
        <w:t>а</w:t>
      </w:r>
      <w:r w:rsidRPr="0096136F">
        <w:rPr>
          <w:sz w:val="24"/>
          <w:szCs w:val="24"/>
        </w:rPr>
        <w:t xml:space="preserve">званих факторів може бути різним у конкретних умовах, у зв’язку з чим сила </w:t>
      </w:r>
      <w:r w:rsidRPr="0096136F">
        <w:rPr>
          <w:sz w:val="24"/>
          <w:szCs w:val="24"/>
          <w:lang w:val="en-US"/>
        </w:rPr>
        <w:t>F</w:t>
      </w:r>
      <w:r w:rsidRPr="0096136F">
        <w:rPr>
          <w:sz w:val="24"/>
          <w:szCs w:val="24"/>
          <w:vertAlign w:val="subscript"/>
          <w:lang w:val="ru-RU"/>
        </w:rPr>
        <w:t>2</w:t>
      </w:r>
      <w:r w:rsidRPr="0096136F">
        <w:rPr>
          <w:sz w:val="24"/>
          <w:szCs w:val="24"/>
        </w:rPr>
        <w:t xml:space="preserve"> може м</w:t>
      </w:r>
      <w:r w:rsidRPr="0096136F">
        <w:rPr>
          <w:sz w:val="24"/>
          <w:szCs w:val="24"/>
        </w:rPr>
        <w:t>а</w:t>
      </w:r>
      <w:r w:rsidRPr="0096136F">
        <w:rPr>
          <w:sz w:val="24"/>
          <w:szCs w:val="24"/>
        </w:rPr>
        <w:t>ти різні значення, що не піддаються коректному розрахунку.</w:t>
      </w:r>
    </w:p>
    <w:p w:rsidR="00A82BAE" w:rsidRPr="0096136F" w:rsidRDefault="00A82BAE" w:rsidP="00895803">
      <w:pPr>
        <w:pStyle w:val="BodyTextIndent"/>
        <w:spacing w:line="240" w:lineRule="auto"/>
        <w:ind w:firstLine="851"/>
        <w:rPr>
          <w:sz w:val="24"/>
          <w:szCs w:val="24"/>
        </w:rPr>
      </w:pPr>
      <w:r w:rsidRPr="0096136F">
        <w:rPr>
          <w:sz w:val="24"/>
          <w:szCs w:val="24"/>
        </w:rPr>
        <w:t xml:space="preserve">3. Імпульс сили </w:t>
      </w:r>
      <w:r w:rsidRPr="0096136F">
        <w:rPr>
          <w:i/>
          <w:iCs/>
          <w:sz w:val="24"/>
          <w:szCs w:val="24"/>
          <w:lang w:val="en-US"/>
        </w:rPr>
        <w:t>F</w:t>
      </w:r>
      <w:r w:rsidRPr="0096136F">
        <w:rPr>
          <w:sz w:val="24"/>
          <w:szCs w:val="24"/>
          <w:vertAlign w:val="subscript"/>
        </w:rPr>
        <w:t>3</w:t>
      </w:r>
      <w:r w:rsidRPr="0096136F">
        <w:rPr>
          <w:sz w:val="24"/>
          <w:szCs w:val="24"/>
        </w:rPr>
        <w:t xml:space="preserve"> реактивної віддачі парів залежить від маси викинутої з ерозі</w:t>
      </w:r>
      <w:r w:rsidRPr="0096136F">
        <w:rPr>
          <w:sz w:val="24"/>
          <w:szCs w:val="24"/>
        </w:rPr>
        <w:t>й</w:t>
      </w:r>
      <w:r w:rsidRPr="0096136F">
        <w:rPr>
          <w:sz w:val="24"/>
          <w:szCs w:val="24"/>
        </w:rPr>
        <w:t>ної лунки речовини та швидкості її витікання. Тобто</w:t>
      </w:r>
    </w:p>
    <w:p w:rsidR="00A82BAE" w:rsidRPr="0096136F" w:rsidRDefault="00A82BAE" w:rsidP="00895803">
      <w:pPr>
        <w:pStyle w:val="BodyTextIndent"/>
        <w:spacing w:line="240" w:lineRule="auto"/>
        <w:ind w:firstLine="851"/>
        <w:rPr>
          <w:sz w:val="24"/>
          <w:szCs w:val="24"/>
        </w:rPr>
      </w:pPr>
    </w:p>
    <w:p w:rsidR="00A82BAE" w:rsidRPr="0096136F" w:rsidRDefault="00A82BAE" w:rsidP="00895803">
      <w:pPr>
        <w:pStyle w:val="BodyTextIndent"/>
        <w:spacing w:line="240" w:lineRule="auto"/>
        <w:ind w:firstLine="851"/>
        <w:jc w:val="right"/>
        <w:rPr>
          <w:sz w:val="24"/>
          <w:szCs w:val="24"/>
        </w:rPr>
      </w:pPr>
      <w:r w:rsidRPr="0096136F">
        <w:rPr>
          <w:position w:val="-62"/>
          <w:sz w:val="24"/>
          <w:szCs w:val="24"/>
        </w:rPr>
        <w:object w:dxaOrig="2460" w:dyaOrig="1040">
          <v:shape id="_x0000_i1209" type="#_x0000_t75" style="width:130.5pt;height:54.75pt" o:ole="">
            <v:imagedata r:id="rId328" o:title=""/>
          </v:shape>
          <o:OLEObject Type="Embed" ProgID="Equation.3" ShapeID="_x0000_i1209" DrawAspect="Content" ObjectID="_1611991827" r:id="rId329"/>
        </w:object>
      </w:r>
      <w:r w:rsidRPr="0096136F">
        <w:rPr>
          <w:sz w:val="24"/>
          <w:szCs w:val="24"/>
        </w:rPr>
        <w:t xml:space="preserve">  ,</w:t>
      </w:r>
      <w:r w:rsidRPr="0096136F">
        <w:rPr>
          <w:sz w:val="24"/>
          <w:szCs w:val="24"/>
        </w:rPr>
        <w:tab/>
      </w:r>
      <w:r w:rsidRPr="0096136F">
        <w:rPr>
          <w:sz w:val="24"/>
          <w:szCs w:val="24"/>
        </w:rPr>
        <w:tab/>
      </w:r>
      <w:r w:rsidRPr="0096136F">
        <w:rPr>
          <w:sz w:val="24"/>
          <w:szCs w:val="24"/>
        </w:rPr>
        <w:tab/>
      </w:r>
      <w:r w:rsidRPr="0096136F">
        <w:rPr>
          <w:sz w:val="24"/>
          <w:szCs w:val="24"/>
        </w:rPr>
        <w:tab/>
        <w:t>(4.22)</w:t>
      </w:r>
    </w:p>
    <w:p w:rsidR="00A82BAE" w:rsidRPr="0096136F" w:rsidRDefault="00A82BAE" w:rsidP="00895803">
      <w:pPr>
        <w:pStyle w:val="BodyTextIndent"/>
        <w:spacing w:line="240" w:lineRule="auto"/>
        <w:ind w:firstLine="851"/>
        <w:rPr>
          <w:sz w:val="24"/>
          <w:szCs w:val="24"/>
        </w:rPr>
      </w:pPr>
    </w:p>
    <w:p w:rsidR="00A82BAE" w:rsidRPr="0096136F" w:rsidRDefault="00A82BAE" w:rsidP="00895803">
      <w:pPr>
        <w:pStyle w:val="BodyTextIndent"/>
        <w:spacing w:line="240" w:lineRule="auto"/>
        <w:rPr>
          <w:sz w:val="24"/>
          <w:szCs w:val="24"/>
        </w:rPr>
      </w:pPr>
      <w:r w:rsidRPr="0096136F">
        <w:rPr>
          <w:sz w:val="24"/>
          <w:szCs w:val="24"/>
        </w:rPr>
        <w:t xml:space="preserve">де </w:t>
      </w:r>
      <w:r w:rsidRPr="0096136F">
        <w:rPr>
          <w:i/>
          <w:iCs/>
          <w:sz w:val="24"/>
          <w:szCs w:val="24"/>
          <w:lang w:val="en-US"/>
        </w:rPr>
        <w:t>m</w:t>
      </w:r>
      <w:r w:rsidRPr="0096136F">
        <w:rPr>
          <w:sz w:val="24"/>
          <w:szCs w:val="24"/>
        </w:rPr>
        <w:t xml:space="preserve"> – маса випаруваної речовини; </w:t>
      </w:r>
      <w:r w:rsidRPr="0096136F">
        <w:rPr>
          <w:i/>
          <w:iCs/>
          <w:sz w:val="24"/>
          <w:szCs w:val="24"/>
          <w:lang w:val="en-US"/>
        </w:rPr>
        <w:t>v</w:t>
      </w:r>
      <w:r w:rsidRPr="0096136F">
        <w:rPr>
          <w:sz w:val="24"/>
          <w:szCs w:val="24"/>
        </w:rPr>
        <w:t xml:space="preserve"> – швидкість викиду;  </w:t>
      </w:r>
      <w:r w:rsidRPr="0096136F">
        <w:rPr>
          <w:i/>
          <w:iCs/>
          <w:sz w:val="24"/>
          <w:szCs w:val="24"/>
          <w:lang w:val="en-US"/>
        </w:rPr>
        <w:t>L</w:t>
      </w:r>
      <w:r w:rsidRPr="0096136F">
        <w:rPr>
          <w:i/>
          <w:iCs/>
          <w:sz w:val="24"/>
          <w:szCs w:val="24"/>
          <w:vertAlign w:val="subscript"/>
        </w:rPr>
        <w:t>вип</w:t>
      </w:r>
      <w:r w:rsidRPr="0096136F">
        <w:rPr>
          <w:sz w:val="24"/>
          <w:szCs w:val="24"/>
        </w:rPr>
        <w:t xml:space="preserve"> – питома теплота вип</w:t>
      </w:r>
      <w:r w:rsidRPr="0096136F">
        <w:rPr>
          <w:sz w:val="24"/>
          <w:szCs w:val="24"/>
        </w:rPr>
        <w:t>а</w:t>
      </w:r>
      <w:r w:rsidRPr="0096136F">
        <w:rPr>
          <w:sz w:val="24"/>
          <w:szCs w:val="24"/>
        </w:rPr>
        <w:t xml:space="preserve">ровування матеріалу електрода; </w:t>
      </w:r>
      <w:r w:rsidRPr="0096136F">
        <w:rPr>
          <w:i/>
          <w:iCs/>
          <w:sz w:val="24"/>
          <w:szCs w:val="24"/>
          <w:lang w:val="en-US"/>
        </w:rPr>
        <w:t>v</w:t>
      </w:r>
      <w:r w:rsidRPr="0096136F">
        <w:rPr>
          <w:i/>
          <w:iCs/>
          <w:sz w:val="24"/>
          <w:szCs w:val="24"/>
          <w:vertAlign w:val="subscript"/>
        </w:rPr>
        <w:t>зв</w:t>
      </w:r>
      <w:r w:rsidRPr="0096136F">
        <w:rPr>
          <w:sz w:val="24"/>
          <w:szCs w:val="24"/>
        </w:rPr>
        <w:t xml:space="preserve"> – швидкість звуку в парах.</w:t>
      </w:r>
    </w:p>
    <w:p w:rsidR="00A82BAE" w:rsidRPr="0096136F" w:rsidRDefault="00A82BAE" w:rsidP="00895803">
      <w:pPr>
        <w:pStyle w:val="BodyTextIndent"/>
        <w:spacing w:line="240" w:lineRule="auto"/>
        <w:ind w:firstLine="851"/>
        <w:rPr>
          <w:sz w:val="24"/>
          <w:szCs w:val="24"/>
        </w:rPr>
      </w:pPr>
      <w:r w:rsidRPr="0096136F">
        <w:rPr>
          <w:sz w:val="24"/>
          <w:szCs w:val="24"/>
        </w:rPr>
        <w:t xml:space="preserve">4. Сили </w:t>
      </w:r>
      <w:r w:rsidRPr="0096136F">
        <w:rPr>
          <w:i/>
          <w:iCs/>
          <w:sz w:val="24"/>
          <w:szCs w:val="24"/>
          <w:lang w:val="en-US"/>
        </w:rPr>
        <w:t>F</w:t>
      </w:r>
      <w:r w:rsidRPr="0096136F">
        <w:rPr>
          <w:sz w:val="24"/>
          <w:szCs w:val="24"/>
          <w:vertAlign w:val="subscript"/>
          <w:lang w:val="ru-RU"/>
        </w:rPr>
        <w:t>4</w:t>
      </w:r>
      <w:r w:rsidRPr="0096136F">
        <w:rPr>
          <w:sz w:val="24"/>
          <w:szCs w:val="24"/>
        </w:rPr>
        <w:t xml:space="preserve">, електродинамічного походження виникають у результаті розтікання струму з електродної плями радіусом </w:t>
      </w:r>
      <w:r w:rsidRPr="0096136F">
        <w:rPr>
          <w:i/>
          <w:iCs/>
          <w:sz w:val="24"/>
          <w:szCs w:val="24"/>
          <w:lang w:val="en-US"/>
        </w:rPr>
        <w:t>r</w:t>
      </w:r>
      <w:r w:rsidRPr="0096136F">
        <w:rPr>
          <w:i/>
          <w:iCs/>
          <w:sz w:val="24"/>
          <w:szCs w:val="24"/>
          <w:vertAlign w:val="subscript"/>
        </w:rPr>
        <w:t>л</w:t>
      </w:r>
      <w:r w:rsidRPr="0096136F">
        <w:rPr>
          <w:sz w:val="24"/>
          <w:szCs w:val="24"/>
        </w:rPr>
        <w:t xml:space="preserve"> і можуть бути визначені зі співвідношень:</w:t>
      </w:r>
    </w:p>
    <w:p w:rsidR="00A82BAE" w:rsidRPr="0096136F" w:rsidRDefault="00A82BAE" w:rsidP="00895803">
      <w:pPr>
        <w:pStyle w:val="BodyTextIndent"/>
        <w:spacing w:line="240" w:lineRule="auto"/>
        <w:ind w:firstLine="851"/>
        <w:rPr>
          <w:sz w:val="24"/>
          <w:szCs w:val="24"/>
        </w:rPr>
      </w:pPr>
    </w:p>
    <w:p w:rsidR="00A82BAE" w:rsidRPr="0096136F" w:rsidRDefault="00A82BAE" w:rsidP="00895803">
      <w:pPr>
        <w:pStyle w:val="BodyTextIndent"/>
        <w:spacing w:line="240" w:lineRule="auto"/>
        <w:ind w:firstLine="851"/>
        <w:jc w:val="right"/>
        <w:rPr>
          <w:sz w:val="24"/>
          <w:szCs w:val="24"/>
        </w:rPr>
      </w:pPr>
      <w:r w:rsidRPr="0096136F">
        <w:rPr>
          <w:position w:val="-12"/>
          <w:sz w:val="24"/>
          <w:szCs w:val="24"/>
        </w:rPr>
        <w:object w:dxaOrig="1560" w:dyaOrig="360">
          <v:shape id="_x0000_i1210" type="#_x0000_t75" style="width:78.75pt;height:18pt" o:ole="">
            <v:imagedata r:id="rId330" o:title=""/>
          </v:shape>
          <o:OLEObject Type="Embed" ProgID="Equation.3" ShapeID="_x0000_i1210" DrawAspect="Content" ObjectID="_1611991828" r:id="rId331"/>
        </w:object>
      </w:r>
      <w:r w:rsidRPr="0096136F">
        <w:rPr>
          <w:position w:val="-12"/>
          <w:sz w:val="24"/>
          <w:szCs w:val="24"/>
        </w:rPr>
        <w:object w:dxaOrig="200" w:dyaOrig="380">
          <v:shape id="_x0000_i1211" type="#_x0000_t75" style="width:9.75pt;height:18.75pt" o:ole="">
            <v:imagedata r:id="rId89" o:title=""/>
          </v:shape>
          <o:OLEObject Type="Embed" ProgID="Equation.3" ShapeID="_x0000_i1211" DrawAspect="Content" ObjectID="_1611991829" r:id="rId332"/>
        </w:object>
      </w:r>
      <w:r w:rsidRPr="0096136F">
        <w:rPr>
          <w:position w:val="-6"/>
          <w:sz w:val="24"/>
          <w:szCs w:val="24"/>
        </w:rPr>
        <w:object w:dxaOrig="1020" w:dyaOrig="279">
          <v:shape id="_x0000_i1212" type="#_x0000_t75" style="width:56.25pt;height:15pt" o:ole="">
            <v:imagedata r:id="rId333" o:title=""/>
          </v:shape>
          <o:OLEObject Type="Embed" ProgID="Equation.3" ShapeID="_x0000_i1212" DrawAspect="Content" ObjectID="_1611991830" r:id="rId334"/>
        </w:object>
      </w:r>
      <w:r w:rsidRPr="0096136F">
        <w:rPr>
          <w:sz w:val="24"/>
          <w:szCs w:val="24"/>
        </w:rPr>
        <w:tab/>
      </w:r>
      <w:r w:rsidRPr="0096136F">
        <w:rPr>
          <w:sz w:val="24"/>
          <w:szCs w:val="24"/>
        </w:rPr>
        <w:tab/>
      </w:r>
      <w:r w:rsidRPr="0096136F">
        <w:rPr>
          <w:sz w:val="24"/>
          <w:szCs w:val="24"/>
        </w:rPr>
        <w:tab/>
        <w:t>(4.22)</w:t>
      </w:r>
    </w:p>
    <w:p w:rsidR="00A82BAE" w:rsidRPr="0096136F" w:rsidRDefault="00A82BAE" w:rsidP="00895803">
      <w:pPr>
        <w:pStyle w:val="BodyTextIndent"/>
        <w:spacing w:line="240" w:lineRule="auto"/>
        <w:ind w:firstLine="851"/>
        <w:jc w:val="right"/>
        <w:rPr>
          <w:sz w:val="24"/>
          <w:szCs w:val="24"/>
          <w:lang w:val="ru-RU"/>
        </w:rPr>
      </w:pPr>
      <w:r w:rsidRPr="0096136F">
        <w:rPr>
          <w:position w:val="-32"/>
          <w:sz w:val="24"/>
          <w:szCs w:val="24"/>
        </w:rPr>
        <w:object w:dxaOrig="200" w:dyaOrig="780">
          <v:shape id="_x0000_i1213" type="#_x0000_t75" style="width:9.75pt;height:39pt" o:ole="">
            <v:imagedata r:id="rId335" o:title=""/>
          </v:shape>
          <o:OLEObject Type="Embed" ProgID="Equation.3" ShapeID="_x0000_i1213" DrawAspect="Content" ObjectID="_1611991831" r:id="rId336"/>
        </w:object>
      </w:r>
      <w:r w:rsidRPr="0096136F">
        <w:rPr>
          <w:position w:val="-66"/>
          <w:sz w:val="24"/>
          <w:szCs w:val="24"/>
        </w:rPr>
        <w:object w:dxaOrig="2260" w:dyaOrig="1440">
          <v:shape id="_x0000_i1214" type="#_x0000_t75" style="width:111pt;height:71.25pt" o:ole="">
            <v:imagedata r:id="rId337" o:title=""/>
          </v:shape>
          <o:OLEObject Type="Embed" ProgID="Equation.3" ShapeID="_x0000_i1214" DrawAspect="Content" ObjectID="_1611991832" r:id="rId338"/>
        </w:object>
      </w:r>
      <w:r w:rsidRPr="0096136F">
        <w:rPr>
          <w:sz w:val="24"/>
          <w:szCs w:val="24"/>
          <w:lang w:val="ru-RU"/>
        </w:rPr>
        <w:tab/>
      </w:r>
      <w:r w:rsidRPr="0096136F">
        <w:rPr>
          <w:sz w:val="24"/>
          <w:szCs w:val="24"/>
          <w:lang w:val="ru-RU"/>
        </w:rPr>
        <w:tab/>
      </w:r>
      <w:r w:rsidRPr="0096136F">
        <w:rPr>
          <w:sz w:val="24"/>
          <w:szCs w:val="24"/>
          <w:lang w:val="ru-RU"/>
        </w:rPr>
        <w:tab/>
      </w:r>
      <w:r w:rsidRPr="0096136F">
        <w:rPr>
          <w:sz w:val="24"/>
          <w:szCs w:val="24"/>
          <w:lang w:val="ru-RU"/>
        </w:rPr>
        <w:tab/>
      </w:r>
      <w:r w:rsidRPr="0096136F">
        <w:rPr>
          <w:sz w:val="24"/>
          <w:szCs w:val="24"/>
          <w:lang w:val="ru-RU"/>
        </w:rPr>
        <w:tab/>
        <w:t>(</w:t>
      </w:r>
      <w:r w:rsidRPr="0096136F">
        <w:rPr>
          <w:sz w:val="24"/>
          <w:szCs w:val="24"/>
        </w:rPr>
        <w:t>4.23</w:t>
      </w:r>
      <w:r w:rsidRPr="0096136F">
        <w:rPr>
          <w:sz w:val="24"/>
          <w:szCs w:val="24"/>
          <w:lang w:val="ru-RU"/>
        </w:rPr>
        <w:t>)</w:t>
      </w:r>
    </w:p>
    <w:p w:rsidR="00A82BAE" w:rsidRPr="0096136F" w:rsidRDefault="00A82BAE" w:rsidP="00895803">
      <w:pPr>
        <w:pStyle w:val="BodyTextIndent"/>
        <w:spacing w:line="240" w:lineRule="auto"/>
        <w:ind w:firstLine="851"/>
        <w:jc w:val="right"/>
        <w:rPr>
          <w:sz w:val="24"/>
          <w:szCs w:val="24"/>
        </w:rPr>
      </w:pPr>
      <w:r w:rsidRPr="0096136F">
        <w:rPr>
          <w:position w:val="-38"/>
          <w:sz w:val="24"/>
          <w:szCs w:val="24"/>
          <w:lang w:val="en-US"/>
        </w:rPr>
        <w:object w:dxaOrig="3480" w:dyaOrig="880">
          <v:shape id="_x0000_i1215" type="#_x0000_t75" style="width:212.25pt;height:48pt" o:ole="">
            <v:imagedata r:id="rId339" o:title=""/>
          </v:shape>
          <o:OLEObject Type="Embed" ProgID="Equation.3" ShapeID="_x0000_i1215" DrawAspect="Content" ObjectID="_1611991833" r:id="rId340"/>
        </w:object>
      </w:r>
      <w:r w:rsidRPr="0096136F">
        <w:rPr>
          <w:sz w:val="24"/>
          <w:szCs w:val="24"/>
        </w:rPr>
        <w:t xml:space="preserve">.    </w:t>
      </w:r>
      <w:r w:rsidRPr="0096136F">
        <w:rPr>
          <w:sz w:val="24"/>
          <w:szCs w:val="24"/>
        </w:rPr>
        <w:tab/>
      </w:r>
      <w:r w:rsidRPr="0096136F">
        <w:rPr>
          <w:sz w:val="24"/>
          <w:szCs w:val="24"/>
        </w:rPr>
        <w:tab/>
      </w:r>
      <w:r w:rsidRPr="0096136F">
        <w:rPr>
          <w:sz w:val="24"/>
          <w:szCs w:val="24"/>
        </w:rPr>
        <w:tab/>
        <w:t xml:space="preserve">  (4.24)</w:t>
      </w:r>
    </w:p>
    <w:p w:rsidR="00A82BAE" w:rsidRPr="0096136F" w:rsidRDefault="00A82BAE" w:rsidP="00895803">
      <w:pPr>
        <w:pStyle w:val="BodyTextIndent"/>
        <w:spacing w:line="240" w:lineRule="auto"/>
        <w:ind w:firstLine="851"/>
        <w:rPr>
          <w:sz w:val="24"/>
          <w:szCs w:val="24"/>
        </w:rPr>
      </w:pPr>
      <w:r w:rsidRPr="0096136F">
        <w:rPr>
          <w:sz w:val="24"/>
          <w:szCs w:val="24"/>
        </w:rPr>
        <w:t xml:space="preserve">Підставивши (4.24) в (4.23), знайдемо проекції сили </w:t>
      </w:r>
      <w:r w:rsidRPr="0096136F">
        <w:rPr>
          <w:i/>
          <w:iCs/>
          <w:sz w:val="24"/>
          <w:szCs w:val="24"/>
          <w:lang w:val="en-US"/>
        </w:rPr>
        <w:t>F</w:t>
      </w:r>
      <w:r w:rsidRPr="0096136F">
        <w:rPr>
          <w:sz w:val="24"/>
          <w:szCs w:val="24"/>
          <w:vertAlign w:val="subscript"/>
          <w:lang w:val="ru-RU"/>
        </w:rPr>
        <w:t xml:space="preserve">4 </w:t>
      </w:r>
      <w:r w:rsidRPr="0096136F">
        <w:rPr>
          <w:sz w:val="24"/>
          <w:szCs w:val="24"/>
        </w:rPr>
        <w:t>осі циліндричної системи координат у вигляді:</w:t>
      </w:r>
    </w:p>
    <w:p w:rsidR="00A82BAE" w:rsidRPr="0096136F" w:rsidRDefault="00A82BAE" w:rsidP="00895803">
      <w:pPr>
        <w:pStyle w:val="BodyTextIndent"/>
        <w:spacing w:line="240" w:lineRule="auto"/>
        <w:ind w:firstLine="851"/>
        <w:rPr>
          <w:sz w:val="24"/>
          <w:szCs w:val="24"/>
        </w:rPr>
      </w:pPr>
    </w:p>
    <w:p w:rsidR="00A82BAE" w:rsidRPr="0096136F" w:rsidRDefault="00A82BAE" w:rsidP="00895803">
      <w:pPr>
        <w:pStyle w:val="BodyTextIndent"/>
        <w:spacing w:line="240" w:lineRule="auto"/>
        <w:ind w:firstLine="851"/>
        <w:jc w:val="right"/>
        <w:rPr>
          <w:sz w:val="24"/>
          <w:szCs w:val="24"/>
          <w:lang w:val="ru-RU"/>
        </w:rPr>
      </w:pPr>
      <w:r w:rsidRPr="0096136F">
        <w:rPr>
          <w:position w:val="-40"/>
          <w:sz w:val="24"/>
          <w:szCs w:val="24"/>
          <w:lang w:val="en-US"/>
        </w:rPr>
        <w:object w:dxaOrig="5080" w:dyaOrig="920">
          <v:shape id="_x0000_i1216" type="#_x0000_t75" style="width:267pt;height:48pt" o:ole="">
            <v:imagedata r:id="rId341" o:title=""/>
          </v:shape>
          <o:OLEObject Type="Embed" ProgID="Equation.3" ShapeID="_x0000_i1216" DrawAspect="Content" ObjectID="_1611991834" r:id="rId342"/>
        </w:object>
      </w:r>
      <w:r w:rsidRPr="0096136F">
        <w:rPr>
          <w:sz w:val="24"/>
          <w:szCs w:val="24"/>
          <w:lang w:val="ru-RU"/>
        </w:rPr>
        <w:tab/>
      </w:r>
      <w:r w:rsidRPr="0096136F">
        <w:rPr>
          <w:sz w:val="24"/>
          <w:szCs w:val="24"/>
          <w:lang w:val="ru-RU"/>
        </w:rPr>
        <w:tab/>
        <w:t>(</w:t>
      </w:r>
      <w:r w:rsidRPr="0096136F">
        <w:rPr>
          <w:sz w:val="24"/>
          <w:szCs w:val="24"/>
        </w:rPr>
        <w:t>4.25</w:t>
      </w:r>
      <w:r w:rsidRPr="0096136F">
        <w:rPr>
          <w:sz w:val="24"/>
          <w:szCs w:val="24"/>
          <w:lang w:val="ru-RU"/>
        </w:rPr>
        <w:t>)</w:t>
      </w:r>
    </w:p>
    <w:p w:rsidR="00A82BAE" w:rsidRPr="0096136F" w:rsidRDefault="00A82BAE" w:rsidP="00895803">
      <w:pPr>
        <w:pStyle w:val="BodyTextIndent"/>
        <w:spacing w:line="240" w:lineRule="auto"/>
        <w:ind w:firstLine="851"/>
        <w:jc w:val="right"/>
        <w:rPr>
          <w:sz w:val="24"/>
          <w:szCs w:val="24"/>
        </w:rPr>
      </w:pPr>
      <w:r w:rsidRPr="0096136F">
        <w:rPr>
          <w:position w:val="-40"/>
          <w:sz w:val="24"/>
          <w:szCs w:val="24"/>
          <w:lang w:val="en-US"/>
        </w:rPr>
        <w:object w:dxaOrig="3879" w:dyaOrig="980">
          <v:shape id="_x0000_i1217" type="#_x0000_t75" style="width:217.5pt;height:54.75pt" o:ole="">
            <v:imagedata r:id="rId343" o:title=""/>
          </v:shape>
          <o:OLEObject Type="Embed" ProgID="Equation.3" ShapeID="_x0000_i1217" DrawAspect="Content" ObjectID="_1611991835" r:id="rId344"/>
        </w:object>
      </w:r>
      <w:r w:rsidRPr="0096136F">
        <w:rPr>
          <w:sz w:val="24"/>
          <w:szCs w:val="24"/>
        </w:rPr>
        <w:t>.</w:t>
      </w:r>
      <w:r w:rsidRPr="0096136F">
        <w:rPr>
          <w:sz w:val="24"/>
          <w:szCs w:val="24"/>
        </w:rPr>
        <w:tab/>
      </w:r>
      <w:r w:rsidRPr="0096136F">
        <w:rPr>
          <w:sz w:val="24"/>
          <w:szCs w:val="24"/>
        </w:rPr>
        <w:tab/>
      </w:r>
      <w:r w:rsidRPr="0096136F">
        <w:rPr>
          <w:sz w:val="24"/>
          <w:szCs w:val="24"/>
        </w:rPr>
        <w:tab/>
        <w:t>(4.26)</w:t>
      </w:r>
    </w:p>
    <w:p w:rsidR="00A82BAE" w:rsidRPr="0096136F" w:rsidRDefault="00A82BAE" w:rsidP="00895803">
      <w:pPr>
        <w:pStyle w:val="BodyTextIndent"/>
        <w:spacing w:line="240" w:lineRule="auto"/>
        <w:ind w:firstLine="851"/>
        <w:rPr>
          <w:sz w:val="24"/>
          <w:szCs w:val="24"/>
        </w:rPr>
      </w:pPr>
    </w:p>
    <w:p w:rsidR="00A82BAE" w:rsidRPr="0096136F" w:rsidRDefault="00A82BAE" w:rsidP="00895803">
      <w:pPr>
        <w:pStyle w:val="BodyTextIndent"/>
        <w:spacing w:line="240" w:lineRule="auto"/>
        <w:ind w:firstLine="851"/>
        <w:rPr>
          <w:sz w:val="24"/>
          <w:szCs w:val="24"/>
        </w:rPr>
      </w:pPr>
      <w:r w:rsidRPr="0096136F">
        <w:rPr>
          <w:sz w:val="24"/>
          <w:szCs w:val="24"/>
        </w:rPr>
        <w:t xml:space="preserve">Як видно з (4.25) та (4.26), сила </w:t>
      </w:r>
      <w:r w:rsidRPr="0096136F">
        <w:rPr>
          <w:i/>
          <w:iCs/>
          <w:sz w:val="24"/>
          <w:szCs w:val="24"/>
          <w:lang w:val="en-US"/>
        </w:rPr>
        <w:t>F</w:t>
      </w:r>
      <w:r w:rsidRPr="0096136F">
        <w:rPr>
          <w:sz w:val="24"/>
          <w:szCs w:val="24"/>
          <w:vertAlign w:val="subscript"/>
        </w:rPr>
        <w:t>4</w:t>
      </w:r>
      <w:r w:rsidRPr="0096136F">
        <w:rPr>
          <w:sz w:val="24"/>
          <w:szCs w:val="24"/>
        </w:rPr>
        <w:t xml:space="preserve"> досягає максимуму на межі контакту каналу розряду з тілом електрода. Практично викид можливий за умови, що при певній глибині розплаву сила </w:t>
      </w:r>
      <w:r w:rsidRPr="0096136F">
        <w:rPr>
          <w:i/>
          <w:iCs/>
          <w:sz w:val="24"/>
          <w:szCs w:val="24"/>
          <w:lang w:val="en-US"/>
        </w:rPr>
        <w:t>F</w:t>
      </w:r>
      <w:r w:rsidRPr="0096136F">
        <w:rPr>
          <w:sz w:val="24"/>
          <w:szCs w:val="24"/>
          <w:vertAlign w:val="subscript"/>
        </w:rPr>
        <w:t>4</w:t>
      </w:r>
      <w:r w:rsidRPr="0096136F">
        <w:rPr>
          <w:sz w:val="24"/>
          <w:szCs w:val="24"/>
        </w:rPr>
        <w:t xml:space="preserve"> перевищить міцність розплаву на розрив. Вказана умова може бути в</w:t>
      </w:r>
      <w:r w:rsidRPr="0096136F">
        <w:rPr>
          <w:sz w:val="24"/>
          <w:szCs w:val="24"/>
        </w:rPr>
        <w:t>и</w:t>
      </w:r>
      <w:r w:rsidRPr="0096136F">
        <w:rPr>
          <w:sz w:val="24"/>
          <w:szCs w:val="24"/>
        </w:rPr>
        <w:t xml:space="preserve">конана при </w:t>
      </w:r>
      <w:r w:rsidRPr="0096136F">
        <w:rPr>
          <w:i/>
          <w:iCs/>
          <w:sz w:val="24"/>
          <w:szCs w:val="24"/>
          <w:lang w:val="en-US"/>
        </w:rPr>
        <w:t>I</w:t>
      </w:r>
      <w:r w:rsidRPr="0096136F">
        <w:rPr>
          <w:i/>
          <w:iCs/>
          <w:sz w:val="24"/>
          <w:szCs w:val="24"/>
          <w:vertAlign w:val="subscript"/>
        </w:rPr>
        <w:t>мах</w:t>
      </w:r>
      <w:r w:rsidRPr="0096136F">
        <w:rPr>
          <w:sz w:val="24"/>
          <w:szCs w:val="24"/>
        </w:rPr>
        <w:t>&gt; 200 – 300 А, тобто на жорстких чорнових режимах різання, при зменш</w:t>
      </w:r>
      <w:r w:rsidRPr="0096136F">
        <w:rPr>
          <w:sz w:val="24"/>
          <w:szCs w:val="24"/>
        </w:rPr>
        <w:t>е</w:t>
      </w:r>
      <w:r w:rsidRPr="0096136F">
        <w:rPr>
          <w:sz w:val="24"/>
          <w:szCs w:val="24"/>
        </w:rPr>
        <w:t>ному часі заднього фронту та достатній глибині розплаву.</w:t>
      </w:r>
    </w:p>
    <w:p w:rsidR="00A82BAE" w:rsidRPr="0096136F" w:rsidRDefault="00A82BAE" w:rsidP="00895803">
      <w:pPr>
        <w:pStyle w:val="BodyTextIndent"/>
        <w:tabs>
          <w:tab w:val="left" w:pos="7867"/>
        </w:tabs>
        <w:spacing w:line="240" w:lineRule="auto"/>
        <w:ind w:firstLine="851"/>
        <w:rPr>
          <w:sz w:val="24"/>
          <w:szCs w:val="24"/>
        </w:rPr>
      </w:pPr>
      <w:r w:rsidRPr="0096136F">
        <w:rPr>
          <w:sz w:val="24"/>
          <w:szCs w:val="24"/>
        </w:rPr>
        <w:t xml:space="preserve">5. Сили газокінетичного походження </w:t>
      </w:r>
      <w:r w:rsidRPr="0096136F">
        <w:rPr>
          <w:i/>
          <w:iCs/>
          <w:sz w:val="24"/>
          <w:szCs w:val="24"/>
          <w:lang w:val="en-US"/>
        </w:rPr>
        <w:t>F</w:t>
      </w:r>
      <w:r w:rsidRPr="0096136F">
        <w:rPr>
          <w:sz w:val="24"/>
          <w:szCs w:val="24"/>
          <w:vertAlign w:val="subscript"/>
        </w:rPr>
        <w:t>5</w:t>
      </w:r>
      <w:r w:rsidRPr="0096136F">
        <w:rPr>
          <w:sz w:val="24"/>
          <w:szCs w:val="24"/>
        </w:rPr>
        <w:t xml:space="preserve"> залежать від температури в розрядній зоні та густини речовини. Остання визначається гідродинамікою розширення каналу розряду (в’язкість робочої рідини, зовнішній тиск, величина МЕП, положення розряду в МЕП) та інтенсивністю надходження енергії та речовини в розрядний проміжок. У загальному в</w:t>
      </w:r>
      <w:r w:rsidRPr="0096136F">
        <w:rPr>
          <w:sz w:val="24"/>
          <w:szCs w:val="24"/>
        </w:rPr>
        <w:t>и</w:t>
      </w:r>
      <w:r w:rsidRPr="0096136F">
        <w:rPr>
          <w:sz w:val="24"/>
          <w:szCs w:val="24"/>
        </w:rPr>
        <w:t>падку дію даної сили на одиницю поверхні можна визначити з рівняння:</w:t>
      </w:r>
    </w:p>
    <w:p w:rsidR="00A82BAE" w:rsidRPr="0096136F" w:rsidRDefault="00A82BAE" w:rsidP="00895803">
      <w:pPr>
        <w:pStyle w:val="BodyTextIndent"/>
        <w:spacing w:line="240" w:lineRule="auto"/>
        <w:ind w:firstLine="851"/>
        <w:jc w:val="right"/>
        <w:rPr>
          <w:sz w:val="24"/>
          <w:szCs w:val="24"/>
        </w:rPr>
      </w:pPr>
      <w:r w:rsidRPr="0096136F">
        <w:rPr>
          <w:position w:val="-12"/>
          <w:sz w:val="24"/>
          <w:szCs w:val="24"/>
        </w:rPr>
        <w:object w:dxaOrig="2580" w:dyaOrig="360">
          <v:shape id="_x0000_i1218" type="#_x0000_t75" style="width:143.25pt;height:19.5pt" o:ole="">
            <v:imagedata r:id="rId345" o:title=""/>
          </v:shape>
          <o:OLEObject Type="Embed" ProgID="Equation.3" ShapeID="_x0000_i1218" DrawAspect="Content" ObjectID="_1611991836" r:id="rId346"/>
        </w:object>
      </w:r>
      <w:r w:rsidRPr="0096136F">
        <w:rPr>
          <w:sz w:val="24"/>
          <w:szCs w:val="24"/>
        </w:rPr>
        <w:t xml:space="preserve">, </w:t>
      </w:r>
      <w:r w:rsidRPr="0096136F">
        <w:rPr>
          <w:sz w:val="24"/>
          <w:szCs w:val="24"/>
        </w:rPr>
        <w:tab/>
      </w:r>
      <w:r w:rsidRPr="0096136F">
        <w:rPr>
          <w:sz w:val="24"/>
          <w:szCs w:val="24"/>
        </w:rPr>
        <w:tab/>
      </w:r>
      <w:r w:rsidRPr="0096136F">
        <w:rPr>
          <w:sz w:val="24"/>
          <w:szCs w:val="24"/>
        </w:rPr>
        <w:tab/>
        <w:t xml:space="preserve">  (4.27)</w:t>
      </w:r>
    </w:p>
    <w:p w:rsidR="00A82BAE" w:rsidRPr="0096136F" w:rsidRDefault="00A82BAE" w:rsidP="00895803">
      <w:pPr>
        <w:pStyle w:val="BodyTextIndent"/>
        <w:spacing w:line="240" w:lineRule="auto"/>
        <w:rPr>
          <w:sz w:val="24"/>
          <w:szCs w:val="24"/>
        </w:rPr>
      </w:pPr>
      <w:r w:rsidRPr="0096136F">
        <w:rPr>
          <w:sz w:val="24"/>
          <w:szCs w:val="24"/>
        </w:rPr>
        <w:t xml:space="preserve">де </w:t>
      </w:r>
      <w:r w:rsidRPr="0096136F">
        <w:rPr>
          <w:i/>
          <w:iCs/>
          <w:sz w:val="24"/>
          <w:szCs w:val="24"/>
          <w:lang w:val="en-US"/>
        </w:rPr>
        <w:t>n</w:t>
      </w:r>
      <w:r w:rsidRPr="0096136F">
        <w:rPr>
          <w:sz w:val="24"/>
          <w:szCs w:val="24"/>
          <w:vertAlign w:val="subscript"/>
        </w:rPr>
        <w:t>0</w:t>
      </w:r>
      <w:r w:rsidRPr="0096136F">
        <w:rPr>
          <w:i/>
          <w:iCs/>
          <w:sz w:val="24"/>
          <w:szCs w:val="24"/>
        </w:rPr>
        <w:t xml:space="preserve">, </w:t>
      </w:r>
      <w:r w:rsidRPr="0096136F">
        <w:rPr>
          <w:i/>
          <w:iCs/>
          <w:sz w:val="24"/>
          <w:szCs w:val="24"/>
          <w:lang w:val="en-US"/>
        </w:rPr>
        <w:t>n</w:t>
      </w:r>
      <w:r w:rsidRPr="0096136F">
        <w:rPr>
          <w:i/>
          <w:iCs/>
          <w:sz w:val="24"/>
          <w:szCs w:val="24"/>
          <w:vertAlign w:val="subscript"/>
          <w:lang w:val="en-US"/>
        </w:rPr>
        <w:t>e</w:t>
      </w:r>
      <w:r w:rsidRPr="0096136F">
        <w:rPr>
          <w:i/>
          <w:iCs/>
          <w:sz w:val="24"/>
          <w:szCs w:val="24"/>
        </w:rPr>
        <w:t xml:space="preserve">, </w:t>
      </w:r>
      <w:r w:rsidRPr="0096136F">
        <w:rPr>
          <w:i/>
          <w:iCs/>
          <w:sz w:val="24"/>
          <w:szCs w:val="24"/>
          <w:lang w:val="en-US"/>
        </w:rPr>
        <w:t>n</w:t>
      </w:r>
      <w:r w:rsidRPr="0096136F">
        <w:rPr>
          <w:i/>
          <w:iCs/>
          <w:sz w:val="24"/>
          <w:szCs w:val="24"/>
          <w:vertAlign w:val="subscript"/>
          <w:lang w:val="en-US"/>
        </w:rPr>
        <w:t>i</w:t>
      </w:r>
      <w:r w:rsidRPr="0096136F">
        <w:rPr>
          <w:sz w:val="24"/>
          <w:szCs w:val="24"/>
        </w:rPr>
        <w:t xml:space="preserve"> – відповідно концентрація нейтральних атомів, електронів та іонів; </w:t>
      </w:r>
      <w:r w:rsidRPr="0096136F">
        <w:rPr>
          <w:i/>
          <w:iCs/>
          <w:sz w:val="24"/>
          <w:szCs w:val="24"/>
          <w:lang w:val="en-US"/>
        </w:rPr>
        <w:t>T</w:t>
      </w:r>
      <w:r w:rsidRPr="0096136F">
        <w:rPr>
          <w:sz w:val="24"/>
          <w:szCs w:val="24"/>
          <w:vertAlign w:val="subscript"/>
        </w:rPr>
        <w:t>0</w:t>
      </w:r>
      <w:r w:rsidRPr="0096136F">
        <w:rPr>
          <w:i/>
          <w:iCs/>
          <w:sz w:val="24"/>
          <w:szCs w:val="24"/>
        </w:rPr>
        <w:t xml:space="preserve">, </w:t>
      </w:r>
      <w:r w:rsidRPr="0096136F">
        <w:rPr>
          <w:i/>
          <w:iCs/>
          <w:sz w:val="24"/>
          <w:szCs w:val="24"/>
          <w:lang w:val="en-US"/>
        </w:rPr>
        <w:t>T</w:t>
      </w:r>
      <w:r w:rsidRPr="0096136F">
        <w:rPr>
          <w:i/>
          <w:iCs/>
          <w:sz w:val="24"/>
          <w:szCs w:val="24"/>
          <w:vertAlign w:val="subscript"/>
          <w:lang w:val="en-US"/>
        </w:rPr>
        <w:t>e</w:t>
      </w:r>
      <w:r w:rsidRPr="0096136F">
        <w:rPr>
          <w:i/>
          <w:iCs/>
          <w:sz w:val="24"/>
          <w:szCs w:val="24"/>
        </w:rPr>
        <w:t xml:space="preserve">, </w:t>
      </w:r>
      <w:r w:rsidRPr="0096136F">
        <w:rPr>
          <w:i/>
          <w:iCs/>
          <w:sz w:val="24"/>
          <w:szCs w:val="24"/>
          <w:lang w:val="en-US"/>
        </w:rPr>
        <w:t>T</w:t>
      </w:r>
      <w:r w:rsidRPr="0096136F">
        <w:rPr>
          <w:i/>
          <w:iCs/>
          <w:sz w:val="24"/>
          <w:szCs w:val="24"/>
          <w:vertAlign w:val="subscript"/>
          <w:lang w:val="en-US"/>
        </w:rPr>
        <w:t>i</w:t>
      </w:r>
      <w:r w:rsidRPr="0096136F">
        <w:rPr>
          <w:sz w:val="24"/>
          <w:szCs w:val="24"/>
        </w:rPr>
        <w:t xml:space="preserve"> – температури нейтральних атомів, електронів та іонів; </w:t>
      </w:r>
      <w:r w:rsidRPr="0096136F">
        <w:rPr>
          <w:i/>
          <w:iCs/>
          <w:sz w:val="24"/>
          <w:szCs w:val="24"/>
          <w:lang w:val="en-US"/>
        </w:rPr>
        <w:t>k</w:t>
      </w:r>
      <w:r w:rsidRPr="0096136F">
        <w:rPr>
          <w:sz w:val="24"/>
          <w:szCs w:val="24"/>
        </w:rPr>
        <w:t xml:space="preserve"> – стала Больцмана.</w:t>
      </w:r>
    </w:p>
    <w:p w:rsidR="00A82BAE" w:rsidRPr="0096136F" w:rsidRDefault="00A82BAE" w:rsidP="00895803">
      <w:pPr>
        <w:pStyle w:val="BodyTextIndent"/>
        <w:spacing w:line="240" w:lineRule="auto"/>
        <w:ind w:firstLine="851"/>
        <w:rPr>
          <w:sz w:val="24"/>
          <w:szCs w:val="24"/>
        </w:rPr>
      </w:pPr>
      <w:r w:rsidRPr="0096136F">
        <w:rPr>
          <w:sz w:val="24"/>
          <w:szCs w:val="24"/>
        </w:rPr>
        <w:t xml:space="preserve">6. Сила </w:t>
      </w:r>
      <w:r w:rsidRPr="0096136F">
        <w:rPr>
          <w:i/>
          <w:iCs/>
          <w:sz w:val="24"/>
          <w:szCs w:val="24"/>
          <w:lang w:val="en-US"/>
        </w:rPr>
        <w:t>F</w:t>
      </w:r>
      <w:r w:rsidRPr="0096136F">
        <w:rPr>
          <w:sz w:val="24"/>
          <w:szCs w:val="24"/>
          <w:vertAlign w:val="subscript"/>
        </w:rPr>
        <w:t>6</w:t>
      </w:r>
      <w:r w:rsidRPr="0096136F">
        <w:rPr>
          <w:sz w:val="24"/>
          <w:szCs w:val="24"/>
        </w:rPr>
        <w:t xml:space="preserve"> радіального електродинамічного стискування каналу розряду (пінч-ефект) визначається густиною енергії магнітного поля, що, у свою чергу, визначається г</w:t>
      </w:r>
      <w:r w:rsidRPr="0096136F">
        <w:rPr>
          <w:sz w:val="24"/>
          <w:szCs w:val="24"/>
        </w:rPr>
        <w:t>у</w:t>
      </w:r>
      <w:r w:rsidRPr="0096136F">
        <w:rPr>
          <w:sz w:val="24"/>
          <w:szCs w:val="24"/>
        </w:rPr>
        <w:t>стиною струму, тобто</w:t>
      </w:r>
    </w:p>
    <w:p w:rsidR="00A82BAE" w:rsidRPr="0096136F" w:rsidRDefault="00A82BAE" w:rsidP="00895803">
      <w:pPr>
        <w:pStyle w:val="BodyTextIndent"/>
        <w:spacing w:line="240" w:lineRule="auto"/>
        <w:ind w:firstLine="851"/>
        <w:rPr>
          <w:sz w:val="24"/>
          <w:szCs w:val="24"/>
        </w:rPr>
      </w:pPr>
    </w:p>
    <w:p w:rsidR="00A82BAE" w:rsidRPr="0096136F" w:rsidRDefault="00A82BAE" w:rsidP="00895803">
      <w:pPr>
        <w:pStyle w:val="BodyTextIndent"/>
        <w:spacing w:line="240" w:lineRule="auto"/>
        <w:ind w:firstLine="851"/>
        <w:jc w:val="right"/>
        <w:rPr>
          <w:sz w:val="24"/>
          <w:szCs w:val="24"/>
        </w:rPr>
      </w:pPr>
      <w:r w:rsidRPr="0096136F">
        <w:rPr>
          <w:position w:val="-26"/>
          <w:sz w:val="24"/>
          <w:szCs w:val="24"/>
        </w:rPr>
        <w:object w:dxaOrig="2580" w:dyaOrig="700">
          <v:shape id="_x0000_i1219" type="#_x0000_t75" style="width:126.75pt;height:35.25pt" o:ole="">
            <v:imagedata r:id="rId347" o:title=""/>
          </v:shape>
          <o:OLEObject Type="Embed" ProgID="Equation.3" ShapeID="_x0000_i1219" DrawAspect="Content" ObjectID="_1611991837" r:id="rId348"/>
        </w:object>
      </w:r>
      <w:r w:rsidRPr="0096136F">
        <w:rPr>
          <w:sz w:val="24"/>
          <w:szCs w:val="24"/>
        </w:rPr>
        <w:t xml:space="preserve">. </w:t>
      </w:r>
      <w:r w:rsidRPr="0096136F">
        <w:rPr>
          <w:sz w:val="24"/>
          <w:szCs w:val="24"/>
        </w:rPr>
        <w:tab/>
      </w:r>
      <w:r w:rsidRPr="0096136F">
        <w:rPr>
          <w:sz w:val="24"/>
          <w:szCs w:val="24"/>
        </w:rPr>
        <w:tab/>
      </w:r>
      <w:r w:rsidRPr="0096136F">
        <w:rPr>
          <w:sz w:val="24"/>
          <w:szCs w:val="24"/>
        </w:rPr>
        <w:tab/>
      </w:r>
      <w:r w:rsidRPr="0096136F">
        <w:rPr>
          <w:sz w:val="24"/>
          <w:szCs w:val="24"/>
        </w:rPr>
        <w:tab/>
        <w:t xml:space="preserve"> (4.28)</w:t>
      </w:r>
    </w:p>
    <w:p w:rsidR="00A82BAE" w:rsidRPr="0096136F" w:rsidRDefault="00A82BAE" w:rsidP="00895803">
      <w:pPr>
        <w:pStyle w:val="BodyTextIndent"/>
        <w:spacing w:line="240" w:lineRule="auto"/>
        <w:rPr>
          <w:sz w:val="24"/>
          <w:szCs w:val="24"/>
        </w:rPr>
      </w:pPr>
    </w:p>
    <w:p w:rsidR="00A82BAE" w:rsidRPr="0096136F" w:rsidRDefault="00A82BAE" w:rsidP="00895803">
      <w:pPr>
        <w:pStyle w:val="BodyTextIndent"/>
        <w:spacing w:line="240" w:lineRule="auto"/>
        <w:ind w:firstLine="851"/>
        <w:rPr>
          <w:sz w:val="24"/>
          <w:szCs w:val="24"/>
        </w:rPr>
      </w:pPr>
      <w:r w:rsidRPr="0096136F">
        <w:rPr>
          <w:sz w:val="24"/>
          <w:szCs w:val="24"/>
        </w:rPr>
        <w:t xml:space="preserve">Для каналу циліндричної симетрії електродної плями радіусом </w:t>
      </w:r>
      <w:r w:rsidRPr="0096136F">
        <w:rPr>
          <w:i/>
          <w:iCs/>
          <w:sz w:val="24"/>
          <w:szCs w:val="24"/>
          <w:lang w:val="en-US"/>
        </w:rPr>
        <w:t>r</w:t>
      </w:r>
      <w:r w:rsidRPr="0096136F">
        <w:rPr>
          <w:sz w:val="24"/>
          <w:szCs w:val="24"/>
          <w:vertAlign w:val="subscript"/>
        </w:rPr>
        <w:t xml:space="preserve">л, </w:t>
      </w:r>
      <w:r w:rsidRPr="0096136F">
        <w:rPr>
          <w:sz w:val="24"/>
          <w:szCs w:val="24"/>
        </w:rPr>
        <w:t xml:space="preserve">значення </w:t>
      </w:r>
      <w:r w:rsidRPr="0096136F">
        <w:rPr>
          <w:i/>
          <w:iCs/>
          <w:sz w:val="24"/>
          <w:szCs w:val="24"/>
          <w:lang w:val="en-US"/>
        </w:rPr>
        <w:t>F</w:t>
      </w:r>
      <w:r w:rsidRPr="0096136F">
        <w:rPr>
          <w:sz w:val="24"/>
          <w:szCs w:val="24"/>
          <w:vertAlign w:val="subscript"/>
          <w:lang w:val="ru-RU"/>
        </w:rPr>
        <w:t>6</w:t>
      </w:r>
      <w:r w:rsidRPr="0096136F">
        <w:rPr>
          <w:sz w:val="24"/>
          <w:szCs w:val="24"/>
        </w:rPr>
        <w:t xml:space="preserve">на радіусі </w:t>
      </w:r>
      <w:r w:rsidRPr="0096136F">
        <w:rPr>
          <w:i/>
          <w:iCs/>
          <w:sz w:val="24"/>
          <w:szCs w:val="24"/>
          <w:lang w:val="en-US"/>
        </w:rPr>
        <w:t>r</w:t>
      </w:r>
      <w:r w:rsidRPr="0096136F">
        <w:rPr>
          <w:sz w:val="24"/>
          <w:szCs w:val="24"/>
        </w:rPr>
        <w:t>визначається з виразу</w:t>
      </w:r>
    </w:p>
    <w:p w:rsidR="00A82BAE" w:rsidRPr="0096136F" w:rsidRDefault="00A82BAE" w:rsidP="00895803">
      <w:pPr>
        <w:pStyle w:val="BodyTextIndent"/>
        <w:spacing w:line="240" w:lineRule="auto"/>
        <w:ind w:firstLine="851"/>
        <w:jc w:val="right"/>
        <w:rPr>
          <w:sz w:val="24"/>
          <w:szCs w:val="24"/>
        </w:rPr>
      </w:pPr>
      <w:r w:rsidRPr="0096136F">
        <w:rPr>
          <w:position w:val="-32"/>
          <w:sz w:val="24"/>
          <w:szCs w:val="24"/>
        </w:rPr>
        <w:object w:dxaOrig="2260" w:dyaOrig="760">
          <v:shape id="_x0000_i1220" type="#_x0000_t75" style="width:140.25pt;height:35.25pt" o:ole="">
            <v:imagedata r:id="rId349" o:title=""/>
          </v:shape>
          <o:OLEObject Type="Embed" ProgID="Equation.3" ShapeID="_x0000_i1220" DrawAspect="Content" ObjectID="_1611991838" r:id="rId350"/>
        </w:object>
      </w:r>
      <w:r w:rsidRPr="0096136F">
        <w:rPr>
          <w:sz w:val="24"/>
          <w:szCs w:val="24"/>
        </w:rPr>
        <w:t xml:space="preserve">. </w:t>
      </w:r>
      <w:r w:rsidRPr="0096136F">
        <w:rPr>
          <w:sz w:val="24"/>
          <w:szCs w:val="24"/>
        </w:rPr>
        <w:tab/>
      </w:r>
      <w:r w:rsidRPr="0096136F">
        <w:rPr>
          <w:sz w:val="24"/>
          <w:szCs w:val="24"/>
        </w:rPr>
        <w:tab/>
      </w:r>
      <w:r w:rsidRPr="0096136F">
        <w:rPr>
          <w:sz w:val="24"/>
          <w:szCs w:val="24"/>
        </w:rPr>
        <w:tab/>
      </w:r>
      <w:r w:rsidRPr="0096136F">
        <w:rPr>
          <w:sz w:val="24"/>
          <w:szCs w:val="24"/>
        </w:rPr>
        <w:tab/>
        <w:t xml:space="preserve"> (4.29)</w:t>
      </w:r>
    </w:p>
    <w:p w:rsidR="00A82BAE" w:rsidRPr="0096136F" w:rsidRDefault="00A82BAE" w:rsidP="00895803">
      <w:pPr>
        <w:pStyle w:val="BodyTextIndent"/>
        <w:spacing w:line="240" w:lineRule="auto"/>
        <w:ind w:firstLine="851"/>
        <w:rPr>
          <w:sz w:val="24"/>
          <w:szCs w:val="24"/>
        </w:rPr>
      </w:pPr>
      <w:r w:rsidRPr="0096136F">
        <w:rPr>
          <w:sz w:val="24"/>
          <w:szCs w:val="24"/>
        </w:rPr>
        <w:t>Таким чином, із наведених співвідношень зрозуміло, що сили, які діють у зоні р</w:t>
      </w:r>
      <w:r w:rsidRPr="0096136F">
        <w:rPr>
          <w:sz w:val="24"/>
          <w:szCs w:val="24"/>
        </w:rPr>
        <w:t>о</w:t>
      </w:r>
      <w:r w:rsidRPr="0096136F">
        <w:rPr>
          <w:sz w:val="24"/>
          <w:szCs w:val="24"/>
        </w:rPr>
        <w:t>зряду, як за походженням, так і за характером дії надзвичайно різноманітні, причому ко</w:t>
      </w:r>
      <w:r w:rsidRPr="0096136F">
        <w:rPr>
          <w:sz w:val="24"/>
          <w:szCs w:val="24"/>
        </w:rPr>
        <w:t>ж</w:t>
      </w:r>
      <w:r w:rsidRPr="0096136F">
        <w:rPr>
          <w:sz w:val="24"/>
          <w:szCs w:val="24"/>
        </w:rPr>
        <w:t>на з них змінюється в часі як за спрямуванням, так і за значенням. Все це утруднює кільк</w:t>
      </w:r>
      <w:r w:rsidRPr="0096136F">
        <w:rPr>
          <w:sz w:val="24"/>
          <w:szCs w:val="24"/>
        </w:rPr>
        <w:t>і</w:t>
      </w:r>
      <w:r w:rsidRPr="0096136F">
        <w:rPr>
          <w:sz w:val="24"/>
          <w:szCs w:val="24"/>
        </w:rPr>
        <w:t>сне з’ясування з достатньою достовірністю їх ролі в процесі ерозії та обумовлює застос</w:t>
      </w:r>
      <w:r w:rsidRPr="0096136F">
        <w:rPr>
          <w:sz w:val="24"/>
          <w:szCs w:val="24"/>
        </w:rPr>
        <w:t>у</w:t>
      </w:r>
      <w:r w:rsidRPr="0096136F">
        <w:rPr>
          <w:sz w:val="24"/>
          <w:szCs w:val="24"/>
        </w:rPr>
        <w:t>вання якісних, феноменологічних моделей процесу як методу визначення й обґрунтування напрямків експериментальних досліджень та вдосконалення фізико-технологічних проц</w:t>
      </w:r>
      <w:r w:rsidRPr="0096136F">
        <w:rPr>
          <w:sz w:val="24"/>
          <w:szCs w:val="24"/>
        </w:rPr>
        <w:t>е</w:t>
      </w:r>
      <w:r w:rsidRPr="0096136F">
        <w:rPr>
          <w:sz w:val="24"/>
          <w:szCs w:val="24"/>
        </w:rPr>
        <w:t>сів ЕЕДВ і параметрів обладнання.</w:t>
      </w:r>
    </w:p>
    <w:p w:rsidR="00A82BAE" w:rsidRPr="0096136F" w:rsidRDefault="00A82BAE" w:rsidP="00895803">
      <w:pPr>
        <w:pStyle w:val="BodyTextIndent"/>
        <w:spacing w:line="240" w:lineRule="auto"/>
        <w:ind w:firstLine="851"/>
        <w:rPr>
          <w:sz w:val="24"/>
          <w:szCs w:val="24"/>
        </w:rPr>
      </w:pPr>
    </w:p>
    <w:p w:rsidR="00A82BAE" w:rsidRPr="0096136F" w:rsidRDefault="00A82BAE" w:rsidP="00895803">
      <w:pPr>
        <w:pStyle w:val="BodyTextIndent"/>
        <w:spacing w:line="240" w:lineRule="auto"/>
        <w:ind w:left="1418" w:hanging="567"/>
        <w:rPr>
          <w:sz w:val="24"/>
          <w:szCs w:val="24"/>
        </w:rPr>
      </w:pPr>
      <w:r w:rsidRPr="0096136F">
        <w:rPr>
          <w:sz w:val="24"/>
          <w:szCs w:val="24"/>
          <w:lang w:val="ru-RU"/>
        </w:rPr>
        <w:t xml:space="preserve">4.4 </w:t>
      </w:r>
      <w:r w:rsidRPr="0096136F">
        <w:rPr>
          <w:sz w:val="24"/>
          <w:szCs w:val="24"/>
        </w:rPr>
        <w:t xml:space="preserve">Феноменологічна модель формування геометричних розмірів </w:t>
      </w:r>
    </w:p>
    <w:p w:rsidR="00A82BAE" w:rsidRPr="0096136F" w:rsidRDefault="00A82BAE" w:rsidP="00895803">
      <w:pPr>
        <w:pStyle w:val="BodyTextIndent"/>
        <w:spacing w:line="240" w:lineRule="auto"/>
        <w:ind w:left="1418"/>
        <w:rPr>
          <w:sz w:val="24"/>
          <w:szCs w:val="24"/>
        </w:rPr>
      </w:pPr>
      <w:r w:rsidRPr="0096136F">
        <w:rPr>
          <w:sz w:val="24"/>
          <w:szCs w:val="24"/>
        </w:rPr>
        <w:t>висококонцентрованого джерела тепла та викиду розплаву з лунки</w:t>
      </w:r>
    </w:p>
    <w:p w:rsidR="00A82BAE" w:rsidRPr="0096136F" w:rsidRDefault="00A82BAE" w:rsidP="00895803">
      <w:pPr>
        <w:pStyle w:val="BodyTextIndent"/>
        <w:spacing w:line="240" w:lineRule="auto"/>
        <w:ind w:firstLine="851"/>
        <w:jc w:val="center"/>
        <w:rPr>
          <w:sz w:val="24"/>
          <w:szCs w:val="24"/>
          <w:lang w:val="ru-RU"/>
        </w:rPr>
      </w:pPr>
    </w:p>
    <w:p w:rsidR="00A82BAE" w:rsidRPr="0096136F" w:rsidRDefault="00A82BAE" w:rsidP="00895803">
      <w:pPr>
        <w:pStyle w:val="BodyTextIndent"/>
        <w:spacing w:line="240" w:lineRule="auto"/>
        <w:ind w:firstLine="851"/>
        <w:rPr>
          <w:sz w:val="24"/>
          <w:szCs w:val="24"/>
        </w:rPr>
      </w:pPr>
      <w:r w:rsidRPr="0096136F">
        <w:rPr>
          <w:sz w:val="24"/>
          <w:szCs w:val="24"/>
        </w:rPr>
        <w:t>За умов ЕЕДВ рух плазми каналу розряду відбувається у вузькій щілині між цил</w:t>
      </w:r>
      <w:r w:rsidRPr="0096136F">
        <w:rPr>
          <w:sz w:val="24"/>
          <w:szCs w:val="24"/>
        </w:rPr>
        <w:t>і</w:t>
      </w:r>
      <w:r w:rsidRPr="0096136F">
        <w:rPr>
          <w:sz w:val="24"/>
          <w:szCs w:val="24"/>
        </w:rPr>
        <w:t>ндричними поверхнями дроту та прорізаного паза, і відповідно відсутні умови “вільного” формування каналу розряду. Геометричні розміри МЕП та ДЕІ, положення розряду по в</w:t>
      </w:r>
      <w:r w:rsidRPr="0096136F">
        <w:rPr>
          <w:sz w:val="24"/>
          <w:szCs w:val="24"/>
        </w:rPr>
        <w:t>і</w:t>
      </w:r>
      <w:r w:rsidRPr="0096136F">
        <w:rPr>
          <w:sz w:val="24"/>
          <w:szCs w:val="24"/>
        </w:rPr>
        <w:t>дношенню до осі паза, що прорізається, умови течії, в’язкість, гідростатичний тиск, вел</w:t>
      </w:r>
      <w:r w:rsidRPr="0096136F">
        <w:rPr>
          <w:sz w:val="24"/>
          <w:szCs w:val="24"/>
        </w:rPr>
        <w:t>и</w:t>
      </w:r>
      <w:r w:rsidRPr="0096136F">
        <w:rPr>
          <w:sz w:val="24"/>
          <w:szCs w:val="24"/>
        </w:rPr>
        <w:t>чина поверхневого натягу, наявність на поверхні електрода міцних адсорбційних плівок помітно впливають на динаміку розширення каналу розряду. Все це ускладнює вибір ві</w:t>
      </w:r>
      <w:r w:rsidRPr="0096136F">
        <w:rPr>
          <w:sz w:val="24"/>
          <w:szCs w:val="24"/>
        </w:rPr>
        <w:t>д</w:t>
      </w:r>
      <w:r w:rsidRPr="0096136F">
        <w:rPr>
          <w:sz w:val="24"/>
          <w:szCs w:val="24"/>
        </w:rPr>
        <w:t>повідних передумов для математичного опису процесів та визначає як основу досліджень прямі чи побічні експериментальні методи. Тим не менше, використовуючи відомі підх</w:t>
      </w:r>
      <w:r w:rsidRPr="0096136F">
        <w:rPr>
          <w:sz w:val="24"/>
          <w:szCs w:val="24"/>
        </w:rPr>
        <w:t>о</w:t>
      </w:r>
      <w:r w:rsidRPr="0096136F">
        <w:rPr>
          <w:sz w:val="24"/>
          <w:szCs w:val="24"/>
        </w:rPr>
        <w:t xml:space="preserve">ди </w:t>
      </w:r>
      <w:r w:rsidRPr="0096136F">
        <w:rPr>
          <w:sz w:val="24"/>
          <w:szCs w:val="24"/>
          <w:lang w:val="ru-RU"/>
        </w:rPr>
        <w:t>[</w:t>
      </w:r>
      <w:r w:rsidRPr="0096136F">
        <w:rPr>
          <w:sz w:val="24"/>
          <w:szCs w:val="24"/>
        </w:rPr>
        <w:t>1; 4; 142</w:t>
      </w:r>
      <w:r w:rsidRPr="0096136F">
        <w:rPr>
          <w:sz w:val="24"/>
          <w:szCs w:val="24"/>
          <w:lang w:val="ru-RU"/>
        </w:rPr>
        <w:t>]</w:t>
      </w:r>
      <w:r w:rsidRPr="0096136F">
        <w:rPr>
          <w:sz w:val="24"/>
          <w:szCs w:val="24"/>
        </w:rPr>
        <w:t>,спробуємо виконати деякі оцінні розрахунки.</w:t>
      </w:r>
    </w:p>
    <w:p w:rsidR="00A82BAE" w:rsidRPr="0096136F" w:rsidRDefault="00A82BAE" w:rsidP="00895803">
      <w:pPr>
        <w:pStyle w:val="BodyTextIndent"/>
        <w:spacing w:line="240" w:lineRule="auto"/>
        <w:ind w:firstLine="851"/>
        <w:rPr>
          <w:sz w:val="24"/>
          <w:szCs w:val="24"/>
        </w:rPr>
      </w:pPr>
      <w:r w:rsidRPr="0096136F">
        <w:rPr>
          <w:sz w:val="24"/>
          <w:szCs w:val="24"/>
        </w:rPr>
        <w:t>На розширення каналу витрачається певна частина потужності, що виділяється в проміжку (див. підрозділ 3.3). Відразу після пробою робоча рідина, що має інерцію, нер</w:t>
      </w:r>
      <w:r w:rsidRPr="0096136F">
        <w:rPr>
          <w:sz w:val="24"/>
          <w:szCs w:val="24"/>
        </w:rPr>
        <w:t>у</w:t>
      </w:r>
      <w:r w:rsidRPr="0096136F">
        <w:rPr>
          <w:sz w:val="24"/>
          <w:szCs w:val="24"/>
        </w:rPr>
        <w:t>хома, і на першій стадії канал розширюється тільки внаслідок стискання робочого серед</w:t>
      </w:r>
      <w:r w:rsidRPr="0096136F">
        <w:rPr>
          <w:sz w:val="24"/>
          <w:szCs w:val="24"/>
        </w:rPr>
        <w:t>о</w:t>
      </w:r>
      <w:r w:rsidRPr="0096136F">
        <w:rPr>
          <w:sz w:val="24"/>
          <w:szCs w:val="24"/>
        </w:rPr>
        <w:t xml:space="preserve">вища. При цьому в рідині радіально розходиться ударна хвиля. На поверхні ущільнення (фронті) тиск середовища стрибкоподібно змінюється від вихідного в рідині </w:t>
      </w:r>
      <w:r w:rsidRPr="0096136F">
        <w:rPr>
          <w:i/>
          <w:iCs/>
          <w:sz w:val="24"/>
          <w:szCs w:val="24"/>
        </w:rPr>
        <w:t>Р</w:t>
      </w:r>
      <w:r w:rsidRPr="0096136F">
        <w:rPr>
          <w:i/>
          <w:iCs/>
          <w:sz w:val="24"/>
          <w:szCs w:val="24"/>
          <w:vertAlign w:val="subscript"/>
        </w:rPr>
        <w:t>р</w:t>
      </w:r>
      <w:r w:rsidRPr="0096136F">
        <w:rPr>
          <w:sz w:val="24"/>
          <w:szCs w:val="24"/>
        </w:rPr>
        <w:t xml:space="preserve"> до висок</w:t>
      </w:r>
      <w:r w:rsidRPr="0096136F">
        <w:rPr>
          <w:sz w:val="24"/>
          <w:szCs w:val="24"/>
        </w:rPr>
        <w:t>о</w:t>
      </w:r>
      <w:r w:rsidRPr="0096136F">
        <w:rPr>
          <w:sz w:val="24"/>
          <w:szCs w:val="24"/>
        </w:rPr>
        <w:t xml:space="preserve">го значення на фронті </w:t>
      </w:r>
      <w:r w:rsidRPr="0096136F">
        <w:rPr>
          <w:i/>
          <w:iCs/>
          <w:sz w:val="24"/>
          <w:szCs w:val="24"/>
        </w:rPr>
        <w:t>Р</w:t>
      </w:r>
      <w:r w:rsidRPr="0096136F">
        <w:rPr>
          <w:i/>
          <w:iCs/>
          <w:sz w:val="24"/>
          <w:szCs w:val="24"/>
          <w:vertAlign w:val="subscript"/>
        </w:rPr>
        <w:t>ф</w:t>
      </w:r>
      <w:r w:rsidRPr="0096136F">
        <w:rPr>
          <w:sz w:val="24"/>
          <w:szCs w:val="24"/>
        </w:rPr>
        <w:t>. На даній стадії розширення каналу його межі рухаються разом із фронтом ударної хвилі. При енергії розряду 2 – 10 мДж тиск в каналі, за різними оці</w:t>
      </w:r>
      <w:r w:rsidRPr="0096136F">
        <w:rPr>
          <w:sz w:val="24"/>
          <w:szCs w:val="24"/>
        </w:rPr>
        <w:t>н</w:t>
      </w:r>
      <w:r w:rsidRPr="0096136F">
        <w:rPr>
          <w:sz w:val="24"/>
          <w:szCs w:val="24"/>
        </w:rPr>
        <w:t>ками [138; 139],становить 10</w:t>
      </w:r>
      <w:r w:rsidRPr="0096136F">
        <w:rPr>
          <w:sz w:val="24"/>
          <w:szCs w:val="24"/>
          <w:vertAlign w:val="superscript"/>
        </w:rPr>
        <w:t>7</w:t>
      </w:r>
      <w:r w:rsidRPr="0096136F">
        <w:rPr>
          <w:sz w:val="24"/>
          <w:szCs w:val="24"/>
        </w:rPr>
        <w:t xml:space="preserve"> – 10</w:t>
      </w:r>
      <w:r w:rsidRPr="0096136F">
        <w:rPr>
          <w:sz w:val="24"/>
          <w:szCs w:val="24"/>
          <w:vertAlign w:val="superscript"/>
        </w:rPr>
        <w:t>8</w:t>
      </w:r>
      <w:r w:rsidRPr="0096136F">
        <w:rPr>
          <w:sz w:val="24"/>
          <w:szCs w:val="24"/>
        </w:rPr>
        <w:t xml:space="preserve"> Па.На другій стадії відбувається бурхливе розширення каналу розряду, фронт ударної хвилі відділяється від каналу, і розпочинається гідродин</w:t>
      </w:r>
      <w:r w:rsidRPr="0096136F">
        <w:rPr>
          <w:sz w:val="24"/>
          <w:szCs w:val="24"/>
        </w:rPr>
        <w:t>а</w:t>
      </w:r>
      <w:r w:rsidRPr="0096136F">
        <w:rPr>
          <w:sz w:val="24"/>
          <w:szCs w:val="24"/>
        </w:rPr>
        <w:t>мічне виштовхування робочої рідини з проміжку. По мірі розширення тиск у каналі різко падає, зростає електропровідність і струм. При досягненні струмом максимального зн</w:t>
      </w:r>
      <w:r w:rsidRPr="0096136F">
        <w:rPr>
          <w:sz w:val="24"/>
          <w:szCs w:val="24"/>
        </w:rPr>
        <w:t>а</w:t>
      </w:r>
      <w:r w:rsidRPr="0096136F">
        <w:rPr>
          <w:sz w:val="24"/>
          <w:szCs w:val="24"/>
        </w:rPr>
        <w:t>чення радіус каналу практично стабілізується. В загальному випадку</w:t>
      </w:r>
    </w:p>
    <w:p w:rsidR="00A82BAE" w:rsidRPr="0096136F" w:rsidRDefault="00A82BAE" w:rsidP="00895803">
      <w:pPr>
        <w:pStyle w:val="BodyTextIndent"/>
        <w:spacing w:line="240" w:lineRule="auto"/>
        <w:ind w:firstLine="851"/>
        <w:jc w:val="right"/>
        <w:rPr>
          <w:sz w:val="24"/>
          <w:szCs w:val="24"/>
        </w:rPr>
      </w:pPr>
      <w:r w:rsidRPr="0096136F">
        <w:rPr>
          <w:position w:val="-34"/>
          <w:sz w:val="24"/>
          <w:szCs w:val="24"/>
        </w:rPr>
        <w:object w:dxaOrig="1840" w:dyaOrig="940">
          <v:shape id="_x0000_i1221" type="#_x0000_t75" style="width:96.75pt;height:48.75pt" o:ole="">
            <v:imagedata r:id="rId351" o:title=""/>
          </v:shape>
          <o:OLEObject Type="Embed" ProgID="Equation.3" ShapeID="_x0000_i1221" DrawAspect="Content" ObjectID="_1611991839" r:id="rId352"/>
        </w:object>
      </w:r>
      <w:r w:rsidRPr="0096136F">
        <w:rPr>
          <w:sz w:val="24"/>
          <w:szCs w:val="24"/>
        </w:rPr>
        <w:t xml:space="preserve">  , </w:t>
      </w:r>
      <w:r w:rsidRPr="0096136F">
        <w:rPr>
          <w:sz w:val="24"/>
          <w:szCs w:val="24"/>
        </w:rPr>
        <w:tab/>
      </w:r>
      <w:r w:rsidRPr="0096136F">
        <w:rPr>
          <w:sz w:val="24"/>
          <w:szCs w:val="24"/>
        </w:rPr>
        <w:tab/>
      </w:r>
      <w:r w:rsidRPr="0096136F">
        <w:rPr>
          <w:sz w:val="24"/>
          <w:szCs w:val="24"/>
        </w:rPr>
        <w:tab/>
      </w:r>
      <w:r w:rsidRPr="0096136F">
        <w:rPr>
          <w:sz w:val="24"/>
          <w:szCs w:val="24"/>
        </w:rPr>
        <w:tab/>
        <w:t xml:space="preserve">  (4.30)</w:t>
      </w:r>
    </w:p>
    <w:p w:rsidR="00A82BAE" w:rsidRPr="0096136F" w:rsidRDefault="00A82BAE" w:rsidP="00895803">
      <w:pPr>
        <w:pStyle w:val="BodyTextIndent"/>
        <w:spacing w:line="240" w:lineRule="auto"/>
        <w:rPr>
          <w:sz w:val="24"/>
          <w:szCs w:val="24"/>
        </w:rPr>
      </w:pPr>
      <w:r w:rsidRPr="0096136F">
        <w:rPr>
          <w:sz w:val="24"/>
          <w:szCs w:val="24"/>
        </w:rPr>
        <w:t xml:space="preserve">де </w:t>
      </w:r>
      <w:r w:rsidRPr="0096136F">
        <w:rPr>
          <w:i/>
          <w:iCs/>
          <w:sz w:val="24"/>
          <w:szCs w:val="24"/>
          <w:lang w:val="en-US"/>
        </w:rPr>
        <w:t>k</w:t>
      </w:r>
      <w:r w:rsidRPr="0096136F">
        <w:rPr>
          <w:i/>
          <w:iCs/>
          <w:sz w:val="24"/>
          <w:szCs w:val="24"/>
          <w:vertAlign w:val="subscript"/>
        </w:rPr>
        <w:t>р</w:t>
      </w:r>
      <w:r w:rsidRPr="0096136F">
        <w:rPr>
          <w:sz w:val="24"/>
          <w:szCs w:val="24"/>
        </w:rPr>
        <w:t xml:space="preserve"> – коефіцієнт, що залежить від фізико-хімічних властивостей та стану робочої р</w:t>
      </w:r>
      <w:r w:rsidRPr="0096136F">
        <w:rPr>
          <w:sz w:val="24"/>
          <w:szCs w:val="24"/>
        </w:rPr>
        <w:t>і</w:t>
      </w:r>
      <w:r w:rsidRPr="0096136F">
        <w:rPr>
          <w:sz w:val="24"/>
          <w:szCs w:val="24"/>
        </w:rPr>
        <w:t xml:space="preserve">дини в МЕП; </w:t>
      </w:r>
      <w:r w:rsidRPr="0096136F">
        <w:rPr>
          <w:i/>
          <w:iCs/>
          <w:sz w:val="24"/>
          <w:szCs w:val="24"/>
          <w:lang w:val="en-US"/>
        </w:rPr>
        <w:t>k</w:t>
      </w:r>
      <w:r w:rsidRPr="0096136F">
        <w:rPr>
          <w:i/>
          <w:iCs/>
          <w:sz w:val="24"/>
          <w:szCs w:val="24"/>
          <w:vertAlign w:val="subscript"/>
        </w:rPr>
        <w:t>е</w:t>
      </w:r>
      <w:r w:rsidRPr="0096136F">
        <w:rPr>
          <w:sz w:val="24"/>
          <w:szCs w:val="24"/>
        </w:rPr>
        <w:t xml:space="preserve"> – коефіцієнт, що визначає, яка доля потужності розряду витрачається на розширення каналу.</w:t>
      </w:r>
    </w:p>
    <w:p w:rsidR="00A82BAE" w:rsidRPr="0096136F" w:rsidRDefault="00A82BAE" w:rsidP="00895803">
      <w:pPr>
        <w:pStyle w:val="BodyTextIndent"/>
        <w:spacing w:line="240" w:lineRule="auto"/>
        <w:ind w:firstLine="851"/>
        <w:rPr>
          <w:sz w:val="24"/>
          <w:szCs w:val="24"/>
        </w:rPr>
      </w:pPr>
      <w:r w:rsidRPr="0096136F">
        <w:rPr>
          <w:sz w:val="24"/>
          <w:szCs w:val="24"/>
        </w:rPr>
        <w:t>Незважаючи на суперечливість відомих результатів експериментальних досл</w:t>
      </w:r>
      <w:r w:rsidRPr="0096136F">
        <w:rPr>
          <w:sz w:val="24"/>
          <w:szCs w:val="24"/>
        </w:rPr>
        <w:t>і</w:t>
      </w:r>
      <w:r w:rsidRPr="0096136F">
        <w:rPr>
          <w:sz w:val="24"/>
          <w:szCs w:val="24"/>
        </w:rPr>
        <w:t xml:space="preserve">джень </w:t>
      </w:r>
      <w:r w:rsidRPr="0096136F">
        <w:rPr>
          <w:sz w:val="24"/>
          <w:szCs w:val="24"/>
          <w:lang w:val="ru-RU"/>
        </w:rPr>
        <w:t>[</w:t>
      </w:r>
      <w:r w:rsidRPr="0096136F">
        <w:rPr>
          <w:sz w:val="24"/>
          <w:szCs w:val="24"/>
        </w:rPr>
        <w:t>4; 5; 137; 138</w:t>
      </w:r>
      <w:r w:rsidRPr="0096136F">
        <w:rPr>
          <w:sz w:val="24"/>
          <w:szCs w:val="24"/>
          <w:lang w:val="ru-RU"/>
        </w:rPr>
        <w:t>]</w:t>
      </w:r>
      <w:r w:rsidRPr="0096136F">
        <w:rPr>
          <w:sz w:val="24"/>
          <w:szCs w:val="24"/>
        </w:rPr>
        <w:t>, незаперечним є факт, що за інших рівних умов, радіус каналу при розряді в газі в 5 – 20 разів більший, ніж при пробої в рідинах із різними фізико-хімічними властивостями. Звідси можливо зробити логічне припущення, що на динаміку розширення каналу розряду суттєвий вплив мають такі властивості робочого середовища, як в’язкість, гідростатичний тиск, величина поверхневого натягу, наявність на поверхні електрода а</w:t>
      </w:r>
      <w:r w:rsidRPr="0096136F">
        <w:rPr>
          <w:sz w:val="24"/>
          <w:szCs w:val="24"/>
        </w:rPr>
        <w:t>д</w:t>
      </w:r>
      <w:r w:rsidRPr="0096136F">
        <w:rPr>
          <w:sz w:val="24"/>
          <w:szCs w:val="24"/>
        </w:rPr>
        <w:t xml:space="preserve">сорбційних плівок. За умов ЕЕДВ цілеспрямовано змінювати фізико-хімічні властивості робочого середовища (коефіцієнт </w:t>
      </w:r>
      <w:r w:rsidRPr="0096136F">
        <w:rPr>
          <w:i/>
          <w:iCs/>
          <w:sz w:val="24"/>
          <w:szCs w:val="24"/>
          <w:lang w:val="en-US"/>
        </w:rPr>
        <w:t>k</w:t>
      </w:r>
      <w:r w:rsidRPr="0096136F">
        <w:rPr>
          <w:i/>
          <w:iCs/>
          <w:sz w:val="24"/>
          <w:szCs w:val="24"/>
          <w:vertAlign w:val="subscript"/>
        </w:rPr>
        <w:t>р</w:t>
      </w:r>
      <w:r w:rsidRPr="0096136F">
        <w:rPr>
          <w:sz w:val="24"/>
          <w:szCs w:val="24"/>
        </w:rPr>
        <w:t xml:space="preserve"> в рівнянні (4.30)) досить просто та ефективно за д</w:t>
      </w:r>
      <w:r w:rsidRPr="0096136F">
        <w:rPr>
          <w:sz w:val="24"/>
          <w:szCs w:val="24"/>
        </w:rPr>
        <w:t>о</w:t>
      </w:r>
      <w:r w:rsidRPr="0096136F">
        <w:rPr>
          <w:sz w:val="24"/>
          <w:szCs w:val="24"/>
        </w:rPr>
        <w:t>помогою використання в якості робочої рідини водних розчинів поверхнево-активних р</w:t>
      </w:r>
      <w:r w:rsidRPr="0096136F">
        <w:rPr>
          <w:sz w:val="24"/>
          <w:szCs w:val="24"/>
        </w:rPr>
        <w:t>е</w:t>
      </w:r>
      <w:r w:rsidRPr="0096136F">
        <w:rPr>
          <w:sz w:val="24"/>
          <w:szCs w:val="24"/>
        </w:rPr>
        <w:t xml:space="preserve">човин. </w:t>
      </w:r>
    </w:p>
    <w:p w:rsidR="00A82BAE" w:rsidRPr="0096136F" w:rsidRDefault="00A82BAE" w:rsidP="00895803">
      <w:pPr>
        <w:pStyle w:val="BodyTextIndent"/>
        <w:spacing w:line="240" w:lineRule="auto"/>
        <w:ind w:firstLine="851"/>
        <w:rPr>
          <w:sz w:val="24"/>
          <w:szCs w:val="24"/>
        </w:rPr>
      </w:pPr>
      <w:r w:rsidRPr="0096136F">
        <w:rPr>
          <w:sz w:val="24"/>
          <w:szCs w:val="24"/>
        </w:rPr>
        <w:t>Розглянемо можливі механізми видалення розплаву з ерозійної лунки та сили, дія яких їх обумовлює. В роботах [139 – 142] показано, що за умов близьких до ЕЕДВ, вик</w:t>
      </w:r>
      <w:r w:rsidRPr="0096136F">
        <w:rPr>
          <w:sz w:val="24"/>
          <w:szCs w:val="24"/>
        </w:rPr>
        <w:t>и</w:t>
      </w:r>
      <w:r w:rsidRPr="0096136F">
        <w:rPr>
          <w:sz w:val="24"/>
          <w:szCs w:val="24"/>
        </w:rPr>
        <w:t>дання значної долі розплавленого матеріалу має деяку затримку по відношенню до кінця імпульсу струму. Початок викиду співпадає з обрушенням каналу розряду і різким паді</w:t>
      </w:r>
      <w:r w:rsidRPr="0096136F">
        <w:rPr>
          <w:sz w:val="24"/>
          <w:szCs w:val="24"/>
        </w:rPr>
        <w:t>н</w:t>
      </w:r>
      <w:r w:rsidRPr="0096136F">
        <w:rPr>
          <w:sz w:val="24"/>
          <w:szCs w:val="24"/>
        </w:rPr>
        <w:t xml:space="preserve">ням тиску в газовій порожнині, що його оточує. Звідси можна зробити логічний висновок, що ефективний викид рідкого металу з ерозійної лунки можливий лише за умови різкого падіння тиску в районі електродної плями і його причиною, найвірогідніше, можуть бути сили </w:t>
      </w:r>
      <w:r w:rsidRPr="0096136F">
        <w:rPr>
          <w:i/>
          <w:iCs/>
          <w:sz w:val="24"/>
          <w:szCs w:val="24"/>
          <w:lang w:val="en-US"/>
        </w:rPr>
        <w:t>F</w:t>
      </w:r>
      <w:r w:rsidRPr="0096136F">
        <w:rPr>
          <w:sz w:val="24"/>
          <w:szCs w:val="24"/>
          <w:vertAlign w:val="subscript"/>
        </w:rPr>
        <w:t>1</w:t>
      </w:r>
      <w:r w:rsidRPr="0096136F">
        <w:rPr>
          <w:sz w:val="24"/>
          <w:szCs w:val="24"/>
        </w:rPr>
        <w:t xml:space="preserve">, </w:t>
      </w:r>
      <w:r w:rsidRPr="0096136F">
        <w:rPr>
          <w:i/>
          <w:iCs/>
          <w:sz w:val="24"/>
          <w:szCs w:val="24"/>
          <w:lang w:val="en-US"/>
        </w:rPr>
        <w:t>F</w:t>
      </w:r>
      <w:r w:rsidRPr="0096136F">
        <w:rPr>
          <w:sz w:val="24"/>
          <w:szCs w:val="24"/>
          <w:vertAlign w:val="subscript"/>
        </w:rPr>
        <w:t>2</w:t>
      </w:r>
      <w:r w:rsidRPr="0096136F">
        <w:rPr>
          <w:sz w:val="24"/>
          <w:szCs w:val="24"/>
        </w:rPr>
        <w:t xml:space="preserve">, </w:t>
      </w:r>
      <w:r w:rsidRPr="0096136F">
        <w:rPr>
          <w:i/>
          <w:iCs/>
          <w:sz w:val="24"/>
          <w:szCs w:val="24"/>
          <w:lang w:val="en-US"/>
        </w:rPr>
        <w:t>F</w:t>
      </w:r>
      <w:r w:rsidRPr="0096136F">
        <w:rPr>
          <w:sz w:val="24"/>
          <w:szCs w:val="24"/>
          <w:vertAlign w:val="subscript"/>
        </w:rPr>
        <w:t>3</w:t>
      </w:r>
      <w:r w:rsidRPr="0096136F">
        <w:rPr>
          <w:sz w:val="24"/>
          <w:szCs w:val="24"/>
        </w:rPr>
        <w:t xml:space="preserve"> – тобто сили, пов’язані з перегрівом та закипанням розплаву в ерозійній лунці, та дією на розплав реактивної сили парового струменя на фоні різкого падіння ти</w:t>
      </w:r>
      <w:r w:rsidRPr="0096136F">
        <w:rPr>
          <w:sz w:val="24"/>
          <w:szCs w:val="24"/>
        </w:rPr>
        <w:t>с</w:t>
      </w:r>
      <w:r w:rsidRPr="0096136F">
        <w:rPr>
          <w:sz w:val="24"/>
          <w:szCs w:val="24"/>
        </w:rPr>
        <w:t>ку в газовій порожнині. При справедливості даної умови градієнт падіння заднього фро</w:t>
      </w:r>
      <w:r w:rsidRPr="0096136F">
        <w:rPr>
          <w:sz w:val="24"/>
          <w:szCs w:val="24"/>
        </w:rPr>
        <w:t>н</w:t>
      </w:r>
      <w:r w:rsidRPr="0096136F">
        <w:rPr>
          <w:sz w:val="24"/>
          <w:szCs w:val="24"/>
        </w:rPr>
        <w:t>ту струму розряду (крутизна) впливає на величину долі розплавленого металу, що викид</w:t>
      </w:r>
      <w:r w:rsidRPr="0096136F">
        <w:rPr>
          <w:sz w:val="24"/>
          <w:szCs w:val="24"/>
        </w:rPr>
        <w:t>а</w:t>
      </w:r>
      <w:r w:rsidRPr="0096136F">
        <w:rPr>
          <w:sz w:val="24"/>
          <w:szCs w:val="24"/>
        </w:rPr>
        <w:t>ється з ерозійної лунки. Чим швидше припиняється подача енергії в канал, тим кращі ум</w:t>
      </w:r>
      <w:r w:rsidRPr="0096136F">
        <w:rPr>
          <w:sz w:val="24"/>
          <w:szCs w:val="24"/>
        </w:rPr>
        <w:t>о</w:t>
      </w:r>
      <w:r w:rsidRPr="0096136F">
        <w:rPr>
          <w:sz w:val="24"/>
          <w:szCs w:val="24"/>
        </w:rPr>
        <w:t>ви створюються для викиду рідкого металу з ерозійної лунки, і, відповідно, знижується енергоємність, та зростає загальна продуктивність процесу.</w:t>
      </w:r>
    </w:p>
    <w:p w:rsidR="00A82BAE" w:rsidRPr="0096136F" w:rsidRDefault="00A82BAE" w:rsidP="00895803">
      <w:pPr>
        <w:pStyle w:val="BodyTextIndent"/>
        <w:spacing w:line="240" w:lineRule="auto"/>
        <w:ind w:firstLine="851"/>
        <w:rPr>
          <w:sz w:val="24"/>
          <w:szCs w:val="24"/>
        </w:rPr>
      </w:pPr>
      <w:r w:rsidRPr="0096136F">
        <w:rPr>
          <w:sz w:val="24"/>
          <w:szCs w:val="24"/>
        </w:rPr>
        <w:t>Зрозуміло, що, незважаючи на добрий збіг окремих результатів чисельного мод</w:t>
      </w:r>
      <w:r w:rsidRPr="0096136F">
        <w:rPr>
          <w:sz w:val="24"/>
          <w:szCs w:val="24"/>
        </w:rPr>
        <w:t>е</w:t>
      </w:r>
      <w:r w:rsidRPr="0096136F">
        <w:rPr>
          <w:sz w:val="24"/>
          <w:szCs w:val="24"/>
        </w:rPr>
        <w:t>лювання теплових процесів у зоні дії електродних плям розряду з раніше отриманими е</w:t>
      </w:r>
      <w:r w:rsidRPr="0096136F">
        <w:rPr>
          <w:sz w:val="24"/>
          <w:szCs w:val="24"/>
        </w:rPr>
        <w:t>к</w:t>
      </w:r>
      <w:r w:rsidRPr="0096136F">
        <w:rPr>
          <w:sz w:val="24"/>
          <w:szCs w:val="24"/>
        </w:rPr>
        <w:t>спериментальними даними, необхідне точне експериментальне підтвердження чисельних та феноменологічних моделей впливу просторово-енергетичних характеристик розряду та електричних параметрів імпульсу генератора технологічного струму на енергоємність та продуктивність електроерозійного руйнування металів за умов ЕЕДВ.</w:t>
      </w:r>
    </w:p>
    <w:p w:rsidR="00A82BAE" w:rsidRPr="0096136F" w:rsidRDefault="00A82BAE" w:rsidP="00895803">
      <w:pPr>
        <w:pStyle w:val="BodyTextIndent"/>
        <w:spacing w:line="240" w:lineRule="auto"/>
        <w:ind w:firstLine="851"/>
        <w:rPr>
          <w:sz w:val="24"/>
          <w:szCs w:val="24"/>
        </w:rPr>
      </w:pPr>
    </w:p>
    <w:p w:rsidR="00A82BAE" w:rsidRPr="0096136F" w:rsidRDefault="00A82BAE" w:rsidP="00895803">
      <w:pPr>
        <w:pStyle w:val="BodyTextIndent"/>
        <w:spacing w:line="240" w:lineRule="auto"/>
        <w:ind w:left="1418" w:hanging="567"/>
        <w:rPr>
          <w:sz w:val="24"/>
          <w:szCs w:val="24"/>
        </w:rPr>
      </w:pPr>
      <w:r>
        <w:rPr>
          <w:sz w:val="24"/>
          <w:szCs w:val="24"/>
        </w:rPr>
        <w:t>4.5</w:t>
      </w:r>
      <w:r w:rsidRPr="0096136F">
        <w:rPr>
          <w:sz w:val="24"/>
          <w:szCs w:val="24"/>
        </w:rPr>
        <w:t xml:space="preserve"> Особливості проходження одиничних іскрових розрядів у середовищі водних розчинів поверхнево-активних речовин</w:t>
      </w:r>
    </w:p>
    <w:p w:rsidR="00A82BAE" w:rsidRPr="0096136F" w:rsidRDefault="00A82BAE" w:rsidP="00895803">
      <w:pPr>
        <w:pStyle w:val="BodyTextIndent"/>
        <w:spacing w:line="240" w:lineRule="auto"/>
        <w:jc w:val="center"/>
        <w:rPr>
          <w:sz w:val="24"/>
          <w:szCs w:val="24"/>
        </w:rPr>
      </w:pPr>
    </w:p>
    <w:p w:rsidR="00A82BAE" w:rsidRPr="0096136F" w:rsidRDefault="00A82BAE" w:rsidP="00895803">
      <w:pPr>
        <w:pStyle w:val="BodyTextIndent"/>
        <w:spacing w:line="240" w:lineRule="auto"/>
        <w:ind w:firstLine="709"/>
        <w:rPr>
          <w:sz w:val="24"/>
          <w:szCs w:val="24"/>
          <w:lang w:val="ru-RU"/>
        </w:rPr>
      </w:pPr>
      <w:r w:rsidRPr="0096136F">
        <w:rPr>
          <w:sz w:val="24"/>
          <w:szCs w:val="24"/>
        </w:rPr>
        <w:t>Для встановлення впливу фізико-хімічних властивостей міжелектродного серед</w:t>
      </w:r>
      <w:r w:rsidRPr="0096136F">
        <w:rPr>
          <w:sz w:val="24"/>
          <w:szCs w:val="24"/>
        </w:rPr>
        <w:t>о</w:t>
      </w:r>
      <w:r w:rsidRPr="0096136F">
        <w:rPr>
          <w:sz w:val="24"/>
          <w:szCs w:val="24"/>
        </w:rPr>
        <w:t>вища на динаміку розширення каналу іскрового розряду, теплові процеси в зоні електро</w:t>
      </w:r>
      <w:r w:rsidRPr="0096136F">
        <w:rPr>
          <w:sz w:val="24"/>
          <w:szCs w:val="24"/>
        </w:rPr>
        <w:t>д</w:t>
      </w:r>
      <w:r w:rsidRPr="0096136F">
        <w:rPr>
          <w:sz w:val="24"/>
          <w:szCs w:val="24"/>
        </w:rPr>
        <w:t>них плям та газодинамічні процеси в МЕП проведена серія експериментальних досл</w:t>
      </w:r>
      <w:r w:rsidRPr="0096136F">
        <w:rPr>
          <w:sz w:val="24"/>
          <w:szCs w:val="24"/>
        </w:rPr>
        <w:t>і</w:t>
      </w:r>
      <w:r w:rsidRPr="0096136F">
        <w:rPr>
          <w:sz w:val="24"/>
          <w:szCs w:val="24"/>
        </w:rPr>
        <w:t>джень протікання одиничних іскрових розрядів у середовищі водних розчинів ПАР різн</w:t>
      </w:r>
      <w:r w:rsidRPr="0096136F">
        <w:rPr>
          <w:sz w:val="24"/>
          <w:szCs w:val="24"/>
        </w:rPr>
        <w:t>о</w:t>
      </w:r>
      <w:r w:rsidRPr="0096136F">
        <w:rPr>
          <w:sz w:val="24"/>
          <w:szCs w:val="24"/>
        </w:rPr>
        <w:t>го типу та концентрації.</w:t>
      </w:r>
    </w:p>
    <w:p w:rsidR="00A82BAE" w:rsidRPr="0096136F" w:rsidRDefault="00A82BAE" w:rsidP="00895803">
      <w:pPr>
        <w:pStyle w:val="BodyTextIndent"/>
        <w:spacing w:line="240" w:lineRule="auto"/>
        <w:ind w:firstLine="709"/>
        <w:rPr>
          <w:sz w:val="24"/>
          <w:szCs w:val="24"/>
        </w:rPr>
      </w:pPr>
      <w:r w:rsidRPr="0096136F">
        <w:rPr>
          <w:sz w:val="24"/>
          <w:szCs w:val="24"/>
        </w:rPr>
        <w:t>В результаті аналізу літературних джерел та вимірювань колоїдних властивостей (мет. пункт 2.2.3) для використання в якості робочої рідини обрано водні розчини іоноа</w:t>
      </w:r>
      <w:r w:rsidRPr="0096136F">
        <w:rPr>
          <w:sz w:val="24"/>
          <w:szCs w:val="24"/>
        </w:rPr>
        <w:t>к</w:t>
      </w:r>
      <w:r w:rsidRPr="0096136F">
        <w:rPr>
          <w:sz w:val="24"/>
          <w:szCs w:val="24"/>
        </w:rPr>
        <w:t>тивних ПАР: амфолітний (АмПАР) – алкіламіноетилсульфат натрію С</w:t>
      </w:r>
      <w:r w:rsidRPr="0096136F">
        <w:rPr>
          <w:sz w:val="24"/>
          <w:szCs w:val="24"/>
          <w:vertAlign w:val="subscript"/>
        </w:rPr>
        <w:t>8</w:t>
      </w:r>
      <w:r w:rsidRPr="0096136F">
        <w:rPr>
          <w:sz w:val="24"/>
          <w:szCs w:val="24"/>
        </w:rPr>
        <w:t>H</w:t>
      </w:r>
      <w:r w:rsidRPr="0096136F">
        <w:rPr>
          <w:sz w:val="24"/>
          <w:szCs w:val="24"/>
          <w:vertAlign w:val="subscript"/>
        </w:rPr>
        <w:t>21</w:t>
      </w:r>
      <w:r w:rsidRPr="0096136F">
        <w:rPr>
          <w:sz w:val="24"/>
          <w:szCs w:val="24"/>
        </w:rPr>
        <w:t>NHCH</w:t>
      </w:r>
      <w:r w:rsidRPr="0096136F">
        <w:rPr>
          <w:sz w:val="24"/>
          <w:szCs w:val="24"/>
          <w:vertAlign w:val="subscript"/>
        </w:rPr>
        <w:t>2</w:t>
      </w:r>
      <w:r w:rsidRPr="0096136F">
        <w:rPr>
          <w:sz w:val="24"/>
          <w:szCs w:val="24"/>
        </w:rPr>
        <w:t>CH</w:t>
      </w:r>
      <w:r w:rsidRPr="0096136F">
        <w:rPr>
          <w:sz w:val="24"/>
          <w:szCs w:val="24"/>
          <w:vertAlign w:val="subscript"/>
        </w:rPr>
        <w:t>2</w:t>
      </w:r>
      <w:r w:rsidRPr="0096136F">
        <w:rPr>
          <w:sz w:val="24"/>
          <w:szCs w:val="24"/>
        </w:rPr>
        <w:t>OSO</w:t>
      </w:r>
      <w:r w:rsidRPr="0096136F">
        <w:rPr>
          <w:sz w:val="24"/>
          <w:szCs w:val="24"/>
          <w:vertAlign w:val="subscript"/>
        </w:rPr>
        <w:t>3</w:t>
      </w:r>
      <w:r w:rsidRPr="0096136F">
        <w:rPr>
          <w:sz w:val="24"/>
          <w:szCs w:val="24"/>
        </w:rPr>
        <w:t>Na, аніоактивний (АПАР) – натрій додецилсульфат (С</w:t>
      </w:r>
      <w:r w:rsidRPr="0096136F">
        <w:rPr>
          <w:sz w:val="24"/>
          <w:szCs w:val="24"/>
          <w:vertAlign w:val="subscript"/>
        </w:rPr>
        <w:t>12</w:t>
      </w:r>
      <w:r w:rsidRPr="0096136F">
        <w:rPr>
          <w:sz w:val="24"/>
          <w:szCs w:val="24"/>
        </w:rPr>
        <w:t>Н</w:t>
      </w:r>
      <w:r w:rsidRPr="0096136F">
        <w:rPr>
          <w:sz w:val="24"/>
          <w:szCs w:val="24"/>
          <w:vertAlign w:val="subscript"/>
        </w:rPr>
        <w:t>25</w:t>
      </w:r>
      <w:r w:rsidRPr="0096136F">
        <w:rPr>
          <w:sz w:val="24"/>
          <w:szCs w:val="24"/>
        </w:rPr>
        <w:t>ОSО</w:t>
      </w:r>
      <w:r w:rsidRPr="0096136F">
        <w:rPr>
          <w:sz w:val="24"/>
          <w:szCs w:val="24"/>
          <w:vertAlign w:val="subscript"/>
        </w:rPr>
        <w:t>3</w:t>
      </w:r>
      <w:r w:rsidRPr="0096136F">
        <w:rPr>
          <w:sz w:val="24"/>
          <w:szCs w:val="24"/>
        </w:rPr>
        <w:t>Na); катіоактивний (КПАР) – лаурилпіридиній сульфат (С</w:t>
      </w:r>
      <w:r w:rsidRPr="0096136F">
        <w:rPr>
          <w:sz w:val="24"/>
          <w:szCs w:val="24"/>
          <w:vertAlign w:val="subscript"/>
        </w:rPr>
        <w:t>12</w:t>
      </w:r>
      <w:r w:rsidRPr="0096136F">
        <w:rPr>
          <w:sz w:val="24"/>
          <w:szCs w:val="24"/>
        </w:rPr>
        <w:t>Н</w:t>
      </w:r>
      <w:r w:rsidRPr="0096136F">
        <w:rPr>
          <w:sz w:val="24"/>
          <w:szCs w:val="24"/>
          <w:vertAlign w:val="subscript"/>
        </w:rPr>
        <w:t>23</w:t>
      </w:r>
      <w:r w:rsidRPr="0096136F">
        <w:rPr>
          <w:sz w:val="24"/>
          <w:szCs w:val="24"/>
        </w:rPr>
        <w:t>NC</w:t>
      </w:r>
      <w:r w:rsidRPr="0096136F">
        <w:rPr>
          <w:sz w:val="24"/>
          <w:szCs w:val="24"/>
          <w:vertAlign w:val="subscript"/>
        </w:rPr>
        <w:t>5</w:t>
      </w:r>
      <w:r w:rsidRPr="0096136F">
        <w:rPr>
          <w:sz w:val="24"/>
          <w:szCs w:val="24"/>
        </w:rPr>
        <w:t>H</w:t>
      </w:r>
      <w:r w:rsidRPr="0096136F">
        <w:rPr>
          <w:sz w:val="24"/>
          <w:szCs w:val="24"/>
          <w:vertAlign w:val="subscript"/>
        </w:rPr>
        <w:t>5</w:t>
      </w:r>
      <w:r w:rsidRPr="0096136F">
        <w:rPr>
          <w:sz w:val="24"/>
          <w:szCs w:val="24"/>
          <w:vertAlign w:val="superscript"/>
        </w:rPr>
        <w:t>+</w:t>
      </w:r>
      <w:r w:rsidRPr="0096136F">
        <w:rPr>
          <w:sz w:val="24"/>
          <w:szCs w:val="24"/>
        </w:rPr>
        <w:t>HSO</w:t>
      </w:r>
      <w:r w:rsidRPr="0096136F">
        <w:rPr>
          <w:sz w:val="24"/>
          <w:szCs w:val="24"/>
          <w:vertAlign w:val="subscript"/>
        </w:rPr>
        <w:t>4</w:t>
      </w:r>
      <w:r w:rsidRPr="0096136F">
        <w:rPr>
          <w:sz w:val="24"/>
          <w:szCs w:val="24"/>
          <w:vertAlign w:val="superscript"/>
        </w:rPr>
        <w:t>-</w:t>
      </w:r>
      <w:r w:rsidRPr="0096136F">
        <w:rPr>
          <w:sz w:val="24"/>
          <w:szCs w:val="24"/>
        </w:rPr>
        <w:t>). Всі обрані ПАР мають високі емульгуючі, змочувальні, диспергуючі властивості, значе</w:t>
      </w:r>
      <w:r w:rsidRPr="0096136F">
        <w:rPr>
          <w:sz w:val="24"/>
          <w:szCs w:val="24"/>
        </w:rPr>
        <w:t>н</w:t>
      </w:r>
      <w:r w:rsidRPr="0096136F">
        <w:rPr>
          <w:sz w:val="24"/>
          <w:szCs w:val="24"/>
        </w:rPr>
        <w:t>ня критичної концентрації міцелоутворення не перевищує 0,1 %.</w:t>
      </w:r>
    </w:p>
    <w:p w:rsidR="00A82BAE" w:rsidRPr="0096136F" w:rsidRDefault="00A82BAE" w:rsidP="00895803">
      <w:pPr>
        <w:ind w:firstLine="763"/>
        <w:jc w:val="both"/>
        <w:rPr>
          <w:lang w:val="uk-UA"/>
        </w:rPr>
      </w:pPr>
      <w:r w:rsidRPr="0096136F">
        <w:rPr>
          <w:lang w:val="uk-UA"/>
        </w:rPr>
        <w:t>Розмір оптимального з точки зору балансу енергії розряду міжелектродного пр</w:t>
      </w:r>
      <w:r w:rsidRPr="0096136F">
        <w:rPr>
          <w:lang w:val="uk-UA"/>
        </w:rPr>
        <w:t>о</w:t>
      </w:r>
      <w:r w:rsidRPr="0096136F">
        <w:rPr>
          <w:lang w:val="uk-UA"/>
        </w:rPr>
        <w:t>міжку (20–30 мкм) та тривалість імпульсу (1–3 мкс), характерні для іскрових розрядів ЕЕДВ, значно ускладнюють дослідження фізико-хімічних та гідродинамічних процесів у каналі розряду. Внаслідок цього експериментальні значення більшості параметрів (ді</w:t>
      </w:r>
      <w:r w:rsidRPr="0096136F">
        <w:rPr>
          <w:lang w:val="uk-UA"/>
        </w:rPr>
        <w:t>а</w:t>
      </w:r>
      <w:r w:rsidRPr="0096136F">
        <w:rPr>
          <w:lang w:val="uk-UA"/>
        </w:rPr>
        <w:t>метр каналу розряду, тиск у каналі, виділена потужність, швидкість розширення) можна отримати лише непрямим шляхом [145]. В даній роботі ряд відомостей про газо- та гідр</w:t>
      </w:r>
      <w:r w:rsidRPr="0096136F">
        <w:rPr>
          <w:lang w:val="uk-UA"/>
        </w:rPr>
        <w:t>о</w:t>
      </w:r>
      <w:r w:rsidRPr="0096136F">
        <w:rPr>
          <w:lang w:val="uk-UA"/>
        </w:rPr>
        <w:t>динамічні процеси в каналі іскрового розряду отримано за результатами експериментал</w:t>
      </w:r>
      <w:r w:rsidRPr="0096136F">
        <w:rPr>
          <w:lang w:val="uk-UA"/>
        </w:rPr>
        <w:t>ь</w:t>
      </w:r>
      <w:r w:rsidRPr="0096136F">
        <w:rPr>
          <w:lang w:val="uk-UA"/>
        </w:rPr>
        <w:t>них досліджень та аналізу:</w:t>
      </w:r>
    </w:p>
    <w:p w:rsidR="00A82BAE" w:rsidRPr="0096136F" w:rsidRDefault="00A82BAE" w:rsidP="00895803">
      <w:pPr>
        <w:ind w:firstLine="763"/>
        <w:jc w:val="both"/>
        <w:rPr>
          <w:lang w:val="uk-UA"/>
        </w:rPr>
      </w:pPr>
      <w:r w:rsidRPr="0096136F">
        <w:rPr>
          <w:lang w:val="uk-UA"/>
        </w:rPr>
        <w:t>- часового розподілу електричних характеристик іскрового розряду: напруги на МЕП (</w:t>
      </w:r>
      <w:r w:rsidRPr="0096136F">
        <w:rPr>
          <w:i/>
          <w:iCs/>
          <w:lang w:val="uk-UA"/>
        </w:rPr>
        <w:t>U</w:t>
      </w:r>
      <w:r w:rsidRPr="0096136F">
        <w:rPr>
          <w:lang w:val="uk-UA"/>
        </w:rPr>
        <w:t>), робочого струму (</w:t>
      </w:r>
      <w:r w:rsidRPr="0096136F">
        <w:rPr>
          <w:i/>
          <w:iCs/>
          <w:lang w:val="uk-UA"/>
        </w:rPr>
        <w:t>І</w:t>
      </w:r>
      <w:r w:rsidRPr="0096136F">
        <w:rPr>
          <w:lang w:val="uk-UA"/>
        </w:rPr>
        <w:t xml:space="preserve">) та енергії </w:t>
      </w:r>
      <w:r w:rsidRPr="0096136F">
        <w:rPr>
          <w:i/>
          <w:iCs/>
          <w:lang w:val="uk-UA"/>
        </w:rPr>
        <w:t>Е</w:t>
      </w:r>
      <w:r w:rsidRPr="0096136F">
        <w:rPr>
          <w:i/>
          <w:iCs/>
          <w:vertAlign w:val="subscript"/>
          <w:lang w:val="uk-UA"/>
        </w:rPr>
        <w:t>і</w:t>
      </w:r>
      <w:r w:rsidRPr="0096136F">
        <w:rPr>
          <w:lang w:val="uk-UA"/>
        </w:rPr>
        <w:t>, що виділяється в МЕП;</w:t>
      </w:r>
    </w:p>
    <w:p w:rsidR="00A82BAE" w:rsidRPr="0096136F" w:rsidRDefault="00A82BAE" w:rsidP="00895803">
      <w:pPr>
        <w:ind w:firstLine="763"/>
        <w:jc w:val="both"/>
        <w:rPr>
          <w:lang w:val="uk-UA"/>
        </w:rPr>
      </w:pPr>
      <w:r w:rsidRPr="0096136F">
        <w:rPr>
          <w:lang w:val="uk-UA"/>
        </w:rPr>
        <w:t>- геометричних параметрів одиничних ерозійних лунок: діаметра (</w:t>
      </w:r>
      <w:r w:rsidRPr="0096136F">
        <w:rPr>
          <w:i/>
          <w:iCs/>
        </w:rPr>
        <w:t>d</w:t>
      </w:r>
      <w:r w:rsidRPr="0096136F">
        <w:rPr>
          <w:i/>
          <w:iCs/>
          <w:vertAlign w:val="subscript"/>
          <w:lang w:val="uk-UA"/>
        </w:rPr>
        <w:t>л</w:t>
      </w:r>
      <w:r w:rsidRPr="0096136F">
        <w:rPr>
          <w:lang w:val="uk-UA"/>
        </w:rPr>
        <w:t>), глибини (</w:t>
      </w:r>
      <w:r w:rsidRPr="0096136F">
        <w:rPr>
          <w:i/>
          <w:iCs/>
          <w:lang w:val="uk-UA"/>
        </w:rPr>
        <w:t>h</w:t>
      </w:r>
      <w:r w:rsidRPr="0096136F">
        <w:rPr>
          <w:i/>
          <w:iCs/>
          <w:vertAlign w:val="subscript"/>
          <w:lang w:val="uk-UA"/>
        </w:rPr>
        <w:t>л</w:t>
      </w:r>
      <w:r w:rsidRPr="0096136F">
        <w:rPr>
          <w:lang w:val="uk-UA"/>
        </w:rPr>
        <w:t>) та об’єму (</w:t>
      </w:r>
      <w:r w:rsidRPr="0096136F">
        <w:rPr>
          <w:i/>
          <w:iCs/>
        </w:rPr>
        <w:t>V</w:t>
      </w:r>
      <w:r w:rsidRPr="0096136F">
        <w:rPr>
          <w:i/>
          <w:iCs/>
          <w:vertAlign w:val="subscript"/>
          <w:lang w:val="uk-UA"/>
        </w:rPr>
        <w:t>л</w:t>
      </w:r>
      <w:r w:rsidRPr="0096136F">
        <w:rPr>
          <w:lang w:val="uk-UA"/>
        </w:rPr>
        <w:t>) як видаленого, так і матеріалу, що зазнав агрегатних перетворень;</w:t>
      </w:r>
    </w:p>
    <w:p w:rsidR="00A82BAE" w:rsidRPr="0096136F" w:rsidRDefault="00A82BAE" w:rsidP="00E43ECA">
      <w:pPr>
        <w:numPr>
          <w:ilvl w:val="0"/>
          <w:numId w:val="28"/>
        </w:numPr>
        <w:jc w:val="both"/>
        <w:rPr>
          <w:lang w:val="uk-UA"/>
        </w:rPr>
      </w:pPr>
      <w:r w:rsidRPr="0096136F">
        <w:rPr>
          <w:lang w:val="uk-UA"/>
        </w:rPr>
        <w:t>розподілу продуктів ерозії за фракціями.</w:t>
      </w:r>
    </w:p>
    <w:p w:rsidR="00A82BAE" w:rsidRPr="0096136F" w:rsidRDefault="00A82BAE" w:rsidP="00895803">
      <w:pPr>
        <w:ind w:firstLine="763"/>
        <w:jc w:val="both"/>
        <w:rPr>
          <w:lang w:val="uk-UA"/>
        </w:rPr>
      </w:pPr>
      <w:r w:rsidRPr="0096136F">
        <w:rPr>
          <w:lang w:val="uk-UA"/>
        </w:rPr>
        <w:t>Колоїдні властивості водних розчинів поверхнево-активних речовин визначалися за допомогою мікроінтерферометра МИИ-4, віскозиметра ВПЖТ-4, аналітичних терезів ВЛР-200г-М та мікроскопа ЦИМ-21 (методики, що наведені в пункті 2.2.3).</w:t>
      </w:r>
    </w:p>
    <w:p w:rsidR="00A82BAE" w:rsidRPr="0096136F" w:rsidRDefault="00A82BAE" w:rsidP="00895803">
      <w:pPr>
        <w:ind w:firstLine="708"/>
        <w:jc w:val="both"/>
        <w:rPr>
          <w:lang w:val="uk-UA"/>
        </w:rPr>
      </w:pPr>
      <w:r w:rsidRPr="0096136F">
        <w:rPr>
          <w:lang w:val="uk-UA"/>
        </w:rPr>
        <w:t>В першій серії експериментів були отримані електричні характеристики одиничних іскрових розрядів та геометричні параметри ерозійних лунок, при проведенні більше ніж 100 дослідів за методиками, наведеними в пунктах 2.2.1 та 2.2.2. В результаті аналізу ч</w:t>
      </w:r>
      <w:r w:rsidRPr="0096136F">
        <w:rPr>
          <w:lang w:val="uk-UA"/>
        </w:rPr>
        <w:t>а</w:t>
      </w:r>
      <w:r w:rsidRPr="0096136F">
        <w:rPr>
          <w:lang w:val="uk-UA"/>
        </w:rPr>
        <w:t>сового розподілу енергетичних характеристик та діаметрів ерозійних лунок виділено такі найбільш типові особливості протікання іскрових розрядів у середовищі ВР ПАР по ві</w:t>
      </w:r>
      <w:r w:rsidRPr="0096136F">
        <w:rPr>
          <w:lang w:val="uk-UA"/>
        </w:rPr>
        <w:t>д</w:t>
      </w:r>
      <w:r w:rsidRPr="0096136F">
        <w:rPr>
          <w:lang w:val="uk-UA"/>
        </w:rPr>
        <w:t>ношенню до води з такою ж електропровідністю (40 μS):</w:t>
      </w:r>
    </w:p>
    <w:p w:rsidR="00A82BAE" w:rsidRPr="0096136F" w:rsidRDefault="00A82BAE" w:rsidP="00E43ECA">
      <w:pPr>
        <w:numPr>
          <w:ilvl w:val="0"/>
          <w:numId w:val="23"/>
        </w:numPr>
        <w:jc w:val="both"/>
        <w:rPr>
          <w:lang w:val="uk-UA"/>
        </w:rPr>
      </w:pPr>
      <w:r w:rsidRPr="0096136F">
        <w:rPr>
          <w:lang w:val="uk-UA"/>
        </w:rPr>
        <w:t xml:space="preserve">за інших рівних умов (МЕП, шорсткість взаємодіючих поверхонь електродів) зростає напруга пробою проміжку </w:t>
      </w:r>
      <w:r w:rsidRPr="0096136F">
        <w:rPr>
          <w:i/>
          <w:iCs/>
        </w:rPr>
        <w:t>U</w:t>
      </w:r>
      <w:r w:rsidRPr="0096136F">
        <w:rPr>
          <w:i/>
          <w:iCs/>
          <w:vertAlign w:val="subscript"/>
          <w:lang w:val="uk-UA"/>
        </w:rPr>
        <w:t>пр</w:t>
      </w:r>
      <w:r w:rsidRPr="0096136F">
        <w:rPr>
          <w:lang w:val="uk-UA"/>
        </w:rPr>
        <w:t xml:space="preserve"> першим розрядом у середньому на 7–17 %;</w:t>
      </w:r>
    </w:p>
    <w:p w:rsidR="00A82BAE" w:rsidRPr="0096136F" w:rsidRDefault="00A82BAE" w:rsidP="00E43ECA">
      <w:pPr>
        <w:numPr>
          <w:ilvl w:val="0"/>
          <w:numId w:val="23"/>
        </w:numPr>
        <w:jc w:val="both"/>
        <w:rPr>
          <w:lang w:val="uk-UA"/>
        </w:rPr>
      </w:pPr>
      <w:r w:rsidRPr="0096136F">
        <w:rPr>
          <w:lang w:val="uk-UA"/>
        </w:rPr>
        <w:t>зростає максимальний радіус і, відповідно, швидкість післяпробійного розш</w:t>
      </w:r>
      <w:r w:rsidRPr="0096136F">
        <w:rPr>
          <w:lang w:val="uk-UA"/>
        </w:rPr>
        <w:t>и</w:t>
      </w:r>
      <w:r w:rsidRPr="0096136F">
        <w:rPr>
          <w:lang w:val="uk-UA"/>
        </w:rPr>
        <w:t>рення каналу розряду в 1,2 – 1,6 разу;</w:t>
      </w:r>
    </w:p>
    <w:p w:rsidR="00A82BAE" w:rsidRPr="0096136F" w:rsidRDefault="00A82BAE" w:rsidP="00E43ECA">
      <w:pPr>
        <w:numPr>
          <w:ilvl w:val="0"/>
          <w:numId w:val="23"/>
        </w:numPr>
        <w:jc w:val="both"/>
        <w:rPr>
          <w:lang w:val="uk-UA"/>
        </w:rPr>
      </w:pPr>
      <w:r w:rsidRPr="0096136F">
        <w:rPr>
          <w:lang w:val="uk-UA"/>
        </w:rPr>
        <w:t>на 5 – 10 % зменшується крутизна падіння заднього фронту струму розряду.</w:t>
      </w:r>
    </w:p>
    <w:p w:rsidR="00A82BAE" w:rsidRPr="0096136F" w:rsidRDefault="00A82BAE" w:rsidP="00895803">
      <w:pPr>
        <w:ind w:firstLine="851"/>
        <w:jc w:val="both"/>
      </w:pPr>
      <w:r w:rsidRPr="0096136F">
        <w:rPr>
          <w:lang w:val="uk-UA"/>
        </w:rPr>
        <w:t>В результаті при тому ж режимі роботи ГКІ та стану МЕП спостерігаємо зроста</w:t>
      </w:r>
      <w:r w:rsidRPr="0096136F">
        <w:rPr>
          <w:lang w:val="uk-UA"/>
        </w:rPr>
        <w:t>н</w:t>
      </w:r>
      <w:r w:rsidRPr="0096136F">
        <w:rPr>
          <w:lang w:val="uk-UA"/>
        </w:rPr>
        <w:t xml:space="preserve">ня середнього струму </w:t>
      </w:r>
      <w:r w:rsidRPr="0096136F">
        <w:rPr>
          <w:i/>
          <w:iCs/>
          <w:lang w:val="uk-UA"/>
        </w:rPr>
        <w:t>І</w:t>
      </w:r>
      <w:r w:rsidRPr="0096136F">
        <w:rPr>
          <w:i/>
          <w:iCs/>
          <w:vertAlign w:val="subscript"/>
          <w:lang w:val="uk-UA"/>
        </w:rPr>
        <w:t>ср</w:t>
      </w:r>
      <w:r w:rsidRPr="0096136F">
        <w:rPr>
          <w:lang w:val="uk-UA"/>
        </w:rPr>
        <w:t xml:space="preserve"> та загальної енергії </w:t>
      </w:r>
      <w:r w:rsidRPr="0096136F">
        <w:rPr>
          <w:i/>
          <w:iCs/>
          <w:lang w:val="uk-UA"/>
        </w:rPr>
        <w:t>Е</w:t>
      </w:r>
      <w:r w:rsidRPr="0096136F">
        <w:rPr>
          <w:i/>
          <w:iCs/>
          <w:vertAlign w:val="subscript"/>
          <w:lang w:val="uk-UA"/>
        </w:rPr>
        <w:t>і</w:t>
      </w:r>
      <w:r w:rsidRPr="0096136F">
        <w:rPr>
          <w:lang w:val="uk-UA"/>
        </w:rPr>
        <w:t xml:space="preserve"> розряду. При цьому тривалість розряду </w:t>
      </w:r>
      <w:r w:rsidRPr="0096136F">
        <w:rPr>
          <w:i/>
          <w:iCs/>
        </w:rPr>
        <w:t>t</w:t>
      </w:r>
      <w:r w:rsidRPr="0096136F">
        <w:rPr>
          <w:i/>
          <w:iCs/>
          <w:vertAlign w:val="subscript"/>
          <w:lang w:val="uk-UA"/>
        </w:rPr>
        <w:t>р</w:t>
      </w:r>
      <w:r w:rsidRPr="0096136F">
        <w:rPr>
          <w:lang w:val="uk-UA"/>
        </w:rPr>
        <w:t>. практично не змінюється (табл. 4.3).</w:t>
      </w:r>
    </w:p>
    <w:p w:rsidR="00A82BAE" w:rsidRPr="0096136F" w:rsidRDefault="00A82BAE" w:rsidP="00895803">
      <w:pPr>
        <w:ind w:firstLine="708"/>
        <w:jc w:val="both"/>
        <w:rPr>
          <w:lang w:val="uk-UA"/>
        </w:rPr>
      </w:pPr>
      <w:r w:rsidRPr="0096136F">
        <w:rPr>
          <w:lang w:val="uk-UA"/>
        </w:rPr>
        <w:t>Значення напруги та напруженості електричного поля на МЕП, при яких спостер</w:t>
      </w:r>
      <w:r w:rsidRPr="0096136F">
        <w:rPr>
          <w:lang w:val="uk-UA"/>
        </w:rPr>
        <w:t>і</w:t>
      </w:r>
      <w:r w:rsidRPr="0096136F">
        <w:rPr>
          <w:lang w:val="uk-UA"/>
        </w:rPr>
        <w:t>гається пробій проміжку, а також параметри, що визначають баланс енергії в МЕП дет</w:t>
      </w:r>
      <w:r w:rsidRPr="0096136F">
        <w:rPr>
          <w:lang w:val="uk-UA"/>
        </w:rPr>
        <w:t>а</w:t>
      </w:r>
      <w:r w:rsidRPr="0096136F">
        <w:rPr>
          <w:lang w:val="uk-UA"/>
        </w:rPr>
        <w:t>льно розглянуті в розділі 3 даної роботи.</w:t>
      </w:r>
    </w:p>
    <w:p w:rsidR="00A82BAE" w:rsidRPr="0096136F" w:rsidRDefault="00A82BAE" w:rsidP="00895803">
      <w:pPr>
        <w:ind w:firstLine="708"/>
        <w:jc w:val="both"/>
        <w:rPr>
          <w:lang w:val="uk-UA"/>
        </w:rPr>
      </w:pPr>
      <w:r w:rsidRPr="0096136F">
        <w:rPr>
          <w:lang w:val="uk-UA"/>
        </w:rPr>
        <w:t>Зростання значення пробивної напруги при обробці у ВР ПАР пояснюється наявн</w:t>
      </w:r>
      <w:r w:rsidRPr="0096136F">
        <w:rPr>
          <w:lang w:val="uk-UA"/>
        </w:rPr>
        <w:t>і</w:t>
      </w:r>
      <w:r w:rsidRPr="0096136F">
        <w:rPr>
          <w:lang w:val="uk-UA"/>
        </w:rPr>
        <w:t>стю додаткової діелектричної міцності в міжелектродному проміжку, що виникає в р</w:t>
      </w:r>
      <w:r w:rsidRPr="0096136F">
        <w:rPr>
          <w:lang w:val="uk-UA"/>
        </w:rPr>
        <w:t>е</w:t>
      </w:r>
      <w:r w:rsidRPr="0096136F">
        <w:rPr>
          <w:lang w:val="uk-UA"/>
        </w:rPr>
        <w:t>зультаті утворення адсорбційних шарів на поверхнях електродів.</w:t>
      </w:r>
    </w:p>
    <w:p w:rsidR="00A82BAE" w:rsidRPr="0096136F" w:rsidRDefault="00A82BAE" w:rsidP="00895803">
      <w:pPr>
        <w:ind w:firstLine="851"/>
        <w:jc w:val="both"/>
      </w:pPr>
      <w:r w:rsidRPr="0096136F">
        <w:rPr>
          <w:lang w:val="uk-UA"/>
        </w:rPr>
        <w:t>Введення ПАР в міжелектродне середовище супроводжується утворенням на п</w:t>
      </w:r>
      <w:r w:rsidRPr="0096136F">
        <w:rPr>
          <w:lang w:val="uk-UA"/>
        </w:rPr>
        <w:t>о</w:t>
      </w:r>
      <w:r w:rsidRPr="0096136F">
        <w:rPr>
          <w:lang w:val="uk-UA"/>
        </w:rPr>
        <w:t>верхні електродів адсорбційних шарів із високою міцністю та в’язкістю. В результаті пр</w:t>
      </w:r>
      <w:r w:rsidRPr="0096136F">
        <w:rPr>
          <w:lang w:val="uk-UA"/>
        </w:rPr>
        <w:t>о</w:t>
      </w:r>
      <w:r w:rsidRPr="0096136F">
        <w:rPr>
          <w:lang w:val="uk-UA"/>
        </w:rPr>
        <w:t>ведення досліджень за методикою пункту 2.2.3 встановлено, що на гідрофільній поверхні електродів утворюється моношар з орієнтацією полярної групи до твердої фази, а вугл</w:t>
      </w:r>
      <w:r w:rsidRPr="0096136F">
        <w:rPr>
          <w:lang w:val="uk-UA"/>
        </w:rPr>
        <w:t>е</w:t>
      </w:r>
      <w:r w:rsidRPr="0096136F">
        <w:rPr>
          <w:lang w:val="uk-UA"/>
        </w:rPr>
        <w:t>водневим радикалом – до води.</w:t>
      </w:r>
    </w:p>
    <w:p w:rsidR="00A82BAE" w:rsidRPr="0096136F" w:rsidRDefault="00A82BAE" w:rsidP="00200A54">
      <w:pPr>
        <w:rPr>
          <w:b/>
          <w:bCs/>
          <w:lang w:val="uk-UA"/>
        </w:rPr>
      </w:pPr>
      <w:r w:rsidRPr="0096136F">
        <w:rPr>
          <w:b/>
          <w:bCs/>
          <w:lang w:val="uk-UA"/>
        </w:rPr>
        <w:t>Таблиця 4.3 – Електричні та часові характеристики іскрових розрядів, що проходять у воді та водних розчинах ПАР різних типів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348"/>
        <w:gridCol w:w="1080"/>
        <w:gridCol w:w="1080"/>
        <w:gridCol w:w="1080"/>
        <w:gridCol w:w="1080"/>
      </w:tblGrid>
      <w:tr w:rsidR="00A82BAE" w:rsidRPr="0096136F">
        <w:trPr>
          <w:jc w:val="center"/>
        </w:trPr>
        <w:tc>
          <w:tcPr>
            <w:tcW w:w="3348" w:type="dxa"/>
          </w:tcPr>
          <w:p w:rsidR="00A82BAE" w:rsidRPr="0096136F" w:rsidRDefault="00A82BAE" w:rsidP="00895803">
            <w:pPr>
              <w:ind w:left="-84" w:right="-102"/>
              <w:jc w:val="center"/>
              <w:rPr>
                <w:lang w:val="uk-UA"/>
              </w:rPr>
            </w:pPr>
            <w:r w:rsidRPr="0096136F">
              <w:rPr>
                <w:lang w:val="uk-UA"/>
              </w:rPr>
              <w:t>Склад робочої рідини</w:t>
            </w:r>
          </w:p>
        </w:tc>
        <w:tc>
          <w:tcPr>
            <w:tcW w:w="1080" w:type="dxa"/>
          </w:tcPr>
          <w:p w:rsidR="00A82BAE" w:rsidRPr="0096136F" w:rsidRDefault="00A82BAE" w:rsidP="00895803">
            <w:pPr>
              <w:ind w:left="-84" w:right="-102"/>
              <w:jc w:val="center"/>
              <w:rPr>
                <w:lang w:val="uk-UA"/>
              </w:rPr>
            </w:pPr>
            <w:r w:rsidRPr="0096136F">
              <w:rPr>
                <w:i/>
                <w:iCs/>
                <w:lang w:val="uk-UA"/>
              </w:rPr>
              <w:t>Е</w:t>
            </w:r>
            <w:r w:rsidRPr="0096136F">
              <w:rPr>
                <w:i/>
                <w:iCs/>
                <w:vertAlign w:val="subscript"/>
                <w:lang w:val="uk-UA"/>
              </w:rPr>
              <w:t>і</w:t>
            </w:r>
            <w:r w:rsidRPr="0096136F">
              <w:rPr>
                <w:lang w:val="uk-UA"/>
              </w:rPr>
              <w:t>, мДж</w:t>
            </w:r>
          </w:p>
        </w:tc>
        <w:tc>
          <w:tcPr>
            <w:tcW w:w="1080" w:type="dxa"/>
          </w:tcPr>
          <w:p w:rsidR="00A82BAE" w:rsidRPr="0096136F" w:rsidRDefault="00A82BAE" w:rsidP="00895803">
            <w:pPr>
              <w:ind w:left="-84" w:right="-102"/>
              <w:jc w:val="center"/>
              <w:rPr>
                <w:lang w:val="uk-UA"/>
              </w:rPr>
            </w:pPr>
            <w:r w:rsidRPr="0096136F">
              <w:rPr>
                <w:i/>
                <w:iCs/>
                <w:lang w:val="uk-UA"/>
              </w:rPr>
              <w:t>t</w:t>
            </w:r>
            <w:r w:rsidRPr="0096136F">
              <w:rPr>
                <w:i/>
                <w:iCs/>
                <w:vertAlign w:val="subscript"/>
                <w:lang w:val="uk-UA"/>
              </w:rPr>
              <w:t>р</w:t>
            </w:r>
            <w:r w:rsidRPr="0096136F">
              <w:rPr>
                <w:lang w:val="uk-UA"/>
              </w:rPr>
              <w:t>, мкс</w:t>
            </w:r>
          </w:p>
        </w:tc>
        <w:tc>
          <w:tcPr>
            <w:tcW w:w="1080" w:type="dxa"/>
          </w:tcPr>
          <w:p w:rsidR="00A82BAE" w:rsidRPr="0096136F" w:rsidRDefault="00A82BAE" w:rsidP="00895803">
            <w:pPr>
              <w:ind w:left="-84" w:right="-102"/>
              <w:jc w:val="center"/>
              <w:rPr>
                <w:lang w:val="uk-UA"/>
              </w:rPr>
            </w:pPr>
            <w:r w:rsidRPr="0096136F">
              <w:rPr>
                <w:i/>
                <w:iCs/>
                <w:lang w:val="uk-UA"/>
              </w:rPr>
              <w:t>U</w:t>
            </w:r>
            <w:r w:rsidRPr="0096136F">
              <w:rPr>
                <w:i/>
                <w:iCs/>
                <w:vertAlign w:val="subscript"/>
                <w:lang w:val="uk-UA"/>
              </w:rPr>
              <w:t>пр</w:t>
            </w:r>
            <w:r w:rsidRPr="0096136F">
              <w:rPr>
                <w:lang w:val="uk-UA"/>
              </w:rPr>
              <w:t>, В</w:t>
            </w:r>
          </w:p>
        </w:tc>
        <w:tc>
          <w:tcPr>
            <w:tcW w:w="1080" w:type="dxa"/>
          </w:tcPr>
          <w:p w:rsidR="00A82BAE" w:rsidRPr="0096136F" w:rsidRDefault="00A82BAE" w:rsidP="00895803">
            <w:pPr>
              <w:ind w:left="-84" w:right="-102"/>
              <w:jc w:val="center"/>
              <w:rPr>
                <w:lang w:val="uk-UA"/>
              </w:rPr>
            </w:pPr>
            <w:r w:rsidRPr="0096136F">
              <w:rPr>
                <w:i/>
                <w:iCs/>
                <w:lang w:val="uk-UA"/>
              </w:rPr>
              <w:t>І</w:t>
            </w:r>
            <w:r w:rsidRPr="0096136F">
              <w:rPr>
                <w:i/>
                <w:iCs/>
                <w:vertAlign w:val="subscript"/>
                <w:lang w:val="uk-UA"/>
              </w:rPr>
              <w:t>max</w:t>
            </w:r>
            <w:r w:rsidRPr="0096136F">
              <w:rPr>
                <w:lang w:val="uk-UA"/>
              </w:rPr>
              <w:t>, А</w:t>
            </w:r>
          </w:p>
        </w:tc>
      </w:tr>
      <w:tr w:rsidR="00A82BAE" w:rsidRPr="0096136F">
        <w:trPr>
          <w:jc w:val="center"/>
        </w:trPr>
        <w:tc>
          <w:tcPr>
            <w:tcW w:w="3348" w:type="dxa"/>
          </w:tcPr>
          <w:p w:rsidR="00A82BAE" w:rsidRPr="0096136F" w:rsidRDefault="00A82BAE" w:rsidP="00895803">
            <w:pPr>
              <w:pStyle w:val="Heading1"/>
              <w:rPr>
                <w:sz w:val="24"/>
                <w:szCs w:val="24"/>
              </w:rPr>
            </w:pPr>
            <w:r w:rsidRPr="0096136F">
              <w:rPr>
                <w:sz w:val="24"/>
                <w:szCs w:val="24"/>
              </w:rPr>
              <w:t>Вода</w:t>
            </w:r>
          </w:p>
        </w:tc>
        <w:tc>
          <w:tcPr>
            <w:tcW w:w="1080" w:type="dxa"/>
          </w:tcPr>
          <w:p w:rsidR="00A82BAE" w:rsidRPr="0096136F" w:rsidRDefault="00A82BAE" w:rsidP="00895803">
            <w:pPr>
              <w:ind w:left="-84" w:right="-102"/>
              <w:jc w:val="center"/>
              <w:rPr>
                <w:lang w:val="uk-UA"/>
              </w:rPr>
            </w:pPr>
            <w:r w:rsidRPr="0096136F">
              <w:rPr>
                <w:lang w:val="uk-UA"/>
              </w:rPr>
              <w:t>4, 3</w:t>
            </w:r>
          </w:p>
        </w:tc>
        <w:tc>
          <w:tcPr>
            <w:tcW w:w="1080" w:type="dxa"/>
          </w:tcPr>
          <w:p w:rsidR="00A82BAE" w:rsidRPr="0096136F" w:rsidRDefault="00A82BAE" w:rsidP="00895803">
            <w:pPr>
              <w:ind w:left="-84" w:right="-102"/>
              <w:jc w:val="center"/>
              <w:rPr>
                <w:lang w:val="uk-UA"/>
              </w:rPr>
            </w:pPr>
            <w:r w:rsidRPr="0096136F">
              <w:rPr>
                <w:lang w:val="uk-UA"/>
              </w:rPr>
              <w:t>3,2</w:t>
            </w:r>
          </w:p>
        </w:tc>
        <w:tc>
          <w:tcPr>
            <w:tcW w:w="1080" w:type="dxa"/>
          </w:tcPr>
          <w:p w:rsidR="00A82BAE" w:rsidRPr="0096136F" w:rsidRDefault="00A82BAE" w:rsidP="00895803">
            <w:pPr>
              <w:ind w:left="-84" w:right="-102"/>
              <w:jc w:val="center"/>
              <w:rPr>
                <w:lang w:val="uk-UA"/>
              </w:rPr>
            </w:pPr>
            <w:r w:rsidRPr="0096136F">
              <w:rPr>
                <w:lang w:val="uk-UA"/>
              </w:rPr>
              <w:t>100</w:t>
            </w:r>
          </w:p>
        </w:tc>
        <w:tc>
          <w:tcPr>
            <w:tcW w:w="1080" w:type="dxa"/>
          </w:tcPr>
          <w:p w:rsidR="00A82BAE" w:rsidRPr="0096136F" w:rsidRDefault="00A82BAE" w:rsidP="00895803">
            <w:pPr>
              <w:ind w:left="-84" w:right="-102"/>
              <w:jc w:val="center"/>
              <w:rPr>
                <w:lang w:val="uk-UA"/>
              </w:rPr>
            </w:pPr>
            <w:r w:rsidRPr="0096136F">
              <w:rPr>
                <w:lang w:val="uk-UA"/>
              </w:rPr>
              <w:t>168</w:t>
            </w:r>
          </w:p>
        </w:tc>
      </w:tr>
      <w:tr w:rsidR="00A82BAE" w:rsidRPr="0096136F">
        <w:trPr>
          <w:jc w:val="center"/>
        </w:trPr>
        <w:tc>
          <w:tcPr>
            <w:tcW w:w="3348" w:type="dxa"/>
          </w:tcPr>
          <w:p w:rsidR="00A82BAE" w:rsidRPr="0096136F" w:rsidRDefault="00A82BAE" w:rsidP="00895803">
            <w:pPr>
              <w:ind w:left="-84" w:right="-102"/>
              <w:jc w:val="both"/>
              <w:rPr>
                <w:lang w:val="uk-UA"/>
              </w:rPr>
            </w:pPr>
            <w:r w:rsidRPr="0096136F">
              <w:rPr>
                <w:lang w:val="uk-UA"/>
              </w:rPr>
              <w:t>ВР АмПАР</w:t>
            </w:r>
          </w:p>
        </w:tc>
        <w:tc>
          <w:tcPr>
            <w:tcW w:w="1080" w:type="dxa"/>
          </w:tcPr>
          <w:p w:rsidR="00A82BAE" w:rsidRPr="0096136F" w:rsidRDefault="00A82BAE" w:rsidP="00895803">
            <w:pPr>
              <w:ind w:left="-84" w:right="-102"/>
              <w:jc w:val="center"/>
              <w:rPr>
                <w:lang w:val="uk-UA"/>
              </w:rPr>
            </w:pPr>
            <w:r w:rsidRPr="0096136F">
              <w:rPr>
                <w:lang w:val="uk-UA"/>
              </w:rPr>
              <w:t>5,1</w:t>
            </w:r>
          </w:p>
        </w:tc>
        <w:tc>
          <w:tcPr>
            <w:tcW w:w="1080" w:type="dxa"/>
          </w:tcPr>
          <w:p w:rsidR="00A82BAE" w:rsidRPr="0096136F" w:rsidRDefault="00A82BAE" w:rsidP="00895803">
            <w:pPr>
              <w:ind w:left="-84" w:right="-102"/>
              <w:jc w:val="center"/>
              <w:rPr>
                <w:lang w:val="uk-UA"/>
              </w:rPr>
            </w:pPr>
            <w:r w:rsidRPr="0096136F">
              <w:rPr>
                <w:lang w:val="uk-UA"/>
              </w:rPr>
              <w:t>3,2</w:t>
            </w:r>
          </w:p>
        </w:tc>
        <w:tc>
          <w:tcPr>
            <w:tcW w:w="1080" w:type="dxa"/>
          </w:tcPr>
          <w:p w:rsidR="00A82BAE" w:rsidRPr="0096136F" w:rsidRDefault="00A82BAE" w:rsidP="00895803">
            <w:pPr>
              <w:ind w:left="-84" w:right="-102"/>
              <w:jc w:val="center"/>
              <w:rPr>
                <w:lang w:val="uk-UA"/>
              </w:rPr>
            </w:pPr>
            <w:r w:rsidRPr="0096136F">
              <w:rPr>
                <w:lang w:val="uk-UA"/>
              </w:rPr>
              <w:t>117</w:t>
            </w:r>
          </w:p>
        </w:tc>
        <w:tc>
          <w:tcPr>
            <w:tcW w:w="1080" w:type="dxa"/>
          </w:tcPr>
          <w:p w:rsidR="00A82BAE" w:rsidRPr="0096136F" w:rsidRDefault="00A82BAE" w:rsidP="00895803">
            <w:pPr>
              <w:ind w:left="-84" w:right="-102"/>
              <w:jc w:val="center"/>
              <w:rPr>
                <w:lang w:val="uk-UA"/>
              </w:rPr>
            </w:pPr>
            <w:r w:rsidRPr="0096136F">
              <w:rPr>
                <w:lang w:val="uk-UA"/>
              </w:rPr>
              <w:t>171</w:t>
            </w:r>
          </w:p>
        </w:tc>
      </w:tr>
      <w:tr w:rsidR="00A82BAE" w:rsidRPr="0096136F">
        <w:trPr>
          <w:jc w:val="center"/>
        </w:trPr>
        <w:tc>
          <w:tcPr>
            <w:tcW w:w="3348" w:type="dxa"/>
          </w:tcPr>
          <w:p w:rsidR="00A82BAE" w:rsidRPr="0096136F" w:rsidRDefault="00A82BAE" w:rsidP="00895803">
            <w:pPr>
              <w:ind w:left="-84" w:right="-102"/>
              <w:jc w:val="both"/>
              <w:rPr>
                <w:lang w:val="uk-UA"/>
              </w:rPr>
            </w:pPr>
            <w:r w:rsidRPr="0096136F">
              <w:rPr>
                <w:lang w:val="uk-UA"/>
              </w:rPr>
              <w:t>ВР АПАР</w:t>
            </w:r>
          </w:p>
        </w:tc>
        <w:tc>
          <w:tcPr>
            <w:tcW w:w="1080" w:type="dxa"/>
          </w:tcPr>
          <w:p w:rsidR="00A82BAE" w:rsidRPr="0096136F" w:rsidRDefault="00A82BAE" w:rsidP="00895803">
            <w:pPr>
              <w:ind w:left="-84" w:right="-102"/>
              <w:jc w:val="center"/>
              <w:rPr>
                <w:lang w:val="uk-UA"/>
              </w:rPr>
            </w:pPr>
            <w:r w:rsidRPr="0096136F">
              <w:rPr>
                <w:lang w:val="uk-UA"/>
              </w:rPr>
              <w:t>4,9</w:t>
            </w:r>
          </w:p>
        </w:tc>
        <w:tc>
          <w:tcPr>
            <w:tcW w:w="1080" w:type="dxa"/>
          </w:tcPr>
          <w:p w:rsidR="00A82BAE" w:rsidRPr="0096136F" w:rsidRDefault="00A82BAE" w:rsidP="00895803">
            <w:pPr>
              <w:ind w:left="-84" w:right="-102"/>
              <w:jc w:val="center"/>
              <w:rPr>
                <w:lang w:val="uk-UA"/>
              </w:rPr>
            </w:pPr>
            <w:r w:rsidRPr="0096136F">
              <w:rPr>
                <w:lang w:val="uk-UA"/>
              </w:rPr>
              <w:t>3,2</w:t>
            </w:r>
          </w:p>
        </w:tc>
        <w:tc>
          <w:tcPr>
            <w:tcW w:w="1080" w:type="dxa"/>
          </w:tcPr>
          <w:p w:rsidR="00A82BAE" w:rsidRPr="0096136F" w:rsidRDefault="00A82BAE" w:rsidP="00895803">
            <w:pPr>
              <w:ind w:left="-84" w:right="-102"/>
              <w:jc w:val="center"/>
              <w:rPr>
                <w:lang w:val="uk-UA"/>
              </w:rPr>
            </w:pPr>
            <w:r w:rsidRPr="0096136F">
              <w:rPr>
                <w:lang w:val="uk-UA"/>
              </w:rPr>
              <w:t>115</w:t>
            </w:r>
          </w:p>
        </w:tc>
        <w:tc>
          <w:tcPr>
            <w:tcW w:w="1080" w:type="dxa"/>
          </w:tcPr>
          <w:p w:rsidR="00A82BAE" w:rsidRPr="0096136F" w:rsidRDefault="00A82BAE" w:rsidP="00895803">
            <w:pPr>
              <w:ind w:left="-84" w:right="-102"/>
              <w:jc w:val="center"/>
              <w:rPr>
                <w:lang w:val="uk-UA"/>
              </w:rPr>
            </w:pPr>
            <w:r w:rsidRPr="0096136F">
              <w:rPr>
                <w:lang w:val="uk-UA"/>
              </w:rPr>
              <w:t>170</w:t>
            </w:r>
          </w:p>
        </w:tc>
      </w:tr>
      <w:tr w:rsidR="00A82BAE" w:rsidRPr="0096136F">
        <w:trPr>
          <w:jc w:val="center"/>
        </w:trPr>
        <w:tc>
          <w:tcPr>
            <w:tcW w:w="3348" w:type="dxa"/>
          </w:tcPr>
          <w:p w:rsidR="00A82BAE" w:rsidRPr="0096136F" w:rsidRDefault="00A82BAE" w:rsidP="00895803">
            <w:pPr>
              <w:ind w:left="-84" w:right="-102"/>
              <w:jc w:val="both"/>
              <w:rPr>
                <w:lang w:val="uk-UA"/>
              </w:rPr>
            </w:pPr>
            <w:r w:rsidRPr="0096136F">
              <w:rPr>
                <w:lang w:val="uk-UA"/>
              </w:rPr>
              <w:t>ВР КПАР</w:t>
            </w:r>
          </w:p>
        </w:tc>
        <w:tc>
          <w:tcPr>
            <w:tcW w:w="1080" w:type="dxa"/>
          </w:tcPr>
          <w:p w:rsidR="00A82BAE" w:rsidRPr="0096136F" w:rsidRDefault="00A82BAE" w:rsidP="00895803">
            <w:pPr>
              <w:ind w:left="-84" w:right="-102"/>
              <w:jc w:val="center"/>
              <w:rPr>
                <w:lang w:val="uk-UA"/>
              </w:rPr>
            </w:pPr>
            <w:r w:rsidRPr="0096136F">
              <w:rPr>
                <w:lang w:val="uk-UA"/>
              </w:rPr>
              <w:t>4,1</w:t>
            </w:r>
          </w:p>
        </w:tc>
        <w:tc>
          <w:tcPr>
            <w:tcW w:w="1080" w:type="dxa"/>
          </w:tcPr>
          <w:p w:rsidR="00A82BAE" w:rsidRPr="0096136F" w:rsidRDefault="00A82BAE" w:rsidP="00895803">
            <w:pPr>
              <w:ind w:left="-84" w:right="-102"/>
              <w:jc w:val="center"/>
              <w:rPr>
                <w:lang w:val="uk-UA"/>
              </w:rPr>
            </w:pPr>
            <w:r w:rsidRPr="0096136F">
              <w:rPr>
                <w:lang w:val="uk-UA"/>
              </w:rPr>
              <w:t>3,2</w:t>
            </w:r>
          </w:p>
        </w:tc>
        <w:tc>
          <w:tcPr>
            <w:tcW w:w="1080" w:type="dxa"/>
          </w:tcPr>
          <w:p w:rsidR="00A82BAE" w:rsidRPr="0096136F" w:rsidRDefault="00A82BAE" w:rsidP="00895803">
            <w:pPr>
              <w:ind w:left="-84" w:right="-102"/>
              <w:jc w:val="center"/>
              <w:rPr>
                <w:lang w:val="uk-UA"/>
              </w:rPr>
            </w:pPr>
            <w:r w:rsidRPr="0096136F">
              <w:rPr>
                <w:lang w:val="uk-UA"/>
              </w:rPr>
              <w:t>102</w:t>
            </w:r>
          </w:p>
        </w:tc>
        <w:tc>
          <w:tcPr>
            <w:tcW w:w="1080" w:type="dxa"/>
          </w:tcPr>
          <w:p w:rsidR="00A82BAE" w:rsidRPr="0096136F" w:rsidRDefault="00A82BAE" w:rsidP="00895803">
            <w:pPr>
              <w:ind w:left="-84" w:right="-102"/>
              <w:jc w:val="center"/>
              <w:rPr>
                <w:lang w:val="uk-UA"/>
              </w:rPr>
            </w:pPr>
            <w:r w:rsidRPr="0096136F">
              <w:rPr>
                <w:lang w:val="uk-UA"/>
              </w:rPr>
              <w:t>169</w:t>
            </w:r>
          </w:p>
        </w:tc>
      </w:tr>
    </w:tbl>
    <w:p w:rsidR="00A82BAE" w:rsidRPr="0096136F" w:rsidRDefault="00A82BAE" w:rsidP="00895803">
      <w:pPr>
        <w:ind w:firstLine="708"/>
        <w:jc w:val="both"/>
        <w:rPr>
          <w:lang w:val="uk-UA"/>
        </w:rPr>
      </w:pPr>
    </w:p>
    <w:p w:rsidR="00A82BAE" w:rsidRPr="0096136F" w:rsidRDefault="00A82BAE" w:rsidP="00895803">
      <w:pPr>
        <w:ind w:firstLine="708"/>
        <w:jc w:val="both"/>
        <w:rPr>
          <w:lang w:val="uk-UA"/>
        </w:rPr>
      </w:pPr>
      <w:r w:rsidRPr="0096136F">
        <w:rPr>
          <w:lang w:val="uk-UA"/>
        </w:rPr>
        <w:t>При зростанні концентрації ПАР в розчині вище певного значення (</w:t>
      </w:r>
      <w:r w:rsidRPr="0096136F">
        <w:rPr>
          <w:i/>
          <w:iCs/>
          <w:lang w:val="uk-UA"/>
        </w:rPr>
        <w:t>с</w:t>
      </w:r>
      <w:r w:rsidRPr="0096136F">
        <w:rPr>
          <w:vertAlign w:val="subscript"/>
          <w:lang w:val="uk-UA"/>
        </w:rPr>
        <w:t>1</w:t>
      </w:r>
      <w:r w:rsidRPr="0096136F">
        <w:rPr>
          <w:lang w:val="uk-UA"/>
        </w:rPr>
        <w:t>) на цьому г</w:t>
      </w:r>
      <w:r w:rsidRPr="0096136F">
        <w:rPr>
          <w:lang w:val="uk-UA"/>
        </w:rPr>
        <w:t>і</w:t>
      </w:r>
      <w:r w:rsidRPr="0096136F">
        <w:rPr>
          <w:lang w:val="uk-UA"/>
        </w:rPr>
        <w:t>дрофобному шарі утворюється другий шар, полярні групи якого орієнтовані до води, а н</w:t>
      </w:r>
      <w:r w:rsidRPr="0096136F">
        <w:rPr>
          <w:lang w:val="uk-UA"/>
        </w:rPr>
        <w:t>е</w:t>
      </w:r>
      <w:r w:rsidRPr="0096136F">
        <w:rPr>
          <w:lang w:val="uk-UA"/>
        </w:rPr>
        <w:t>полярні – до першого шару. Максимальна товщина адсорбційного шару ПАР (</w:t>
      </w:r>
      <w:r w:rsidRPr="0096136F">
        <w:rPr>
          <w:i/>
          <w:iCs/>
          <w:lang w:val="uk-UA"/>
        </w:rPr>
        <w:sym w:font="Symbol" w:char="F062"/>
      </w:r>
      <w:r w:rsidRPr="0096136F">
        <w:rPr>
          <w:lang w:val="uk-UA"/>
        </w:rPr>
        <w:t>) на пов</w:t>
      </w:r>
      <w:r w:rsidRPr="0096136F">
        <w:rPr>
          <w:lang w:val="uk-UA"/>
        </w:rPr>
        <w:t>е</w:t>
      </w:r>
      <w:r w:rsidRPr="0096136F">
        <w:rPr>
          <w:lang w:val="uk-UA"/>
        </w:rPr>
        <w:t>рхні електродів (рис. 4.6, табл. 4.4) спостерігається при концентрації ПАР (</w:t>
      </w:r>
      <w:r w:rsidRPr="0096136F">
        <w:rPr>
          <w:i/>
          <w:iCs/>
          <w:lang w:val="uk-UA"/>
        </w:rPr>
        <w:t>с</w:t>
      </w:r>
      <w:r w:rsidRPr="0096136F">
        <w:rPr>
          <w:vertAlign w:val="subscript"/>
          <w:lang w:val="uk-UA"/>
        </w:rPr>
        <w:t>2</w:t>
      </w:r>
      <w:r w:rsidRPr="0096136F">
        <w:rPr>
          <w:lang w:val="uk-UA"/>
        </w:rPr>
        <w:t>), при якій повністю встановлюється другий шар. Третій шар на гідрофільній поверхні не утворюєт</w:t>
      </w:r>
      <w:r w:rsidRPr="0096136F">
        <w:rPr>
          <w:lang w:val="uk-UA"/>
        </w:rPr>
        <w:t>ь</w:t>
      </w:r>
      <w:r w:rsidRPr="0096136F">
        <w:rPr>
          <w:lang w:val="uk-UA"/>
        </w:rPr>
        <w:t>ся.</w:t>
      </w:r>
    </w:p>
    <w:p w:rsidR="00A82BAE" w:rsidRPr="0096136F" w:rsidRDefault="00A82BAE" w:rsidP="00200A54">
      <w:pPr>
        <w:rPr>
          <w:b/>
          <w:bCs/>
        </w:rPr>
      </w:pPr>
      <w:r w:rsidRPr="0096136F">
        <w:rPr>
          <w:b/>
          <w:bCs/>
          <w:lang w:val="uk-UA"/>
        </w:rPr>
        <w:t>Таблиця 4.4 –</w:t>
      </w:r>
      <w:r w:rsidRPr="0096136F">
        <w:rPr>
          <w:b/>
          <w:bCs/>
        </w:rPr>
        <w:t>Характерні концентрації ПАР у водному розчині</w:t>
      </w:r>
    </w:p>
    <w:tbl>
      <w:tblPr>
        <w:tblW w:w="9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42"/>
        <w:gridCol w:w="2392"/>
        <w:gridCol w:w="2393"/>
        <w:gridCol w:w="2393"/>
      </w:tblGrid>
      <w:tr w:rsidR="00A82BAE" w:rsidRPr="0096136F">
        <w:trPr>
          <w:jc w:val="center"/>
        </w:trPr>
        <w:tc>
          <w:tcPr>
            <w:tcW w:w="2142" w:type="dxa"/>
          </w:tcPr>
          <w:p w:rsidR="00A82BAE" w:rsidRPr="0096136F" w:rsidRDefault="00A82BAE" w:rsidP="00895803">
            <w:pPr>
              <w:jc w:val="center"/>
              <w:rPr>
                <w:lang w:val="uk-UA"/>
              </w:rPr>
            </w:pPr>
            <w:r w:rsidRPr="0096136F">
              <w:rPr>
                <w:lang w:val="uk-UA"/>
              </w:rPr>
              <w:t>Показник</w:t>
            </w:r>
          </w:p>
        </w:tc>
        <w:tc>
          <w:tcPr>
            <w:tcW w:w="2392" w:type="dxa"/>
          </w:tcPr>
          <w:p w:rsidR="00A82BAE" w:rsidRPr="0096136F" w:rsidRDefault="00A82BAE" w:rsidP="00895803">
            <w:pPr>
              <w:jc w:val="center"/>
              <w:rPr>
                <w:lang w:val="uk-UA"/>
              </w:rPr>
            </w:pPr>
            <w:r w:rsidRPr="0096136F">
              <w:rPr>
                <w:lang w:val="uk-UA"/>
              </w:rPr>
              <w:t>АмПАР, %</w:t>
            </w:r>
          </w:p>
        </w:tc>
        <w:tc>
          <w:tcPr>
            <w:tcW w:w="2393" w:type="dxa"/>
          </w:tcPr>
          <w:p w:rsidR="00A82BAE" w:rsidRPr="0096136F" w:rsidRDefault="00A82BAE" w:rsidP="00895803">
            <w:pPr>
              <w:jc w:val="center"/>
              <w:rPr>
                <w:lang w:val="uk-UA"/>
              </w:rPr>
            </w:pPr>
            <w:r w:rsidRPr="0096136F">
              <w:rPr>
                <w:lang w:val="uk-UA"/>
              </w:rPr>
              <w:t>АПАР, %</w:t>
            </w:r>
          </w:p>
        </w:tc>
        <w:tc>
          <w:tcPr>
            <w:tcW w:w="2393" w:type="dxa"/>
          </w:tcPr>
          <w:p w:rsidR="00A82BAE" w:rsidRPr="0096136F" w:rsidRDefault="00A82BAE" w:rsidP="00895803">
            <w:pPr>
              <w:jc w:val="center"/>
              <w:rPr>
                <w:lang w:val="uk-UA"/>
              </w:rPr>
            </w:pPr>
            <w:r w:rsidRPr="0096136F">
              <w:rPr>
                <w:lang w:val="uk-UA"/>
              </w:rPr>
              <w:t>КПАР, %</w:t>
            </w:r>
          </w:p>
        </w:tc>
      </w:tr>
      <w:tr w:rsidR="00A82BAE" w:rsidRPr="0096136F">
        <w:trPr>
          <w:jc w:val="center"/>
        </w:trPr>
        <w:tc>
          <w:tcPr>
            <w:tcW w:w="2142" w:type="dxa"/>
          </w:tcPr>
          <w:p w:rsidR="00A82BAE" w:rsidRPr="0096136F" w:rsidRDefault="00A82BAE" w:rsidP="00895803">
            <w:pPr>
              <w:jc w:val="center"/>
              <w:rPr>
                <w:lang w:val="uk-UA"/>
              </w:rPr>
            </w:pPr>
            <w:r w:rsidRPr="0096136F">
              <w:rPr>
                <w:i/>
                <w:iCs/>
                <w:lang w:val="uk-UA"/>
              </w:rPr>
              <w:t>с</w:t>
            </w:r>
            <w:r w:rsidRPr="0096136F">
              <w:rPr>
                <w:vertAlign w:val="subscript"/>
                <w:lang w:val="uk-UA"/>
              </w:rPr>
              <w:t>1</w:t>
            </w:r>
          </w:p>
        </w:tc>
        <w:tc>
          <w:tcPr>
            <w:tcW w:w="2392" w:type="dxa"/>
          </w:tcPr>
          <w:p w:rsidR="00A82BAE" w:rsidRPr="0096136F" w:rsidRDefault="00A82BAE" w:rsidP="00895803">
            <w:pPr>
              <w:jc w:val="center"/>
              <w:rPr>
                <w:lang w:val="uk-UA"/>
              </w:rPr>
            </w:pPr>
            <w:r w:rsidRPr="0096136F">
              <w:rPr>
                <w:lang w:val="uk-UA"/>
              </w:rPr>
              <w:t>2,7</w:t>
            </w:r>
            <w:r w:rsidRPr="0096136F">
              <w:rPr>
                <w:b/>
                <w:bCs/>
                <w:vertAlign w:val="superscript"/>
                <w:lang w:val="uk-UA"/>
              </w:rPr>
              <w:t>.</w:t>
            </w:r>
            <w:r w:rsidRPr="0096136F">
              <w:rPr>
                <w:lang w:val="uk-UA"/>
              </w:rPr>
              <w:t>10</w:t>
            </w:r>
            <w:r w:rsidRPr="0096136F">
              <w:rPr>
                <w:vertAlign w:val="superscript"/>
                <w:lang w:val="uk-UA"/>
              </w:rPr>
              <w:t>-2</w:t>
            </w:r>
          </w:p>
        </w:tc>
        <w:tc>
          <w:tcPr>
            <w:tcW w:w="2393" w:type="dxa"/>
          </w:tcPr>
          <w:p w:rsidR="00A82BAE" w:rsidRPr="0096136F" w:rsidRDefault="00A82BAE" w:rsidP="00895803">
            <w:pPr>
              <w:jc w:val="center"/>
              <w:rPr>
                <w:lang w:val="uk-UA"/>
              </w:rPr>
            </w:pPr>
            <w:r w:rsidRPr="0096136F">
              <w:rPr>
                <w:lang w:val="uk-UA"/>
              </w:rPr>
              <w:t>2,9</w:t>
            </w:r>
            <w:r w:rsidRPr="0096136F">
              <w:rPr>
                <w:b/>
                <w:bCs/>
                <w:vertAlign w:val="superscript"/>
                <w:lang w:val="uk-UA"/>
              </w:rPr>
              <w:t>.</w:t>
            </w:r>
            <w:r w:rsidRPr="0096136F">
              <w:rPr>
                <w:lang w:val="uk-UA"/>
              </w:rPr>
              <w:t>10</w:t>
            </w:r>
            <w:r w:rsidRPr="0096136F">
              <w:rPr>
                <w:vertAlign w:val="superscript"/>
                <w:lang w:val="uk-UA"/>
              </w:rPr>
              <w:t>-2</w:t>
            </w:r>
          </w:p>
        </w:tc>
        <w:tc>
          <w:tcPr>
            <w:tcW w:w="2393" w:type="dxa"/>
          </w:tcPr>
          <w:p w:rsidR="00A82BAE" w:rsidRPr="0096136F" w:rsidRDefault="00A82BAE" w:rsidP="00895803">
            <w:pPr>
              <w:jc w:val="center"/>
              <w:rPr>
                <w:lang w:val="uk-UA"/>
              </w:rPr>
            </w:pPr>
            <w:r w:rsidRPr="0096136F">
              <w:rPr>
                <w:lang w:val="uk-UA"/>
              </w:rPr>
              <w:t>3,9</w:t>
            </w:r>
            <w:r w:rsidRPr="0096136F">
              <w:rPr>
                <w:b/>
                <w:bCs/>
                <w:vertAlign w:val="superscript"/>
                <w:lang w:val="uk-UA"/>
              </w:rPr>
              <w:t>.</w:t>
            </w:r>
            <w:r w:rsidRPr="0096136F">
              <w:rPr>
                <w:lang w:val="uk-UA"/>
              </w:rPr>
              <w:t>10</w:t>
            </w:r>
            <w:r w:rsidRPr="0096136F">
              <w:rPr>
                <w:vertAlign w:val="superscript"/>
                <w:lang w:val="uk-UA"/>
              </w:rPr>
              <w:t>-2</w:t>
            </w:r>
          </w:p>
        </w:tc>
      </w:tr>
      <w:tr w:rsidR="00A82BAE" w:rsidRPr="0096136F">
        <w:trPr>
          <w:jc w:val="center"/>
        </w:trPr>
        <w:tc>
          <w:tcPr>
            <w:tcW w:w="2142" w:type="dxa"/>
          </w:tcPr>
          <w:p w:rsidR="00A82BAE" w:rsidRPr="0096136F" w:rsidRDefault="00A82BAE" w:rsidP="00895803">
            <w:pPr>
              <w:jc w:val="center"/>
              <w:rPr>
                <w:lang w:val="uk-UA"/>
              </w:rPr>
            </w:pPr>
            <w:r w:rsidRPr="0096136F">
              <w:rPr>
                <w:i/>
                <w:iCs/>
                <w:lang w:val="uk-UA"/>
              </w:rPr>
              <w:t>с</w:t>
            </w:r>
            <w:r w:rsidRPr="0096136F">
              <w:rPr>
                <w:vertAlign w:val="subscript"/>
                <w:lang w:val="uk-UA"/>
              </w:rPr>
              <w:t>2</w:t>
            </w:r>
          </w:p>
        </w:tc>
        <w:tc>
          <w:tcPr>
            <w:tcW w:w="2392" w:type="dxa"/>
          </w:tcPr>
          <w:p w:rsidR="00A82BAE" w:rsidRPr="0096136F" w:rsidRDefault="00A82BAE" w:rsidP="00895803">
            <w:pPr>
              <w:jc w:val="center"/>
              <w:rPr>
                <w:lang w:val="uk-UA"/>
              </w:rPr>
            </w:pPr>
            <w:r w:rsidRPr="0096136F">
              <w:rPr>
                <w:lang w:val="uk-UA"/>
              </w:rPr>
              <w:t>5</w:t>
            </w:r>
            <w:r w:rsidRPr="0096136F">
              <w:rPr>
                <w:b/>
                <w:bCs/>
                <w:vertAlign w:val="superscript"/>
                <w:lang w:val="uk-UA"/>
              </w:rPr>
              <w:t>.</w:t>
            </w:r>
            <w:r w:rsidRPr="0096136F">
              <w:rPr>
                <w:lang w:val="uk-UA"/>
              </w:rPr>
              <w:t>10</w:t>
            </w:r>
            <w:r w:rsidRPr="0096136F">
              <w:rPr>
                <w:vertAlign w:val="superscript"/>
                <w:lang w:val="uk-UA"/>
              </w:rPr>
              <w:t>-2</w:t>
            </w:r>
          </w:p>
        </w:tc>
        <w:tc>
          <w:tcPr>
            <w:tcW w:w="2393" w:type="dxa"/>
          </w:tcPr>
          <w:p w:rsidR="00A82BAE" w:rsidRPr="0096136F" w:rsidRDefault="00A82BAE" w:rsidP="00895803">
            <w:pPr>
              <w:jc w:val="center"/>
              <w:rPr>
                <w:lang w:val="uk-UA"/>
              </w:rPr>
            </w:pPr>
            <w:r w:rsidRPr="0096136F">
              <w:rPr>
                <w:lang w:val="uk-UA"/>
              </w:rPr>
              <w:t>3,7</w:t>
            </w:r>
            <w:r w:rsidRPr="0096136F">
              <w:rPr>
                <w:b/>
                <w:bCs/>
                <w:vertAlign w:val="superscript"/>
                <w:lang w:val="uk-UA"/>
              </w:rPr>
              <w:t>.</w:t>
            </w:r>
            <w:r w:rsidRPr="0096136F">
              <w:rPr>
                <w:lang w:val="uk-UA"/>
              </w:rPr>
              <w:t>10</w:t>
            </w:r>
            <w:r w:rsidRPr="0096136F">
              <w:rPr>
                <w:vertAlign w:val="superscript"/>
                <w:lang w:val="uk-UA"/>
              </w:rPr>
              <w:t>-2</w:t>
            </w:r>
          </w:p>
        </w:tc>
        <w:tc>
          <w:tcPr>
            <w:tcW w:w="2393" w:type="dxa"/>
          </w:tcPr>
          <w:p w:rsidR="00A82BAE" w:rsidRPr="0096136F" w:rsidRDefault="00A82BAE" w:rsidP="00895803">
            <w:pPr>
              <w:jc w:val="center"/>
              <w:rPr>
                <w:lang w:val="uk-UA"/>
              </w:rPr>
            </w:pPr>
            <w:r w:rsidRPr="0096136F">
              <w:rPr>
                <w:lang w:val="uk-UA"/>
              </w:rPr>
              <w:t>5,4</w:t>
            </w:r>
            <w:r w:rsidRPr="0096136F">
              <w:rPr>
                <w:b/>
                <w:bCs/>
                <w:vertAlign w:val="superscript"/>
                <w:lang w:val="uk-UA"/>
              </w:rPr>
              <w:t>.</w:t>
            </w:r>
            <w:r w:rsidRPr="0096136F">
              <w:rPr>
                <w:lang w:val="uk-UA"/>
              </w:rPr>
              <w:t>10</w:t>
            </w:r>
            <w:r w:rsidRPr="0096136F">
              <w:rPr>
                <w:vertAlign w:val="superscript"/>
                <w:lang w:val="uk-UA"/>
              </w:rPr>
              <w:t>-2</w:t>
            </w:r>
          </w:p>
        </w:tc>
      </w:tr>
      <w:tr w:rsidR="00A82BAE" w:rsidRPr="0096136F">
        <w:trPr>
          <w:jc w:val="center"/>
        </w:trPr>
        <w:tc>
          <w:tcPr>
            <w:tcW w:w="2142" w:type="dxa"/>
          </w:tcPr>
          <w:p w:rsidR="00A82BAE" w:rsidRPr="0096136F" w:rsidRDefault="00A82BAE" w:rsidP="00895803">
            <w:pPr>
              <w:jc w:val="center"/>
              <w:rPr>
                <w:lang w:val="uk-UA"/>
              </w:rPr>
            </w:pPr>
            <w:r w:rsidRPr="0096136F">
              <w:rPr>
                <w:lang w:val="uk-UA"/>
              </w:rPr>
              <w:t>ККМ</w:t>
            </w:r>
          </w:p>
        </w:tc>
        <w:tc>
          <w:tcPr>
            <w:tcW w:w="2392" w:type="dxa"/>
          </w:tcPr>
          <w:p w:rsidR="00A82BAE" w:rsidRPr="0096136F" w:rsidRDefault="00A82BAE" w:rsidP="00895803">
            <w:pPr>
              <w:jc w:val="center"/>
              <w:rPr>
                <w:lang w:val="uk-UA"/>
              </w:rPr>
            </w:pPr>
            <w:r w:rsidRPr="0096136F">
              <w:rPr>
                <w:lang w:val="uk-UA"/>
              </w:rPr>
              <w:t>5,3</w:t>
            </w:r>
            <w:r w:rsidRPr="0096136F">
              <w:rPr>
                <w:b/>
                <w:bCs/>
                <w:vertAlign w:val="superscript"/>
                <w:lang w:val="uk-UA"/>
              </w:rPr>
              <w:t>.</w:t>
            </w:r>
            <w:r w:rsidRPr="0096136F">
              <w:rPr>
                <w:lang w:val="uk-UA"/>
              </w:rPr>
              <w:t>10</w:t>
            </w:r>
            <w:r w:rsidRPr="0096136F">
              <w:rPr>
                <w:vertAlign w:val="superscript"/>
                <w:lang w:val="uk-UA"/>
              </w:rPr>
              <w:t>-2</w:t>
            </w:r>
          </w:p>
        </w:tc>
        <w:tc>
          <w:tcPr>
            <w:tcW w:w="2393" w:type="dxa"/>
          </w:tcPr>
          <w:p w:rsidR="00A82BAE" w:rsidRPr="0096136F" w:rsidRDefault="00A82BAE" w:rsidP="00895803">
            <w:pPr>
              <w:jc w:val="center"/>
              <w:rPr>
                <w:lang w:val="uk-UA"/>
              </w:rPr>
            </w:pPr>
            <w:r w:rsidRPr="0096136F">
              <w:rPr>
                <w:lang w:val="uk-UA"/>
              </w:rPr>
              <w:t>3,8</w:t>
            </w:r>
            <w:r w:rsidRPr="0096136F">
              <w:rPr>
                <w:b/>
                <w:bCs/>
                <w:vertAlign w:val="superscript"/>
                <w:lang w:val="uk-UA"/>
              </w:rPr>
              <w:t>.</w:t>
            </w:r>
            <w:r w:rsidRPr="0096136F">
              <w:rPr>
                <w:lang w:val="uk-UA"/>
              </w:rPr>
              <w:t>10</w:t>
            </w:r>
            <w:r w:rsidRPr="0096136F">
              <w:rPr>
                <w:vertAlign w:val="superscript"/>
                <w:lang w:val="uk-UA"/>
              </w:rPr>
              <w:t>-2</w:t>
            </w:r>
          </w:p>
        </w:tc>
        <w:tc>
          <w:tcPr>
            <w:tcW w:w="2393" w:type="dxa"/>
          </w:tcPr>
          <w:p w:rsidR="00A82BAE" w:rsidRPr="0096136F" w:rsidRDefault="00A82BAE" w:rsidP="00895803">
            <w:pPr>
              <w:jc w:val="center"/>
              <w:rPr>
                <w:lang w:val="uk-UA"/>
              </w:rPr>
            </w:pPr>
            <w:r w:rsidRPr="0096136F">
              <w:rPr>
                <w:lang w:val="uk-UA"/>
              </w:rPr>
              <w:t>5,8</w:t>
            </w:r>
            <w:r w:rsidRPr="0096136F">
              <w:rPr>
                <w:b/>
                <w:bCs/>
                <w:vertAlign w:val="superscript"/>
                <w:lang w:val="uk-UA"/>
              </w:rPr>
              <w:t>.</w:t>
            </w:r>
            <w:r w:rsidRPr="0096136F">
              <w:rPr>
                <w:lang w:val="uk-UA"/>
              </w:rPr>
              <w:t>10</w:t>
            </w:r>
            <w:r w:rsidRPr="0096136F">
              <w:rPr>
                <w:vertAlign w:val="superscript"/>
                <w:lang w:val="uk-UA"/>
              </w:rPr>
              <w:t>-2</w:t>
            </w:r>
          </w:p>
        </w:tc>
      </w:tr>
    </w:tbl>
    <w:p w:rsidR="00A82BAE" w:rsidRPr="0096136F" w:rsidRDefault="00A82BAE" w:rsidP="00895803">
      <w:pPr>
        <w:pStyle w:val="BodyTextIndent"/>
        <w:spacing w:line="240" w:lineRule="auto"/>
        <w:rPr>
          <w:sz w:val="24"/>
          <w:szCs w:val="24"/>
          <w:lang w:val="en-US"/>
        </w:rPr>
      </w:pPr>
    </w:p>
    <w:p w:rsidR="00A82BAE" w:rsidRPr="0096136F" w:rsidRDefault="00A82BAE" w:rsidP="00895803">
      <w:pPr>
        <w:pStyle w:val="BodyTextIndent"/>
        <w:spacing w:line="240" w:lineRule="auto"/>
        <w:ind w:firstLine="851"/>
        <w:rPr>
          <w:sz w:val="24"/>
          <w:szCs w:val="24"/>
        </w:rPr>
      </w:pPr>
      <w:r w:rsidRPr="0096136F">
        <w:rPr>
          <w:sz w:val="24"/>
          <w:szCs w:val="24"/>
        </w:rPr>
        <w:t>Силове поле поверхні металу, орієнтуючи полярні молекули, знижує їх рухомість, що можна трактувати як локальне підвищення в’язкості рідини біля поверхні електрода [86]. Оскільки адсорбція – явище електричне, накладання потенціалу в залежності від н</w:t>
      </w:r>
      <w:r w:rsidRPr="0096136F">
        <w:rPr>
          <w:sz w:val="24"/>
          <w:szCs w:val="24"/>
        </w:rPr>
        <w:t>а</w:t>
      </w:r>
      <w:r w:rsidRPr="0096136F">
        <w:rPr>
          <w:sz w:val="24"/>
          <w:szCs w:val="24"/>
        </w:rPr>
        <w:t xml:space="preserve">прямку поля в приелектродному просторі може підсилювати чи послаблювати адсорбцію, перерозподіляючи епюру густини рідини по довжині проміжку. </w:t>
      </w:r>
    </w:p>
    <w:p w:rsidR="00A82BAE" w:rsidRPr="0096136F" w:rsidRDefault="00A82BAE" w:rsidP="00895803">
      <w:pPr>
        <w:ind w:firstLine="708"/>
        <w:jc w:val="center"/>
        <w:rPr>
          <w:lang w:val="uk-UA"/>
        </w:rPr>
      </w:pPr>
      <w:r w:rsidRPr="00DC1D1E">
        <w:rPr>
          <w:noProof/>
        </w:rPr>
        <w:pict>
          <v:shape id="Рисунок 206" o:spid="_x0000_i1222" type="#_x0000_t75" style="width:234pt;height:204.75pt;visibility:visible">
            <v:imagedata r:id="rId353" o:title=""/>
          </v:shape>
        </w:pict>
      </w:r>
    </w:p>
    <w:p w:rsidR="00A82BAE" w:rsidRPr="0096136F" w:rsidRDefault="00A82BAE" w:rsidP="00895803">
      <w:pPr>
        <w:ind w:firstLine="708"/>
        <w:jc w:val="both"/>
        <w:rPr>
          <w:lang w:val="uk-UA"/>
        </w:rPr>
      </w:pPr>
    </w:p>
    <w:p w:rsidR="00A82BAE" w:rsidRPr="0096136F" w:rsidRDefault="00A82BAE" w:rsidP="004764D8">
      <w:pPr>
        <w:pStyle w:val="BodyTextIndent3"/>
        <w:spacing w:line="240" w:lineRule="auto"/>
        <w:ind w:left="709" w:firstLine="0"/>
        <w:rPr>
          <w:sz w:val="24"/>
          <w:szCs w:val="24"/>
        </w:rPr>
      </w:pPr>
      <w:r w:rsidRPr="0096136F">
        <w:rPr>
          <w:sz w:val="24"/>
          <w:szCs w:val="24"/>
        </w:rPr>
        <w:t>Рисунок 4.6– Товщина адсорбційного шару на поверхні електродів: А – ВР АмПАР; Б – ВР АПАР; В – ВР КПАР</w:t>
      </w:r>
    </w:p>
    <w:p w:rsidR="00A82BAE" w:rsidRPr="0096136F" w:rsidRDefault="00A82BAE" w:rsidP="00895803">
      <w:pPr>
        <w:ind w:firstLine="708"/>
        <w:jc w:val="both"/>
        <w:rPr>
          <w:lang w:val="uk-UA"/>
        </w:rPr>
      </w:pPr>
      <w:r w:rsidRPr="0096136F">
        <w:rPr>
          <w:lang w:val="uk-UA"/>
        </w:rPr>
        <w:t>Різний вплив адсорбції на анод та катод можна пов’язати з поляризуючою дією н</w:t>
      </w:r>
      <w:r w:rsidRPr="0096136F">
        <w:rPr>
          <w:lang w:val="uk-UA"/>
        </w:rPr>
        <w:t>а</w:t>
      </w:r>
      <w:r w:rsidRPr="0096136F">
        <w:rPr>
          <w:lang w:val="uk-UA"/>
        </w:rPr>
        <w:t>кладеного робочого потенціалу.</w:t>
      </w:r>
    </w:p>
    <w:p w:rsidR="00A82BAE" w:rsidRPr="0096136F" w:rsidRDefault="00A82BAE" w:rsidP="00895803">
      <w:pPr>
        <w:ind w:firstLine="709"/>
        <w:jc w:val="both"/>
        <w:rPr>
          <w:lang w:val="uk-UA"/>
        </w:rPr>
      </w:pPr>
      <w:r w:rsidRPr="0096136F">
        <w:rPr>
          <w:lang w:val="uk-UA"/>
        </w:rPr>
        <w:t>З аналізу діаграм напруги встановлено, що при концентраціях ПАР (&lt;</w:t>
      </w:r>
      <w:r w:rsidRPr="0096136F">
        <w:rPr>
          <w:i/>
          <w:iCs/>
          <w:lang w:val="uk-UA"/>
        </w:rPr>
        <w:t>с</w:t>
      </w:r>
      <w:r w:rsidRPr="0096136F">
        <w:rPr>
          <w:vertAlign w:val="subscript"/>
          <w:lang w:val="uk-UA"/>
        </w:rPr>
        <w:t>1</w:t>
      </w:r>
      <w:r w:rsidRPr="0096136F">
        <w:rPr>
          <w:lang w:val="uk-UA"/>
        </w:rPr>
        <w:t>), при яких поверхня електрода не повністю покрита першим адсорбційним шаром, значення проби</w:t>
      </w:r>
      <w:r w:rsidRPr="0096136F">
        <w:rPr>
          <w:lang w:val="uk-UA"/>
        </w:rPr>
        <w:t>в</w:t>
      </w:r>
      <w:r w:rsidRPr="0096136F">
        <w:rPr>
          <w:lang w:val="uk-UA"/>
        </w:rPr>
        <w:t>ної напруги не змінюється. При концентраціях (</w:t>
      </w:r>
      <w:r w:rsidRPr="0096136F">
        <w:rPr>
          <w:i/>
          <w:iCs/>
          <w:lang w:val="uk-UA"/>
        </w:rPr>
        <w:t>с</w:t>
      </w:r>
      <w:r w:rsidRPr="0096136F">
        <w:rPr>
          <w:vertAlign w:val="subscript"/>
          <w:lang w:val="uk-UA"/>
        </w:rPr>
        <w:t xml:space="preserve">1 </w:t>
      </w:r>
      <w:r w:rsidRPr="0096136F">
        <w:rPr>
          <w:lang w:val="uk-UA"/>
        </w:rPr>
        <w:t xml:space="preserve">– </w:t>
      </w:r>
      <w:r w:rsidRPr="0096136F">
        <w:rPr>
          <w:i/>
          <w:iCs/>
          <w:lang w:val="uk-UA"/>
        </w:rPr>
        <w:t>с</w:t>
      </w:r>
      <w:r w:rsidRPr="0096136F">
        <w:rPr>
          <w:vertAlign w:val="subscript"/>
          <w:lang w:val="uk-UA"/>
        </w:rPr>
        <w:t>2</w:t>
      </w:r>
      <w:r w:rsidRPr="0096136F">
        <w:rPr>
          <w:lang w:val="uk-UA"/>
        </w:rPr>
        <w:t>), при яких спостерігається утворе</w:t>
      </w:r>
      <w:r w:rsidRPr="0096136F">
        <w:rPr>
          <w:lang w:val="uk-UA"/>
        </w:rPr>
        <w:t>н</w:t>
      </w:r>
      <w:r w:rsidRPr="0096136F">
        <w:rPr>
          <w:lang w:val="uk-UA"/>
        </w:rPr>
        <w:t>ня другого адсорбційного шару, значення пробивної напруги зростає пропорційно збіл</w:t>
      </w:r>
      <w:r w:rsidRPr="0096136F">
        <w:rPr>
          <w:lang w:val="uk-UA"/>
        </w:rPr>
        <w:t>ь</w:t>
      </w:r>
      <w:r w:rsidRPr="0096136F">
        <w:rPr>
          <w:lang w:val="uk-UA"/>
        </w:rPr>
        <w:t>шенню концентрації ПАР. При концентраціях, що перевищують ККМ на 15...20 % пробій при мінімально можливих МЕП та максимальних робочих амплітудах напруги генерат</w:t>
      </w:r>
      <w:r w:rsidRPr="0096136F">
        <w:rPr>
          <w:lang w:val="uk-UA"/>
        </w:rPr>
        <w:t>о</w:t>
      </w:r>
      <w:r w:rsidRPr="0096136F">
        <w:rPr>
          <w:lang w:val="uk-UA"/>
        </w:rPr>
        <w:t>рів, що використовувалися в експериментах, не виникає. Величина опору пробиттю зал</w:t>
      </w:r>
      <w:r w:rsidRPr="0096136F">
        <w:rPr>
          <w:lang w:val="uk-UA"/>
        </w:rPr>
        <w:t>е</w:t>
      </w:r>
      <w:r w:rsidRPr="0096136F">
        <w:rPr>
          <w:lang w:val="uk-UA"/>
        </w:rPr>
        <w:t>жить від адсорбційної здатності молекул ПАР до матеріалу електродів, а також теплості</w:t>
      </w:r>
      <w:r w:rsidRPr="0096136F">
        <w:rPr>
          <w:lang w:val="uk-UA"/>
        </w:rPr>
        <w:t>й</w:t>
      </w:r>
      <w:r w:rsidRPr="0096136F">
        <w:rPr>
          <w:lang w:val="uk-UA"/>
        </w:rPr>
        <w:t>кості адсорбційного шару [</w:t>
      </w:r>
      <w:r w:rsidRPr="0096136F">
        <w:t>91</w:t>
      </w:r>
      <w:r w:rsidRPr="0096136F">
        <w:rPr>
          <w:lang w:val="uk-UA"/>
        </w:rPr>
        <w:t xml:space="preserve">; </w:t>
      </w:r>
      <w:r w:rsidRPr="0096136F">
        <w:t>92</w:t>
      </w:r>
      <w:r w:rsidRPr="0096136F">
        <w:rPr>
          <w:lang w:val="uk-UA"/>
        </w:rPr>
        <w:t>]. В результаті пробиття міжелектродного проміжку а</w:t>
      </w:r>
      <w:r w:rsidRPr="0096136F">
        <w:rPr>
          <w:lang w:val="uk-UA"/>
        </w:rPr>
        <w:t>д</w:t>
      </w:r>
      <w:r w:rsidRPr="0096136F">
        <w:rPr>
          <w:lang w:val="uk-UA"/>
        </w:rPr>
        <w:t>сорбційні шари відриваються від поверхні електродів у зонах анодної та катодної плям. Спостерігається миттєве зниження напруги на проміжку до значення, характерного при обробці у воді. Напруга на розрядному проміжку в початковий післяпробійний період в</w:t>
      </w:r>
      <w:r w:rsidRPr="0096136F">
        <w:rPr>
          <w:lang w:val="uk-UA"/>
        </w:rPr>
        <w:t>и</w:t>
      </w:r>
      <w:r w:rsidRPr="0096136F">
        <w:rPr>
          <w:lang w:val="uk-UA"/>
        </w:rPr>
        <w:t>значається параметрами генератора робочих імпульсів та умовами розряду.</w:t>
      </w:r>
    </w:p>
    <w:p w:rsidR="00A82BAE" w:rsidRPr="0096136F" w:rsidRDefault="00A82BAE" w:rsidP="00895803">
      <w:pPr>
        <w:ind w:firstLine="709"/>
        <w:jc w:val="both"/>
        <w:rPr>
          <w:lang w:val="uk-UA"/>
        </w:rPr>
      </w:pPr>
      <w:r w:rsidRPr="0096136F">
        <w:rPr>
          <w:lang w:val="uk-UA"/>
        </w:rPr>
        <w:t>Після пробою проміжку на діаграмах спостерігається зростання струму від нуль</w:t>
      </w:r>
      <w:r w:rsidRPr="0096136F">
        <w:rPr>
          <w:lang w:val="uk-UA"/>
        </w:rPr>
        <w:t>о</w:t>
      </w:r>
      <w:r w:rsidRPr="0096136F">
        <w:rPr>
          <w:lang w:val="uk-UA"/>
        </w:rPr>
        <w:t>вого до максимального значення. На цій стадії проходять типові процеси формування к</w:t>
      </w:r>
      <w:r w:rsidRPr="0096136F">
        <w:rPr>
          <w:lang w:val="uk-UA"/>
        </w:rPr>
        <w:t>а</w:t>
      </w:r>
      <w:r w:rsidRPr="0096136F">
        <w:rPr>
          <w:lang w:val="uk-UA"/>
        </w:rPr>
        <w:t>налу розряду з одночасним швидким наростанням струму і збільшенням енергії в каналі розряду, тонкий канал іскрового розряду, утворений при пробої, розширюється.</w:t>
      </w:r>
    </w:p>
    <w:p w:rsidR="00A82BAE" w:rsidRPr="0096136F" w:rsidRDefault="00A82BAE" w:rsidP="00895803">
      <w:pPr>
        <w:ind w:firstLine="709"/>
        <w:jc w:val="both"/>
        <w:rPr>
          <w:lang w:val="uk-UA"/>
        </w:rPr>
      </w:pPr>
      <w:r w:rsidRPr="0096136F">
        <w:rPr>
          <w:lang w:val="uk-UA"/>
        </w:rPr>
        <w:t>Інтенсифікація післяпробійного розширення каналу розряду в середовищі ВР ПАР (за інших рівних умов) пояснюється зниженням в’язкості та поверхневого натягу на гр</w:t>
      </w:r>
      <w:r w:rsidRPr="0096136F">
        <w:rPr>
          <w:lang w:val="uk-UA"/>
        </w:rPr>
        <w:t>а</w:t>
      </w:r>
      <w:r w:rsidRPr="0096136F">
        <w:rPr>
          <w:lang w:val="uk-UA"/>
        </w:rPr>
        <w:t>ниці каналу розряду (рис. 4.9). Феноменологічну модель формування каналу іскрового р</w:t>
      </w:r>
      <w:r w:rsidRPr="0096136F">
        <w:rPr>
          <w:lang w:val="uk-UA"/>
        </w:rPr>
        <w:t>о</w:t>
      </w:r>
      <w:r w:rsidRPr="0096136F">
        <w:rPr>
          <w:lang w:val="uk-UA"/>
        </w:rPr>
        <w:t>зряду при введенні ПАР до РР можливо подати в такому вигляді.</w:t>
      </w:r>
    </w:p>
    <w:p w:rsidR="00A82BAE" w:rsidRPr="0096136F" w:rsidRDefault="00A82BAE" w:rsidP="00895803">
      <w:pPr>
        <w:ind w:firstLine="709"/>
        <w:jc w:val="both"/>
        <w:rPr>
          <w:lang w:val="uk-UA"/>
        </w:rPr>
      </w:pPr>
      <w:r w:rsidRPr="0096136F">
        <w:rPr>
          <w:lang w:val="uk-UA"/>
        </w:rPr>
        <w:t>В результаті пробою проміжку адсорбційні шари відриваються з поверхні електр</w:t>
      </w:r>
      <w:r w:rsidRPr="0096136F">
        <w:rPr>
          <w:lang w:val="uk-UA"/>
        </w:rPr>
        <w:t>о</w:t>
      </w:r>
      <w:r w:rsidRPr="0096136F">
        <w:rPr>
          <w:lang w:val="uk-UA"/>
        </w:rPr>
        <w:t>дів, що призводить до підвищення локальної концентрації ПАР в зоні проходження кан</w:t>
      </w:r>
      <w:r w:rsidRPr="0096136F">
        <w:rPr>
          <w:lang w:val="uk-UA"/>
        </w:rPr>
        <w:t>а</w:t>
      </w:r>
      <w:r w:rsidRPr="0096136F">
        <w:rPr>
          <w:lang w:val="uk-UA"/>
        </w:rPr>
        <w:t>лу розряду. При утворенні нової поверхні в розчинах, у яких ПАР дисоціюються з утв</w:t>
      </w:r>
      <w:r w:rsidRPr="0096136F">
        <w:rPr>
          <w:lang w:val="uk-UA"/>
        </w:rPr>
        <w:t>о</w:t>
      </w:r>
      <w:r w:rsidRPr="0096136F">
        <w:rPr>
          <w:lang w:val="uk-UA"/>
        </w:rPr>
        <w:t>ренням полярних молекул, саме останні встановлюються першими на границі нової пов</w:t>
      </w:r>
      <w:r w:rsidRPr="0096136F">
        <w:rPr>
          <w:lang w:val="uk-UA"/>
        </w:rPr>
        <w:t>е</w:t>
      </w:r>
      <w:r w:rsidRPr="0096136F">
        <w:rPr>
          <w:lang w:val="uk-UA"/>
        </w:rPr>
        <w:t xml:space="preserve">рхні </w:t>
      </w:r>
      <w:r w:rsidRPr="0096136F">
        <w:t>[86].</w:t>
      </w:r>
      <w:r w:rsidRPr="0096136F">
        <w:rPr>
          <w:lang w:val="uk-UA"/>
        </w:rPr>
        <w:t xml:space="preserve"> Тому формування поверхні каналу розряду буде проходити за рахунок молекул ПАР, що відірвані з електродів. У результаті на поверхні каналу розряду утворюється п</w:t>
      </w:r>
      <w:r w:rsidRPr="0096136F">
        <w:rPr>
          <w:lang w:val="uk-UA"/>
        </w:rPr>
        <w:t>о</w:t>
      </w:r>
      <w:r w:rsidRPr="0096136F">
        <w:rPr>
          <w:lang w:val="uk-UA"/>
        </w:rPr>
        <w:t>лярна плівка ПАР, структура якої складається з міцел. Утворення полярної плівки призв</w:t>
      </w:r>
      <w:r w:rsidRPr="0096136F">
        <w:rPr>
          <w:lang w:val="uk-UA"/>
        </w:rPr>
        <w:t>о</w:t>
      </w:r>
      <w:r w:rsidRPr="0096136F">
        <w:rPr>
          <w:lang w:val="uk-UA"/>
        </w:rPr>
        <w:t>дить до зниження поверхневого натягу до рідини, що оточує канал розряду (рис. 4.7). При пониженій в’язкості приповерхневого шару рідини при розширенні поверхні каналу ро</w:t>
      </w:r>
      <w:r w:rsidRPr="0096136F">
        <w:rPr>
          <w:lang w:val="uk-UA"/>
        </w:rPr>
        <w:t>з</w:t>
      </w:r>
      <w:r w:rsidRPr="0096136F">
        <w:rPr>
          <w:lang w:val="uk-UA"/>
        </w:rPr>
        <w:t>ряду зменшується поверхневий тиск і величина енергії, що необхідна для розширення к</w:t>
      </w:r>
      <w:r w:rsidRPr="0096136F">
        <w:rPr>
          <w:lang w:val="uk-UA"/>
        </w:rPr>
        <w:t>а</w:t>
      </w:r>
      <w:r w:rsidRPr="0096136F">
        <w:rPr>
          <w:lang w:val="uk-UA"/>
        </w:rPr>
        <w:t>налу. За постійного значення енергії, що виділилася в МЕП, збільшується швидкість пі</w:t>
      </w:r>
      <w:r w:rsidRPr="0096136F">
        <w:rPr>
          <w:lang w:val="uk-UA"/>
        </w:rPr>
        <w:t>с</w:t>
      </w:r>
      <w:r w:rsidRPr="0096136F">
        <w:rPr>
          <w:lang w:val="uk-UA"/>
        </w:rPr>
        <w:t>ляпробійного розширення, а відповідно, і діаметр каналу розряду.</w:t>
      </w:r>
    </w:p>
    <w:p w:rsidR="00A82BAE" w:rsidRPr="0096136F" w:rsidRDefault="00A82BAE" w:rsidP="00895803">
      <w:pPr>
        <w:ind w:firstLine="709"/>
        <w:jc w:val="both"/>
        <w:rPr>
          <w:lang w:val="uk-UA"/>
        </w:rPr>
      </w:pPr>
    </w:p>
    <w:p w:rsidR="00A82BAE" w:rsidRPr="0096136F" w:rsidRDefault="00A82BAE" w:rsidP="00895803">
      <w:pPr>
        <w:jc w:val="center"/>
        <w:rPr>
          <w:lang w:val="uk-UA"/>
        </w:rPr>
      </w:pPr>
      <w:r w:rsidRPr="00DC1D1E">
        <w:rPr>
          <w:noProof/>
        </w:rPr>
        <w:pict>
          <v:shape id="Рисунок 207" o:spid="_x0000_i1223" type="#_x0000_t75" style="width:456.75pt;height:213.75pt;visibility:visible">
            <v:imagedata r:id="rId354" o:title=""/>
          </v:shape>
        </w:pict>
      </w:r>
    </w:p>
    <w:tbl>
      <w:tblPr>
        <w:tblW w:w="0" w:type="auto"/>
        <w:tblInd w:w="2" w:type="dxa"/>
        <w:tblLook w:val="01E0"/>
      </w:tblPr>
      <w:tblGrid>
        <w:gridCol w:w="3707"/>
        <w:gridCol w:w="1980"/>
        <w:gridCol w:w="3881"/>
      </w:tblGrid>
      <w:tr w:rsidR="00A82BAE" w:rsidRPr="0096136F">
        <w:tc>
          <w:tcPr>
            <w:tcW w:w="3708" w:type="dxa"/>
          </w:tcPr>
          <w:p w:rsidR="00A82BAE" w:rsidRPr="0096136F" w:rsidRDefault="00A82BAE" w:rsidP="00895803">
            <w:pPr>
              <w:jc w:val="center"/>
              <w:rPr>
                <w:lang w:val="uk-UA"/>
              </w:rPr>
            </w:pPr>
            <w:r w:rsidRPr="0096136F">
              <w:rPr>
                <w:lang w:val="uk-UA"/>
              </w:rPr>
              <w:t>а)</w:t>
            </w:r>
          </w:p>
        </w:tc>
        <w:tc>
          <w:tcPr>
            <w:tcW w:w="1980" w:type="dxa"/>
          </w:tcPr>
          <w:p w:rsidR="00A82BAE" w:rsidRPr="0096136F" w:rsidRDefault="00A82BAE" w:rsidP="00895803">
            <w:pPr>
              <w:jc w:val="center"/>
              <w:rPr>
                <w:lang w:val="uk-UA"/>
              </w:rPr>
            </w:pPr>
            <w:r w:rsidRPr="0096136F">
              <w:rPr>
                <w:lang w:val="uk-UA"/>
              </w:rPr>
              <w:t>б)</w:t>
            </w:r>
          </w:p>
        </w:tc>
        <w:tc>
          <w:tcPr>
            <w:tcW w:w="3882" w:type="dxa"/>
          </w:tcPr>
          <w:p w:rsidR="00A82BAE" w:rsidRPr="0096136F" w:rsidRDefault="00A82BAE" w:rsidP="00895803">
            <w:pPr>
              <w:jc w:val="center"/>
              <w:rPr>
                <w:lang w:val="uk-UA"/>
              </w:rPr>
            </w:pPr>
            <w:r w:rsidRPr="0096136F">
              <w:rPr>
                <w:lang w:val="uk-UA"/>
              </w:rPr>
              <w:t>в)</w:t>
            </w:r>
          </w:p>
        </w:tc>
      </w:tr>
    </w:tbl>
    <w:p w:rsidR="00A82BAE" w:rsidRPr="0096136F" w:rsidRDefault="00A82BAE" w:rsidP="00895803">
      <w:pPr>
        <w:ind w:firstLine="654"/>
        <w:jc w:val="center"/>
        <w:rPr>
          <w:b/>
          <w:bCs/>
          <w:lang w:val="uk-UA"/>
        </w:rPr>
      </w:pPr>
    </w:p>
    <w:p w:rsidR="00A82BAE" w:rsidRPr="0096136F" w:rsidRDefault="00A82BAE" w:rsidP="004764D8">
      <w:pPr>
        <w:ind w:left="709"/>
        <w:jc w:val="both"/>
      </w:pPr>
      <w:r w:rsidRPr="0096136F">
        <w:rPr>
          <w:lang w:val="uk-UA"/>
        </w:rPr>
        <w:t xml:space="preserve">Рисунок 4.7– Залежність величини поверхневого натягу системи ПАР – вода від концентрації ПАР у водному розчину: а) – ВР АмПАР; б) – ВР АПАР; в) – ВР КПАР; 1 – 18 </w:t>
      </w:r>
      <w:r w:rsidRPr="0096136F">
        <w:rPr>
          <w:vertAlign w:val="superscript"/>
          <w:lang w:val="uk-UA"/>
        </w:rPr>
        <w:t>0</w:t>
      </w:r>
      <w:r w:rsidRPr="0096136F">
        <w:rPr>
          <w:lang w:val="uk-UA"/>
        </w:rPr>
        <w:t xml:space="preserve">С; 2 – 90 </w:t>
      </w:r>
      <w:r w:rsidRPr="0096136F">
        <w:rPr>
          <w:vertAlign w:val="superscript"/>
          <w:lang w:val="uk-UA"/>
        </w:rPr>
        <w:t>0</w:t>
      </w:r>
      <w:r w:rsidRPr="0096136F">
        <w:rPr>
          <w:lang w:val="uk-UA"/>
        </w:rPr>
        <w:t>С</w:t>
      </w:r>
    </w:p>
    <w:p w:rsidR="00A82BAE" w:rsidRPr="0096136F" w:rsidRDefault="00A82BAE" w:rsidP="00895803">
      <w:pPr>
        <w:ind w:firstLine="709"/>
        <w:jc w:val="both"/>
        <w:rPr>
          <w:lang w:val="uk-UA"/>
        </w:rPr>
      </w:pPr>
      <w:r w:rsidRPr="0096136F">
        <w:rPr>
          <w:lang w:val="uk-UA"/>
        </w:rPr>
        <w:t>При великій швидкості надходження енергії обмінні процеси в каналі розряду не встигають стабілізуватися. Цим пояснюється той факт, що електронна температура значно відрізняється від середньої температури в каналі розряду, особливо на стадії післяпробі</w:t>
      </w:r>
      <w:r w:rsidRPr="0096136F">
        <w:rPr>
          <w:lang w:val="uk-UA"/>
        </w:rPr>
        <w:t>й</w:t>
      </w:r>
      <w:r w:rsidRPr="0096136F">
        <w:rPr>
          <w:lang w:val="uk-UA"/>
        </w:rPr>
        <w:t>ного розширення, оскільки для встановлення рівноважної температури (шляхом передачі надлишкової енергії електронів іншим частинкам в каналі) необхідний певний час, тим більший, чим більший струм та час його наростання. Час стабілізації процесів у каналі р</w:t>
      </w:r>
      <w:r w:rsidRPr="0096136F">
        <w:rPr>
          <w:lang w:val="uk-UA"/>
        </w:rPr>
        <w:t>о</w:t>
      </w:r>
      <w:r w:rsidRPr="0096136F">
        <w:rPr>
          <w:lang w:val="uk-UA"/>
        </w:rPr>
        <w:t>зряду залежить не тільки від струму розряду, а також від середовища, зовнішнього тиску, матеріалу електродів тощо [4].</w:t>
      </w:r>
    </w:p>
    <w:p w:rsidR="00A82BAE" w:rsidRPr="0096136F" w:rsidRDefault="00A82BAE" w:rsidP="00895803">
      <w:pPr>
        <w:widowControl w:val="0"/>
        <w:ind w:firstLine="709"/>
        <w:jc w:val="both"/>
        <w:rPr>
          <w:lang w:val="uk-UA"/>
        </w:rPr>
      </w:pPr>
      <w:r w:rsidRPr="0096136F">
        <w:rPr>
          <w:lang w:val="uk-UA"/>
        </w:rPr>
        <w:t>Крім того, слід ураховувати ще той факт, що канал різко неоднорідний по своєму радіальному перетину. Тому час стабілізації елементарних процесів буде неоднаковий для різних областей каналу. В центрі каналу цей час повинен бути меншим, ніж на перифері</w:t>
      </w:r>
      <w:r w:rsidRPr="0096136F">
        <w:rPr>
          <w:lang w:val="uk-UA"/>
        </w:rPr>
        <w:t>й</w:t>
      </w:r>
      <w:r w:rsidRPr="0096136F">
        <w:rPr>
          <w:lang w:val="uk-UA"/>
        </w:rPr>
        <w:t>них областях, так як в останніх проходять конвективний теплообмін, процеси дифузії і</w:t>
      </w:r>
      <w:r w:rsidRPr="0096136F">
        <w:rPr>
          <w:lang w:val="uk-UA"/>
        </w:rPr>
        <w:t>о</w:t>
      </w:r>
      <w:r w:rsidRPr="0096136F">
        <w:rPr>
          <w:lang w:val="uk-UA"/>
        </w:rPr>
        <w:t>нів і електронів з каналу розряду, хімічна взаємодія, зміна тиску та ін. Внаслідок цього лише в центрі каналу розряду може наступити квазістаціонарний стан. Рівноважні умови по всьому каналу наступають лише при режимах, характерних для стаціонарного дугового розряду (10</w:t>
      </w:r>
      <w:r w:rsidRPr="0096136F">
        <w:rPr>
          <w:vertAlign w:val="superscript"/>
          <w:lang w:val="uk-UA"/>
        </w:rPr>
        <w:t>-5</w:t>
      </w:r>
      <w:r w:rsidRPr="0096136F">
        <w:rPr>
          <w:lang w:val="uk-UA"/>
        </w:rPr>
        <w:t>–10</w:t>
      </w:r>
      <w:r w:rsidRPr="0096136F">
        <w:rPr>
          <w:vertAlign w:val="superscript"/>
          <w:lang w:val="uk-UA"/>
        </w:rPr>
        <w:t xml:space="preserve">-4 </w:t>
      </w:r>
      <w:r w:rsidRPr="0096136F">
        <w:rPr>
          <w:lang w:val="uk-UA"/>
        </w:rPr>
        <w:t>с). Це дозволяє стверджувати, що для коротких іскрових розрядів пол</w:t>
      </w:r>
      <w:r w:rsidRPr="0096136F">
        <w:rPr>
          <w:lang w:val="uk-UA"/>
        </w:rPr>
        <w:t>я</w:t>
      </w:r>
      <w:r w:rsidRPr="0096136F">
        <w:rPr>
          <w:lang w:val="uk-UA"/>
        </w:rPr>
        <w:t>рна плівка ПАР на поверхні каналу не встигає піддатися температурній деструкції і ру</w:t>
      </w:r>
      <w:r w:rsidRPr="0096136F">
        <w:rPr>
          <w:lang w:val="uk-UA"/>
        </w:rPr>
        <w:t>й</w:t>
      </w:r>
      <w:r w:rsidRPr="0096136F">
        <w:rPr>
          <w:lang w:val="uk-UA"/>
        </w:rPr>
        <w:t xml:space="preserve">нується лише при обрушенні каналу розряду </w:t>
      </w:r>
      <w:r w:rsidRPr="0096136F">
        <w:t>[119]</w:t>
      </w:r>
      <w:r w:rsidRPr="0096136F">
        <w:rPr>
          <w:lang w:val="uk-UA"/>
        </w:rPr>
        <w:t>.</w:t>
      </w:r>
    </w:p>
    <w:p w:rsidR="00A82BAE" w:rsidRPr="0096136F" w:rsidRDefault="00A82BAE" w:rsidP="00895803">
      <w:pPr>
        <w:ind w:firstLine="708"/>
        <w:jc w:val="both"/>
        <w:rPr>
          <w:lang w:val="uk-UA"/>
        </w:rPr>
      </w:pPr>
      <w:r w:rsidRPr="0096136F">
        <w:rPr>
          <w:lang w:val="uk-UA"/>
        </w:rPr>
        <w:t>Деяке сповільнення падіння заднього фронту струму при обробці у ВР ПАР мо</w:t>
      </w:r>
      <w:r w:rsidRPr="0096136F">
        <w:rPr>
          <w:lang w:val="uk-UA"/>
        </w:rPr>
        <w:t>ж</w:t>
      </w:r>
      <w:r w:rsidRPr="0096136F">
        <w:rPr>
          <w:lang w:val="uk-UA"/>
        </w:rPr>
        <w:t>ливо пояснити таким. При інтенсивному випаровуванні матеріалу з поверхні ерозійної л</w:t>
      </w:r>
      <w:r w:rsidRPr="0096136F">
        <w:rPr>
          <w:lang w:val="uk-UA"/>
        </w:rPr>
        <w:t>у</w:t>
      </w:r>
      <w:r w:rsidRPr="0096136F">
        <w:rPr>
          <w:lang w:val="uk-UA"/>
        </w:rPr>
        <w:t>нки частина пари, потрапляючи в канал розряду, утворює хмару, що перекриває (екранує) прианодну зону каналу розряду. Хмара з парів являє собою об’ємний заряд, який відхиляє електрони в каналі розряду від прямолінійної траєкторії. Частина електронів буде долітати до електрода, а частина розсіюватись з каналу розряду. Частка розсіяних електронів може досягати 20–25 % від загальної [</w:t>
      </w:r>
      <w:r w:rsidRPr="0096136F">
        <w:t>4</w:t>
      </w:r>
      <w:r w:rsidRPr="0096136F">
        <w:rPr>
          <w:lang w:val="uk-UA"/>
        </w:rPr>
        <w:t>]. Енергія розсіяних електронів не використовується у формуванні плоского нестаціонарного джерела тепла на аноді (вона втрачена).</w:t>
      </w:r>
    </w:p>
    <w:p w:rsidR="00A82BAE" w:rsidRPr="0096136F" w:rsidRDefault="00A82BAE" w:rsidP="00895803">
      <w:pPr>
        <w:ind w:firstLine="540"/>
        <w:jc w:val="both"/>
        <w:rPr>
          <w:lang w:val="uk-UA"/>
        </w:rPr>
      </w:pPr>
      <w:r w:rsidRPr="0096136F">
        <w:rPr>
          <w:lang w:val="uk-UA"/>
        </w:rPr>
        <w:t>При проходженні іскрового розряду в середовищі ВР ПАР кількість розсіяних елек</w:t>
      </w:r>
      <w:r w:rsidRPr="0096136F">
        <w:rPr>
          <w:lang w:val="uk-UA"/>
        </w:rPr>
        <w:t>т</w:t>
      </w:r>
      <w:r w:rsidRPr="0096136F">
        <w:rPr>
          <w:lang w:val="uk-UA"/>
        </w:rPr>
        <w:t>ронів зменшується в результаті взаємодії з полярними плівками, що утворюються на п</w:t>
      </w:r>
      <w:r w:rsidRPr="0096136F">
        <w:rPr>
          <w:lang w:val="uk-UA"/>
        </w:rPr>
        <w:t>о</w:t>
      </w:r>
      <w:r w:rsidRPr="0096136F">
        <w:rPr>
          <w:lang w:val="uk-UA"/>
        </w:rPr>
        <w:t xml:space="preserve">верхні каналу розряду. </w:t>
      </w:r>
    </w:p>
    <w:p w:rsidR="00A82BAE" w:rsidRPr="0096136F" w:rsidRDefault="00A82BAE" w:rsidP="00895803">
      <w:pPr>
        <w:ind w:firstLine="708"/>
        <w:jc w:val="both"/>
        <w:rPr>
          <w:lang w:val="uk-UA"/>
        </w:rPr>
      </w:pPr>
      <w:r w:rsidRPr="0096136F">
        <w:rPr>
          <w:lang w:val="uk-UA"/>
        </w:rPr>
        <w:t>При проходженні іскрового розряду в середовищі ВР ПАР електрони, що відхил</w:t>
      </w:r>
      <w:r w:rsidRPr="0096136F">
        <w:rPr>
          <w:lang w:val="uk-UA"/>
        </w:rPr>
        <w:t>я</w:t>
      </w:r>
      <w:r w:rsidRPr="0096136F">
        <w:rPr>
          <w:lang w:val="uk-UA"/>
        </w:rPr>
        <w:t xml:space="preserve">ються від прямолінійної траєкторії, будуть ефективно взаємодіяти з полярною плівкою ПАР, яка утворюється на поверхні каналу розряду. </w:t>
      </w:r>
    </w:p>
    <w:p w:rsidR="00A82BAE" w:rsidRPr="0096136F" w:rsidRDefault="00A82BAE" w:rsidP="00895803">
      <w:pPr>
        <w:ind w:firstLine="540"/>
        <w:jc w:val="both"/>
        <w:rPr>
          <w:lang w:val="uk-UA"/>
        </w:rPr>
      </w:pPr>
      <w:r w:rsidRPr="0096136F">
        <w:rPr>
          <w:lang w:val="uk-UA"/>
        </w:rPr>
        <w:t>Між електронами та плівкою ПАР виникають сили відтискання, при цьому спостер</w:t>
      </w:r>
      <w:r w:rsidRPr="0096136F">
        <w:rPr>
          <w:lang w:val="uk-UA"/>
        </w:rPr>
        <w:t>і</w:t>
      </w:r>
      <w:r w:rsidRPr="0096136F">
        <w:rPr>
          <w:lang w:val="uk-UA"/>
        </w:rPr>
        <w:t>гається двостороння взаємодія:</w:t>
      </w:r>
    </w:p>
    <w:p w:rsidR="00A82BAE" w:rsidRPr="0096136F" w:rsidRDefault="00A82BAE" w:rsidP="00E43ECA">
      <w:pPr>
        <w:numPr>
          <w:ilvl w:val="0"/>
          <w:numId w:val="21"/>
        </w:numPr>
        <w:tabs>
          <w:tab w:val="clear" w:pos="1290"/>
          <w:tab w:val="num" w:pos="0"/>
        </w:tabs>
        <w:ind w:left="0" w:firstLine="540"/>
        <w:jc w:val="both"/>
        <w:rPr>
          <w:lang w:val="uk-UA"/>
        </w:rPr>
      </w:pPr>
      <w:r w:rsidRPr="0096136F">
        <w:rPr>
          <w:lang w:val="uk-UA"/>
        </w:rPr>
        <w:t>границя каналу розряду буде розширюватись за рахунок відтискання плівки ПАР електронами, відхиленими від прямолінійної траєкторії;</w:t>
      </w:r>
    </w:p>
    <w:p w:rsidR="00A82BAE" w:rsidRPr="0096136F" w:rsidRDefault="00A82BAE" w:rsidP="00E43ECA">
      <w:pPr>
        <w:numPr>
          <w:ilvl w:val="0"/>
          <w:numId w:val="21"/>
        </w:numPr>
        <w:tabs>
          <w:tab w:val="clear" w:pos="1290"/>
          <w:tab w:val="num" w:pos="-142"/>
        </w:tabs>
        <w:ind w:left="0" w:firstLine="567"/>
        <w:jc w:val="both"/>
        <w:rPr>
          <w:lang w:val="uk-UA"/>
        </w:rPr>
      </w:pPr>
      <w:r w:rsidRPr="0096136F">
        <w:rPr>
          <w:lang w:val="uk-UA"/>
        </w:rPr>
        <w:t>електрони, відштовхуючись від границі каналу, не будуть виходити за межі каналу, а будуть приймати участь у робочому ерозійному видаленні матеріалу.</w:t>
      </w:r>
    </w:p>
    <w:p w:rsidR="00A82BAE" w:rsidRPr="0096136F" w:rsidRDefault="00A82BAE" w:rsidP="00895803">
      <w:pPr>
        <w:ind w:firstLine="709"/>
        <w:jc w:val="both"/>
        <w:rPr>
          <w:lang w:val="uk-UA"/>
        </w:rPr>
      </w:pPr>
      <w:r w:rsidRPr="0096136F">
        <w:rPr>
          <w:lang w:val="uk-UA"/>
        </w:rPr>
        <w:t>Величина взаємодії залежить від товщини плівки ПАР, яку можна вважати рівною діаметру трьох міцел [119].</w:t>
      </w:r>
    </w:p>
    <w:p w:rsidR="00A82BAE" w:rsidRPr="0096136F" w:rsidRDefault="00A82BAE" w:rsidP="00895803">
      <w:pPr>
        <w:ind w:firstLine="709"/>
        <w:jc w:val="both"/>
        <w:rPr>
          <w:lang w:val="uk-UA"/>
        </w:rPr>
      </w:pPr>
      <w:r w:rsidRPr="0096136F">
        <w:rPr>
          <w:lang w:val="uk-UA"/>
        </w:rPr>
        <w:t>Оцінити зміну кількості розсіяних електронів при обробці у водних розчинах рі</w:t>
      </w:r>
      <w:r w:rsidRPr="0096136F">
        <w:rPr>
          <w:lang w:val="uk-UA"/>
        </w:rPr>
        <w:t>з</w:t>
      </w:r>
      <w:r w:rsidRPr="0096136F">
        <w:rPr>
          <w:lang w:val="uk-UA"/>
        </w:rPr>
        <w:t xml:space="preserve">них типів ПАР (рис. 4.8) можна при порівнянні інтегральних значень струму розряду, що проходить у МЕП. </w:t>
      </w:r>
    </w:p>
    <w:p w:rsidR="00A82BAE" w:rsidRPr="0096136F" w:rsidRDefault="00A82BAE" w:rsidP="00895803">
      <w:pPr>
        <w:ind w:firstLine="872"/>
        <w:jc w:val="both"/>
        <w:rPr>
          <w:lang w:val="uk-UA"/>
        </w:rPr>
      </w:pPr>
    </w:p>
    <w:p w:rsidR="00A82BAE" w:rsidRPr="0096136F" w:rsidRDefault="00A82BAE" w:rsidP="00895803">
      <w:pPr>
        <w:pStyle w:val="BodyTextIndent"/>
        <w:spacing w:line="240" w:lineRule="auto"/>
        <w:jc w:val="center"/>
        <w:rPr>
          <w:sz w:val="24"/>
          <w:szCs w:val="24"/>
        </w:rPr>
      </w:pPr>
      <w:r w:rsidRPr="008E7D50">
        <w:rPr>
          <w:noProof/>
          <w:sz w:val="24"/>
          <w:szCs w:val="24"/>
          <w:lang w:val="ru-RU"/>
        </w:rPr>
        <w:pict>
          <v:shape id="Рисунок 208" o:spid="_x0000_i1224" type="#_x0000_t75" style="width:197.25pt;height:195.75pt;visibility:visible">
            <v:imagedata r:id="rId355" o:title=""/>
          </v:shape>
        </w:pict>
      </w:r>
    </w:p>
    <w:p w:rsidR="00A82BAE" w:rsidRPr="0096136F" w:rsidRDefault="00A82BAE" w:rsidP="00895803">
      <w:pPr>
        <w:pStyle w:val="BodyTextIndent"/>
        <w:spacing w:line="240" w:lineRule="auto"/>
        <w:ind w:firstLine="540"/>
        <w:rPr>
          <w:sz w:val="24"/>
          <w:szCs w:val="24"/>
        </w:rPr>
      </w:pPr>
    </w:p>
    <w:p w:rsidR="00A82BAE" w:rsidRPr="0096136F" w:rsidRDefault="00A82BAE" w:rsidP="004764D8">
      <w:pPr>
        <w:pStyle w:val="BodyTextIndent"/>
        <w:spacing w:line="240" w:lineRule="auto"/>
        <w:ind w:left="851" w:firstLine="0"/>
        <w:rPr>
          <w:sz w:val="24"/>
          <w:szCs w:val="24"/>
        </w:rPr>
      </w:pPr>
      <w:r w:rsidRPr="0096136F">
        <w:rPr>
          <w:sz w:val="24"/>
          <w:szCs w:val="24"/>
        </w:rPr>
        <w:t>Рисунок 4.8 – Розрахункова залежність кількості електронів, розсіяних із каналу іскрового розряду від концентрації ПАР у ВР: 1 –  ВР АмПАР; 2 – ВР АПАР; 3 – ВР КПАР</w:t>
      </w:r>
    </w:p>
    <w:p w:rsidR="00A82BAE" w:rsidRPr="0096136F" w:rsidRDefault="00A82BAE" w:rsidP="00895803">
      <w:pPr>
        <w:ind w:firstLine="872"/>
        <w:jc w:val="both"/>
        <w:rPr>
          <w:lang w:val="uk-UA"/>
        </w:rPr>
      </w:pPr>
    </w:p>
    <w:p w:rsidR="00A82BAE" w:rsidRPr="0096136F" w:rsidRDefault="00A82BAE" w:rsidP="00895803">
      <w:pPr>
        <w:ind w:firstLine="709"/>
        <w:jc w:val="both"/>
      </w:pPr>
      <w:r w:rsidRPr="0096136F">
        <w:rPr>
          <w:lang w:val="uk-UA"/>
        </w:rPr>
        <w:t>Якщо в структурі ПАР наявна позитивна полярна група (КПАР), то електрони по</w:t>
      </w:r>
      <w:r w:rsidRPr="0096136F">
        <w:rPr>
          <w:lang w:val="uk-UA"/>
        </w:rPr>
        <w:t>г</w:t>
      </w:r>
      <w:r w:rsidRPr="0096136F">
        <w:rPr>
          <w:lang w:val="uk-UA"/>
        </w:rPr>
        <w:t>линаються полярною плівкою (рис. 4.9), в результаті зменшується енергія, виділена в МЕП, та спостерігається менш інтенсивне розширення каналу розряду.</w:t>
      </w:r>
    </w:p>
    <w:p w:rsidR="00A82BAE" w:rsidRPr="0096136F" w:rsidRDefault="00A82BAE" w:rsidP="00895803">
      <w:pPr>
        <w:ind w:firstLine="709"/>
        <w:jc w:val="both"/>
        <w:rPr>
          <w:lang w:val="uk-UA"/>
        </w:rPr>
      </w:pPr>
      <w:r w:rsidRPr="0096136F">
        <w:rPr>
          <w:lang w:val="uk-UA"/>
        </w:rPr>
        <w:t>Варто відзначити, що збільшення тиску робочого середовища від 1·10</w:t>
      </w:r>
      <w:r w:rsidRPr="0096136F">
        <w:rPr>
          <w:vertAlign w:val="superscript"/>
          <w:lang w:val="uk-UA"/>
        </w:rPr>
        <w:t>5</w:t>
      </w:r>
      <w:r w:rsidRPr="0096136F">
        <w:rPr>
          <w:lang w:val="uk-UA"/>
        </w:rPr>
        <w:t xml:space="preserve"> Па до 1,6 </w:t>
      </w:r>
      <w:r w:rsidRPr="0096136F">
        <w:t>·</w:t>
      </w:r>
      <w:r w:rsidRPr="0096136F">
        <w:rPr>
          <w:lang w:val="uk-UA"/>
        </w:rPr>
        <w:t xml:space="preserve"> 10</w:t>
      </w:r>
      <w:r w:rsidRPr="0096136F">
        <w:rPr>
          <w:vertAlign w:val="superscript"/>
          <w:lang w:val="uk-UA"/>
        </w:rPr>
        <w:t>6</w:t>
      </w:r>
      <w:r w:rsidRPr="0096136F">
        <w:rPr>
          <w:lang w:val="uk-UA"/>
        </w:rPr>
        <w:t xml:space="preserve"> Па (діапазон тисків систем примусового промивання МЕП) призводить до зменшення діаметра каналу розряду на 5 – 8 %, що практично знаходиться в межах похибки експер</w:t>
      </w:r>
      <w:r w:rsidRPr="0096136F">
        <w:rPr>
          <w:lang w:val="uk-UA"/>
        </w:rPr>
        <w:t>и</w:t>
      </w:r>
      <w:r w:rsidRPr="0096136F">
        <w:rPr>
          <w:lang w:val="uk-UA"/>
        </w:rPr>
        <w:t>менту. Тому було прийнято рішення, за яким при аналізі динаміки розширення каналу р</w:t>
      </w:r>
      <w:r w:rsidRPr="0096136F">
        <w:rPr>
          <w:lang w:val="uk-UA"/>
        </w:rPr>
        <w:t>о</w:t>
      </w:r>
      <w:r w:rsidRPr="0096136F">
        <w:rPr>
          <w:lang w:val="uk-UA"/>
        </w:rPr>
        <w:t>зряду впливом тиску робочого середовища нехтували.</w:t>
      </w:r>
    </w:p>
    <w:p w:rsidR="00A82BAE" w:rsidRPr="0096136F" w:rsidRDefault="00A82BAE" w:rsidP="00895803">
      <w:pPr>
        <w:ind w:firstLine="709"/>
        <w:jc w:val="both"/>
      </w:pPr>
    </w:p>
    <w:p w:rsidR="00A82BAE" w:rsidRPr="0096136F" w:rsidRDefault="00A82BAE" w:rsidP="00895803">
      <w:pPr>
        <w:jc w:val="center"/>
        <w:rPr>
          <w:lang w:val="uk-UA"/>
        </w:rPr>
      </w:pPr>
      <w:r w:rsidRPr="0096136F">
        <w:object w:dxaOrig="9795" w:dyaOrig="6195">
          <v:shape id="_x0000_i1225" type="#_x0000_t75" style="width:426.75pt;height:217.5pt" o:ole="">
            <v:imagedata r:id="rId356" o:title="" croptop="8230f" cropbottom="7754f" cropleft="1091f" cropright="5005f"/>
          </v:shape>
          <o:OLEObject Type="Embed" ProgID="AutoCAD.Drawing.15" ShapeID="_x0000_i1225" DrawAspect="Content" ObjectID="_1611991840" r:id="rId357"/>
        </w:object>
      </w:r>
    </w:p>
    <w:tbl>
      <w:tblPr>
        <w:tblW w:w="0" w:type="auto"/>
        <w:tblInd w:w="2" w:type="dxa"/>
        <w:tblLook w:val="0000"/>
      </w:tblPr>
      <w:tblGrid>
        <w:gridCol w:w="3960"/>
        <w:gridCol w:w="4140"/>
      </w:tblGrid>
      <w:tr w:rsidR="00A82BAE" w:rsidRPr="0096136F">
        <w:trPr>
          <w:trHeight w:val="180"/>
        </w:trPr>
        <w:tc>
          <w:tcPr>
            <w:tcW w:w="3960" w:type="dxa"/>
          </w:tcPr>
          <w:p w:rsidR="00A82BAE" w:rsidRPr="0096136F" w:rsidRDefault="00A82BAE" w:rsidP="00895803">
            <w:pPr>
              <w:jc w:val="center"/>
              <w:rPr>
                <w:lang w:val="uk-UA"/>
              </w:rPr>
            </w:pPr>
            <w:r w:rsidRPr="0096136F">
              <w:rPr>
                <w:lang w:val="uk-UA"/>
              </w:rPr>
              <w:t>а)</w:t>
            </w:r>
          </w:p>
        </w:tc>
        <w:tc>
          <w:tcPr>
            <w:tcW w:w="4140" w:type="dxa"/>
          </w:tcPr>
          <w:p w:rsidR="00A82BAE" w:rsidRPr="0096136F" w:rsidRDefault="00A82BAE" w:rsidP="00895803">
            <w:pPr>
              <w:ind w:left="-108"/>
              <w:jc w:val="center"/>
              <w:rPr>
                <w:lang w:val="uk-UA"/>
              </w:rPr>
            </w:pPr>
            <w:r w:rsidRPr="0096136F">
              <w:rPr>
                <w:lang w:val="uk-UA"/>
              </w:rPr>
              <w:t>б)</w:t>
            </w:r>
          </w:p>
        </w:tc>
      </w:tr>
    </w:tbl>
    <w:p w:rsidR="00A82BAE" w:rsidRPr="0096136F" w:rsidRDefault="00A82BAE" w:rsidP="00895803">
      <w:pPr>
        <w:widowControl w:val="0"/>
        <w:ind w:left="851"/>
        <w:jc w:val="both"/>
        <w:rPr>
          <w:lang w:val="uk-UA"/>
        </w:rPr>
      </w:pPr>
    </w:p>
    <w:p w:rsidR="00A82BAE" w:rsidRPr="0096136F" w:rsidRDefault="00A82BAE" w:rsidP="004764D8">
      <w:pPr>
        <w:widowControl w:val="0"/>
        <w:ind w:left="851"/>
        <w:jc w:val="both"/>
        <w:rPr>
          <w:lang w:val="uk-UA"/>
        </w:rPr>
      </w:pPr>
      <w:r w:rsidRPr="0096136F">
        <w:rPr>
          <w:lang w:val="uk-UA"/>
        </w:rPr>
        <w:t xml:space="preserve">Рисунок 4.9 – Залежність діаметру каналу розряду від концентрації ПАР у ВР: а) </w:t>
      </w:r>
      <w:r w:rsidRPr="0096136F">
        <w:rPr>
          <w:i/>
          <w:iCs/>
          <w:lang w:val="uk-UA"/>
        </w:rPr>
        <w:t>t</w:t>
      </w:r>
      <w:r w:rsidRPr="0096136F">
        <w:rPr>
          <w:i/>
          <w:iCs/>
          <w:vertAlign w:val="subscript"/>
          <w:lang w:val="uk-UA"/>
        </w:rPr>
        <w:t>і</w:t>
      </w:r>
      <w:r w:rsidRPr="0096136F">
        <w:rPr>
          <w:lang w:val="uk-UA"/>
        </w:rPr>
        <w:t xml:space="preserve">= 1мкс, </w:t>
      </w:r>
      <w:r w:rsidRPr="0096136F">
        <w:rPr>
          <w:i/>
          <w:iCs/>
          <w:lang w:val="uk-UA"/>
        </w:rPr>
        <w:t>Е</w:t>
      </w:r>
      <w:r w:rsidRPr="0096136F">
        <w:rPr>
          <w:i/>
          <w:iCs/>
          <w:vertAlign w:val="subscript"/>
          <w:lang w:val="uk-UA"/>
        </w:rPr>
        <w:t>і</w:t>
      </w:r>
      <w:r w:rsidRPr="0096136F">
        <w:rPr>
          <w:lang w:val="uk-UA"/>
        </w:rPr>
        <w:t xml:space="preserve">= 2,5 мДж; б) </w:t>
      </w:r>
      <w:r w:rsidRPr="0096136F">
        <w:rPr>
          <w:i/>
          <w:iCs/>
          <w:lang w:val="uk-UA"/>
        </w:rPr>
        <w:t>t</w:t>
      </w:r>
      <w:r w:rsidRPr="0096136F">
        <w:rPr>
          <w:i/>
          <w:iCs/>
          <w:vertAlign w:val="subscript"/>
          <w:lang w:val="uk-UA"/>
        </w:rPr>
        <w:t>і</w:t>
      </w:r>
      <w:r w:rsidRPr="0096136F">
        <w:rPr>
          <w:lang w:val="uk-UA"/>
        </w:rPr>
        <w:t xml:space="preserve">= 1,8 мкс, </w:t>
      </w:r>
      <w:r w:rsidRPr="0096136F">
        <w:rPr>
          <w:i/>
          <w:iCs/>
          <w:lang w:val="uk-UA"/>
        </w:rPr>
        <w:t>Е</w:t>
      </w:r>
      <w:r w:rsidRPr="0096136F">
        <w:rPr>
          <w:i/>
          <w:iCs/>
          <w:vertAlign w:val="subscript"/>
          <w:lang w:val="uk-UA"/>
        </w:rPr>
        <w:t>і</w:t>
      </w:r>
      <w:r w:rsidRPr="0096136F">
        <w:rPr>
          <w:lang w:val="uk-UA"/>
        </w:rPr>
        <w:t>= 4,8 мДж; А – ВР АмПАР; Б – ВР АПАР; В – ВР КПАР</w:t>
      </w:r>
    </w:p>
    <w:p w:rsidR="00A82BAE" w:rsidRPr="0096136F" w:rsidRDefault="00A82BAE" w:rsidP="00895803">
      <w:pPr>
        <w:ind w:firstLine="872"/>
        <w:jc w:val="both"/>
        <w:rPr>
          <w:lang w:val="uk-UA"/>
        </w:rPr>
      </w:pPr>
    </w:p>
    <w:p w:rsidR="00A82BAE" w:rsidRPr="0096136F" w:rsidRDefault="00A82BAE" w:rsidP="00895803">
      <w:pPr>
        <w:ind w:firstLine="709"/>
        <w:jc w:val="both"/>
        <w:rPr>
          <w:lang w:val="uk-UA"/>
        </w:rPr>
      </w:pPr>
      <w:r w:rsidRPr="0096136F">
        <w:rPr>
          <w:lang w:val="uk-UA"/>
        </w:rPr>
        <w:t>Підсумовуючи, можливо констатувати, що ефект суттєвого зростання діаметра к</w:t>
      </w:r>
      <w:r w:rsidRPr="0096136F">
        <w:rPr>
          <w:lang w:val="uk-UA"/>
        </w:rPr>
        <w:t>а</w:t>
      </w:r>
      <w:r w:rsidRPr="0096136F">
        <w:rPr>
          <w:lang w:val="uk-UA"/>
        </w:rPr>
        <w:t>налу розряду при обробці у водних розчинах ПАР пояснюється дією двох механізмів:</w:t>
      </w:r>
    </w:p>
    <w:p w:rsidR="00A82BAE" w:rsidRPr="0096136F" w:rsidRDefault="00A82BAE" w:rsidP="00E43ECA">
      <w:pPr>
        <w:numPr>
          <w:ilvl w:val="0"/>
          <w:numId w:val="24"/>
        </w:numPr>
        <w:jc w:val="both"/>
        <w:rPr>
          <w:lang w:val="uk-UA"/>
        </w:rPr>
      </w:pPr>
      <w:r w:rsidRPr="0096136F">
        <w:rPr>
          <w:lang w:val="uk-UA"/>
        </w:rPr>
        <w:t>зниженням поверхневого опору післяпробійному розширенню каналу розр</w:t>
      </w:r>
      <w:r w:rsidRPr="0096136F">
        <w:rPr>
          <w:lang w:val="uk-UA"/>
        </w:rPr>
        <w:t>я</w:t>
      </w:r>
      <w:r w:rsidRPr="0096136F">
        <w:rPr>
          <w:lang w:val="uk-UA"/>
        </w:rPr>
        <w:t>ду через зменшення в’язкості та сил поверхневого натягу робочої рідини при наявності ПАР;</w:t>
      </w:r>
    </w:p>
    <w:p w:rsidR="00A82BAE" w:rsidRPr="0096136F" w:rsidRDefault="00A82BAE" w:rsidP="00E43ECA">
      <w:pPr>
        <w:numPr>
          <w:ilvl w:val="0"/>
          <w:numId w:val="24"/>
        </w:numPr>
        <w:jc w:val="both"/>
        <w:rPr>
          <w:lang w:val="uk-UA"/>
        </w:rPr>
      </w:pPr>
      <w:r w:rsidRPr="0096136F">
        <w:rPr>
          <w:lang w:val="uk-UA"/>
        </w:rPr>
        <w:t>додатковим відтисканням границі каналу розряду електронами, що розсі</w:t>
      </w:r>
      <w:r w:rsidRPr="0096136F">
        <w:rPr>
          <w:lang w:val="uk-UA"/>
        </w:rPr>
        <w:t>ю</w:t>
      </w:r>
      <w:r w:rsidRPr="0096136F">
        <w:rPr>
          <w:lang w:val="uk-UA"/>
        </w:rPr>
        <w:t>ються, через наявність полярних плівок ПАР, які утворюються на поверхні каналу.</w:t>
      </w:r>
    </w:p>
    <w:p w:rsidR="00A82BAE" w:rsidRPr="0096136F" w:rsidRDefault="00A82BAE" w:rsidP="00895803">
      <w:pPr>
        <w:ind w:firstLine="872"/>
        <w:jc w:val="both"/>
        <w:rPr>
          <w:lang w:val="uk-UA"/>
        </w:rPr>
      </w:pPr>
      <w:r w:rsidRPr="0096136F">
        <w:rPr>
          <w:lang w:val="uk-UA"/>
        </w:rPr>
        <w:t>З дією розглянутих механізмів добре корелює той факт, що максимальне розш</w:t>
      </w:r>
      <w:r w:rsidRPr="0096136F">
        <w:rPr>
          <w:lang w:val="uk-UA"/>
        </w:rPr>
        <w:t>и</w:t>
      </w:r>
      <w:r w:rsidRPr="0096136F">
        <w:rPr>
          <w:lang w:val="uk-UA"/>
        </w:rPr>
        <w:t>рення каналу розряду спостерігається при обробці в середовищі водних розчинів ПАР а</w:t>
      </w:r>
      <w:r w:rsidRPr="0096136F">
        <w:rPr>
          <w:lang w:val="uk-UA"/>
        </w:rPr>
        <w:t>м</w:t>
      </w:r>
      <w:r w:rsidRPr="0096136F">
        <w:rPr>
          <w:lang w:val="uk-UA"/>
        </w:rPr>
        <w:t>фолітного типу (рис. 4.9), які забезпечують мінімальні величини поверхневого натягу і в’язкості та якнайбільші товщини полярної плівки на поверхнях розділу фаз.</w:t>
      </w:r>
    </w:p>
    <w:p w:rsidR="00A82BAE" w:rsidRPr="0096136F" w:rsidRDefault="00A82BAE" w:rsidP="00895803">
      <w:pPr>
        <w:pStyle w:val="BodyTextIndent"/>
        <w:spacing w:line="240" w:lineRule="auto"/>
        <w:ind w:firstLine="851"/>
        <w:rPr>
          <w:sz w:val="24"/>
          <w:szCs w:val="24"/>
        </w:rPr>
      </w:pPr>
      <w:r w:rsidRPr="0096136F">
        <w:rPr>
          <w:sz w:val="24"/>
          <w:szCs w:val="24"/>
        </w:rPr>
        <w:t>Таким чином, застосування водних розчинів ПАР є ефективним засобом керов</w:t>
      </w:r>
      <w:r w:rsidRPr="0096136F">
        <w:rPr>
          <w:sz w:val="24"/>
          <w:szCs w:val="24"/>
        </w:rPr>
        <w:t>а</w:t>
      </w:r>
      <w:r w:rsidRPr="0096136F">
        <w:rPr>
          <w:sz w:val="24"/>
          <w:szCs w:val="24"/>
        </w:rPr>
        <w:t>ної зміни геометричних розмірів та інтенсивності плоского осесиметричного джерела те</w:t>
      </w:r>
      <w:r w:rsidRPr="0096136F">
        <w:rPr>
          <w:sz w:val="24"/>
          <w:szCs w:val="24"/>
        </w:rPr>
        <w:t>п</w:t>
      </w:r>
      <w:r w:rsidRPr="0096136F">
        <w:rPr>
          <w:sz w:val="24"/>
          <w:szCs w:val="24"/>
        </w:rPr>
        <w:t>ла, яким є канал розряду</w:t>
      </w:r>
      <w:r w:rsidRPr="0096136F">
        <w:rPr>
          <w:sz w:val="24"/>
          <w:szCs w:val="24"/>
          <w:lang w:val="ru-RU"/>
        </w:rPr>
        <w:t xml:space="preserve"> [144]</w:t>
      </w:r>
      <w:r w:rsidRPr="0096136F">
        <w:rPr>
          <w:sz w:val="24"/>
          <w:szCs w:val="24"/>
        </w:rPr>
        <w:t>.</w:t>
      </w:r>
    </w:p>
    <w:p w:rsidR="00A82BAE" w:rsidRPr="0096136F" w:rsidRDefault="00A82BAE" w:rsidP="00895803">
      <w:pPr>
        <w:pStyle w:val="BodyTextIndent"/>
        <w:spacing w:line="240" w:lineRule="auto"/>
        <w:rPr>
          <w:sz w:val="24"/>
          <w:szCs w:val="24"/>
          <w:lang w:val="ru-RU"/>
        </w:rPr>
      </w:pPr>
    </w:p>
    <w:p w:rsidR="00A82BAE" w:rsidRPr="0096136F" w:rsidRDefault="00A82BAE" w:rsidP="00895803">
      <w:pPr>
        <w:pStyle w:val="BodyTextIndent"/>
        <w:spacing w:line="240" w:lineRule="auto"/>
        <w:ind w:left="1418" w:hanging="567"/>
        <w:rPr>
          <w:sz w:val="24"/>
          <w:szCs w:val="24"/>
        </w:rPr>
      </w:pPr>
      <w:r>
        <w:rPr>
          <w:sz w:val="24"/>
          <w:szCs w:val="24"/>
        </w:rPr>
        <w:t>4.6</w:t>
      </w:r>
      <w:r w:rsidRPr="0096136F">
        <w:rPr>
          <w:sz w:val="24"/>
          <w:szCs w:val="24"/>
        </w:rPr>
        <w:t xml:space="preserve"> Вплив керованої зміни просторово-енергетичних характеристик </w:t>
      </w:r>
    </w:p>
    <w:p w:rsidR="00A82BAE" w:rsidRPr="0096136F" w:rsidRDefault="00A82BAE" w:rsidP="00895803">
      <w:pPr>
        <w:pStyle w:val="BodyTextIndent"/>
        <w:spacing w:line="240" w:lineRule="auto"/>
        <w:ind w:left="1560" w:hanging="284"/>
        <w:rPr>
          <w:sz w:val="24"/>
          <w:szCs w:val="24"/>
        </w:rPr>
      </w:pPr>
      <w:r w:rsidRPr="0096136F">
        <w:rPr>
          <w:sz w:val="24"/>
          <w:szCs w:val="24"/>
        </w:rPr>
        <w:t>одиничного іскрового розряду на ефективність ерозійної руйнації</w:t>
      </w:r>
    </w:p>
    <w:p w:rsidR="00A82BAE" w:rsidRPr="0096136F" w:rsidRDefault="00A82BAE" w:rsidP="00895803">
      <w:pPr>
        <w:pStyle w:val="BodyTextIndent"/>
        <w:spacing w:line="240" w:lineRule="auto"/>
        <w:rPr>
          <w:sz w:val="24"/>
          <w:szCs w:val="24"/>
        </w:rPr>
      </w:pPr>
    </w:p>
    <w:p w:rsidR="00A82BAE" w:rsidRPr="0096136F" w:rsidRDefault="00A82BAE" w:rsidP="00895803">
      <w:pPr>
        <w:ind w:firstLine="709"/>
        <w:jc w:val="both"/>
        <w:rPr>
          <w:lang w:val="uk-UA"/>
        </w:rPr>
      </w:pPr>
      <w:r w:rsidRPr="0096136F">
        <w:rPr>
          <w:lang w:val="uk-UA"/>
        </w:rPr>
        <w:t>Вплив водних розчинів ПАР на характер ерозійної руйнації електродів виявлявся при обробці сталі 12Х18Н10Т латунними дротяними електродами-інструментами на с</w:t>
      </w:r>
      <w:r w:rsidRPr="0096136F">
        <w:rPr>
          <w:lang w:val="uk-UA"/>
        </w:rPr>
        <w:t>е</w:t>
      </w:r>
      <w:r w:rsidRPr="0096136F">
        <w:rPr>
          <w:lang w:val="uk-UA"/>
        </w:rPr>
        <w:t>рійному електроерозійному верстаті СЕЛД-02, який на різних етапах досліджень компле</w:t>
      </w:r>
      <w:r w:rsidRPr="0096136F">
        <w:rPr>
          <w:lang w:val="uk-UA"/>
        </w:rPr>
        <w:t>к</w:t>
      </w:r>
      <w:r w:rsidRPr="0096136F">
        <w:rPr>
          <w:lang w:val="uk-UA"/>
        </w:rPr>
        <w:t xml:space="preserve">тувався генераторами технологічного струму ГКИ-300-200 А та МГКІ-1 </w:t>
      </w:r>
      <w:r w:rsidRPr="0096136F">
        <w:t>[143</w:t>
      </w:r>
      <w:r w:rsidRPr="0096136F">
        <w:rPr>
          <w:lang w:val="uk-UA"/>
        </w:rPr>
        <w:t>; 171</w:t>
      </w:r>
      <w:r w:rsidRPr="0096136F">
        <w:t>]</w:t>
      </w:r>
      <w:r w:rsidRPr="0096136F">
        <w:rPr>
          <w:lang w:val="uk-UA"/>
        </w:rPr>
        <w:t>. Од</w:t>
      </w:r>
      <w:r w:rsidRPr="0096136F">
        <w:rPr>
          <w:lang w:val="uk-UA"/>
        </w:rPr>
        <w:t>и</w:t>
      </w:r>
      <w:r w:rsidRPr="0096136F">
        <w:rPr>
          <w:lang w:val="uk-UA"/>
        </w:rPr>
        <w:t>ничними та групами імпульсів оброблювався полірований торець циліндричного сталев</w:t>
      </w:r>
      <w:r w:rsidRPr="0096136F">
        <w:rPr>
          <w:lang w:val="uk-UA"/>
        </w:rPr>
        <w:t>о</w:t>
      </w:r>
      <w:r w:rsidRPr="0096136F">
        <w:rPr>
          <w:lang w:val="uk-UA"/>
        </w:rPr>
        <w:t>го електрода, що розміщувався в спеціально спроектованому модельному осередку (рис. 2.17).</w:t>
      </w:r>
    </w:p>
    <w:p w:rsidR="00A82BAE" w:rsidRPr="0096136F" w:rsidRDefault="00A82BAE" w:rsidP="00895803">
      <w:pPr>
        <w:ind w:firstLine="709"/>
        <w:jc w:val="both"/>
        <w:rPr>
          <w:lang w:val="uk-UA"/>
        </w:rPr>
      </w:pPr>
      <w:r w:rsidRPr="0096136F">
        <w:rPr>
          <w:lang w:val="uk-UA"/>
        </w:rPr>
        <w:t>Результати експериментів для обраної пари матеріалів в області тривалості імпул</w:t>
      </w:r>
      <w:r w:rsidRPr="0096136F">
        <w:rPr>
          <w:lang w:val="uk-UA"/>
        </w:rPr>
        <w:t>ь</w:t>
      </w:r>
      <w:r w:rsidRPr="0096136F">
        <w:rPr>
          <w:lang w:val="uk-UA"/>
        </w:rPr>
        <w:t xml:space="preserve">сів </w:t>
      </w:r>
      <w:r w:rsidRPr="0096136F">
        <w:rPr>
          <w:i/>
          <w:iCs/>
          <w:lang w:val="en-US"/>
        </w:rPr>
        <w:t>t</w:t>
      </w:r>
      <w:r w:rsidRPr="0096136F">
        <w:rPr>
          <w:i/>
          <w:iCs/>
          <w:vertAlign w:val="subscript"/>
          <w:lang w:val="uk-UA"/>
        </w:rPr>
        <w:t>і</w:t>
      </w:r>
      <w:r w:rsidRPr="0096136F">
        <w:rPr>
          <w:lang w:val="uk-UA"/>
        </w:rPr>
        <w:t xml:space="preserve"> = 1 – 1,8 мкс та енергій </w:t>
      </w:r>
      <w:r w:rsidRPr="0096136F">
        <w:rPr>
          <w:i/>
          <w:iCs/>
          <w:lang w:val="uk-UA"/>
        </w:rPr>
        <w:t>Е</w:t>
      </w:r>
      <w:r w:rsidRPr="0096136F">
        <w:rPr>
          <w:i/>
          <w:iCs/>
          <w:vertAlign w:val="subscript"/>
          <w:lang w:val="uk-UA"/>
        </w:rPr>
        <w:t>і</w:t>
      </w:r>
      <w:r w:rsidRPr="0096136F">
        <w:rPr>
          <w:lang w:val="uk-UA"/>
        </w:rPr>
        <w:t xml:space="preserve"> = 2,5 – 4,8 мДж наведені на рис. 4.10. У всьому дослідж</w:t>
      </w:r>
      <w:r w:rsidRPr="0096136F">
        <w:rPr>
          <w:lang w:val="uk-UA"/>
        </w:rPr>
        <w:t>е</w:t>
      </w:r>
      <w:r w:rsidRPr="0096136F">
        <w:rPr>
          <w:lang w:val="uk-UA"/>
        </w:rPr>
        <w:t>ному діапазоні зі зростанням концентрації ПАР у водному розчині спостерігається інте</w:t>
      </w:r>
      <w:r w:rsidRPr="0096136F">
        <w:rPr>
          <w:lang w:val="uk-UA"/>
        </w:rPr>
        <w:t>н</w:t>
      </w:r>
      <w:r w:rsidRPr="0096136F">
        <w:rPr>
          <w:lang w:val="uk-UA"/>
        </w:rPr>
        <w:t>сивне збільшення  діаметра каналу розряду в 1,2–1,6 разу (рис. 4.9). Відповідно до збіл</w:t>
      </w:r>
      <w:r w:rsidRPr="0096136F">
        <w:rPr>
          <w:lang w:val="uk-UA"/>
        </w:rPr>
        <w:t>ь</w:t>
      </w:r>
      <w:r w:rsidRPr="0096136F">
        <w:rPr>
          <w:lang w:val="uk-UA"/>
        </w:rPr>
        <w:t>шення значень діаметра каналу іскрового розряду зростає як об’єм утвореної одиничної ерозійної лунки (рис. 4.10), так і об’єм матеріалу, що зазнав агрегатних змін (рис. 4.11). Для відносно точного визначення об’єму металу, що зазнав агрегатних змін, та розраху</w:t>
      </w:r>
      <w:r w:rsidRPr="0096136F">
        <w:rPr>
          <w:lang w:val="uk-UA"/>
        </w:rPr>
        <w:t>н</w:t>
      </w:r>
      <w:r w:rsidRPr="0096136F">
        <w:rPr>
          <w:lang w:val="uk-UA"/>
        </w:rPr>
        <w:t>ків коефіцієнта викиду, застосовувався метод визначення границь поверхневого розділу між об’ємами металу, що пройшов агрегатні перетворення й залишився в ерозійній лунці, та тілом електрода, що залишилося в твердій фазі після впливу енергії розряду. Границю визначали за різницею мікроструктури розплавленого, а потім остиглого металу та мет</w:t>
      </w:r>
      <w:r w:rsidRPr="0096136F">
        <w:rPr>
          <w:lang w:val="uk-UA"/>
        </w:rPr>
        <w:t>а</w:t>
      </w:r>
      <w:r w:rsidRPr="0096136F">
        <w:rPr>
          <w:lang w:val="uk-UA"/>
        </w:rPr>
        <w:t>лу, що не зазнав агрегатних перетворень (рис. 4.11). Виміри та розрахунки показали зро</w:t>
      </w:r>
      <w:r w:rsidRPr="0096136F">
        <w:rPr>
          <w:lang w:val="uk-UA"/>
        </w:rPr>
        <w:t>с</w:t>
      </w:r>
      <w:r w:rsidRPr="0096136F">
        <w:rPr>
          <w:lang w:val="uk-UA"/>
        </w:rPr>
        <w:t>тання коефіцієнта викиду металу з ~ 0,35 – 0,4 (вода) до ~ 0,45 – 0,55 (ВР ПАР амфолітн</w:t>
      </w:r>
      <w:r w:rsidRPr="0096136F">
        <w:rPr>
          <w:lang w:val="uk-UA"/>
        </w:rPr>
        <w:t>о</w:t>
      </w:r>
      <w:r w:rsidRPr="0096136F">
        <w:rPr>
          <w:lang w:val="uk-UA"/>
        </w:rPr>
        <w:t>го типу). Експериментально визначені об’єми матеріалу анода (сталь 12Х18Н10Т ), що зазнав фазових перетворень, досить добре узгоджуються з результатами розрахунків за розробленою математичною моделлю теплових процесів у зоні дії висококонцентрованого джерела тепла (розбіжності не перевищують 12 %). Для кожного типу ПАР при концен</w:t>
      </w:r>
      <w:r w:rsidRPr="0096136F">
        <w:rPr>
          <w:lang w:val="uk-UA"/>
        </w:rPr>
        <w:t>т</w:t>
      </w:r>
      <w:r w:rsidRPr="0096136F">
        <w:rPr>
          <w:lang w:val="uk-UA"/>
        </w:rPr>
        <w:t xml:space="preserve">раціях у водному розчині, близьких до критичної концентрації міцелоутворення (0.04 – 0.05 %) </w:t>
      </w:r>
      <w:r w:rsidRPr="0096136F">
        <w:t>[</w:t>
      </w:r>
      <w:r w:rsidRPr="0096136F">
        <w:rPr>
          <w:lang w:val="uk-UA"/>
        </w:rPr>
        <w:t>86</w:t>
      </w:r>
      <w:r w:rsidRPr="0096136F">
        <w:t>]</w:t>
      </w:r>
      <w:r w:rsidRPr="0096136F">
        <w:rPr>
          <w:lang w:val="uk-UA"/>
        </w:rPr>
        <w:t>,настає насичення, і процес зростання діаметра та об’єму ерозійних  лунок припиняється.</w:t>
      </w:r>
    </w:p>
    <w:p w:rsidR="00A82BAE" w:rsidRPr="0096136F" w:rsidRDefault="00A82BAE" w:rsidP="00895803">
      <w:pPr>
        <w:ind w:firstLine="709"/>
        <w:jc w:val="both"/>
      </w:pPr>
    </w:p>
    <w:p w:rsidR="00A82BAE" w:rsidRPr="0096136F" w:rsidRDefault="00A82BAE" w:rsidP="00895803">
      <w:pPr>
        <w:jc w:val="center"/>
        <w:rPr>
          <w:lang w:val="en-US"/>
        </w:rPr>
      </w:pPr>
      <w:r w:rsidRPr="00DC1D1E">
        <w:rPr>
          <w:noProof/>
        </w:rPr>
        <w:pict>
          <v:shape id="Рисунок 210" o:spid="_x0000_i1226" type="#_x0000_t75" style="width:6in;height:207.75pt;visibility:visible">
            <v:imagedata r:id="rId358" o:title="" croptop="10081f" cropbottom="9768f" cropleft="2006f" cropright="2811f"/>
          </v:shape>
        </w:pict>
      </w:r>
    </w:p>
    <w:tbl>
      <w:tblPr>
        <w:tblW w:w="0" w:type="auto"/>
        <w:jc w:val="center"/>
        <w:tblLook w:val="0000"/>
      </w:tblPr>
      <w:tblGrid>
        <w:gridCol w:w="3780"/>
        <w:gridCol w:w="4320"/>
      </w:tblGrid>
      <w:tr w:rsidR="00A82BAE" w:rsidRPr="0096136F">
        <w:trPr>
          <w:trHeight w:val="180"/>
          <w:jc w:val="center"/>
        </w:trPr>
        <w:tc>
          <w:tcPr>
            <w:tcW w:w="3780" w:type="dxa"/>
          </w:tcPr>
          <w:p w:rsidR="00A82BAE" w:rsidRPr="0096136F" w:rsidRDefault="00A82BAE" w:rsidP="00895803">
            <w:pPr>
              <w:jc w:val="center"/>
              <w:rPr>
                <w:lang w:val="uk-UA"/>
              </w:rPr>
            </w:pPr>
            <w:r w:rsidRPr="0096136F">
              <w:rPr>
                <w:lang w:val="uk-UA"/>
              </w:rPr>
              <w:t>а)</w:t>
            </w:r>
          </w:p>
        </w:tc>
        <w:tc>
          <w:tcPr>
            <w:tcW w:w="4320" w:type="dxa"/>
          </w:tcPr>
          <w:p w:rsidR="00A82BAE" w:rsidRPr="0096136F" w:rsidRDefault="00A82BAE" w:rsidP="00895803">
            <w:pPr>
              <w:ind w:left="-108"/>
              <w:jc w:val="center"/>
              <w:rPr>
                <w:lang w:val="uk-UA"/>
              </w:rPr>
            </w:pPr>
            <w:r w:rsidRPr="0096136F">
              <w:rPr>
                <w:lang w:val="uk-UA"/>
              </w:rPr>
              <w:t>б)</w:t>
            </w:r>
          </w:p>
        </w:tc>
      </w:tr>
    </w:tbl>
    <w:p w:rsidR="00A82BAE" w:rsidRPr="0096136F" w:rsidRDefault="00A82BAE" w:rsidP="004764D8">
      <w:pPr>
        <w:ind w:left="851"/>
        <w:jc w:val="both"/>
        <w:rPr>
          <w:lang w:val="uk-UA"/>
        </w:rPr>
      </w:pPr>
      <w:r w:rsidRPr="0096136F">
        <w:rPr>
          <w:lang w:val="uk-UA"/>
        </w:rPr>
        <w:t>Рисунок 4.10.– Залежність об’єму одиничних ерозійних лунок від типу та конце</w:t>
      </w:r>
      <w:r w:rsidRPr="0096136F">
        <w:rPr>
          <w:lang w:val="uk-UA"/>
        </w:rPr>
        <w:t>н</w:t>
      </w:r>
      <w:r w:rsidRPr="0096136F">
        <w:rPr>
          <w:lang w:val="uk-UA"/>
        </w:rPr>
        <w:t xml:space="preserve">трації ВР ПАР у водному розчині: а) </w:t>
      </w:r>
      <w:r w:rsidRPr="0096136F">
        <w:rPr>
          <w:i/>
          <w:iCs/>
          <w:lang w:val="uk-UA"/>
        </w:rPr>
        <w:t>Е</w:t>
      </w:r>
      <w:r w:rsidRPr="0096136F">
        <w:rPr>
          <w:i/>
          <w:iCs/>
          <w:vertAlign w:val="subscript"/>
          <w:lang w:val="uk-UA"/>
        </w:rPr>
        <w:t>і</w:t>
      </w:r>
      <w:r w:rsidRPr="0096136F">
        <w:rPr>
          <w:lang w:val="uk-UA"/>
        </w:rPr>
        <w:t xml:space="preserve">= 2,5 мДж, </w:t>
      </w:r>
      <w:r w:rsidRPr="0096136F">
        <w:rPr>
          <w:i/>
          <w:iCs/>
          <w:lang w:val="uk-UA"/>
        </w:rPr>
        <w:t>t</w:t>
      </w:r>
      <w:r w:rsidRPr="0096136F">
        <w:rPr>
          <w:i/>
          <w:iCs/>
          <w:vertAlign w:val="subscript"/>
          <w:lang w:val="uk-UA"/>
        </w:rPr>
        <w:t>і</w:t>
      </w:r>
      <w:r w:rsidRPr="0096136F">
        <w:rPr>
          <w:lang w:val="uk-UA"/>
        </w:rPr>
        <w:t xml:space="preserve">= 1 мкс; б) </w:t>
      </w:r>
      <w:r w:rsidRPr="0096136F">
        <w:rPr>
          <w:i/>
          <w:iCs/>
          <w:lang w:val="uk-UA"/>
        </w:rPr>
        <w:t>Е</w:t>
      </w:r>
      <w:r w:rsidRPr="0096136F">
        <w:rPr>
          <w:i/>
          <w:iCs/>
          <w:vertAlign w:val="subscript"/>
          <w:lang w:val="uk-UA"/>
        </w:rPr>
        <w:t>і</w:t>
      </w:r>
      <w:r w:rsidRPr="0096136F">
        <w:rPr>
          <w:lang w:val="uk-UA"/>
        </w:rPr>
        <w:t xml:space="preserve">= 4,8 мДж, </w:t>
      </w:r>
      <w:r w:rsidRPr="0096136F">
        <w:rPr>
          <w:i/>
          <w:iCs/>
          <w:lang w:val="uk-UA"/>
        </w:rPr>
        <w:t>t</w:t>
      </w:r>
      <w:r w:rsidRPr="0096136F">
        <w:rPr>
          <w:i/>
          <w:iCs/>
          <w:vertAlign w:val="subscript"/>
          <w:lang w:val="uk-UA"/>
        </w:rPr>
        <w:t>і</w:t>
      </w:r>
      <w:r w:rsidRPr="0096136F">
        <w:rPr>
          <w:lang w:val="uk-UA"/>
        </w:rPr>
        <w:t>= 1,8 мкс; А – ВР АмПАР; Б – ВР АПАР; В – ВР КПАР</w:t>
      </w:r>
    </w:p>
    <w:p w:rsidR="00A82BAE" w:rsidRPr="0096136F" w:rsidRDefault="00A82BAE" w:rsidP="004764D8">
      <w:pPr>
        <w:pStyle w:val="BodyTextIndent"/>
        <w:spacing w:line="240" w:lineRule="auto"/>
        <w:ind w:left="851" w:firstLine="0"/>
        <w:rPr>
          <w:sz w:val="24"/>
          <w:szCs w:val="24"/>
        </w:rPr>
      </w:pPr>
    </w:p>
    <w:p w:rsidR="00A82BAE" w:rsidRPr="0096136F" w:rsidRDefault="00A82BAE" w:rsidP="00895803">
      <w:pPr>
        <w:pStyle w:val="BodyTextIndent"/>
        <w:spacing w:line="240" w:lineRule="auto"/>
        <w:ind w:firstLine="851"/>
        <w:rPr>
          <w:sz w:val="24"/>
          <w:szCs w:val="24"/>
        </w:rPr>
      </w:pPr>
      <w:r>
        <w:rPr>
          <w:sz w:val="24"/>
          <w:szCs w:val="24"/>
        </w:rPr>
        <w:t>4.7</w:t>
      </w:r>
      <w:r w:rsidRPr="0096136F">
        <w:rPr>
          <w:sz w:val="24"/>
          <w:szCs w:val="24"/>
        </w:rPr>
        <w:t xml:space="preserve"> Удосконалення механізмів викиду рідкого металу з ерозійної лунки </w:t>
      </w:r>
    </w:p>
    <w:p w:rsidR="00A82BAE" w:rsidRPr="0096136F" w:rsidRDefault="00A82BAE" w:rsidP="00895803">
      <w:pPr>
        <w:pStyle w:val="BodyTextIndent"/>
        <w:spacing w:line="240" w:lineRule="auto"/>
        <w:ind w:firstLine="851"/>
        <w:rPr>
          <w:sz w:val="24"/>
          <w:szCs w:val="24"/>
        </w:rPr>
      </w:pPr>
    </w:p>
    <w:p w:rsidR="00A82BAE" w:rsidRPr="0096136F" w:rsidRDefault="00A82BAE" w:rsidP="00895803">
      <w:pPr>
        <w:pStyle w:val="BodyTextIndent"/>
        <w:spacing w:line="240" w:lineRule="auto"/>
        <w:ind w:firstLine="851"/>
        <w:rPr>
          <w:sz w:val="24"/>
          <w:szCs w:val="24"/>
        </w:rPr>
      </w:pPr>
      <w:r w:rsidRPr="0096136F">
        <w:rPr>
          <w:sz w:val="24"/>
          <w:szCs w:val="24"/>
        </w:rPr>
        <w:t>В підрозділі 4.4 було зроблено та обґрунтовано припущення, що ефективний в</w:t>
      </w:r>
      <w:r w:rsidRPr="0096136F">
        <w:rPr>
          <w:sz w:val="24"/>
          <w:szCs w:val="24"/>
        </w:rPr>
        <w:t>и</w:t>
      </w:r>
      <w:r w:rsidRPr="0096136F">
        <w:rPr>
          <w:sz w:val="24"/>
          <w:szCs w:val="24"/>
        </w:rPr>
        <w:t>кид рідкого металу з ерозійної лунки можливий лише за умови різкого падіння тиску в р</w:t>
      </w:r>
      <w:r w:rsidRPr="0096136F">
        <w:rPr>
          <w:sz w:val="24"/>
          <w:szCs w:val="24"/>
        </w:rPr>
        <w:t>а</w:t>
      </w:r>
      <w:r w:rsidRPr="0096136F">
        <w:rPr>
          <w:sz w:val="24"/>
          <w:szCs w:val="24"/>
        </w:rPr>
        <w:t xml:space="preserve">йоні електродної плями і його причиною, найвірогідніше, можуть бути сили </w:t>
      </w:r>
      <w:r w:rsidRPr="0096136F">
        <w:rPr>
          <w:i/>
          <w:iCs/>
          <w:sz w:val="24"/>
          <w:szCs w:val="24"/>
          <w:lang w:val="en-US"/>
        </w:rPr>
        <w:t>F</w:t>
      </w:r>
      <w:r w:rsidRPr="0096136F">
        <w:rPr>
          <w:sz w:val="24"/>
          <w:szCs w:val="24"/>
          <w:vertAlign w:val="subscript"/>
        </w:rPr>
        <w:t>1</w:t>
      </w:r>
      <w:r w:rsidRPr="0096136F">
        <w:rPr>
          <w:sz w:val="24"/>
          <w:szCs w:val="24"/>
        </w:rPr>
        <w:t xml:space="preserve">, </w:t>
      </w:r>
      <w:r w:rsidRPr="0096136F">
        <w:rPr>
          <w:i/>
          <w:iCs/>
          <w:sz w:val="24"/>
          <w:szCs w:val="24"/>
          <w:lang w:val="en-US"/>
        </w:rPr>
        <w:t>F</w:t>
      </w:r>
      <w:r w:rsidRPr="0096136F">
        <w:rPr>
          <w:sz w:val="24"/>
          <w:szCs w:val="24"/>
          <w:vertAlign w:val="subscript"/>
        </w:rPr>
        <w:t>2</w:t>
      </w:r>
      <w:r w:rsidRPr="0096136F">
        <w:rPr>
          <w:sz w:val="24"/>
          <w:szCs w:val="24"/>
        </w:rPr>
        <w:t xml:space="preserve">, </w:t>
      </w:r>
      <w:r w:rsidRPr="0096136F">
        <w:rPr>
          <w:i/>
          <w:iCs/>
          <w:sz w:val="24"/>
          <w:szCs w:val="24"/>
          <w:lang w:val="en-US"/>
        </w:rPr>
        <w:t>F</w:t>
      </w:r>
      <w:r w:rsidRPr="0096136F">
        <w:rPr>
          <w:sz w:val="24"/>
          <w:szCs w:val="24"/>
          <w:vertAlign w:val="subscript"/>
        </w:rPr>
        <w:t>3</w:t>
      </w:r>
      <w:r w:rsidRPr="0096136F">
        <w:rPr>
          <w:sz w:val="24"/>
          <w:szCs w:val="24"/>
        </w:rPr>
        <w:t xml:space="preserve"> – тобто сили, пов’язані з перегрівом та закипанням розплаву в ерозійній лунці та дією на розплав реактивної сили парового струменя на фоні різкого падіння тиску в газовій пор</w:t>
      </w:r>
      <w:r w:rsidRPr="0096136F">
        <w:rPr>
          <w:sz w:val="24"/>
          <w:szCs w:val="24"/>
        </w:rPr>
        <w:t>о</w:t>
      </w:r>
      <w:r w:rsidRPr="0096136F">
        <w:rPr>
          <w:sz w:val="24"/>
          <w:szCs w:val="24"/>
        </w:rPr>
        <w:t>жнині.</w:t>
      </w:r>
    </w:p>
    <w:p w:rsidR="00A82BAE" w:rsidRPr="0096136F" w:rsidRDefault="00A82BAE" w:rsidP="00895803">
      <w:pPr>
        <w:pStyle w:val="BodyTextIndent"/>
        <w:spacing w:line="240" w:lineRule="auto"/>
        <w:ind w:firstLine="851"/>
        <w:rPr>
          <w:sz w:val="24"/>
          <w:szCs w:val="24"/>
        </w:rPr>
      </w:pPr>
    </w:p>
    <w:p w:rsidR="00A82BAE" w:rsidRPr="0096136F" w:rsidRDefault="00A82BAE" w:rsidP="00895803">
      <w:pPr>
        <w:pStyle w:val="BodyTextIndent"/>
        <w:spacing w:line="240" w:lineRule="auto"/>
        <w:ind w:firstLine="851"/>
        <w:jc w:val="center"/>
        <w:rPr>
          <w:sz w:val="24"/>
          <w:szCs w:val="24"/>
        </w:rPr>
      </w:pPr>
    </w:p>
    <w:p w:rsidR="00A82BAE" w:rsidRPr="0096136F" w:rsidRDefault="00A82BAE" w:rsidP="00895803">
      <w:pPr>
        <w:pStyle w:val="BodyTextIndent"/>
        <w:spacing w:line="240" w:lineRule="auto"/>
        <w:ind w:firstLine="851"/>
        <w:jc w:val="center"/>
        <w:rPr>
          <w:sz w:val="24"/>
          <w:szCs w:val="24"/>
          <w:lang w:val="en-US"/>
        </w:rPr>
      </w:pPr>
      <w:r w:rsidRPr="008E7D50">
        <w:rPr>
          <w:noProof/>
          <w:sz w:val="24"/>
          <w:szCs w:val="24"/>
          <w:lang w:val="ru-RU"/>
        </w:rPr>
        <w:pict>
          <v:shape id="Рисунок 211" o:spid="_x0000_i1227" type="#_x0000_t75" alt="1-75" style="width:213.75pt;height:127.5pt;visibility:visible">
            <v:imagedata r:id="rId359" o:title=""/>
          </v:shape>
        </w:pict>
      </w:r>
    </w:p>
    <w:p w:rsidR="00A82BAE" w:rsidRPr="0096136F" w:rsidRDefault="00A82BAE" w:rsidP="00895803">
      <w:pPr>
        <w:pStyle w:val="BodyTextIndent"/>
        <w:spacing w:line="240" w:lineRule="auto"/>
        <w:ind w:firstLine="851"/>
        <w:jc w:val="center"/>
        <w:rPr>
          <w:sz w:val="24"/>
          <w:szCs w:val="24"/>
        </w:rPr>
      </w:pPr>
      <w:r w:rsidRPr="0096136F">
        <w:rPr>
          <w:sz w:val="24"/>
          <w:szCs w:val="24"/>
        </w:rPr>
        <w:t>а)</w:t>
      </w:r>
    </w:p>
    <w:p w:rsidR="00A82BAE" w:rsidRPr="0096136F" w:rsidRDefault="00A82BAE" w:rsidP="00895803">
      <w:pPr>
        <w:pStyle w:val="BodyTextIndent"/>
        <w:spacing w:line="240" w:lineRule="auto"/>
        <w:ind w:firstLine="851"/>
        <w:jc w:val="center"/>
        <w:rPr>
          <w:sz w:val="24"/>
          <w:szCs w:val="24"/>
          <w:lang w:val="en-US"/>
        </w:rPr>
      </w:pPr>
      <w:r w:rsidRPr="008E7D50">
        <w:rPr>
          <w:noProof/>
          <w:sz w:val="24"/>
          <w:szCs w:val="24"/>
          <w:lang w:val="ru-RU"/>
        </w:rPr>
        <w:pict>
          <v:shape id="Рисунок 212" o:spid="_x0000_i1228" type="#_x0000_t75" alt="2-130_1" style="width:345pt;height:128.25pt;visibility:visible">
            <v:imagedata r:id="rId360" o:title=""/>
          </v:shape>
        </w:pict>
      </w:r>
    </w:p>
    <w:p w:rsidR="00A82BAE" w:rsidRPr="0096136F" w:rsidRDefault="00A82BAE" w:rsidP="00895803">
      <w:pPr>
        <w:pStyle w:val="BodyTextIndent"/>
        <w:spacing w:line="240" w:lineRule="auto"/>
        <w:ind w:firstLine="851"/>
        <w:jc w:val="center"/>
        <w:rPr>
          <w:sz w:val="24"/>
          <w:szCs w:val="24"/>
          <w:lang w:val="ru-RU"/>
        </w:rPr>
      </w:pPr>
      <w:r w:rsidRPr="0096136F">
        <w:rPr>
          <w:sz w:val="24"/>
          <w:szCs w:val="24"/>
        </w:rPr>
        <w:t>б)</w:t>
      </w:r>
    </w:p>
    <w:p w:rsidR="00A82BAE" w:rsidRPr="0096136F" w:rsidRDefault="00A82BAE" w:rsidP="004764D8">
      <w:pPr>
        <w:pStyle w:val="BodyTextIndent"/>
        <w:spacing w:line="240" w:lineRule="auto"/>
        <w:ind w:left="851" w:firstLine="0"/>
        <w:rPr>
          <w:sz w:val="24"/>
          <w:szCs w:val="24"/>
        </w:rPr>
      </w:pPr>
      <w:r w:rsidRPr="0096136F">
        <w:rPr>
          <w:sz w:val="24"/>
          <w:szCs w:val="24"/>
        </w:rPr>
        <w:t xml:space="preserve">Рисунок 4.11 – Фотографії мікрошліфів січень ерозійних лунок (сталь 12Х18Н10Т, </w:t>
      </w:r>
      <w:r w:rsidRPr="0096136F">
        <w:rPr>
          <w:i/>
          <w:iCs/>
          <w:sz w:val="24"/>
          <w:szCs w:val="24"/>
        </w:rPr>
        <w:t>Е</w:t>
      </w:r>
      <w:r w:rsidRPr="0096136F">
        <w:rPr>
          <w:i/>
          <w:iCs/>
          <w:sz w:val="24"/>
          <w:szCs w:val="24"/>
          <w:vertAlign w:val="subscript"/>
        </w:rPr>
        <w:t>і</w:t>
      </w:r>
      <w:r w:rsidRPr="0096136F">
        <w:rPr>
          <w:sz w:val="24"/>
          <w:szCs w:val="24"/>
        </w:rPr>
        <w:t xml:space="preserve">= 4,8 мДж, </w:t>
      </w:r>
      <w:r w:rsidRPr="0096136F">
        <w:rPr>
          <w:i/>
          <w:iCs/>
          <w:sz w:val="24"/>
          <w:szCs w:val="24"/>
        </w:rPr>
        <w:t>t</w:t>
      </w:r>
      <w:r w:rsidRPr="0096136F">
        <w:rPr>
          <w:i/>
          <w:iCs/>
          <w:sz w:val="24"/>
          <w:szCs w:val="24"/>
          <w:vertAlign w:val="subscript"/>
        </w:rPr>
        <w:t xml:space="preserve">і </w:t>
      </w:r>
      <w:r w:rsidRPr="0096136F">
        <w:rPr>
          <w:sz w:val="24"/>
          <w:szCs w:val="24"/>
        </w:rPr>
        <w:t>= 1.8 мкс, (×1000)):  а) вода; б) ВР АмПАР</w:t>
      </w:r>
    </w:p>
    <w:p w:rsidR="00A82BAE" w:rsidRPr="0096136F" w:rsidRDefault="00A82BAE" w:rsidP="00895803">
      <w:pPr>
        <w:pStyle w:val="BodyTextIndent"/>
        <w:spacing w:line="240" w:lineRule="auto"/>
        <w:ind w:firstLine="851"/>
        <w:rPr>
          <w:sz w:val="24"/>
          <w:szCs w:val="24"/>
        </w:rPr>
      </w:pPr>
    </w:p>
    <w:p w:rsidR="00A82BAE" w:rsidRPr="0096136F" w:rsidRDefault="00A82BAE" w:rsidP="00895803">
      <w:pPr>
        <w:pStyle w:val="BodyTextIndent"/>
        <w:spacing w:line="240" w:lineRule="auto"/>
        <w:ind w:firstLine="851"/>
        <w:rPr>
          <w:sz w:val="24"/>
          <w:szCs w:val="24"/>
        </w:rPr>
      </w:pPr>
      <w:r w:rsidRPr="0096136F">
        <w:rPr>
          <w:sz w:val="24"/>
          <w:szCs w:val="24"/>
        </w:rPr>
        <w:t>При справедливості даної умови, градієнт падіння заднього фронту струму розр</w:t>
      </w:r>
      <w:r w:rsidRPr="0096136F">
        <w:rPr>
          <w:sz w:val="24"/>
          <w:szCs w:val="24"/>
        </w:rPr>
        <w:t>я</w:t>
      </w:r>
      <w:r w:rsidRPr="0096136F">
        <w:rPr>
          <w:sz w:val="24"/>
          <w:szCs w:val="24"/>
        </w:rPr>
        <w:t xml:space="preserve">ду (крутизна) впливає на величину долі розплавленого металу, що викидається з ерозійної лунки. Чим швидше припиняється подача енергії в канал, тим кращі умови створюються для викиду рідкого металу з ерозійної лунки, і, відповідно, знижується енергоємність, та зростає загальна продуктивність процесу. Вести мову про вплив зміни градієнта падіння заднього фронту струму розряду на викид матеріалу з ерозійної лунки можливо лише за умови, що </w:t>
      </w:r>
      <w:r w:rsidRPr="0096136F">
        <w:rPr>
          <w:i/>
          <w:iCs/>
          <w:sz w:val="24"/>
          <w:szCs w:val="24"/>
        </w:rPr>
        <w:t>І</w:t>
      </w:r>
      <w:r w:rsidRPr="0096136F">
        <w:rPr>
          <w:i/>
          <w:iCs/>
          <w:sz w:val="24"/>
          <w:szCs w:val="24"/>
          <w:vertAlign w:val="subscript"/>
          <w:lang w:val="en-US"/>
        </w:rPr>
        <w:t>max</w:t>
      </w:r>
      <w:r w:rsidRPr="0096136F">
        <w:rPr>
          <w:sz w:val="24"/>
          <w:szCs w:val="24"/>
        </w:rPr>
        <w:t xml:space="preserve">&gt; 200 – 300 А та при наявності достатнього об’єму перегрітого розплаву в ерозійній лунці. Наведений аналіз, а також результати експериментальних досліджень умов пробою рідини та балансу енергії в МЕП були втілені в технічні рішення, захищені патентами України </w:t>
      </w:r>
      <w:r w:rsidRPr="0096136F">
        <w:rPr>
          <w:sz w:val="24"/>
          <w:szCs w:val="24"/>
          <w:lang w:val="ru-RU"/>
        </w:rPr>
        <w:t>[159</w:t>
      </w:r>
      <w:r w:rsidRPr="0096136F">
        <w:rPr>
          <w:sz w:val="24"/>
          <w:szCs w:val="24"/>
        </w:rPr>
        <w:t>; 207; 208</w:t>
      </w:r>
      <w:r w:rsidRPr="0096136F">
        <w:rPr>
          <w:sz w:val="24"/>
          <w:szCs w:val="24"/>
          <w:lang w:val="ru-RU"/>
        </w:rPr>
        <w:t xml:space="preserve">]. </w:t>
      </w:r>
      <w:r w:rsidRPr="0096136F">
        <w:rPr>
          <w:sz w:val="24"/>
          <w:szCs w:val="24"/>
        </w:rPr>
        <w:t>Суть запропонованих ідей полягає в тому, що силовий блок ГКІ комплектується двома джерелами живлення: низьковольтним (</w:t>
      </w:r>
      <w:r w:rsidRPr="0096136F">
        <w:rPr>
          <w:i/>
          <w:iCs/>
          <w:sz w:val="24"/>
          <w:szCs w:val="24"/>
          <w:lang w:val="en-US"/>
        </w:rPr>
        <w:t>U</w:t>
      </w:r>
      <w:r w:rsidRPr="0096136F">
        <w:rPr>
          <w:i/>
          <w:iCs/>
          <w:sz w:val="24"/>
          <w:szCs w:val="24"/>
          <w:vertAlign w:val="subscript"/>
          <w:lang w:val="en-US"/>
        </w:rPr>
        <w:t>ma</w:t>
      </w:r>
      <w:r w:rsidRPr="0096136F">
        <w:rPr>
          <w:sz w:val="24"/>
          <w:szCs w:val="24"/>
          <w:vertAlign w:val="subscript"/>
          <w:lang w:val="en-US"/>
        </w:rPr>
        <w:t>x</w:t>
      </w:r>
      <w:r w:rsidRPr="0096136F">
        <w:rPr>
          <w:sz w:val="24"/>
          <w:szCs w:val="24"/>
          <w:lang w:val="ru-RU"/>
        </w:rPr>
        <w:t xml:space="preserve"> ~120 – 200 </w:t>
      </w:r>
      <w:r w:rsidRPr="0096136F">
        <w:rPr>
          <w:sz w:val="24"/>
          <w:szCs w:val="24"/>
        </w:rPr>
        <w:t>В) і відносно малопотужним (</w:t>
      </w:r>
      <w:r w:rsidRPr="0096136F">
        <w:rPr>
          <w:i/>
          <w:iCs/>
          <w:sz w:val="24"/>
          <w:szCs w:val="24"/>
        </w:rPr>
        <w:t>І</w:t>
      </w:r>
      <w:r w:rsidRPr="0096136F">
        <w:rPr>
          <w:i/>
          <w:iCs/>
          <w:sz w:val="24"/>
          <w:szCs w:val="24"/>
          <w:vertAlign w:val="subscript"/>
          <w:lang w:val="en-US"/>
        </w:rPr>
        <w:t>max</w:t>
      </w:r>
      <w:r w:rsidRPr="0096136F">
        <w:rPr>
          <w:sz w:val="24"/>
          <w:szCs w:val="24"/>
        </w:rPr>
        <w:t>&lt; 30 А), та високовольтним (</w:t>
      </w:r>
      <w:r w:rsidRPr="0096136F">
        <w:rPr>
          <w:i/>
          <w:iCs/>
          <w:sz w:val="24"/>
          <w:szCs w:val="24"/>
          <w:lang w:val="en-US"/>
        </w:rPr>
        <w:t>U</w:t>
      </w:r>
      <w:r w:rsidRPr="0096136F">
        <w:rPr>
          <w:i/>
          <w:iCs/>
          <w:sz w:val="24"/>
          <w:szCs w:val="24"/>
          <w:vertAlign w:val="subscript"/>
          <w:lang w:val="en-US"/>
        </w:rPr>
        <w:t>max</w:t>
      </w:r>
      <w:r w:rsidRPr="0096136F">
        <w:rPr>
          <w:sz w:val="24"/>
          <w:szCs w:val="24"/>
          <w:lang w:val="ru-RU"/>
        </w:rPr>
        <w:t xml:space="preserve"> ~300 – 800 </w:t>
      </w:r>
      <w:r w:rsidRPr="0096136F">
        <w:rPr>
          <w:sz w:val="24"/>
          <w:szCs w:val="24"/>
        </w:rPr>
        <w:t>В),потужним (</w:t>
      </w:r>
      <w:r w:rsidRPr="0096136F">
        <w:rPr>
          <w:i/>
          <w:iCs/>
          <w:sz w:val="24"/>
          <w:szCs w:val="24"/>
        </w:rPr>
        <w:t>І</w:t>
      </w:r>
      <w:r w:rsidRPr="0096136F">
        <w:rPr>
          <w:i/>
          <w:iCs/>
          <w:sz w:val="24"/>
          <w:szCs w:val="24"/>
          <w:vertAlign w:val="subscript"/>
          <w:lang w:val="en-US"/>
        </w:rPr>
        <w:t>max</w:t>
      </w:r>
      <w:r w:rsidRPr="0096136F">
        <w:rPr>
          <w:sz w:val="24"/>
          <w:szCs w:val="24"/>
        </w:rPr>
        <w:t xml:space="preserve"> ~ 200 – 1000 А). Сама ідея використання по суті двох силових блоків не нова </w:t>
      </w:r>
      <w:r w:rsidRPr="0096136F">
        <w:rPr>
          <w:sz w:val="24"/>
          <w:szCs w:val="24"/>
          <w:lang w:val="ru-RU"/>
        </w:rPr>
        <w:t>[158]</w:t>
      </w:r>
      <w:r w:rsidRPr="0096136F">
        <w:rPr>
          <w:sz w:val="24"/>
          <w:szCs w:val="24"/>
        </w:rPr>
        <w:t>.В генераторах для копіювально-прошивних технологій використовуються м</w:t>
      </w:r>
      <w:r w:rsidRPr="0096136F">
        <w:rPr>
          <w:sz w:val="24"/>
          <w:szCs w:val="24"/>
        </w:rPr>
        <w:t>а</w:t>
      </w:r>
      <w:r w:rsidRPr="0096136F">
        <w:rPr>
          <w:sz w:val="24"/>
          <w:szCs w:val="24"/>
        </w:rPr>
        <w:t>лопотужний високовольтний блок для гарантованого пробиття МЕП та потужний низьк</w:t>
      </w:r>
      <w:r w:rsidRPr="0096136F">
        <w:rPr>
          <w:sz w:val="24"/>
          <w:szCs w:val="24"/>
        </w:rPr>
        <w:t>о</w:t>
      </w:r>
      <w:r w:rsidRPr="0096136F">
        <w:rPr>
          <w:sz w:val="24"/>
          <w:szCs w:val="24"/>
        </w:rPr>
        <w:t>вольтний силовий блок для подачі енергії в уже створений канал розряду (обробка т. з. гребінчастими імпульсами). Новизна застосування двох джерел живлення в умовах ЕЕДВ полягає у двох моментах:</w:t>
      </w:r>
    </w:p>
    <w:p w:rsidR="00A82BAE" w:rsidRPr="0096136F" w:rsidRDefault="00A82BAE" w:rsidP="00E43ECA">
      <w:pPr>
        <w:pStyle w:val="BodyTextIndent"/>
        <w:numPr>
          <w:ilvl w:val="0"/>
          <w:numId w:val="29"/>
        </w:numPr>
        <w:tabs>
          <w:tab w:val="clear" w:pos="2021"/>
        </w:tabs>
        <w:spacing w:line="240" w:lineRule="auto"/>
        <w:ind w:left="0" w:firstLine="709"/>
        <w:rPr>
          <w:sz w:val="24"/>
          <w:szCs w:val="24"/>
        </w:rPr>
      </w:pPr>
      <w:r w:rsidRPr="0096136F">
        <w:rPr>
          <w:sz w:val="24"/>
          <w:szCs w:val="24"/>
        </w:rPr>
        <w:t>на відміну від копіювально-прошивних технологій, пробій МЕП виконуєт</w:t>
      </w:r>
      <w:r w:rsidRPr="0096136F">
        <w:rPr>
          <w:sz w:val="24"/>
          <w:szCs w:val="24"/>
        </w:rPr>
        <w:t>ь</w:t>
      </w:r>
      <w:r w:rsidRPr="0096136F">
        <w:rPr>
          <w:sz w:val="24"/>
          <w:szCs w:val="24"/>
        </w:rPr>
        <w:t>ся низьковольтним малопотужним силовим блоком, що забезпечує роботу в зоні оптим</w:t>
      </w:r>
      <w:r w:rsidRPr="0096136F">
        <w:rPr>
          <w:sz w:val="24"/>
          <w:szCs w:val="24"/>
        </w:rPr>
        <w:t>а</w:t>
      </w:r>
      <w:r w:rsidRPr="0096136F">
        <w:rPr>
          <w:sz w:val="24"/>
          <w:szCs w:val="24"/>
        </w:rPr>
        <w:t>льних з точки зору теплової асиметрії одиничного розряду МЕП і відповідно не призв</w:t>
      </w:r>
      <w:r w:rsidRPr="0096136F">
        <w:rPr>
          <w:sz w:val="24"/>
          <w:szCs w:val="24"/>
        </w:rPr>
        <w:t>о</w:t>
      </w:r>
      <w:r w:rsidRPr="0096136F">
        <w:rPr>
          <w:sz w:val="24"/>
          <w:szCs w:val="24"/>
        </w:rPr>
        <w:t>дить до зростання ширини різу;</w:t>
      </w:r>
    </w:p>
    <w:p w:rsidR="00A82BAE" w:rsidRPr="0096136F" w:rsidRDefault="00A82BAE" w:rsidP="00E43ECA">
      <w:pPr>
        <w:pStyle w:val="BodyTextIndent"/>
        <w:numPr>
          <w:ilvl w:val="0"/>
          <w:numId w:val="29"/>
        </w:numPr>
        <w:tabs>
          <w:tab w:val="clear" w:pos="2021"/>
          <w:tab w:val="num" w:pos="-284"/>
        </w:tabs>
        <w:spacing w:line="240" w:lineRule="auto"/>
        <w:ind w:left="0" w:firstLine="709"/>
        <w:rPr>
          <w:sz w:val="24"/>
          <w:szCs w:val="24"/>
        </w:rPr>
      </w:pPr>
      <w:r w:rsidRPr="0096136F">
        <w:rPr>
          <w:sz w:val="24"/>
          <w:szCs w:val="24"/>
        </w:rPr>
        <w:t>у визначенні моментів та умов ввімкнення-відключення та зміни полярності ввімкнення потужного високовольтного силового блока.</w:t>
      </w:r>
    </w:p>
    <w:p w:rsidR="00A82BAE" w:rsidRPr="0096136F" w:rsidRDefault="00A82BAE" w:rsidP="00895803">
      <w:pPr>
        <w:pStyle w:val="BodyTextIndent"/>
        <w:spacing w:line="240" w:lineRule="auto"/>
        <w:ind w:firstLine="709"/>
        <w:rPr>
          <w:sz w:val="24"/>
          <w:szCs w:val="24"/>
        </w:rPr>
      </w:pPr>
      <w:r w:rsidRPr="0096136F">
        <w:rPr>
          <w:sz w:val="24"/>
          <w:szCs w:val="24"/>
        </w:rPr>
        <w:t>Алгоритм визначення моменту підключення до МЕП потужного високовольтного силового блока порівняно нескладно скласти за результатами експериментальних досл</w:t>
      </w:r>
      <w:r w:rsidRPr="0096136F">
        <w:rPr>
          <w:sz w:val="24"/>
          <w:szCs w:val="24"/>
        </w:rPr>
        <w:t>і</w:t>
      </w:r>
      <w:r w:rsidRPr="0096136F">
        <w:rPr>
          <w:sz w:val="24"/>
          <w:szCs w:val="24"/>
        </w:rPr>
        <w:t>джень умов пробою, виконаних в даній роботі. Вказане підключення може відбутися при виконанні двох умов:</w:t>
      </w:r>
    </w:p>
    <w:p w:rsidR="00A82BAE" w:rsidRPr="0096136F" w:rsidRDefault="00A82BAE" w:rsidP="00E43ECA">
      <w:pPr>
        <w:pStyle w:val="BodyTextIndent"/>
        <w:numPr>
          <w:ilvl w:val="0"/>
          <w:numId w:val="30"/>
        </w:numPr>
        <w:spacing w:line="240" w:lineRule="auto"/>
        <w:ind w:left="0" w:firstLine="709"/>
        <w:rPr>
          <w:sz w:val="24"/>
          <w:szCs w:val="24"/>
          <w:lang w:val="ru-RU"/>
        </w:rPr>
      </w:pPr>
      <w:r w:rsidRPr="0096136F">
        <w:rPr>
          <w:sz w:val="24"/>
          <w:szCs w:val="24"/>
        </w:rPr>
        <w:t xml:space="preserve">крутизна наростання переднього фронту напруги від низьковольтного джерела живлення не повинна відрізнятися більш ніж на 5 % від попередньо зафіксованої напруги холостого ходу до </w:t>
      </w:r>
      <w:r w:rsidRPr="0096136F">
        <w:rPr>
          <w:i/>
          <w:iCs/>
          <w:sz w:val="24"/>
          <w:szCs w:val="24"/>
          <w:lang w:val="en-US"/>
        </w:rPr>
        <w:t>U</w:t>
      </w:r>
      <w:r w:rsidRPr="0096136F">
        <w:rPr>
          <w:sz w:val="24"/>
          <w:szCs w:val="24"/>
        </w:rPr>
        <w:t>~ 45 ±5 В</w:t>
      </w:r>
      <w:r w:rsidRPr="0096136F">
        <w:rPr>
          <w:sz w:val="24"/>
          <w:szCs w:val="24"/>
          <w:lang w:val="ru-RU"/>
        </w:rPr>
        <w:t>;</w:t>
      </w:r>
    </w:p>
    <w:p w:rsidR="00A82BAE" w:rsidRPr="0096136F" w:rsidRDefault="00A82BAE" w:rsidP="00E43ECA">
      <w:pPr>
        <w:pStyle w:val="BodyTextIndent"/>
        <w:numPr>
          <w:ilvl w:val="0"/>
          <w:numId w:val="30"/>
        </w:numPr>
        <w:tabs>
          <w:tab w:val="clear" w:pos="1774"/>
          <w:tab w:val="num" w:pos="-142"/>
        </w:tabs>
        <w:spacing w:line="240" w:lineRule="auto"/>
        <w:ind w:left="0" w:firstLine="709"/>
        <w:rPr>
          <w:sz w:val="24"/>
          <w:szCs w:val="24"/>
          <w:lang w:val="ru-RU"/>
        </w:rPr>
      </w:pPr>
      <w:r w:rsidRPr="0096136F">
        <w:rPr>
          <w:sz w:val="24"/>
          <w:szCs w:val="24"/>
        </w:rPr>
        <w:t xml:space="preserve">в діапазоні від </w:t>
      </w:r>
      <w:r w:rsidRPr="0096136F">
        <w:rPr>
          <w:i/>
          <w:iCs/>
          <w:sz w:val="24"/>
          <w:szCs w:val="24"/>
          <w:lang w:val="en-US"/>
        </w:rPr>
        <w:t>U</w:t>
      </w:r>
      <w:r w:rsidRPr="0096136F">
        <w:rPr>
          <w:sz w:val="24"/>
          <w:szCs w:val="24"/>
        </w:rPr>
        <w:t xml:space="preserve">~ 45 ±5 В до </w:t>
      </w:r>
      <w:r w:rsidRPr="0096136F">
        <w:rPr>
          <w:i/>
          <w:iCs/>
          <w:sz w:val="24"/>
          <w:szCs w:val="24"/>
          <w:lang w:val="en-US"/>
        </w:rPr>
        <w:t>U</w:t>
      </w:r>
      <w:r w:rsidRPr="0096136F">
        <w:rPr>
          <w:sz w:val="24"/>
          <w:szCs w:val="24"/>
        </w:rPr>
        <w:t>~</w:t>
      </w:r>
      <w:r w:rsidRPr="0096136F">
        <w:rPr>
          <w:i/>
          <w:iCs/>
          <w:sz w:val="24"/>
          <w:szCs w:val="24"/>
          <w:lang w:val="en-US"/>
        </w:rPr>
        <w:t>U</w:t>
      </w:r>
      <w:r w:rsidRPr="0096136F">
        <w:rPr>
          <w:i/>
          <w:iCs/>
          <w:sz w:val="24"/>
          <w:szCs w:val="24"/>
          <w:vertAlign w:val="subscript"/>
          <w:lang w:val="en-US"/>
        </w:rPr>
        <w:t>max</w:t>
      </w:r>
      <w:r w:rsidRPr="0096136F">
        <w:rPr>
          <w:sz w:val="24"/>
          <w:szCs w:val="24"/>
        </w:rPr>
        <w:t xml:space="preserve"> ±5 В струм розряду </w:t>
      </w:r>
      <w:r w:rsidRPr="0096136F">
        <w:rPr>
          <w:i/>
          <w:iCs/>
          <w:sz w:val="24"/>
          <w:szCs w:val="24"/>
        </w:rPr>
        <w:t>І</w:t>
      </w:r>
      <w:r w:rsidRPr="0096136F">
        <w:rPr>
          <w:i/>
          <w:iCs/>
          <w:sz w:val="24"/>
          <w:szCs w:val="24"/>
          <w:vertAlign w:val="subscript"/>
          <w:lang w:val="en-US"/>
        </w:rPr>
        <w:t>max</w:t>
      </w:r>
      <w:r w:rsidRPr="0096136F">
        <w:rPr>
          <w:sz w:val="24"/>
          <w:szCs w:val="24"/>
          <w:lang w:val="ru-RU"/>
        </w:rPr>
        <w:t>&gt;</w:t>
      </w:r>
      <w:r w:rsidRPr="0096136F">
        <w:rPr>
          <w:sz w:val="24"/>
          <w:szCs w:val="24"/>
        </w:rPr>
        <w:t>1</w:t>
      </w:r>
      <w:r w:rsidRPr="0096136F">
        <w:rPr>
          <w:sz w:val="24"/>
          <w:szCs w:val="24"/>
          <w:lang w:val="ru-RU"/>
        </w:rPr>
        <w:t xml:space="preserve">0 </w:t>
      </w:r>
      <w:r w:rsidRPr="0096136F">
        <w:rPr>
          <w:sz w:val="24"/>
          <w:szCs w:val="24"/>
          <w:lang w:val="en-US"/>
        </w:rPr>
        <w:t>A</w:t>
      </w:r>
      <w:r w:rsidRPr="0096136F">
        <w:rPr>
          <w:sz w:val="24"/>
          <w:szCs w:val="24"/>
          <w:lang w:val="ru-RU"/>
        </w:rPr>
        <w:t>.</w:t>
      </w:r>
    </w:p>
    <w:p w:rsidR="00A82BAE" w:rsidRPr="0096136F" w:rsidRDefault="00A82BAE" w:rsidP="00895803">
      <w:pPr>
        <w:pStyle w:val="BodyTextIndent"/>
        <w:spacing w:line="240" w:lineRule="auto"/>
        <w:ind w:firstLine="851"/>
        <w:rPr>
          <w:sz w:val="24"/>
          <w:szCs w:val="24"/>
        </w:rPr>
      </w:pPr>
      <w:r w:rsidRPr="0096136F">
        <w:rPr>
          <w:sz w:val="24"/>
          <w:szCs w:val="24"/>
        </w:rPr>
        <w:t>Лише при виконанні наведених умов відбудеться підключення МЕП до потужн</w:t>
      </w:r>
      <w:r w:rsidRPr="0096136F">
        <w:rPr>
          <w:sz w:val="24"/>
          <w:szCs w:val="24"/>
        </w:rPr>
        <w:t>о</w:t>
      </w:r>
      <w:r w:rsidRPr="0096136F">
        <w:rPr>
          <w:sz w:val="24"/>
          <w:szCs w:val="24"/>
        </w:rPr>
        <w:t>го силового блока. Таким чином, усі аномальні імпульси (пробій по частинці, короткі з</w:t>
      </w:r>
      <w:r w:rsidRPr="0096136F">
        <w:rPr>
          <w:sz w:val="24"/>
          <w:szCs w:val="24"/>
        </w:rPr>
        <w:t>а</w:t>
      </w:r>
      <w:r w:rsidRPr="0096136F">
        <w:rPr>
          <w:sz w:val="24"/>
          <w:szCs w:val="24"/>
        </w:rPr>
        <w:t xml:space="preserve">микання) проходять при </w:t>
      </w:r>
      <w:r w:rsidRPr="0096136F">
        <w:rPr>
          <w:i/>
          <w:iCs/>
          <w:sz w:val="24"/>
          <w:szCs w:val="24"/>
        </w:rPr>
        <w:t>І</w:t>
      </w:r>
      <w:r w:rsidRPr="0096136F">
        <w:rPr>
          <w:i/>
          <w:iCs/>
          <w:sz w:val="24"/>
          <w:szCs w:val="24"/>
          <w:vertAlign w:val="subscript"/>
          <w:lang w:val="en-US"/>
        </w:rPr>
        <w:t>max</w:t>
      </w:r>
      <w:r w:rsidRPr="0096136F">
        <w:rPr>
          <w:sz w:val="24"/>
          <w:szCs w:val="24"/>
        </w:rPr>
        <w:t>&lt; 30 А, практично не впливаючи на тепловий стан ДЕІ, і лише за умов пробою, що близькі до оптимальних, відбувається вкачування в МЕП необхідної для конкретного режиму різання потужності, тим самим забезпечуючи зростання проду</w:t>
      </w:r>
      <w:r w:rsidRPr="0096136F">
        <w:rPr>
          <w:sz w:val="24"/>
          <w:szCs w:val="24"/>
        </w:rPr>
        <w:t>к</w:t>
      </w:r>
      <w:r w:rsidRPr="0096136F">
        <w:rPr>
          <w:sz w:val="24"/>
          <w:szCs w:val="24"/>
        </w:rPr>
        <w:t>тивності та стабільності процесу різання.</w:t>
      </w:r>
    </w:p>
    <w:p w:rsidR="00A82BAE" w:rsidRPr="0096136F" w:rsidRDefault="00A82BAE" w:rsidP="00895803">
      <w:pPr>
        <w:pStyle w:val="BodyTextIndent"/>
        <w:spacing w:line="240" w:lineRule="auto"/>
        <w:ind w:firstLine="851"/>
        <w:rPr>
          <w:sz w:val="24"/>
          <w:szCs w:val="24"/>
        </w:rPr>
      </w:pPr>
      <w:r w:rsidRPr="0096136F">
        <w:rPr>
          <w:sz w:val="24"/>
          <w:szCs w:val="24"/>
        </w:rPr>
        <w:t>Дещо складнішим є питання про моменти відключення потужного силового бл</w:t>
      </w:r>
      <w:r w:rsidRPr="0096136F">
        <w:rPr>
          <w:sz w:val="24"/>
          <w:szCs w:val="24"/>
        </w:rPr>
        <w:t>о</w:t>
      </w:r>
      <w:r w:rsidRPr="0096136F">
        <w:rPr>
          <w:sz w:val="24"/>
          <w:szCs w:val="24"/>
        </w:rPr>
        <w:t xml:space="preserve">ка, та зміну полярності його ввімкнення. В більшості сучасних генераторів відключення джерела живлення від МЕП відбувається при досягненні струмом розряду максимального значення, заданого для конкретного режиму різання (т. з. “ізоенергетичний” алгоритм управління силовими ключами) </w:t>
      </w:r>
      <w:r w:rsidRPr="0096136F">
        <w:rPr>
          <w:sz w:val="24"/>
          <w:szCs w:val="24"/>
          <w:lang w:val="ru-RU"/>
        </w:rPr>
        <w:t>[</w:t>
      </w:r>
      <w:r w:rsidRPr="0096136F">
        <w:rPr>
          <w:sz w:val="24"/>
          <w:szCs w:val="24"/>
        </w:rPr>
        <w:t>17</w:t>
      </w:r>
      <w:r w:rsidRPr="0096136F">
        <w:rPr>
          <w:sz w:val="24"/>
          <w:szCs w:val="24"/>
          <w:lang w:val="ru-RU"/>
        </w:rPr>
        <w:t>]</w:t>
      </w:r>
      <w:r w:rsidRPr="0096136F">
        <w:rPr>
          <w:sz w:val="24"/>
          <w:szCs w:val="24"/>
        </w:rPr>
        <w:t>. Враховуючи відносну простоту, відпрацьованість та ефективність подібного алгоритму, він і був обраним для нового генератора практично без змін. Залишилося надзвичайно важливе питання про визначення моменту підключення каналу розряду до джерела живлення зворотної полярності для збільшення градієнта п</w:t>
      </w:r>
      <w:r w:rsidRPr="0096136F">
        <w:rPr>
          <w:sz w:val="24"/>
          <w:szCs w:val="24"/>
        </w:rPr>
        <w:t>а</w:t>
      </w:r>
      <w:r w:rsidRPr="0096136F">
        <w:rPr>
          <w:sz w:val="24"/>
          <w:szCs w:val="24"/>
        </w:rPr>
        <w:t>діння струму і, відповідно, швидкості руйнування (схлопування) каналу розряду.</w:t>
      </w:r>
    </w:p>
    <w:p w:rsidR="00A82BAE" w:rsidRPr="0096136F" w:rsidRDefault="00A82BAE" w:rsidP="00895803">
      <w:pPr>
        <w:pStyle w:val="BodyTextIndent"/>
        <w:spacing w:line="240" w:lineRule="auto"/>
        <w:ind w:firstLine="851"/>
        <w:rPr>
          <w:sz w:val="24"/>
          <w:szCs w:val="24"/>
        </w:rPr>
      </w:pPr>
      <w:r w:rsidRPr="0096136F">
        <w:rPr>
          <w:sz w:val="24"/>
          <w:szCs w:val="24"/>
        </w:rPr>
        <w:t>З чисто якісних міркувань та результатів чисельного моделювання теплових пр</w:t>
      </w:r>
      <w:r w:rsidRPr="0096136F">
        <w:rPr>
          <w:sz w:val="24"/>
          <w:szCs w:val="24"/>
        </w:rPr>
        <w:t>о</w:t>
      </w:r>
      <w:r w:rsidRPr="0096136F">
        <w:rPr>
          <w:sz w:val="24"/>
          <w:szCs w:val="24"/>
        </w:rPr>
        <w:t>цесів у зоні дії електродних плям розряду зрозуміло, що на задньому фронті імпульсу і</w:t>
      </w:r>
      <w:r w:rsidRPr="0096136F">
        <w:rPr>
          <w:sz w:val="24"/>
          <w:szCs w:val="24"/>
        </w:rPr>
        <w:t>с</w:t>
      </w:r>
      <w:r w:rsidRPr="0096136F">
        <w:rPr>
          <w:sz w:val="24"/>
          <w:szCs w:val="24"/>
        </w:rPr>
        <w:t>нує момент, коли утворюється рівновага між енергією, що ще надходить у канал розряду з електричної схеми генератора, витратами на підтримання плазми каналу та тепловідводом в електроди і діелектрик, тобто рух границь фазових переходів практично припиняється. Очевидно, це і є правильний момент для підключення до електродів джерела зворотної полярності з метою пришвидшення обрушення плазми каналу та падіння тиску в утвор</w:t>
      </w:r>
      <w:r w:rsidRPr="0096136F">
        <w:rPr>
          <w:sz w:val="24"/>
          <w:szCs w:val="24"/>
        </w:rPr>
        <w:t>е</w:t>
      </w:r>
      <w:r w:rsidRPr="0096136F">
        <w:rPr>
          <w:sz w:val="24"/>
          <w:szCs w:val="24"/>
        </w:rPr>
        <w:t>ній газовій порожнині.</w:t>
      </w:r>
    </w:p>
    <w:p w:rsidR="00A82BAE" w:rsidRPr="0096136F" w:rsidRDefault="00A82BAE" w:rsidP="00895803">
      <w:pPr>
        <w:pStyle w:val="BodyTextIndent"/>
        <w:spacing w:line="240" w:lineRule="auto"/>
        <w:ind w:firstLine="851"/>
        <w:rPr>
          <w:sz w:val="24"/>
          <w:szCs w:val="24"/>
        </w:rPr>
      </w:pPr>
      <w:r w:rsidRPr="0096136F">
        <w:rPr>
          <w:sz w:val="24"/>
          <w:szCs w:val="24"/>
        </w:rPr>
        <w:t>З урахуванням наведених міркувань був розроблений та виготовлений експер</w:t>
      </w:r>
      <w:r w:rsidRPr="0096136F">
        <w:rPr>
          <w:sz w:val="24"/>
          <w:szCs w:val="24"/>
        </w:rPr>
        <w:t>и</w:t>
      </w:r>
      <w:r w:rsidRPr="0096136F">
        <w:rPr>
          <w:sz w:val="24"/>
          <w:szCs w:val="24"/>
        </w:rPr>
        <w:t>ментальний генератор (МГКІ-1М) з двома силовими блоками та системою керування на основі запропонованих алгоритмів. Причому момент підключення до МЕП джерела зв</w:t>
      </w:r>
      <w:r w:rsidRPr="0096136F">
        <w:rPr>
          <w:sz w:val="24"/>
          <w:szCs w:val="24"/>
        </w:rPr>
        <w:t>о</w:t>
      </w:r>
      <w:r w:rsidRPr="0096136F">
        <w:rPr>
          <w:sz w:val="24"/>
          <w:szCs w:val="24"/>
        </w:rPr>
        <w:t xml:space="preserve">ротної полярності задавався за коефіцієнтом, що розраховувався як відношення поточного струму на задньому фронті до його амплітудного значення </w:t>
      </w:r>
      <w:r w:rsidRPr="0096136F">
        <w:rPr>
          <w:sz w:val="24"/>
          <w:szCs w:val="24"/>
          <w:lang w:val="ru-RU"/>
        </w:rPr>
        <w:t>[215]</w:t>
      </w:r>
      <w:r w:rsidRPr="0096136F">
        <w:rPr>
          <w:sz w:val="24"/>
          <w:szCs w:val="24"/>
        </w:rPr>
        <w:t>. За методикою, навед</w:t>
      </w:r>
      <w:r w:rsidRPr="0096136F">
        <w:rPr>
          <w:sz w:val="24"/>
          <w:szCs w:val="24"/>
        </w:rPr>
        <w:t>е</w:t>
      </w:r>
      <w:r w:rsidRPr="0096136F">
        <w:rPr>
          <w:sz w:val="24"/>
          <w:szCs w:val="24"/>
        </w:rPr>
        <w:t>ною в пункті 2.2.1, проведена серія експериментальних досліджень характеру ерозійного руйнування електродів та дисперсного складу продуктів ерозії на основі методу седиме</w:t>
      </w:r>
      <w:r w:rsidRPr="0096136F">
        <w:rPr>
          <w:sz w:val="24"/>
          <w:szCs w:val="24"/>
        </w:rPr>
        <w:t>н</w:t>
      </w:r>
      <w:r w:rsidRPr="0096136F">
        <w:rPr>
          <w:sz w:val="24"/>
          <w:szCs w:val="24"/>
        </w:rPr>
        <w:t xml:space="preserve">тометричного аналізу </w:t>
      </w:r>
      <w:r w:rsidRPr="0096136F">
        <w:rPr>
          <w:sz w:val="24"/>
          <w:szCs w:val="24"/>
          <w:lang w:val="ru-RU"/>
        </w:rPr>
        <w:t>[135]</w:t>
      </w:r>
      <w:r w:rsidRPr="0096136F">
        <w:rPr>
          <w:sz w:val="24"/>
          <w:szCs w:val="24"/>
        </w:rPr>
        <w:t xml:space="preserve"> з врахуванням специфіки поставленої задачі.</w:t>
      </w:r>
    </w:p>
    <w:p w:rsidR="00A82BAE" w:rsidRPr="0096136F" w:rsidRDefault="00A82BAE" w:rsidP="00895803">
      <w:pPr>
        <w:pStyle w:val="BodyTextIndent"/>
        <w:spacing w:line="240" w:lineRule="auto"/>
        <w:ind w:firstLine="851"/>
        <w:rPr>
          <w:sz w:val="24"/>
          <w:szCs w:val="24"/>
        </w:rPr>
      </w:pPr>
      <w:r w:rsidRPr="0096136F">
        <w:rPr>
          <w:sz w:val="24"/>
          <w:szCs w:val="24"/>
        </w:rPr>
        <w:t>Розподілення маси продуктів ерозії за розмірами частинок, визначалося спочатку для серії розрядів, потім перераховувалося на один розряд та виражалося відносною інт</w:t>
      </w:r>
      <w:r w:rsidRPr="0096136F">
        <w:rPr>
          <w:sz w:val="24"/>
          <w:szCs w:val="24"/>
        </w:rPr>
        <w:t>е</w:t>
      </w:r>
      <w:r w:rsidRPr="0096136F">
        <w:rPr>
          <w:sz w:val="24"/>
          <w:szCs w:val="24"/>
        </w:rPr>
        <w:t>гральною функцією розподілу:</w:t>
      </w:r>
    </w:p>
    <w:p w:rsidR="00A82BAE" w:rsidRPr="0096136F" w:rsidRDefault="00A82BAE" w:rsidP="00895803">
      <w:pPr>
        <w:pStyle w:val="BodyTextIndent"/>
        <w:spacing w:line="240" w:lineRule="auto"/>
        <w:ind w:firstLine="851"/>
        <w:jc w:val="right"/>
        <w:rPr>
          <w:sz w:val="24"/>
          <w:szCs w:val="24"/>
        </w:rPr>
      </w:pPr>
      <w:r w:rsidRPr="0096136F">
        <w:rPr>
          <w:position w:val="-32"/>
          <w:sz w:val="24"/>
          <w:szCs w:val="24"/>
        </w:rPr>
        <w:object w:dxaOrig="1380" w:dyaOrig="740">
          <v:shape id="_x0000_i1229" type="#_x0000_t75" style="width:56.25pt;height:30.75pt" o:ole="">
            <v:imagedata r:id="rId361" o:title=""/>
          </v:shape>
          <o:OLEObject Type="Embed" ProgID="Equation.3" ShapeID="_x0000_i1229" DrawAspect="Content" ObjectID="_1611991841" r:id="rId362"/>
        </w:object>
      </w:r>
      <w:r w:rsidRPr="0096136F">
        <w:rPr>
          <w:sz w:val="24"/>
          <w:szCs w:val="24"/>
        </w:rPr>
        <w:t>,</w:t>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t>(4.31)</w:t>
      </w:r>
    </w:p>
    <w:p w:rsidR="00A82BAE" w:rsidRPr="0096136F" w:rsidRDefault="00A82BAE" w:rsidP="00895803">
      <w:pPr>
        <w:pStyle w:val="BodyTextIndent"/>
        <w:spacing w:line="240" w:lineRule="auto"/>
        <w:ind w:firstLine="851"/>
        <w:jc w:val="center"/>
        <w:rPr>
          <w:sz w:val="24"/>
          <w:szCs w:val="24"/>
        </w:rPr>
      </w:pPr>
    </w:p>
    <w:p w:rsidR="00A82BAE" w:rsidRPr="0096136F" w:rsidRDefault="00A82BAE" w:rsidP="00895803">
      <w:pPr>
        <w:pStyle w:val="BodyTextIndent"/>
        <w:spacing w:line="240" w:lineRule="auto"/>
        <w:rPr>
          <w:sz w:val="24"/>
          <w:szCs w:val="24"/>
        </w:rPr>
      </w:pPr>
      <w:r w:rsidRPr="0096136F">
        <w:rPr>
          <w:sz w:val="24"/>
          <w:szCs w:val="24"/>
        </w:rPr>
        <w:t xml:space="preserve">де </w:t>
      </w:r>
      <w:r w:rsidRPr="0096136F">
        <w:rPr>
          <w:i/>
          <w:iCs/>
          <w:sz w:val="24"/>
          <w:szCs w:val="24"/>
        </w:rPr>
        <w:t>∆</w:t>
      </w:r>
      <w:r w:rsidRPr="0096136F">
        <w:rPr>
          <w:i/>
          <w:iCs/>
          <w:sz w:val="24"/>
          <w:szCs w:val="24"/>
          <w:lang w:val="en-US"/>
        </w:rPr>
        <w:t>m</w:t>
      </w:r>
      <w:r w:rsidRPr="0096136F">
        <w:rPr>
          <w:i/>
          <w:iCs/>
          <w:sz w:val="24"/>
          <w:szCs w:val="24"/>
          <w:vertAlign w:val="subscript"/>
          <w:lang w:val="en-US"/>
        </w:rPr>
        <w:t>i</w:t>
      </w:r>
      <w:r w:rsidRPr="0096136F">
        <w:rPr>
          <w:sz w:val="24"/>
          <w:szCs w:val="24"/>
        </w:rPr>
        <w:t xml:space="preserve"> – маса відповідної фракції; </w:t>
      </w:r>
      <w:r w:rsidRPr="0096136F">
        <w:rPr>
          <w:i/>
          <w:iCs/>
          <w:sz w:val="24"/>
          <w:szCs w:val="24"/>
        </w:rPr>
        <w:t>∆</w:t>
      </w:r>
      <w:r w:rsidRPr="0096136F">
        <w:rPr>
          <w:i/>
          <w:iCs/>
          <w:sz w:val="24"/>
          <w:szCs w:val="24"/>
          <w:lang w:val="en-US"/>
        </w:rPr>
        <w:t>D</w:t>
      </w:r>
      <w:r w:rsidRPr="0096136F">
        <w:rPr>
          <w:i/>
          <w:iCs/>
          <w:sz w:val="24"/>
          <w:szCs w:val="24"/>
          <w:vertAlign w:val="subscript"/>
          <w:lang w:val="en-US"/>
        </w:rPr>
        <w:t>i</w:t>
      </w:r>
      <w:r w:rsidRPr="0096136F">
        <w:rPr>
          <w:sz w:val="24"/>
          <w:szCs w:val="24"/>
        </w:rPr>
        <w:t xml:space="preserve"> – інтервал діаметра частинок фракцій; </w:t>
      </w:r>
      <w:r w:rsidRPr="0096136F">
        <w:rPr>
          <w:i/>
          <w:iCs/>
          <w:sz w:val="24"/>
          <w:szCs w:val="24"/>
          <w:lang w:val="en-US"/>
        </w:rPr>
        <w:t>M</w:t>
      </w:r>
      <w:r w:rsidRPr="0096136F">
        <w:rPr>
          <w:sz w:val="24"/>
          <w:szCs w:val="24"/>
          <w:vertAlign w:val="subscript"/>
        </w:rPr>
        <w:t>0</w:t>
      </w:r>
      <w:r w:rsidRPr="0096136F">
        <w:rPr>
          <w:sz w:val="24"/>
          <w:szCs w:val="24"/>
        </w:rPr>
        <w:t xml:space="preserve"> – с</w:t>
      </w:r>
      <w:r w:rsidRPr="0096136F">
        <w:rPr>
          <w:sz w:val="24"/>
          <w:szCs w:val="24"/>
        </w:rPr>
        <w:t>е</w:t>
      </w:r>
      <w:r w:rsidRPr="0096136F">
        <w:rPr>
          <w:sz w:val="24"/>
          <w:szCs w:val="24"/>
        </w:rPr>
        <w:t>редня ерозія на один розряд.</w:t>
      </w:r>
    </w:p>
    <w:p w:rsidR="00A82BAE" w:rsidRPr="0096136F" w:rsidRDefault="00A82BAE" w:rsidP="00895803">
      <w:pPr>
        <w:pStyle w:val="BodyTextIndent"/>
        <w:spacing w:line="240" w:lineRule="auto"/>
        <w:ind w:left="142" w:firstLine="567"/>
        <w:rPr>
          <w:sz w:val="24"/>
          <w:szCs w:val="24"/>
        </w:rPr>
      </w:pPr>
      <w:r w:rsidRPr="0096136F">
        <w:rPr>
          <w:sz w:val="24"/>
          <w:szCs w:val="24"/>
        </w:rPr>
        <w:t xml:space="preserve">Розрахунок часу осадження в седиментометрі часток різних розмірів виконувався за параметром Рейнольдса </w:t>
      </w:r>
      <w:r w:rsidRPr="0096136F">
        <w:rPr>
          <w:i/>
          <w:iCs/>
          <w:sz w:val="24"/>
          <w:szCs w:val="24"/>
          <w:lang w:val="en-US"/>
        </w:rPr>
        <w:t>Re</w:t>
      </w:r>
      <w:r w:rsidRPr="0096136F">
        <w:rPr>
          <w:sz w:val="24"/>
          <w:szCs w:val="24"/>
        </w:rPr>
        <w:t>:</w:t>
      </w:r>
    </w:p>
    <w:p w:rsidR="00A82BAE" w:rsidRPr="0096136F" w:rsidRDefault="00A82BAE" w:rsidP="00895803">
      <w:pPr>
        <w:pStyle w:val="BodyTextIndent"/>
        <w:spacing w:line="240" w:lineRule="auto"/>
        <w:ind w:left="142" w:firstLine="567"/>
        <w:jc w:val="right"/>
        <w:rPr>
          <w:sz w:val="24"/>
          <w:szCs w:val="24"/>
        </w:rPr>
      </w:pPr>
      <w:r w:rsidRPr="0096136F">
        <w:rPr>
          <w:position w:val="-12"/>
          <w:sz w:val="24"/>
          <w:szCs w:val="24"/>
          <w:lang w:val="en-US"/>
        </w:rPr>
        <w:object w:dxaOrig="200" w:dyaOrig="380">
          <v:shape id="_x0000_i1230" type="#_x0000_t75" style="width:9.75pt;height:18.75pt" o:ole="">
            <v:imagedata r:id="rId89" o:title=""/>
          </v:shape>
          <o:OLEObject Type="Embed" ProgID="Equation.3" ShapeID="_x0000_i1230" DrawAspect="Content" ObjectID="_1611991842" r:id="rId363"/>
        </w:object>
      </w:r>
      <w:r w:rsidRPr="0096136F">
        <w:rPr>
          <w:position w:val="-26"/>
          <w:sz w:val="24"/>
          <w:szCs w:val="24"/>
          <w:lang w:val="en-US"/>
        </w:rPr>
        <w:object w:dxaOrig="1020" w:dyaOrig="680">
          <v:shape id="_x0000_i1231" type="#_x0000_t75" style="width:47.25pt;height:31.5pt" o:ole="">
            <v:imagedata r:id="rId364" o:title=""/>
          </v:shape>
          <o:OLEObject Type="Embed" ProgID="Equation.3" ShapeID="_x0000_i1231" DrawAspect="Content" ObjectID="_1611991843" r:id="rId365"/>
        </w:object>
      </w:r>
      <w:r w:rsidRPr="0096136F">
        <w:rPr>
          <w:sz w:val="24"/>
          <w:szCs w:val="24"/>
        </w:rPr>
        <w:t>.</w:t>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t>(4.32)</w:t>
      </w:r>
    </w:p>
    <w:p w:rsidR="00A82BAE" w:rsidRPr="0096136F" w:rsidRDefault="00A82BAE" w:rsidP="00895803">
      <w:pPr>
        <w:pStyle w:val="BodyTextIndent"/>
        <w:spacing w:line="240" w:lineRule="auto"/>
        <w:ind w:firstLine="851"/>
        <w:rPr>
          <w:sz w:val="24"/>
          <w:szCs w:val="24"/>
        </w:rPr>
      </w:pPr>
      <w:r w:rsidRPr="0096136F">
        <w:rPr>
          <w:sz w:val="24"/>
          <w:szCs w:val="24"/>
        </w:rPr>
        <w:t>Число Рейнольдса для частинок даного діаметра можливо розрахувати за допом</w:t>
      </w:r>
      <w:r w:rsidRPr="0096136F">
        <w:rPr>
          <w:sz w:val="24"/>
          <w:szCs w:val="24"/>
        </w:rPr>
        <w:t>о</w:t>
      </w:r>
      <w:r w:rsidRPr="0096136F">
        <w:rPr>
          <w:sz w:val="24"/>
          <w:szCs w:val="24"/>
        </w:rPr>
        <w:t>гою рівняння</w:t>
      </w:r>
    </w:p>
    <w:p w:rsidR="00A82BAE" w:rsidRPr="0096136F" w:rsidRDefault="00A82BAE" w:rsidP="00895803">
      <w:pPr>
        <w:pStyle w:val="BodyTextIndent"/>
        <w:spacing w:line="240" w:lineRule="auto"/>
        <w:ind w:firstLine="851"/>
        <w:rPr>
          <w:sz w:val="24"/>
          <w:szCs w:val="24"/>
        </w:rPr>
      </w:pPr>
    </w:p>
    <w:p w:rsidR="00A82BAE" w:rsidRPr="0096136F" w:rsidRDefault="00A82BAE" w:rsidP="00895803">
      <w:pPr>
        <w:pStyle w:val="BodyTextIndent"/>
        <w:spacing w:line="240" w:lineRule="auto"/>
        <w:ind w:firstLine="851"/>
        <w:jc w:val="right"/>
        <w:rPr>
          <w:sz w:val="24"/>
          <w:szCs w:val="24"/>
        </w:rPr>
      </w:pPr>
      <w:r w:rsidRPr="0096136F">
        <w:rPr>
          <w:position w:val="-30"/>
          <w:sz w:val="24"/>
          <w:szCs w:val="24"/>
        </w:rPr>
        <w:object w:dxaOrig="2400" w:dyaOrig="740">
          <v:shape id="_x0000_i1232" type="#_x0000_t75" style="width:114pt;height:36pt" o:ole="">
            <v:imagedata r:id="rId366" o:title=""/>
          </v:shape>
          <o:OLEObject Type="Embed" ProgID="Equation.3" ShapeID="_x0000_i1232" DrawAspect="Content" ObjectID="_1611991844" r:id="rId367"/>
        </w:object>
      </w:r>
      <w:r w:rsidRPr="0096136F">
        <w:rPr>
          <w:sz w:val="24"/>
          <w:szCs w:val="24"/>
        </w:rPr>
        <w:tab/>
      </w:r>
      <w:r w:rsidRPr="0096136F">
        <w:rPr>
          <w:sz w:val="24"/>
          <w:szCs w:val="24"/>
        </w:rPr>
        <w:tab/>
      </w:r>
      <w:r w:rsidRPr="0096136F">
        <w:rPr>
          <w:sz w:val="24"/>
          <w:szCs w:val="24"/>
        </w:rPr>
        <w:tab/>
      </w:r>
      <w:r w:rsidRPr="0096136F">
        <w:rPr>
          <w:sz w:val="24"/>
          <w:szCs w:val="24"/>
        </w:rPr>
        <w:tab/>
        <w:t>(4.33)</w:t>
      </w:r>
    </w:p>
    <w:p w:rsidR="00A82BAE" w:rsidRPr="0096136F" w:rsidRDefault="00A82BAE" w:rsidP="00895803">
      <w:pPr>
        <w:pStyle w:val="BodyTextIndent"/>
        <w:spacing w:line="240" w:lineRule="auto"/>
        <w:rPr>
          <w:sz w:val="24"/>
          <w:szCs w:val="24"/>
        </w:rPr>
      </w:pPr>
      <w:r w:rsidRPr="0096136F">
        <w:rPr>
          <w:sz w:val="24"/>
          <w:szCs w:val="24"/>
        </w:rPr>
        <w:t>та відомої діаграми</w:t>
      </w:r>
    </w:p>
    <w:p w:rsidR="00A82BAE" w:rsidRPr="0096136F" w:rsidRDefault="00A82BAE" w:rsidP="00895803">
      <w:pPr>
        <w:pStyle w:val="BodyTextIndent"/>
        <w:spacing w:line="240" w:lineRule="auto"/>
        <w:ind w:firstLine="851"/>
        <w:jc w:val="right"/>
        <w:rPr>
          <w:sz w:val="24"/>
          <w:szCs w:val="24"/>
        </w:rPr>
      </w:pPr>
      <w:r w:rsidRPr="0096136F">
        <w:rPr>
          <w:position w:val="-10"/>
          <w:sz w:val="24"/>
          <w:szCs w:val="24"/>
        </w:rPr>
        <w:object w:dxaOrig="1560" w:dyaOrig="380">
          <v:shape id="_x0000_i1233" type="#_x0000_t75" style="width:77.25pt;height:18pt" o:ole="">
            <v:imagedata r:id="rId368" o:title=""/>
          </v:shape>
          <o:OLEObject Type="Embed" ProgID="Equation.3" ShapeID="_x0000_i1233" DrawAspect="Content" ObjectID="_1611991845" r:id="rId369"/>
        </w:object>
      </w:r>
      <w:r w:rsidRPr="0096136F">
        <w:rPr>
          <w:sz w:val="24"/>
          <w:szCs w:val="24"/>
        </w:rPr>
        <w:t xml:space="preserve">, </w:t>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t>(4.34)</w:t>
      </w:r>
    </w:p>
    <w:p w:rsidR="00A82BAE" w:rsidRPr="0096136F" w:rsidRDefault="00A82BAE" w:rsidP="00895803">
      <w:pPr>
        <w:pStyle w:val="BodyTextIndent"/>
        <w:spacing w:line="240" w:lineRule="auto"/>
        <w:rPr>
          <w:sz w:val="24"/>
          <w:szCs w:val="24"/>
        </w:rPr>
      </w:pPr>
      <w:r w:rsidRPr="0096136F">
        <w:rPr>
          <w:sz w:val="24"/>
          <w:szCs w:val="24"/>
        </w:rPr>
        <w:t xml:space="preserve">де </w:t>
      </w:r>
      <w:r w:rsidRPr="0096136F">
        <w:rPr>
          <w:i/>
          <w:iCs/>
          <w:sz w:val="24"/>
          <w:szCs w:val="24"/>
        </w:rPr>
        <w:t>ψ</w:t>
      </w:r>
      <w:r w:rsidRPr="0096136F">
        <w:rPr>
          <w:sz w:val="24"/>
          <w:szCs w:val="24"/>
        </w:rPr>
        <w:t xml:space="preserve"> – коефіцієнт лобового опору руху сферичної частинки, що залежить від </w:t>
      </w:r>
      <w:r w:rsidRPr="0096136F">
        <w:rPr>
          <w:i/>
          <w:iCs/>
          <w:sz w:val="24"/>
          <w:szCs w:val="24"/>
          <w:lang w:val="en-US"/>
        </w:rPr>
        <w:t>Re</w:t>
      </w:r>
      <w:r w:rsidRPr="0096136F">
        <w:rPr>
          <w:i/>
          <w:iCs/>
          <w:sz w:val="24"/>
          <w:szCs w:val="24"/>
        </w:rPr>
        <w:t>; ρ</w:t>
      </w:r>
      <w:r w:rsidRPr="0096136F">
        <w:rPr>
          <w:sz w:val="24"/>
          <w:szCs w:val="24"/>
        </w:rPr>
        <w:t xml:space="preserve"> – густина частинки; </w:t>
      </w:r>
      <w:r w:rsidRPr="0096136F">
        <w:rPr>
          <w:i/>
          <w:iCs/>
          <w:sz w:val="24"/>
          <w:szCs w:val="24"/>
        </w:rPr>
        <w:t>ρ</w:t>
      </w:r>
      <w:r w:rsidRPr="0096136F">
        <w:rPr>
          <w:sz w:val="24"/>
          <w:szCs w:val="24"/>
          <w:vertAlign w:val="superscript"/>
        </w:rPr>
        <w:t>'</w:t>
      </w:r>
      <w:r w:rsidRPr="0096136F">
        <w:rPr>
          <w:sz w:val="24"/>
          <w:szCs w:val="24"/>
        </w:rPr>
        <w:t xml:space="preserve"> та </w:t>
      </w:r>
      <w:r w:rsidRPr="0096136F">
        <w:rPr>
          <w:i/>
          <w:iCs/>
          <w:sz w:val="24"/>
          <w:szCs w:val="24"/>
        </w:rPr>
        <w:t>η</w:t>
      </w:r>
      <w:r w:rsidRPr="0096136F">
        <w:rPr>
          <w:sz w:val="24"/>
          <w:szCs w:val="24"/>
        </w:rPr>
        <w:t xml:space="preserve"> – густина  та в’язкість води; </w:t>
      </w:r>
      <w:r w:rsidRPr="0096136F">
        <w:rPr>
          <w:i/>
          <w:iCs/>
          <w:sz w:val="24"/>
          <w:szCs w:val="24"/>
          <w:lang w:val="en-US"/>
        </w:rPr>
        <w:t>g</w:t>
      </w:r>
      <w:r w:rsidRPr="0096136F">
        <w:rPr>
          <w:sz w:val="24"/>
          <w:szCs w:val="24"/>
        </w:rPr>
        <w:t xml:space="preserve"> – прискорення вільного падіння; </w:t>
      </w:r>
      <w:r w:rsidRPr="0096136F">
        <w:rPr>
          <w:i/>
          <w:iCs/>
          <w:sz w:val="24"/>
          <w:szCs w:val="24"/>
          <w:lang w:val="en-US"/>
        </w:rPr>
        <w:t>H</w:t>
      </w:r>
      <w:r w:rsidRPr="0096136F">
        <w:rPr>
          <w:sz w:val="24"/>
          <w:szCs w:val="24"/>
        </w:rPr>
        <w:t xml:space="preserve"> – висота робочої частини седиментометра; </w:t>
      </w:r>
      <w:r w:rsidRPr="0096136F">
        <w:rPr>
          <w:i/>
          <w:iCs/>
          <w:sz w:val="24"/>
          <w:szCs w:val="24"/>
          <w:lang w:val="en-US"/>
        </w:rPr>
        <w:t>D</w:t>
      </w:r>
      <w:r w:rsidRPr="0096136F">
        <w:rPr>
          <w:sz w:val="24"/>
          <w:szCs w:val="24"/>
        </w:rPr>
        <w:t xml:space="preserve"> – діаметр частинки.</w:t>
      </w:r>
    </w:p>
    <w:p w:rsidR="00A82BAE" w:rsidRPr="0096136F" w:rsidRDefault="00A82BAE" w:rsidP="00895803">
      <w:pPr>
        <w:pStyle w:val="BodyTextIndent"/>
        <w:spacing w:line="240" w:lineRule="auto"/>
        <w:ind w:firstLine="851"/>
        <w:rPr>
          <w:sz w:val="24"/>
          <w:szCs w:val="24"/>
        </w:rPr>
      </w:pPr>
      <w:r w:rsidRPr="0096136F">
        <w:rPr>
          <w:sz w:val="24"/>
          <w:szCs w:val="24"/>
          <w:lang w:val="ru-RU"/>
        </w:rPr>
        <w:t xml:space="preserve">З </w:t>
      </w:r>
      <w:r w:rsidRPr="0096136F">
        <w:rPr>
          <w:sz w:val="24"/>
          <w:szCs w:val="24"/>
        </w:rPr>
        <w:t>врахуванням забезпечення коректного порівняння отриманих даних з результ</w:t>
      </w:r>
      <w:r w:rsidRPr="0096136F">
        <w:rPr>
          <w:sz w:val="24"/>
          <w:szCs w:val="24"/>
        </w:rPr>
        <w:t>а</w:t>
      </w:r>
      <w:r w:rsidRPr="0096136F">
        <w:rPr>
          <w:sz w:val="24"/>
          <w:szCs w:val="24"/>
        </w:rPr>
        <w:t xml:space="preserve">тами попередніх досліджень експерименти проводили на режимі з </w:t>
      </w:r>
      <w:r w:rsidRPr="0096136F">
        <w:rPr>
          <w:i/>
          <w:iCs/>
          <w:sz w:val="24"/>
          <w:szCs w:val="24"/>
        </w:rPr>
        <w:t>Е</w:t>
      </w:r>
      <w:r w:rsidRPr="0096136F">
        <w:rPr>
          <w:i/>
          <w:iCs/>
          <w:sz w:val="24"/>
          <w:szCs w:val="24"/>
          <w:vertAlign w:val="subscript"/>
        </w:rPr>
        <w:t>і</w:t>
      </w:r>
      <w:r w:rsidRPr="0096136F">
        <w:rPr>
          <w:sz w:val="24"/>
          <w:szCs w:val="24"/>
        </w:rPr>
        <w:t xml:space="preserve">= 4,8 мДж, </w:t>
      </w:r>
      <w:r w:rsidRPr="0096136F">
        <w:rPr>
          <w:i/>
          <w:iCs/>
          <w:sz w:val="24"/>
          <w:szCs w:val="24"/>
        </w:rPr>
        <w:t>t</w:t>
      </w:r>
      <w:r w:rsidRPr="0096136F">
        <w:rPr>
          <w:i/>
          <w:iCs/>
          <w:sz w:val="24"/>
          <w:szCs w:val="24"/>
          <w:vertAlign w:val="subscript"/>
        </w:rPr>
        <w:t>і</w:t>
      </w:r>
      <w:r w:rsidRPr="0096136F">
        <w:rPr>
          <w:sz w:val="24"/>
          <w:szCs w:val="24"/>
        </w:rPr>
        <w:t xml:space="preserve">= 1,8 мкс, </w:t>
      </w:r>
      <w:r w:rsidRPr="0096136F">
        <w:rPr>
          <w:i/>
          <w:iCs/>
          <w:sz w:val="24"/>
          <w:szCs w:val="24"/>
        </w:rPr>
        <w:t>І</w:t>
      </w:r>
      <w:r w:rsidRPr="0096136F">
        <w:rPr>
          <w:i/>
          <w:iCs/>
          <w:sz w:val="24"/>
          <w:szCs w:val="24"/>
          <w:vertAlign w:val="subscript"/>
          <w:lang w:val="en-US"/>
        </w:rPr>
        <w:t>max</w:t>
      </w:r>
      <w:r w:rsidRPr="0096136F">
        <w:rPr>
          <w:sz w:val="24"/>
          <w:szCs w:val="24"/>
          <w:lang w:val="ru-RU"/>
        </w:rPr>
        <w:t xml:space="preserve"> = </w:t>
      </w:r>
      <w:r w:rsidRPr="0096136F">
        <w:rPr>
          <w:sz w:val="24"/>
          <w:szCs w:val="24"/>
        </w:rPr>
        <w:t xml:space="preserve">250 А. </w:t>
      </w:r>
    </w:p>
    <w:p w:rsidR="00A82BAE" w:rsidRPr="0096136F" w:rsidRDefault="00A82BAE" w:rsidP="00895803">
      <w:pPr>
        <w:pStyle w:val="BodyTextIndent"/>
        <w:spacing w:line="240" w:lineRule="auto"/>
        <w:ind w:firstLine="851"/>
        <w:rPr>
          <w:sz w:val="24"/>
          <w:szCs w:val="24"/>
        </w:rPr>
      </w:pPr>
      <w:r w:rsidRPr="0096136F">
        <w:rPr>
          <w:sz w:val="24"/>
          <w:szCs w:val="24"/>
        </w:rPr>
        <w:t>Отримані результати показали, що найбільший вплив на загальний об’єм утвор</w:t>
      </w:r>
      <w:r w:rsidRPr="0096136F">
        <w:rPr>
          <w:sz w:val="24"/>
          <w:szCs w:val="24"/>
        </w:rPr>
        <w:t>е</w:t>
      </w:r>
      <w:r w:rsidRPr="0096136F">
        <w:rPr>
          <w:sz w:val="24"/>
          <w:szCs w:val="24"/>
        </w:rPr>
        <w:t>них на аноді ерозійних лунок та коефіцієнт викиду металу спостерігається при підкл</w:t>
      </w:r>
      <w:r w:rsidRPr="0096136F">
        <w:rPr>
          <w:sz w:val="24"/>
          <w:szCs w:val="24"/>
        </w:rPr>
        <w:t>ю</w:t>
      </w:r>
      <w:r w:rsidRPr="0096136F">
        <w:rPr>
          <w:sz w:val="24"/>
          <w:szCs w:val="24"/>
        </w:rPr>
        <w:t>ченні до електродів джерела зворотної полярності в момент, коли струм розряду стан</w:t>
      </w:r>
      <w:r w:rsidRPr="0096136F">
        <w:rPr>
          <w:sz w:val="24"/>
          <w:szCs w:val="24"/>
        </w:rPr>
        <w:t>о</w:t>
      </w:r>
      <w:r w:rsidRPr="0096136F">
        <w:rPr>
          <w:sz w:val="24"/>
          <w:szCs w:val="24"/>
        </w:rPr>
        <w:t>вить 50 – 60 %  від амплітудного значення (рис. 4.12).</w:t>
      </w:r>
    </w:p>
    <w:p w:rsidR="00A82BAE" w:rsidRPr="0096136F" w:rsidRDefault="00A82BAE" w:rsidP="00895803">
      <w:pPr>
        <w:pStyle w:val="BodyTextIndent"/>
        <w:spacing w:line="240" w:lineRule="auto"/>
        <w:ind w:firstLine="851"/>
        <w:rPr>
          <w:sz w:val="24"/>
          <w:szCs w:val="24"/>
        </w:rPr>
      </w:pPr>
      <w:r w:rsidRPr="0096136F">
        <w:rPr>
          <w:sz w:val="24"/>
          <w:szCs w:val="24"/>
        </w:rPr>
        <w:t>За даних умов об’єми ерозійних лунок на аноді зростають в середньому (резул</w:t>
      </w:r>
      <w:r w:rsidRPr="0096136F">
        <w:rPr>
          <w:sz w:val="24"/>
          <w:szCs w:val="24"/>
        </w:rPr>
        <w:t>ь</w:t>
      </w:r>
      <w:r w:rsidRPr="0096136F">
        <w:rPr>
          <w:sz w:val="24"/>
          <w:szCs w:val="24"/>
        </w:rPr>
        <w:t>тати 12 дослідів) на 8 – 12 %  при проходженні розряду у воді та на 20 – 26 – у водному розчині ПАР амфолітного типу (рис. 4.13). Результати сединоментометричного аналізу дисперсного складу продуктів ерозії підтвердили (рис. 4.14), що збільшення об’єму ер</w:t>
      </w:r>
      <w:r w:rsidRPr="0096136F">
        <w:rPr>
          <w:sz w:val="24"/>
          <w:szCs w:val="24"/>
        </w:rPr>
        <w:t>о</w:t>
      </w:r>
      <w:r w:rsidRPr="0096136F">
        <w:rPr>
          <w:sz w:val="24"/>
          <w:szCs w:val="24"/>
        </w:rPr>
        <w:t>зійних лунок відбувається за рахунок зростання ефективності викиду з лунки рідкої фази. Зокрема, при обробці у водному розчині ПАР амфолітного типу за рахунок керування з</w:t>
      </w:r>
      <w:r w:rsidRPr="0096136F">
        <w:rPr>
          <w:sz w:val="24"/>
          <w:szCs w:val="24"/>
        </w:rPr>
        <w:t>а</w:t>
      </w:r>
      <w:r w:rsidRPr="0096136F">
        <w:rPr>
          <w:sz w:val="24"/>
          <w:szCs w:val="24"/>
        </w:rPr>
        <w:t>днім фронтом струму розряду було отримано коефіцієнт викиду металу (</w:t>
      </w:r>
      <w:r w:rsidRPr="0096136F">
        <w:rPr>
          <w:i/>
          <w:iCs/>
          <w:sz w:val="24"/>
          <w:szCs w:val="24"/>
        </w:rPr>
        <w:t>К</w:t>
      </w:r>
      <w:r w:rsidRPr="0096136F">
        <w:rPr>
          <w:i/>
          <w:iCs/>
          <w:sz w:val="24"/>
          <w:szCs w:val="24"/>
          <w:vertAlign w:val="subscript"/>
        </w:rPr>
        <w:t>вик</w:t>
      </w:r>
      <w:r w:rsidRPr="0096136F">
        <w:rPr>
          <w:sz w:val="24"/>
          <w:szCs w:val="24"/>
        </w:rPr>
        <w:t xml:space="preserve"> ~ 0.77), що є абсолютно кращим результатом з відомих на 2004 р., за даними </w:t>
      </w:r>
      <w:r w:rsidRPr="0096136F">
        <w:rPr>
          <w:sz w:val="24"/>
          <w:szCs w:val="24"/>
          <w:lang w:val="en-US"/>
        </w:rPr>
        <w:t>AGIECompany</w:t>
      </w:r>
      <w:r w:rsidRPr="0096136F">
        <w:rPr>
          <w:sz w:val="24"/>
          <w:szCs w:val="24"/>
        </w:rPr>
        <w:t xml:space="preserve"> (~ 0,6, те</w:t>
      </w:r>
      <w:r w:rsidRPr="0096136F">
        <w:rPr>
          <w:sz w:val="24"/>
          <w:szCs w:val="24"/>
        </w:rPr>
        <w:t>х</w:t>
      </w:r>
      <w:r w:rsidRPr="0096136F">
        <w:rPr>
          <w:sz w:val="24"/>
          <w:szCs w:val="24"/>
        </w:rPr>
        <w:t xml:space="preserve">нологія </w:t>
      </w:r>
      <w:r w:rsidRPr="0096136F">
        <w:rPr>
          <w:sz w:val="24"/>
          <w:szCs w:val="24"/>
          <w:lang w:val="en-US"/>
        </w:rPr>
        <w:t>eCut</w:t>
      </w:r>
      <w:r w:rsidRPr="0096136F">
        <w:rPr>
          <w:sz w:val="24"/>
          <w:szCs w:val="24"/>
        </w:rPr>
        <w:t>) [160].</w:t>
      </w:r>
    </w:p>
    <w:p w:rsidR="00A82BAE" w:rsidRPr="0096136F" w:rsidRDefault="00A82BAE" w:rsidP="00895803">
      <w:pPr>
        <w:pStyle w:val="BodyTextIndent"/>
        <w:spacing w:line="240" w:lineRule="auto"/>
        <w:ind w:firstLine="851"/>
        <w:rPr>
          <w:sz w:val="24"/>
          <w:szCs w:val="24"/>
        </w:rPr>
      </w:pPr>
      <w:r w:rsidRPr="008E7D50">
        <w:rPr>
          <w:noProof/>
          <w:lang w:val="ru-RU"/>
        </w:rPr>
        <w:pict>
          <v:shape id="Рисунок 100" o:spid="_x0000_i1234" type="#_x0000_t75" style="width:461.25pt;height:199.5pt;visibility:visible">
            <v:imagedata r:id="rId370" o:title=""/>
          </v:shape>
        </w:pict>
      </w:r>
    </w:p>
    <w:p w:rsidR="00A82BAE" w:rsidRPr="0096136F" w:rsidRDefault="00A82BAE" w:rsidP="00895803">
      <w:pPr>
        <w:pStyle w:val="BodyTextIndent"/>
        <w:spacing w:line="240" w:lineRule="auto"/>
        <w:ind w:firstLine="709"/>
        <w:rPr>
          <w:sz w:val="24"/>
          <w:szCs w:val="24"/>
        </w:rPr>
      </w:pPr>
      <w:r w:rsidRPr="0096136F">
        <w:rPr>
          <w:sz w:val="24"/>
          <w:szCs w:val="24"/>
        </w:rPr>
        <w:tab/>
      </w:r>
      <w:r w:rsidRPr="0096136F">
        <w:rPr>
          <w:sz w:val="24"/>
          <w:szCs w:val="24"/>
        </w:rPr>
        <w:tab/>
      </w:r>
      <w:r w:rsidRPr="0096136F">
        <w:rPr>
          <w:sz w:val="24"/>
          <w:szCs w:val="24"/>
        </w:rPr>
        <w:tab/>
        <w:t>а)</w:t>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t>б)</w:t>
      </w:r>
    </w:p>
    <w:p w:rsidR="00A82BAE" w:rsidRPr="0096136F" w:rsidRDefault="00A82BAE" w:rsidP="004764D8">
      <w:pPr>
        <w:pStyle w:val="BodyTextIndent"/>
        <w:spacing w:line="240" w:lineRule="auto"/>
        <w:ind w:left="851" w:firstLine="0"/>
        <w:rPr>
          <w:sz w:val="24"/>
          <w:szCs w:val="24"/>
        </w:rPr>
      </w:pPr>
      <w:r w:rsidRPr="0096136F">
        <w:rPr>
          <w:sz w:val="24"/>
          <w:szCs w:val="24"/>
        </w:rPr>
        <w:t>Рисунок 4.12 – Осцилограми напруги (</w:t>
      </w:r>
      <w:r w:rsidRPr="0096136F">
        <w:rPr>
          <w:i/>
          <w:iCs/>
          <w:sz w:val="24"/>
          <w:szCs w:val="24"/>
          <w:lang w:val="en-US"/>
        </w:rPr>
        <w:t>U</w:t>
      </w:r>
      <w:r w:rsidRPr="0096136F">
        <w:rPr>
          <w:sz w:val="24"/>
          <w:szCs w:val="24"/>
        </w:rPr>
        <w:t>) та струму (</w:t>
      </w:r>
      <w:r w:rsidRPr="0096136F">
        <w:rPr>
          <w:i/>
          <w:iCs/>
          <w:sz w:val="24"/>
          <w:szCs w:val="24"/>
          <w:lang w:val="en-US"/>
        </w:rPr>
        <w:t>I</w:t>
      </w:r>
      <w:r w:rsidRPr="0096136F">
        <w:rPr>
          <w:sz w:val="24"/>
          <w:szCs w:val="24"/>
        </w:rPr>
        <w:t xml:space="preserve">) розряду: а) </w:t>
      </w:r>
      <w:r w:rsidRPr="0096136F">
        <w:rPr>
          <w:i/>
          <w:iCs/>
          <w:sz w:val="24"/>
          <w:szCs w:val="24"/>
        </w:rPr>
        <w:t>t</w:t>
      </w:r>
      <w:r w:rsidRPr="0096136F">
        <w:rPr>
          <w:i/>
          <w:iCs/>
          <w:sz w:val="24"/>
          <w:szCs w:val="24"/>
          <w:vertAlign w:val="subscript"/>
        </w:rPr>
        <w:t xml:space="preserve">і </w:t>
      </w:r>
      <w:r w:rsidRPr="0096136F">
        <w:rPr>
          <w:sz w:val="24"/>
          <w:szCs w:val="24"/>
        </w:rPr>
        <w:t xml:space="preserve">= 1,8 мкс; б) </w:t>
      </w:r>
      <w:r w:rsidRPr="0096136F">
        <w:rPr>
          <w:i/>
          <w:iCs/>
          <w:sz w:val="24"/>
          <w:szCs w:val="24"/>
        </w:rPr>
        <w:t>t</w:t>
      </w:r>
      <w:r w:rsidRPr="0096136F">
        <w:rPr>
          <w:i/>
          <w:iCs/>
          <w:sz w:val="24"/>
          <w:szCs w:val="24"/>
          <w:vertAlign w:val="subscript"/>
        </w:rPr>
        <w:t>і</w:t>
      </w:r>
      <w:r w:rsidRPr="0096136F">
        <w:rPr>
          <w:sz w:val="24"/>
          <w:szCs w:val="24"/>
        </w:rPr>
        <w:t xml:space="preserve">= 1.4 мкс, зміна полярності ввімкнення, </w:t>
      </w:r>
      <w:r w:rsidRPr="0096136F">
        <w:rPr>
          <w:i/>
          <w:iCs/>
          <w:sz w:val="24"/>
          <w:szCs w:val="24"/>
          <w:lang w:val="en-US"/>
        </w:rPr>
        <w:t>I</w:t>
      </w:r>
      <w:r w:rsidRPr="0096136F">
        <w:rPr>
          <w:i/>
          <w:iCs/>
          <w:sz w:val="24"/>
          <w:szCs w:val="24"/>
          <w:vertAlign w:val="subscript"/>
        </w:rPr>
        <w:t>в</w:t>
      </w:r>
      <w:r w:rsidRPr="0096136F">
        <w:rPr>
          <w:i/>
          <w:iCs/>
          <w:sz w:val="24"/>
          <w:szCs w:val="24"/>
        </w:rPr>
        <w:t>/</w:t>
      </w:r>
      <w:r w:rsidRPr="0096136F">
        <w:rPr>
          <w:i/>
          <w:iCs/>
          <w:sz w:val="24"/>
          <w:szCs w:val="24"/>
          <w:lang w:val="en-US"/>
        </w:rPr>
        <w:t>I</w:t>
      </w:r>
      <w:r w:rsidRPr="0096136F">
        <w:rPr>
          <w:i/>
          <w:iCs/>
          <w:sz w:val="24"/>
          <w:szCs w:val="24"/>
          <w:vertAlign w:val="subscript"/>
          <w:lang w:val="en-US"/>
        </w:rPr>
        <w:t>max</w:t>
      </w:r>
      <w:r w:rsidRPr="0096136F">
        <w:rPr>
          <w:sz w:val="24"/>
          <w:szCs w:val="24"/>
        </w:rPr>
        <w:t xml:space="preserve"> ~ 0,55</w:t>
      </w:r>
    </w:p>
    <w:p w:rsidR="00A82BAE" w:rsidRPr="0096136F" w:rsidRDefault="00A82BAE" w:rsidP="004764D8">
      <w:pPr>
        <w:pStyle w:val="BodyTextIndent"/>
        <w:spacing w:line="240" w:lineRule="auto"/>
        <w:ind w:left="851" w:firstLine="0"/>
        <w:rPr>
          <w:sz w:val="24"/>
          <w:szCs w:val="24"/>
        </w:rPr>
      </w:pPr>
    </w:p>
    <w:p w:rsidR="00A82BAE" w:rsidRPr="0096136F" w:rsidRDefault="00A82BAE" w:rsidP="00895803">
      <w:pPr>
        <w:pStyle w:val="BodyTextIndent"/>
        <w:spacing w:line="240" w:lineRule="auto"/>
        <w:ind w:firstLine="851"/>
        <w:rPr>
          <w:sz w:val="24"/>
          <w:szCs w:val="24"/>
        </w:rPr>
      </w:pPr>
      <w:r w:rsidRPr="0096136F">
        <w:rPr>
          <w:sz w:val="24"/>
          <w:szCs w:val="24"/>
          <w:lang w:val="ru-RU"/>
        </w:rPr>
        <w:t>4</w:t>
      </w:r>
      <w:r>
        <w:rPr>
          <w:sz w:val="24"/>
          <w:szCs w:val="24"/>
        </w:rPr>
        <w:t>.8</w:t>
      </w:r>
      <w:r w:rsidRPr="0096136F">
        <w:rPr>
          <w:sz w:val="24"/>
          <w:szCs w:val="24"/>
        </w:rPr>
        <w:t xml:space="preserve"> Параметри шорсткості поверхні та глибина зони структурних змін</w:t>
      </w:r>
    </w:p>
    <w:p w:rsidR="00A82BAE" w:rsidRPr="0096136F" w:rsidRDefault="00A82BAE" w:rsidP="00895803">
      <w:pPr>
        <w:pStyle w:val="BodyTextIndent"/>
        <w:spacing w:line="240" w:lineRule="auto"/>
        <w:ind w:firstLine="851"/>
        <w:rPr>
          <w:sz w:val="24"/>
          <w:szCs w:val="24"/>
        </w:rPr>
      </w:pPr>
    </w:p>
    <w:p w:rsidR="00A82BAE" w:rsidRPr="0096136F" w:rsidRDefault="00A82BAE" w:rsidP="00895803">
      <w:pPr>
        <w:pStyle w:val="BodyTextIndent"/>
        <w:spacing w:line="240" w:lineRule="auto"/>
        <w:ind w:firstLine="709"/>
        <w:rPr>
          <w:sz w:val="24"/>
          <w:szCs w:val="24"/>
        </w:rPr>
      </w:pPr>
      <w:r w:rsidRPr="0096136F">
        <w:rPr>
          <w:sz w:val="24"/>
          <w:szCs w:val="24"/>
        </w:rPr>
        <w:t>До теперішнього часу на основі досліджень характеру одиничної ерозійної лунки отримано базові закономірності утворення нової поверхні в результаті взаємного перетину лунок та встановлено зв’язки між шорсткістю поверхні та характерними розмірами ер</w:t>
      </w:r>
      <w:r w:rsidRPr="0096136F">
        <w:rPr>
          <w:sz w:val="24"/>
          <w:szCs w:val="24"/>
        </w:rPr>
        <w:t>о</w:t>
      </w:r>
      <w:r w:rsidRPr="0096136F">
        <w:rPr>
          <w:sz w:val="24"/>
          <w:szCs w:val="24"/>
        </w:rPr>
        <w:t>зійної лунки і топографією її дна [11; 83; 161].</w:t>
      </w:r>
    </w:p>
    <w:p w:rsidR="00A82BAE" w:rsidRPr="0096136F" w:rsidRDefault="00A82BAE" w:rsidP="00895803">
      <w:pPr>
        <w:pStyle w:val="BodyTextIndent"/>
        <w:spacing w:line="240" w:lineRule="auto"/>
        <w:ind w:firstLine="709"/>
        <w:rPr>
          <w:sz w:val="24"/>
          <w:szCs w:val="24"/>
        </w:rPr>
      </w:pPr>
      <w:r w:rsidRPr="0096136F">
        <w:rPr>
          <w:sz w:val="24"/>
          <w:szCs w:val="24"/>
        </w:rPr>
        <w:t>Таким чином, для забезпечення прийнятної точності розрахунків та прогнозування параметрів шорсткості поверхонь, отриманих у результаті ЕЕДВ, необхідна більш детал</w:t>
      </w:r>
      <w:r w:rsidRPr="0096136F">
        <w:rPr>
          <w:sz w:val="24"/>
          <w:szCs w:val="24"/>
        </w:rPr>
        <w:t>ь</w:t>
      </w:r>
      <w:r w:rsidRPr="0096136F">
        <w:rPr>
          <w:sz w:val="24"/>
          <w:szCs w:val="24"/>
        </w:rPr>
        <w:t>на інформація про особливості геометрії одиничних ерозійних лунок.</w:t>
      </w:r>
    </w:p>
    <w:p w:rsidR="00A82BAE" w:rsidRPr="0096136F" w:rsidRDefault="00A82BAE" w:rsidP="00895803">
      <w:pPr>
        <w:pStyle w:val="BodyTextIndent"/>
        <w:spacing w:line="240" w:lineRule="auto"/>
        <w:ind w:firstLine="709"/>
        <w:rPr>
          <w:sz w:val="24"/>
          <w:szCs w:val="24"/>
        </w:rPr>
      </w:pPr>
    </w:p>
    <w:p w:rsidR="00A82BAE" w:rsidRPr="0096136F" w:rsidRDefault="00A82BAE" w:rsidP="00895803">
      <w:pPr>
        <w:pStyle w:val="BodyTextIndent"/>
        <w:spacing w:line="240" w:lineRule="auto"/>
        <w:jc w:val="center"/>
        <w:rPr>
          <w:caps/>
          <w:sz w:val="24"/>
          <w:szCs w:val="24"/>
        </w:rPr>
      </w:pPr>
    </w:p>
    <w:p w:rsidR="00A82BAE" w:rsidRPr="0096136F" w:rsidRDefault="00A82BAE" w:rsidP="00895803">
      <w:pPr>
        <w:pStyle w:val="BodyTextIndent"/>
        <w:spacing w:line="240" w:lineRule="auto"/>
        <w:jc w:val="center"/>
        <w:rPr>
          <w:sz w:val="24"/>
          <w:szCs w:val="24"/>
        </w:rPr>
      </w:pPr>
      <w:r w:rsidRPr="008E7D50">
        <w:rPr>
          <w:noProof/>
          <w:sz w:val="24"/>
          <w:szCs w:val="24"/>
          <w:lang w:val="ru-RU"/>
        </w:rPr>
        <w:pict>
          <v:shape id="Рисунок 220" o:spid="_x0000_i1235" type="#_x0000_t75" alt="2-130_1" style="width:294.75pt;height:110.25pt;visibility:visible">
            <v:imagedata r:id="rId371" o:title=""/>
          </v:shape>
        </w:pict>
      </w:r>
    </w:p>
    <w:p w:rsidR="00A82BAE" w:rsidRPr="0096136F" w:rsidRDefault="00A82BAE" w:rsidP="00895803">
      <w:pPr>
        <w:pStyle w:val="BodyTextIndent"/>
        <w:spacing w:line="240" w:lineRule="auto"/>
        <w:jc w:val="center"/>
        <w:rPr>
          <w:sz w:val="24"/>
          <w:szCs w:val="24"/>
        </w:rPr>
      </w:pPr>
      <w:r w:rsidRPr="0096136F">
        <w:rPr>
          <w:sz w:val="24"/>
          <w:szCs w:val="24"/>
        </w:rPr>
        <w:t>а</w:t>
      </w:r>
      <w:r w:rsidRPr="0096136F">
        <w:rPr>
          <w:caps/>
          <w:sz w:val="24"/>
          <w:szCs w:val="24"/>
        </w:rPr>
        <w:t>)</w:t>
      </w:r>
      <w:r w:rsidRPr="0096136F">
        <w:rPr>
          <w:caps/>
          <w:sz w:val="24"/>
          <w:szCs w:val="24"/>
        </w:rPr>
        <w:tab/>
      </w:r>
    </w:p>
    <w:p w:rsidR="00A82BAE" w:rsidRPr="0096136F" w:rsidRDefault="00A82BAE" w:rsidP="00895803">
      <w:pPr>
        <w:pStyle w:val="BodyTextIndent"/>
        <w:spacing w:line="240" w:lineRule="auto"/>
        <w:jc w:val="center"/>
        <w:rPr>
          <w:sz w:val="24"/>
          <w:szCs w:val="24"/>
        </w:rPr>
      </w:pPr>
      <w:r w:rsidRPr="008E7D50">
        <w:rPr>
          <w:noProof/>
          <w:sz w:val="24"/>
          <w:szCs w:val="24"/>
          <w:lang w:val="ru-RU"/>
        </w:rPr>
        <w:pict>
          <v:shape id="Рисунок 221" o:spid="_x0000_i1236" type="#_x0000_t75" alt="3-130_2" style="width:304.5pt;height:111.75pt;visibility:visible">
            <v:imagedata r:id="rId372" o:title=""/>
          </v:shape>
        </w:pict>
      </w:r>
    </w:p>
    <w:p w:rsidR="00A82BAE" w:rsidRPr="0096136F" w:rsidRDefault="00A82BAE" w:rsidP="00895803">
      <w:pPr>
        <w:pStyle w:val="BodyTextIndent"/>
        <w:spacing w:line="240" w:lineRule="auto"/>
        <w:jc w:val="center"/>
        <w:rPr>
          <w:sz w:val="24"/>
          <w:szCs w:val="24"/>
        </w:rPr>
      </w:pPr>
      <w:r w:rsidRPr="0096136F">
        <w:rPr>
          <w:sz w:val="24"/>
          <w:szCs w:val="24"/>
        </w:rPr>
        <w:t>б)</w:t>
      </w:r>
      <w:r w:rsidRPr="0096136F">
        <w:rPr>
          <w:sz w:val="24"/>
          <w:szCs w:val="24"/>
        </w:rPr>
        <w:tab/>
      </w:r>
    </w:p>
    <w:p w:rsidR="00A82BAE" w:rsidRPr="0096136F" w:rsidRDefault="00A82BAE" w:rsidP="004764D8">
      <w:pPr>
        <w:pStyle w:val="BodyTextIndent"/>
        <w:spacing w:line="240" w:lineRule="auto"/>
        <w:ind w:left="851" w:firstLine="0"/>
        <w:rPr>
          <w:sz w:val="24"/>
          <w:szCs w:val="24"/>
        </w:rPr>
      </w:pPr>
      <w:r w:rsidRPr="0096136F">
        <w:rPr>
          <w:sz w:val="24"/>
          <w:szCs w:val="24"/>
        </w:rPr>
        <w:t xml:space="preserve">Рисунок 4.13 – Фотографії мікрошліфів січень ерозійних лунок (сталь 12Х18Н10Т, </w:t>
      </w:r>
      <w:r w:rsidRPr="0096136F">
        <w:rPr>
          <w:i/>
          <w:iCs/>
          <w:sz w:val="24"/>
          <w:szCs w:val="24"/>
        </w:rPr>
        <w:t>Е</w:t>
      </w:r>
      <w:r w:rsidRPr="0096136F">
        <w:rPr>
          <w:i/>
          <w:iCs/>
          <w:sz w:val="24"/>
          <w:szCs w:val="24"/>
          <w:vertAlign w:val="subscript"/>
        </w:rPr>
        <w:t xml:space="preserve">і </w:t>
      </w:r>
      <w:r w:rsidRPr="0096136F">
        <w:rPr>
          <w:sz w:val="24"/>
          <w:szCs w:val="24"/>
        </w:rPr>
        <w:t xml:space="preserve">~ 4,8 мДж, (×1000)): а) ВР АмПАР, </w:t>
      </w:r>
      <w:r w:rsidRPr="0096136F">
        <w:rPr>
          <w:i/>
          <w:iCs/>
          <w:sz w:val="24"/>
          <w:szCs w:val="24"/>
        </w:rPr>
        <w:t>t</w:t>
      </w:r>
      <w:r w:rsidRPr="0096136F">
        <w:rPr>
          <w:i/>
          <w:iCs/>
          <w:sz w:val="24"/>
          <w:szCs w:val="24"/>
          <w:vertAlign w:val="subscript"/>
        </w:rPr>
        <w:t>і</w:t>
      </w:r>
      <w:r w:rsidRPr="0096136F">
        <w:rPr>
          <w:sz w:val="24"/>
          <w:szCs w:val="24"/>
        </w:rPr>
        <w:t xml:space="preserve">= 1.8 мкс; б) ВР АмПАР, </w:t>
      </w:r>
      <w:r w:rsidRPr="0096136F">
        <w:rPr>
          <w:i/>
          <w:iCs/>
          <w:sz w:val="24"/>
          <w:szCs w:val="24"/>
        </w:rPr>
        <w:t>t</w:t>
      </w:r>
      <w:r w:rsidRPr="0096136F">
        <w:rPr>
          <w:i/>
          <w:iCs/>
          <w:sz w:val="24"/>
          <w:szCs w:val="24"/>
          <w:vertAlign w:val="subscript"/>
        </w:rPr>
        <w:t xml:space="preserve">і </w:t>
      </w:r>
      <w:r w:rsidRPr="0096136F">
        <w:rPr>
          <w:sz w:val="24"/>
          <w:szCs w:val="24"/>
        </w:rPr>
        <w:t xml:space="preserve">= 1.4 мкс, зміна полярності включення, </w:t>
      </w:r>
      <w:r w:rsidRPr="0096136F">
        <w:rPr>
          <w:i/>
          <w:iCs/>
          <w:sz w:val="24"/>
          <w:szCs w:val="24"/>
          <w:lang w:val="en-US"/>
        </w:rPr>
        <w:t>I</w:t>
      </w:r>
      <w:r w:rsidRPr="0096136F">
        <w:rPr>
          <w:i/>
          <w:iCs/>
          <w:sz w:val="24"/>
          <w:szCs w:val="24"/>
          <w:vertAlign w:val="subscript"/>
        </w:rPr>
        <w:t>в</w:t>
      </w:r>
      <w:r w:rsidRPr="0096136F">
        <w:rPr>
          <w:i/>
          <w:iCs/>
          <w:sz w:val="24"/>
          <w:szCs w:val="24"/>
        </w:rPr>
        <w:t>/</w:t>
      </w:r>
      <w:r w:rsidRPr="0096136F">
        <w:rPr>
          <w:i/>
          <w:iCs/>
          <w:sz w:val="24"/>
          <w:szCs w:val="24"/>
          <w:lang w:val="en-US"/>
        </w:rPr>
        <w:t>I</w:t>
      </w:r>
      <w:r w:rsidRPr="0096136F">
        <w:rPr>
          <w:i/>
          <w:iCs/>
          <w:sz w:val="24"/>
          <w:szCs w:val="24"/>
          <w:vertAlign w:val="subscript"/>
          <w:lang w:val="en-US"/>
        </w:rPr>
        <w:t>max</w:t>
      </w:r>
      <w:r w:rsidRPr="0096136F">
        <w:rPr>
          <w:sz w:val="24"/>
          <w:szCs w:val="24"/>
        </w:rPr>
        <w:t xml:space="preserve"> ~ 0.55</w:t>
      </w:r>
    </w:p>
    <w:p w:rsidR="00A82BAE" w:rsidRPr="0096136F" w:rsidRDefault="00A82BAE" w:rsidP="004764D8">
      <w:pPr>
        <w:pStyle w:val="BodyTextIndent"/>
        <w:spacing w:line="240" w:lineRule="auto"/>
        <w:ind w:left="851" w:firstLine="0"/>
        <w:rPr>
          <w:sz w:val="24"/>
          <w:szCs w:val="24"/>
        </w:rPr>
      </w:pPr>
    </w:p>
    <w:p w:rsidR="00A82BAE" w:rsidRPr="0096136F" w:rsidRDefault="00A82BAE" w:rsidP="00895803">
      <w:pPr>
        <w:pStyle w:val="BodyTextIndent"/>
        <w:spacing w:line="240" w:lineRule="auto"/>
        <w:jc w:val="center"/>
        <w:rPr>
          <w:sz w:val="24"/>
          <w:szCs w:val="24"/>
        </w:rPr>
      </w:pPr>
      <w:r w:rsidRPr="0096136F">
        <w:rPr>
          <w:sz w:val="24"/>
          <w:szCs w:val="24"/>
        </w:rPr>
        <w:object w:dxaOrig="9795" w:dyaOrig="6195">
          <v:shape id="_x0000_i1237" type="#_x0000_t75" style="width:274.5pt;height:180pt" o:ole="">
            <v:imagedata r:id="rId373" o:title="" croptop="6961f" cropbottom="8548f" cropleft="1994f" cropright="15242f"/>
          </v:shape>
          <o:OLEObject Type="Embed" ProgID="AutoCAD.Drawing.15" ShapeID="_x0000_i1237" DrawAspect="Content" ObjectID="_1611991846" r:id="rId374"/>
        </w:object>
      </w:r>
    </w:p>
    <w:p w:rsidR="00A82BAE" w:rsidRPr="0096136F" w:rsidRDefault="00A82BAE" w:rsidP="004764D8">
      <w:pPr>
        <w:pStyle w:val="BodyTextIndent"/>
        <w:spacing w:line="240" w:lineRule="auto"/>
        <w:ind w:left="851" w:firstLine="0"/>
        <w:rPr>
          <w:sz w:val="24"/>
          <w:szCs w:val="24"/>
          <w:lang w:val="ru-RU"/>
        </w:rPr>
      </w:pPr>
      <w:r w:rsidRPr="0096136F">
        <w:rPr>
          <w:sz w:val="24"/>
          <w:szCs w:val="24"/>
        </w:rPr>
        <w:t xml:space="preserve">Рисунок 4.14 – Результати сединоментометричних досліджень дисперсного скла-ду продуктів ерозії: 1 – вода; 2 – ВР Ам ПАР; 3 – ВР Ам ПАР, зміна полярності ввімкнення, </w:t>
      </w:r>
      <w:r w:rsidRPr="0096136F">
        <w:rPr>
          <w:i/>
          <w:iCs/>
          <w:sz w:val="24"/>
          <w:szCs w:val="24"/>
          <w:lang w:val="en-US"/>
        </w:rPr>
        <w:t>I</w:t>
      </w:r>
      <w:r w:rsidRPr="0096136F">
        <w:rPr>
          <w:i/>
          <w:iCs/>
          <w:sz w:val="24"/>
          <w:szCs w:val="24"/>
          <w:vertAlign w:val="subscript"/>
        </w:rPr>
        <w:t>в</w:t>
      </w:r>
      <w:r w:rsidRPr="0096136F">
        <w:rPr>
          <w:i/>
          <w:iCs/>
          <w:sz w:val="24"/>
          <w:szCs w:val="24"/>
        </w:rPr>
        <w:t>/</w:t>
      </w:r>
      <w:r w:rsidRPr="0096136F">
        <w:rPr>
          <w:i/>
          <w:iCs/>
          <w:sz w:val="24"/>
          <w:szCs w:val="24"/>
          <w:lang w:val="en-US"/>
        </w:rPr>
        <w:t>I</w:t>
      </w:r>
      <w:r w:rsidRPr="0096136F">
        <w:rPr>
          <w:i/>
          <w:iCs/>
          <w:sz w:val="24"/>
          <w:szCs w:val="24"/>
          <w:vertAlign w:val="subscript"/>
          <w:lang w:val="en-US"/>
        </w:rPr>
        <w:t>max</w:t>
      </w:r>
      <w:r w:rsidRPr="0096136F">
        <w:rPr>
          <w:sz w:val="24"/>
          <w:szCs w:val="24"/>
          <w:lang w:val="ru-RU"/>
        </w:rPr>
        <w:t xml:space="preserve"> ~0</w:t>
      </w:r>
      <w:r w:rsidRPr="0096136F">
        <w:rPr>
          <w:sz w:val="24"/>
          <w:szCs w:val="24"/>
        </w:rPr>
        <w:t xml:space="preserve">,55 (сталь 12Х18Н10Т, </w:t>
      </w:r>
      <w:r w:rsidRPr="0096136F">
        <w:rPr>
          <w:i/>
          <w:iCs/>
          <w:sz w:val="24"/>
          <w:szCs w:val="24"/>
        </w:rPr>
        <w:t>Е</w:t>
      </w:r>
      <w:r w:rsidRPr="0096136F">
        <w:rPr>
          <w:i/>
          <w:iCs/>
          <w:sz w:val="24"/>
          <w:szCs w:val="24"/>
          <w:vertAlign w:val="subscript"/>
        </w:rPr>
        <w:t>і</w:t>
      </w:r>
      <w:r w:rsidRPr="0096136F">
        <w:rPr>
          <w:sz w:val="24"/>
          <w:szCs w:val="24"/>
        </w:rPr>
        <w:t>~ 4,8 мДж)</w:t>
      </w:r>
    </w:p>
    <w:p w:rsidR="00A82BAE" w:rsidRPr="0096136F" w:rsidRDefault="00A82BAE" w:rsidP="00895803">
      <w:pPr>
        <w:pStyle w:val="BodyTextIndent"/>
        <w:spacing w:line="240" w:lineRule="auto"/>
        <w:ind w:firstLine="709"/>
        <w:rPr>
          <w:sz w:val="24"/>
          <w:szCs w:val="24"/>
        </w:rPr>
      </w:pPr>
      <w:r w:rsidRPr="0096136F">
        <w:rPr>
          <w:sz w:val="24"/>
          <w:szCs w:val="24"/>
        </w:rPr>
        <w:t>Для вирішення даної задачі проведено комплекс експериментальних досліджень геометричних характеристик ерозійних лунок, отриманих за різних умов обробки. Досл</w:t>
      </w:r>
      <w:r w:rsidRPr="0096136F">
        <w:rPr>
          <w:sz w:val="24"/>
          <w:szCs w:val="24"/>
        </w:rPr>
        <w:t>і</w:t>
      </w:r>
      <w:r w:rsidRPr="0096136F">
        <w:rPr>
          <w:sz w:val="24"/>
          <w:szCs w:val="24"/>
        </w:rPr>
        <w:t>дження проводилися за методикою підпункту 2.2.1.3 (дослідження дна лунок за допом</w:t>
      </w:r>
      <w:r w:rsidRPr="0096136F">
        <w:rPr>
          <w:sz w:val="24"/>
          <w:szCs w:val="24"/>
        </w:rPr>
        <w:t>о</w:t>
      </w:r>
      <w:r w:rsidRPr="0096136F">
        <w:rPr>
          <w:sz w:val="24"/>
          <w:szCs w:val="24"/>
        </w:rPr>
        <w:t>гою трикоординатного цифрового мікроскопа XS2-H3). Проаналізуємо отримані результ</w:t>
      </w:r>
      <w:r w:rsidRPr="0096136F">
        <w:rPr>
          <w:sz w:val="24"/>
          <w:szCs w:val="24"/>
        </w:rPr>
        <w:t>а</w:t>
      </w:r>
      <w:r w:rsidRPr="0096136F">
        <w:rPr>
          <w:sz w:val="24"/>
          <w:szCs w:val="24"/>
        </w:rPr>
        <w:t>ти.</w:t>
      </w:r>
    </w:p>
    <w:p w:rsidR="00A82BAE" w:rsidRPr="0096136F" w:rsidRDefault="00A82BAE" w:rsidP="00895803">
      <w:pPr>
        <w:pStyle w:val="BodyTextIndent"/>
        <w:spacing w:line="240" w:lineRule="auto"/>
        <w:ind w:firstLine="709"/>
        <w:rPr>
          <w:sz w:val="24"/>
          <w:szCs w:val="24"/>
        </w:rPr>
      </w:pPr>
      <w:r w:rsidRPr="0096136F">
        <w:rPr>
          <w:sz w:val="24"/>
          <w:szCs w:val="24"/>
        </w:rPr>
        <w:t>Узагальнення отриманих топографій дна лунок показало, що профіль одиничних лунок, отриманих у звичайній воді, має від 5 до 8 викривлень на обох електродах (рис. 4.15). Висота викривлень Ry на 20 % менше за глибину одиничної лунки. Очевидно, що утворення викривлень обумовлені силами що діють у зоні контакту каналу розряду з ел</w:t>
      </w:r>
      <w:r w:rsidRPr="0096136F">
        <w:rPr>
          <w:sz w:val="24"/>
          <w:szCs w:val="24"/>
        </w:rPr>
        <w:t>е</w:t>
      </w:r>
      <w:r w:rsidRPr="0096136F">
        <w:rPr>
          <w:sz w:val="24"/>
          <w:szCs w:val="24"/>
        </w:rPr>
        <w:t>ктродами. При цьомуможна виділити такі характерні особливості:</w:t>
      </w:r>
    </w:p>
    <w:p w:rsidR="00A82BAE" w:rsidRPr="0096136F" w:rsidRDefault="00A82BAE" w:rsidP="00E43ECA">
      <w:pPr>
        <w:pStyle w:val="BodyText2"/>
        <w:numPr>
          <w:ilvl w:val="0"/>
          <w:numId w:val="22"/>
        </w:numPr>
        <w:tabs>
          <w:tab w:val="clear" w:pos="435"/>
          <w:tab w:val="num" w:pos="1080"/>
        </w:tabs>
        <w:spacing w:line="240" w:lineRule="auto"/>
        <w:ind w:left="0" w:firstLine="360"/>
        <w:rPr>
          <w:sz w:val="24"/>
          <w:szCs w:val="24"/>
        </w:rPr>
      </w:pPr>
      <w:r w:rsidRPr="0096136F">
        <w:rPr>
          <w:sz w:val="24"/>
          <w:szCs w:val="24"/>
        </w:rPr>
        <w:t>вершини виступів, що утворюються при перетині двох лунок, частково випар</w:t>
      </w:r>
      <w:r w:rsidRPr="0096136F">
        <w:rPr>
          <w:sz w:val="24"/>
          <w:szCs w:val="24"/>
        </w:rPr>
        <w:t>о</w:t>
      </w:r>
      <w:r w:rsidRPr="0096136F">
        <w:rPr>
          <w:sz w:val="24"/>
          <w:szCs w:val="24"/>
        </w:rPr>
        <w:t>вуються, частково оплавляються під дією енергії імпульсів. При цьому розплавлена мі</w:t>
      </w:r>
      <w:r w:rsidRPr="0096136F">
        <w:rPr>
          <w:sz w:val="24"/>
          <w:szCs w:val="24"/>
        </w:rPr>
        <w:t>к</w:t>
      </w:r>
      <w:r w:rsidRPr="0096136F">
        <w:rPr>
          <w:sz w:val="24"/>
          <w:szCs w:val="24"/>
        </w:rPr>
        <w:t>ропорція металу не відчуває динамічного удару, стікає по бічних поверхням виступу і кристалізується;</w:t>
      </w:r>
    </w:p>
    <w:p w:rsidR="00A82BAE" w:rsidRPr="0096136F" w:rsidRDefault="00A82BAE" w:rsidP="00E43ECA">
      <w:pPr>
        <w:pStyle w:val="BodyText2"/>
        <w:numPr>
          <w:ilvl w:val="0"/>
          <w:numId w:val="22"/>
        </w:numPr>
        <w:tabs>
          <w:tab w:val="clear" w:pos="435"/>
          <w:tab w:val="num" w:pos="1080"/>
        </w:tabs>
        <w:spacing w:line="240" w:lineRule="auto"/>
        <w:ind w:left="0" w:firstLine="360"/>
        <w:rPr>
          <w:sz w:val="24"/>
          <w:szCs w:val="24"/>
        </w:rPr>
      </w:pPr>
      <w:r w:rsidRPr="0096136F">
        <w:rPr>
          <w:sz w:val="24"/>
          <w:szCs w:val="24"/>
        </w:rPr>
        <w:t xml:space="preserve">при схлопуванні каналу розряду сили </w:t>
      </w:r>
      <w:r w:rsidRPr="0096136F">
        <w:rPr>
          <w:i/>
          <w:iCs/>
          <w:sz w:val="24"/>
          <w:szCs w:val="24"/>
        </w:rPr>
        <w:t>F</w:t>
      </w:r>
      <w:r w:rsidRPr="0096136F">
        <w:rPr>
          <w:sz w:val="24"/>
          <w:szCs w:val="24"/>
          <w:vertAlign w:val="subscript"/>
        </w:rPr>
        <w:t>1</w:t>
      </w:r>
      <w:r w:rsidRPr="0096136F">
        <w:rPr>
          <w:sz w:val="24"/>
          <w:szCs w:val="24"/>
        </w:rPr>
        <w:t xml:space="preserve">, </w:t>
      </w:r>
      <w:r w:rsidRPr="0096136F">
        <w:rPr>
          <w:i/>
          <w:iCs/>
          <w:sz w:val="24"/>
          <w:szCs w:val="24"/>
        </w:rPr>
        <w:t>F</w:t>
      </w:r>
      <w:r w:rsidRPr="0096136F">
        <w:rPr>
          <w:sz w:val="24"/>
          <w:szCs w:val="24"/>
          <w:vertAlign w:val="subscript"/>
        </w:rPr>
        <w:t>2</w:t>
      </w:r>
      <w:r w:rsidRPr="0096136F">
        <w:rPr>
          <w:sz w:val="24"/>
          <w:szCs w:val="24"/>
        </w:rPr>
        <w:t xml:space="preserve">, </w:t>
      </w:r>
      <w:r w:rsidRPr="0096136F">
        <w:rPr>
          <w:i/>
          <w:iCs/>
          <w:sz w:val="24"/>
          <w:szCs w:val="24"/>
        </w:rPr>
        <w:t>F</w:t>
      </w:r>
      <w:r w:rsidRPr="0096136F">
        <w:rPr>
          <w:sz w:val="24"/>
          <w:szCs w:val="24"/>
          <w:vertAlign w:val="subscript"/>
        </w:rPr>
        <w:t>3</w:t>
      </w:r>
      <w:r w:rsidRPr="0096136F">
        <w:rPr>
          <w:sz w:val="24"/>
          <w:szCs w:val="24"/>
        </w:rPr>
        <w:t xml:space="preserve"> – тобто сили, пов’язані з пер</w:t>
      </w:r>
      <w:r w:rsidRPr="0096136F">
        <w:rPr>
          <w:sz w:val="24"/>
          <w:szCs w:val="24"/>
        </w:rPr>
        <w:t>е</w:t>
      </w:r>
      <w:r w:rsidRPr="0096136F">
        <w:rPr>
          <w:sz w:val="24"/>
          <w:szCs w:val="24"/>
        </w:rPr>
        <w:t>грівом та закипанням розплаву в ерозійній лунці та дією на розплав реактивної сили пар</w:t>
      </w:r>
      <w:r w:rsidRPr="0096136F">
        <w:rPr>
          <w:sz w:val="24"/>
          <w:szCs w:val="24"/>
        </w:rPr>
        <w:t>о</w:t>
      </w:r>
      <w:r w:rsidRPr="0096136F">
        <w:rPr>
          <w:sz w:val="24"/>
          <w:szCs w:val="24"/>
        </w:rPr>
        <w:t>вого струменя, витискують розплав з ерозійної лунки, при цьому частина витисненого з лунки рідкого металу утворює облямовуючий валик;</w:t>
      </w:r>
    </w:p>
    <w:p w:rsidR="00A82BAE" w:rsidRPr="0096136F" w:rsidRDefault="00A82BAE" w:rsidP="00E43ECA">
      <w:pPr>
        <w:pStyle w:val="BodyText2"/>
        <w:numPr>
          <w:ilvl w:val="0"/>
          <w:numId w:val="22"/>
        </w:numPr>
        <w:tabs>
          <w:tab w:val="clear" w:pos="435"/>
          <w:tab w:val="num" w:pos="1080"/>
        </w:tabs>
        <w:spacing w:line="240" w:lineRule="auto"/>
        <w:ind w:left="0" w:firstLine="360"/>
        <w:rPr>
          <w:sz w:val="24"/>
          <w:szCs w:val="24"/>
        </w:rPr>
      </w:pPr>
      <w:r w:rsidRPr="0096136F">
        <w:rPr>
          <w:sz w:val="24"/>
          <w:szCs w:val="24"/>
        </w:rPr>
        <w:t>після схлопування каналу розряду робоча рідина, що спрямовується в зону ел</w:t>
      </w:r>
      <w:r w:rsidRPr="0096136F">
        <w:rPr>
          <w:sz w:val="24"/>
          <w:szCs w:val="24"/>
        </w:rPr>
        <w:t>е</w:t>
      </w:r>
      <w:r w:rsidRPr="0096136F">
        <w:rPr>
          <w:sz w:val="24"/>
          <w:szCs w:val="24"/>
        </w:rPr>
        <w:t>ктродних плям, механічно впливає на розплав на дні лунки. Внаслідок цього в ерозійних лунках спостерігається зсув вершин викривлень у бік напрямку руху робочої рідини.</w:t>
      </w:r>
    </w:p>
    <w:p w:rsidR="00A82BAE" w:rsidRPr="0096136F" w:rsidRDefault="00A82BAE" w:rsidP="00895803">
      <w:pPr>
        <w:pStyle w:val="BodyText2"/>
        <w:spacing w:line="240" w:lineRule="auto"/>
        <w:ind w:firstLine="360"/>
        <w:rPr>
          <w:sz w:val="24"/>
          <w:szCs w:val="24"/>
        </w:rPr>
      </w:pPr>
      <w:r w:rsidRPr="0096136F">
        <w:rPr>
          <w:sz w:val="24"/>
          <w:szCs w:val="24"/>
        </w:rPr>
        <w:t>Кількість та розміри викривлень дна лунки залежать:</w:t>
      </w:r>
    </w:p>
    <w:p w:rsidR="00A82BAE" w:rsidRPr="0096136F" w:rsidRDefault="00A82BAE" w:rsidP="00895803">
      <w:pPr>
        <w:pStyle w:val="BodyText2"/>
        <w:spacing w:line="240" w:lineRule="auto"/>
        <w:ind w:firstLine="360"/>
        <w:rPr>
          <w:sz w:val="24"/>
          <w:szCs w:val="24"/>
        </w:rPr>
      </w:pPr>
      <w:r w:rsidRPr="0096136F">
        <w:rPr>
          <w:sz w:val="24"/>
          <w:szCs w:val="24"/>
        </w:rPr>
        <w:t>– від густини потужності в каналі розряду;</w:t>
      </w:r>
    </w:p>
    <w:p w:rsidR="00A82BAE" w:rsidRPr="0096136F" w:rsidRDefault="00A82BAE" w:rsidP="00895803">
      <w:pPr>
        <w:pStyle w:val="BodyText2"/>
        <w:spacing w:line="240" w:lineRule="auto"/>
        <w:ind w:firstLine="360"/>
        <w:rPr>
          <w:sz w:val="24"/>
          <w:szCs w:val="24"/>
        </w:rPr>
      </w:pPr>
      <w:r w:rsidRPr="0096136F">
        <w:rPr>
          <w:sz w:val="24"/>
          <w:szCs w:val="24"/>
        </w:rPr>
        <w:t>– від співвідношення часток випареного і розплавленого матеріалу;</w:t>
      </w:r>
    </w:p>
    <w:p w:rsidR="00A82BAE" w:rsidRPr="0096136F" w:rsidRDefault="00A82BAE" w:rsidP="00895803">
      <w:pPr>
        <w:pStyle w:val="BodyText2"/>
        <w:spacing w:line="240" w:lineRule="auto"/>
        <w:ind w:left="540" w:hanging="114"/>
        <w:rPr>
          <w:sz w:val="24"/>
          <w:szCs w:val="24"/>
        </w:rPr>
      </w:pPr>
      <w:r w:rsidRPr="0096136F">
        <w:rPr>
          <w:sz w:val="24"/>
          <w:szCs w:val="24"/>
          <w:lang w:val="ru-RU"/>
        </w:rPr>
        <w:t xml:space="preserve">- </w:t>
      </w:r>
      <w:r w:rsidRPr="0096136F">
        <w:rPr>
          <w:sz w:val="24"/>
          <w:szCs w:val="24"/>
        </w:rPr>
        <w:t>від тиску парів на дно лунки при схлопуванні каналу розряду.</w:t>
      </w:r>
    </w:p>
    <w:p w:rsidR="00A82BAE" w:rsidRPr="0096136F" w:rsidRDefault="00A82BAE" w:rsidP="00895803">
      <w:pPr>
        <w:pStyle w:val="BodyTextIndent"/>
        <w:spacing w:line="240" w:lineRule="auto"/>
        <w:ind w:firstLine="709"/>
        <w:rPr>
          <w:sz w:val="24"/>
          <w:szCs w:val="24"/>
        </w:rPr>
      </w:pPr>
    </w:p>
    <w:p w:rsidR="00A82BAE" w:rsidRPr="0096136F" w:rsidRDefault="00A82BAE" w:rsidP="00895803">
      <w:pPr>
        <w:pStyle w:val="BodyTextIndent"/>
        <w:spacing w:line="240" w:lineRule="auto"/>
        <w:jc w:val="center"/>
        <w:rPr>
          <w:sz w:val="24"/>
          <w:szCs w:val="24"/>
        </w:rPr>
      </w:pPr>
      <w:r w:rsidRPr="008E7D50">
        <w:rPr>
          <w:noProof/>
          <w:sz w:val="24"/>
          <w:szCs w:val="24"/>
          <w:lang w:val="ru-RU"/>
        </w:rPr>
        <w:pict>
          <v:shape id="Рисунок 223" o:spid="_x0000_i1238" type="#_x0000_t75" alt="1-75" style="width:247.5pt;height:140.25pt;visibility:visible">
            <v:imagedata r:id="rId375" o:title=""/>
          </v:shape>
        </w:pict>
      </w:r>
    </w:p>
    <w:p w:rsidR="00A82BAE" w:rsidRPr="0096136F" w:rsidRDefault="00A82BAE" w:rsidP="00895803">
      <w:pPr>
        <w:pStyle w:val="BodyTextIndent"/>
        <w:spacing w:line="240" w:lineRule="auto"/>
        <w:ind w:firstLine="624"/>
        <w:jc w:val="center"/>
        <w:rPr>
          <w:sz w:val="24"/>
          <w:szCs w:val="24"/>
        </w:rPr>
      </w:pPr>
      <w:r w:rsidRPr="008E7D50">
        <w:rPr>
          <w:noProof/>
          <w:sz w:val="24"/>
          <w:szCs w:val="24"/>
          <w:lang w:val="ru-RU"/>
        </w:rPr>
        <w:pict>
          <v:shape id="Рисунок 224" o:spid="_x0000_i1239" type="#_x0000_t75" style="width:336pt;height:250.5pt;visibility:visible">
            <v:imagedata r:id="rId376" o:title="" croptop="9278f" cropbottom="33316f" cropleft="17941f" cropright="28267f"/>
          </v:shape>
        </w:pict>
      </w:r>
    </w:p>
    <w:p w:rsidR="00A82BAE" w:rsidRPr="0096136F" w:rsidRDefault="00A82BAE" w:rsidP="004764D8">
      <w:pPr>
        <w:pStyle w:val="BodyTextIndent"/>
        <w:spacing w:line="240" w:lineRule="auto"/>
        <w:ind w:left="709" w:firstLine="0"/>
        <w:rPr>
          <w:sz w:val="24"/>
          <w:szCs w:val="24"/>
        </w:rPr>
      </w:pPr>
      <w:r w:rsidRPr="0096136F">
        <w:rPr>
          <w:sz w:val="24"/>
          <w:szCs w:val="24"/>
        </w:rPr>
        <w:t xml:space="preserve">Рисунок 4.15 –  Фотографія мікрошліфа перетину ерозійної лунки (сталь 12Х18Н10Т, </w:t>
      </w:r>
      <w:r w:rsidRPr="0096136F">
        <w:rPr>
          <w:i/>
          <w:iCs/>
          <w:sz w:val="24"/>
          <w:szCs w:val="24"/>
        </w:rPr>
        <w:t>Е</w:t>
      </w:r>
      <w:r w:rsidRPr="0096136F">
        <w:rPr>
          <w:i/>
          <w:iCs/>
          <w:sz w:val="24"/>
          <w:szCs w:val="24"/>
          <w:vertAlign w:val="subscript"/>
        </w:rPr>
        <w:t xml:space="preserve">і </w:t>
      </w:r>
      <w:r w:rsidRPr="0096136F">
        <w:rPr>
          <w:sz w:val="24"/>
          <w:szCs w:val="24"/>
        </w:rPr>
        <w:t xml:space="preserve">= 4,8 мДж, </w:t>
      </w:r>
      <w:r w:rsidRPr="0096136F">
        <w:rPr>
          <w:i/>
          <w:iCs/>
          <w:sz w:val="24"/>
          <w:szCs w:val="24"/>
        </w:rPr>
        <w:t>t</w:t>
      </w:r>
      <w:r w:rsidRPr="0096136F">
        <w:rPr>
          <w:i/>
          <w:iCs/>
          <w:sz w:val="24"/>
          <w:szCs w:val="24"/>
          <w:vertAlign w:val="subscript"/>
        </w:rPr>
        <w:t xml:space="preserve">і </w:t>
      </w:r>
      <w:r w:rsidRPr="0096136F">
        <w:rPr>
          <w:sz w:val="24"/>
          <w:szCs w:val="24"/>
        </w:rPr>
        <w:t xml:space="preserve">= 1,8 мкс;) і характерна геометрія поверхні одиничної ерозійної лунки (а) та сукупності двох лунок (б), отриманих на аноді при обробці у воді: 1 – основний матеріал; 2 – напливи по краях лунки; 3 – невидалена рідка фаза; 4 – викривлення дна лунки; 5 – границя зони фазових перетворень (розрахунок); </w:t>
      </w:r>
      <w:r w:rsidRPr="0096136F">
        <w:rPr>
          <w:i/>
          <w:iCs/>
          <w:sz w:val="24"/>
          <w:szCs w:val="24"/>
        </w:rPr>
        <w:t>d</w:t>
      </w:r>
      <w:r w:rsidRPr="0096136F">
        <w:rPr>
          <w:sz w:val="24"/>
          <w:szCs w:val="24"/>
        </w:rPr>
        <w:t xml:space="preserve"> – діаметр лунки; </w:t>
      </w:r>
      <w:r w:rsidRPr="0096136F">
        <w:rPr>
          <w:i/>
          <w:iCs/>
          <w:sz w:val="24"/>
          <w:szCs w:val="24"/>
        </w:rPr>
        <w:t>Ry</w:t>
      </w:r>
      <w:r w:rsidRPr="0096136F">
        <w:rPr>
          <w:sz w:val="24"/>
          <w:szCs w:val="24"/>
        </w:rPr>
        <w:t xml:space="preserve"> – висота викривлень дна лунки; </w:t>
      </w:r>
      <w:r w:rsidRPr="0096136F">
        <w:rPr>
          <w:i/>
          <w:iCs/>
          <w:sz w:val="24"/>
          <w:szCs w:val="24"/>
        </w:rPr>
        <w:t>h</w:t>
      </w:r>
      <w:r w:rsidRPr="0096136F">
        <w:rPr>
          <w:sz w:val="24"/>
          <w:szCs w:val="24"/>
        </w:rPr>
        <w:t xml:space="preserve"> – глибина лунки; </w:t>
      </w:r>
      <w:r w:rsidRPr="0096136F">
        <w:rPr>
          <w:i/>
          <w:iCs/>
          <w:sz w:val="24"/>
          <w:szCs w:val="24"/>
          <w:lang w:val="en-US"/>
        </w:rPr>
        <w:t>r</w:t>
      </w:r>
      <w:r w:rsidRPr="0096136F">
        <w:rPr>
          <w:sz w:val="24"/>
          <w:szCs w:val="24"/>
        </w:rPr>
        <w:t xml:space="preserve">, </w:t>
      </w:r>
      <w:r w:rsidRPr="0096136F">
        <w:rPr>
          <w:i/>
          <w:iCs/>
          <w:sz w:val="24"/>
          <w:szCs w:val="24"/>
        </w:rPr>
        <w:t>a</w:t>
      </w:r>
      <w:r w:rsidRPr="0096136F">
        <w:rPr>
          <w:sz w:val="24"/>
          <w:szCs w:val="24"/>
        </w:rPr>
        <w:t xml:space="preserve"> – радіус та кут нахилу бічної поверхні напливів</w:t>
      </w:r>
    </w:p>
    <w:p w:rsidR="00A82BAE" w:rsidRPr="0096136F" w:rsidRDefault="00A82BAE" w:rsidP="004764D8">
      <w:pPr>
        <w:pStyle w:val="BodyText2"/>
        <w:spacing w:line="240" w:lineRule="auto"/>
        <w:ind w:left="709"/>
        <w:rPr>
          <w:sz w:val="24"/>
          <w:szCs w:val="24"/>
        </w:rPr>
      </w:pPr>
    </w:p>
    <w:tbl>
      <w:tblPr>
        <w:tblW w:w="9117" w:type="dxa"/>
        <w:jc w:val="center"/>
        <w:tblLayout w:type="fixed"/>
        <w:tblLook w:val="01E0"/>
      </w:tblPr>
      <w:tblGrid>
        <w:gridCol w:w="2994"/>
        <w:gridCol w:w="3126"/>
        <w:gridCol w:w="2997"/>
      </w:tblGrid>
      <w:tr w:rsidR="00A82BAE" w:rsidRPr="0096136F">
        <w:trPr>
          <w:trHeight w:val="2280"/>
          <w:jc w:val="center"/>
        </w:trPr>
        <w:tc>
          <w:tcPr>
            <w:tcW w:w="2994" w:type="dxa"/>
            <w:vAlign w:val="center"/>
          </w:tcPr>
          <w:p w:rsidR="00A82BAE" w:rsidRPr="0096136F" w:rsidRDefault="00A82BAE" w:rsidP="00895803">
            <w:pPr>
              <w:pStyle w:val="BodyText2"/>
              <w:spacing w:line="240" w:lineRule="auto"/>
              <w:ind w:right="6"/>
              <w:jc w:val="center"/>
              <w:rPr>
                <w:sz w:val="24"/>
                <w:szCs w:val="24"/>
              </w:rPr>
            </w:pPr>
            <w:r w:rsidRPr="008E7D50">
              <w:rPr>
                <w:noProof/>
                <w:sz w:val="24"/>
                <w:szCs w:val="24"/>
                <w:lang w:val="ru-RU"/>
              </w:rPr>
              <w:pict>
                <v:shape id="Рисунок 225" o:spid="_x0000_i1240" type="#_x0000_t75" alt="lunka1" style="width:136.5pt;height:133.5pt;visibility:visible">
                  <v:imagedata r:id="rId377" o:title=""/>
                </v:shape>
              </w:pict>
            </w:r>
          </w:p>
          <w:p w:rsidR="00A82BAE" w:rsidRPr="0096136F" w:rsidRDefault="00A82BAE" w:rsidP="00895803">
            <w:pPr>
              <w:pStyle w:val="BodyText2"/>
              <w:spacing w:line="240" w:lineRule="auto"/>
              <w:jc w:val="center"/>
              <w:rPr>
                <w:sz w:val="24"/>
                <w:szCs w:val="24"/>
              </w:rPr>
            </w:pPr>
            <w:r w:rsidRPr="0096136F">
              <w:rPr>
                <w:sz w:val="24"/>
                <w:szCs w:val="24"/>
              </w:rPr>
              <w:t>а)</w:t>
            </w:r>
          </w:p>
        </w:tc>
        <w:tc>
          <w:tcPr>
            <w:tcW w:w="3126" w:type="dxa"/>
            <w:vAlign w:val="center"/>
          </w:tcPr>
          <w:p w:rsidR="00A82BAE" w:rsidRPr="0096136F" w:rsidRDefault="00A82BAE" w:rsidP="00895803">
            <w:pPr>
              <w:pStyle w:val="BodyText2"/>
              <w:spacing w:line="240" w:lineRule="auto"/>
              <w:ind w:left="-230" w:right="-233"/>
              <w:jc w:val="center"/>
              <w:rPr>
                <w:sz w:val="24"/>
                <w:szCs w:val="24"/>
              </w:rPr>
            </w:pPr>
            <w:r w:rsidRPr="008E7D50">
              <w:rPr>
                <w:noProof/>
                <w:sz w:val="24"/>
                <w:szCs w:val="24"/>
                <w:lang w:val="ru-RU"/>
              </w:rPr>
              <w:pict>
                <v:shape id="Рисунок 226" o:spid="_x0000_i1241" type="#_x0000_t75" alt="lunka2" style="width:144.75pt;height:138pt;visibility:visible">
                  <v:imagedata r:id="rId378" o:title=""/>
                </v:shape>
              </w:pict>
            </w:r>
          </w:p>
          <w:p w:rsidR="00A82BAE" w:rsidRPr="0096136F" w:rsidRDefault="00A82BAE" w:rsidP="00895803">
            <w:pPr>
              <w:pStyle w:val="BodyText2"/>
              <w:spacing w:line="240" w:lineRule="auto"/>
              <w:jc w:val="center"/>
              <w:rPr>
                <w:sz w:val="24"/>
                <w:szCs w:val="24"/>
              </w:rPr>
            </w:pPr>
            <w:r w:rsidRPr="0096136F">
              <w:rPr>
                <w:sz w:val="24"/>
                <w:szCs w:val="24"/>
              </w:rPr>
              <w:t>б)</w:t>
            </w:r>
          </w:p>
        </w:tc>
        <w:tc>
          <w:tcPr>
            <w:tcW w:w="2997" w:type="dxa"/>
            <w:vAlign w:val="center"/>
          </w:tcPr>
          <w:p w:rsidR="00A82BAE" w:rsidRPr="0096136F" w:rsidRDefault="00A82BAE" w:rsidP="00895803">
            <w:pPr>
              <w:pStyle w:val="BodyText2"/>
              <w:spacing w:line="240" w:lineRule="auto"/>
              <w:ind w:left="-109" w:right="-91"/>
              <w:jc w:val="center"/>
              <w:rPr>
                <w:sz w:val="24"/>
                <w:szCs w:val="24"/>
              </w:rPr>
            </w:pPr>
            <w:r w:rsidRPr="008E7D50">
              <w:rPr>
                <w:noProof/>
                <w:sz w:val="24"/>
                <w:szCs w:val="24"/>
                <w:lang w:val="ru-RU"/>
              </w:rPr>
              <w:pict>
                <v:shape id="Рисунок 227" o:spid="_x0000_i1242" type="#_x0000_t75" alt="lunka3" style="width:139.5pt;height:138pt;visibility:visible">
                  <v:imagedata r:id="rId379" o:title=""/>
                </v:shape>
              </w:pict>
            </w:r>
          </w:p>
          <w:p w:rsidR="00A82BAE" w:rsidRPr="0096136F" w:rsidRDefault="00A82BAE" w:rsidP="00895803">
            <w:pPr>
              <w:pStyle w:val="BodyText2"/>
              <w:spacing w:line="240" w:lineRule="auto"/>
              <w:jc w:val="center"/>
              <w:rPr>
                <w:sz w:val="24"/>
                <w:szCs w:val="24"/>
              </w:rPr>
            </w:pPr>
            <w:r w:rsidRPr="0096136F">
              <w:rPr>
                <w:sz w:val="24"/>
                <w:szCs w:val="24"/>
              </w:rPr>
              <w:t>в)</w:t>
            </w:r>
          </w:p>
        </w:tc>
      </w:tr>
    </w:tbl>
    <w:p w:rsidR="00A82BAE" w:rsidRPr="0096136F" w:rsidRDefault="00A82BAE" w:rsidP="00895803">
      <w:pPr>
        <w:pStyle w:val="BodyText2"/>
        <w:spacing w:line="240" w:lineRule="auto"/>
        <w:ind w:left="1985" w:hanging="1134"/>
        <w:rPr>
          <w:sz w:val="24"/>
          <w:szCs w:val="24"/>
        </w:rPr>
      </w:pPr>
    </w:p>
    <w:p w:rsidR="00A82BAE" w:rsidRPr="0096136F" w:rsidRDefault="00A82BAE" w:rsidP="004764D8">
      <w:pPr>
        <w:pStyle w:val="BodyText2"/>
        <w:spacing w:line="240" w:lineRule="auto"/>
        <w:ind w:left="851"/>
        <w:rPr>
          <w:sz w:val="24"/>
          <w:szCs w:val="24"/>
        </w:rPr>
      </w:pPr>
      <w:r w:rsidRPr="0096136F">
        <w:rPr>
          <w:sz w:val="24"/>
          <w:szCs w:val="24"/>
        </w:rPr>
        <w:t>Рисунок 4.16– Фотознімки одиничних ерозійних лунок (х500): а) вода; б) АмПАР (</w:t>
      </w:r>
      <w:r w:rsidRPr="0096136F">
        <w:rPr>
          <w:i/>
          <w:iCs/>
          <w:sz w:val="24"/>
          <w:szCs w:val="24"/>
        </w:rPr>
        <w:t>с</w:t>
      </w:r>
      <w:r w:rsidRPr="0096136F">
        <w:rPr>
          <w:sz w:val="24"/>
          <w:szCs w:val="24"/>
        </w:rPr>
        <w:t xml:space="preserve"> = 0,02 %); в) АмПАР (</w:t>
      </w:r>
      <w:r w:rsidRPr="0096136F">
        <w:rPr>
          <w:i/>
          <w:iCs/>
          <w:sz w:val="24"/>
          <w:szCs w:val="24"/>
        </w:rPr>
        <w:t>с</w:t>
      </w:r>
      <w:r w:rsidRPr="0096136F">
        <w:rPr>
          <w:sz w:val="24"/>
          <w:szCs w:val="24"/>
        </w:rPr>
        <w:t xml:space="preserve"> = 0,05 %) </w:t>
      </w:r>
    </w:p>
    <w:p w:rsidR="00A82BAE" w:rsidRPr="0096136F" w:rsidRDefault="00A82BAE" w:rsidP="00970048">
      <w:pPr>
        <w:pStyle w:val="BodyText2"/>
        <w:spacing w:line="240" w:lineRule="auto"/>
        <w:jc w:val="left"/>
        <w:rPr>
          <w:b/>
          <w:bCs/>
          <w:sz w:val="24"/>
          <w:szCs w:val="24"/>
        </w:rPr>
      </w:pPr>
      <w:r w:rsidRPr="0096136F">
        <w:rPr>
          <w:b/>
          <w:bCs/>
          <w:sz w:val="24"/>
          <w:szCs w:val="24"/>
        </w:rPr>
        <w:t>Таблиця 4.5 –Геометричні характеристики дна одиничних ерозійних лунок на аноді (сталь 12Х18Н10Т ), утворених при обробці у воді та ВР ПАР (</w:t>
      </w:r>
      <w:r w:rsidRPr="0096136F">
        <w:rPr>
          <w:b/>
          <w:bCs/>
          <w:i/>
          <w:iCs/>
          <w:sz w:val="24"/>
          <w:szCs w:val="24"/>
        </w:rPr>
        <w:t>Е</w:t>
      </w:r>
      <w:r w:rsidRPr="0096136F">
        <w:rPr>
          <w:b/>
          <w:bCs/>
          <w:i/>
          <w:iCs/>
          <w:sz w:val="24"/>
          <w:szCs w:val="24"/>
          <w:vertAlign w:val="subscript"/>
        </w:rPr>
        <w:t>і</w:t>
      </w:r>
      <w:r w:rsidRPr="0096136F">
        <w:rPr>
          <w:b/>
          <w:bCs/>
          <w:sz w:val="24"/>
          <w:szCs w:val="24"/>
        </w:rPr>
        <w:t xml:space="preserve"> = 4,5мДж, </w:t>
      </w:r>
      <w:r w:rsidRPr="0096136F">
        <w:rPr>
          <w:b/>
          <w:bCs/>
          <w:i/>
          <w:iCs/>
          <w:sz w:val="24"/>
          <w:szCs w:val="24"/>
        </w:rPr>
        <w:t>t</w:t>
      </w:r>
      <w:r w:rsidRPr="0096136F">
        <w:rPr>
          <w:b/>
          <w:bCs/>
          <w:i/>
          <w:iCs/>
          <w:sz w:val="24"/>
          <w:szCs w:val="24"/>
          <w:vertAlign w:val="subscript"/>
        </w:rPr>
        <w:t>і</w:t>
      </w:r>
      <w:r w:rsidRPr="0096136F">
        <w:rPr>
          <w:b/>
          <w:bCs/>
          <w:sz w:val="24"/>
          <w:szCs w:val="24"/>
        </w:rPr>
        <w:t>= 1,8 мкс)</w:t>
      </w:r>
    </w:p>
    <w:p w:rsidR="00A82BAE" w:rsidRPr="0096136F" w:rsidRDefault="00A82BAE" w:rsidP="00970048">
      <w:pPr>
        <w:pStyle w:val="BodyText2"/>
        <w:spacing w:line="240" w:lineRule="auto"/>
        <w:rPr>
          <w:b/>
          <w:bCs/>
          <w:sz w:val="24"/>
          <w:szCs w:val="24"/>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237"/>
        <w:gridCol w:w="2363"/>
        <w:gridCol w:w="2520"/>
        <w:gridCol w:w="2880"/>
      </w:tblGrid>
      <w:tr w:rsidR="00A82BAE" w:rsidRPr="0096136F">
        <w:trPr>
          <w:trHeight w:val="20"/>
          <w:jc w:val="center"/>
        </w:trPr>
        <w:tc>
          <w:tcPr>
            <w:tcW w:w="3600" w:type="dxa"/>
            <w:gridSpan w:val="2"/>
          </w:tcPr>
          <w:p w:rsidR="00A82BAE" w:rsidRPr="0096136F" w:rsidRDefault="00A82BAE" w:rsidP="00895803">
            <w:pPr>
              <w:pStyle w:val="BodyText2"/>
              <w:spacing w:line="240" w:lineRule="auto"/>
              <w:jc w:val="center"/>
              <w:rPr>
                <w:sz w:val="24"/>
                <w:szCs w:val="24"/>
              </w:rPr>
            </w:pPr>
            <w:r w:rsidRPr="0096136F">
              <w:rPr>
                <w:sz w:val="24"/>
                <w:szCs w:val="24"/>
              </w:rPr>
              <w:t>Склад робочої рідини</w:t>
            </w:r>
          </w:p>
        </w:tc>
        <w:tc>
          <w:tcPr>
            <w:tcW w:w="2520" w:type="dxa"/>
          </w:tcPr>
          <w:p w:rsidR="00A82BAE" w:rsidRPr="0096136F" w:rsidRDefault="00A82BAE" w:rsidP="00895803">
            <w:pPr>
              <w:pStyle w:val="BodyText2"/>
              <w:spacing w:line="240" w:lineRule="auto"/>
              <w:ind w:right="-103"/>
              <w:rPr>
                <w:sz w:val="24"/>
                <w:szCs w:val="24"/>
              </w:rPr>
            </w:pPr>
            <w:r w:rsidRPr="0096136F">
              <w:rPr>
                <w:sz w:val="24"/>
                <w:szCs w:val="24"/>
              </w:rPr>
              <w:t>Кількість викривлень</w:t>
            </w:r>
          </w:p>
        </w:tc>
        <w:tc>
          <w:tcPr>
            <w:tcW w:w="2880" w:type="dxa"/>
          </w:tcPr>
          <w:p w:rsidR="00A82BAE" w:rsidRPr="0096136F" w:rsidRDefault="00A82BAE" w:rsidP="00895803">
            <w:pPr>
              <w:pStyle w:val="BodyText2"/>
              <w:spacing w:line="240" w:lineRule="auto"/>
              <w:ind w:left="-113" w:right="-109"/>
              <w:jc w:val="center"/>
              <w:rPr>
                <w:sz w:val="24"/>
                <w:szCs w:val="24"/>
              </w:rPr>
            </w:pPr>
            <w:r w:rsidRPr="0096136F">
              <w:rPr>
                <w:sz w:val="24"/>
                <w:szCs w:val="24"/>
              </w:rPr>
              <w:t>Середня висота викри</w:t>
            </w:r>
            <w:r w:rsidRPr="0096136F">
              <w:rPr>
                <w:sz w:val="24"/>
                <w:szCs w:val="24"/>
              </w:rPr>
              <w:t>в</w:t>
            </w:r>
            <w:r w:rsidRPr="0096136F">
              <w:rPr>
                <w:sz w:val="24"/>
                <w:szCs w:val="24"/>
              </w:rPr>
              <w:t>лень, мкм</w:t>
            </w:r>
          </w:p>
        </w:tc>
      </w:tr>
      <w:tr w:rsidR="00A82BAE" w:rsidRPr="0096136F">
        <w:trPr>
          <w:trHeight w:val="95"/>
          <w:jc w:val="center"/>
        </w:trPr>
        <w:tc>
          <w:tcPr>
            <w:tcW w:w="3600" w:type="dxa"/>
            <w:gridSpan w:val="2"/>
          </w:tcPr>
          <w:p w:rsidR="00A82BAE" w:rsidRPr="0096136F" w:rsidRDefault="00A82BAE" w:rsidP="00895803">
            <w:pPr>
              <w:pStyle w:val="BodyText2"/>
              <w:spacing w:line="240" w:lineRule="auto"/>
              <w:jc w:val="center"/>
              <w:rPr>
                <w:sz w:val="24"/>
                <w:szCs w:val="24"/>
              </w:rPr>
            </w:pPr>
            <w:r w:rsidRPr="0096136F">
              <w:rPr>
                <w:sz w:val="24"/>
                <w:szCs w:val="24"/>
              </w:rPr>
              <w:t>Вода</w:t>
            </w:r>
          </w:p>
        </w:tc>
        <w:tc>
          <w:tcPr>
            <w:tcW w:w="2520" w:type="dxa"/>
          </w:tcPr>
          <w:p w:rsidR="00A82BAE" w:rsidRPr="0096136F" w:rsidRDefault="00A82BAE" w:rsidP="00895803">
            <w:pPr>
              <w:pStyle w:val="BodyText2"/>
              <w:spacing w:line="240" w:lineRule="auto"/>
              <w:jc w:val="center"/>
              <w:rPr>
                <w:sz w:val="24"/>
                <w:szCs w:val="24"/>
              </w:rPr>
            </w:pPr>
            <w:r w:rsidRPr="0096136F">
              <w:rPr>
                <w:sz w:val="24"/>
                <w:szCs w:val="24"/>
              </w:rPr>
              <w:t>7</w:t>
            </w:r>
          </w:p>
        </w:tc>
        <w:tc>
          <w:tcPr>
            <w:tcW w:w="2880" w:type="dxa"/>
          </w:tcPr>
          <w:p w:rsidR="00A82BAE" w:rsidRPr="0096136F" w:rsidRDefault="00A82BAE" w:rsidP="00895803">
            <w:pPr>
              <w:pStyle w:val="BodyText2"/>
              <w:spacing w:line="240" w:lineRule="auto"/>
              <w:jc w:val="center"/>
              <w:rPr>
                <w:sz w:val="24"/>
                <w:szCs w:val="24"/>
              </w:rPr>
            </w:pPr>
            <w:r w:rsidRPr="0096136F">
              <w:rPr>
                <w:sz w:val="24"/>
                <w:szCs w:val="24"/>
              </w:rPr>
              <w:t>4</w:t>
            </w:r>
          </w:p>
        </w:tc>
      </w:tr>
      <w:tr w:rsidR="00A82BAE" w:rsidRPr="0096136F">
        <w:trPr>
          <w:cantSplit/>
          <w:trHeight w:val="190"/>
          <w:jc w:val="center"/>
        </w:trPr>
        <w:tc>
          <w:tcPr>
            <w:tcW w:w="1237" w:type="dxa"/>
            <w:vMerge w:val="restart"/>
            <w:vAlign w:val="center"/>
          </w:tcPr>
          <w:p w:rsidR="00A82BAE" w:rsidRPr="0096136F" w:rsidRDefault="00A82BAE" w:rsidP="00895803">
            <w:pPr>
              <w:pStyle w:val="BodyText2"/>
              <w:spacing w:line="240" w:lineRule="auto"/>
              <w:jc w:val="center"/>
              <w:rPr>
                <w:sz w:val="24"/>
                <w:szCs w:val="24"/>
              </w:rPr>
            </w:pPr>
            <w:r w:rsidRPr="0096136F">
              <w:rPr>
                <w:sz w:val="24"/>
                <w:szCs w:val="24"/>
              </w:rPr>
              <w:t>АмПАР</w:t>
            </w:r>
          </w:p>
        </w:tc>
        <w:tc>
          <w:tcPr>
            <w:tcW w:w="2363" w:type="dxa"/>
          </w:tcPr>
          <w:p w:rsidR="00A82BAE" w:rsidRPr="0096136F" w:rsidRDefault="00A82BAE" w:rsidP="00895803">
            <w:pPr>
              <w:pStyle w:val="BodyText2"/>
              <w:spacing w:line="240" w:lineRule="auto"/>
              <w:rPr>
                <w:sz w:val="24"/>
                <w:szCs w:val="24"/>
              </w:rPr>
            </w:pPr>
            <w:r w:rsidRPr="0096136F">
              <w:rPr>
                <w:i/>
                <w:iCs/>
                <w:sz w:val="24"/>
                <w:szCs w:val="24"/>
              </w:rPr>
              <w:t>С</w:t>
            </w:r>
            <w:r w:rsidRPr="0096136F">
              <w:rPr>
                <w:sz w:val="24"/>
                <w:szCs w:val="24"/>
              </w:rPr>
              <w:t xml:space="preserve"> = 2,7</w:t>
            </w:r>
            <w:r w:rsidRPr="0096136F">
              <w:rPr>
                <w:b/>
                <w:bCs/>
                <w:sz w:val="24"/>
                <w:szCs w:val="24"/>
                <w:vertAlign w:val="superscript"/>
              </w:rPr>
              <w:t>.</w:t>
            </w:r>
            <w:r w:rsidRPr="0096136F">
              <w:rPr>
                <w:sz w:val="24"/>
                <w:szCs w:val="24"/>
              </w:rPr>
              <w:t>10</w:t>
            </w:r>
            <w:r w:rsidRPr="0096136F">
              <w:rPr>
                <w:sz w:val="24"/>
                <w:szCs w:val="24"/>
                <w:vertAlign w:val="superscript"/>
              </w:rPr>
              <w:t xml:space="preserve">-2 </w:t>
            </w:r>
            <w:r w:rsidRPr="0096136F">
              <w:rPr>
                <w:sz w:val="24"/>
                <w:szCs w:val="24"/>
              </w:rPr>
              <w:t>(</w:t>
            </w:r>
            <w:r w:rsidRPr="0096136F">
              <w:rPr>
                <w:i/>
                <w:iCs/>
                <w:sz w:val="24"/>
                <w:szCs w:val="24"/>
              </w:rPr>
              <w:t>с</w:t>
            </w:r>
            <w:r w:rsidRPr="0096136F">
              <w:rPr>
                <w:sz w:val="24"/>
                <w:szCs w:val="24"/>
                <w:vertAlign w:val="subscript"/>
              </w:rPr>
              <w:t>1</w:t>
            </w:r>
            <w:r w:rsidRPr="0096136F">
              <w:rPr>
                <w:sz w:val="24"/>
                <w:szCs w:val="24"/>
              </w:rPr>
              <w:t>)</w:t>
            </w:r>
          </w:p>
        </w:tc>
        <w:tc>
          <w:tcPr>
            <w:tcW w:w="2520" w:type="dxa"/>
          </w:tcPr>
          <w:p w:rsidR="00A82BAE" w:rsidRPr="0096136F" w:rsidRDefault="00A82BAE" w:rsidP="00895803">
            <w:pPr>
              <w:pStyle w:val="BodyText2"/>
              <w:spacing w:line="240" w:lineRule="auto"/>
              <w:jc w:val="center"/>
              <w:rPr>
                <w:sz w:val="24"/>
                <w:szCs w:val="24"/>
              </w:rPr>
            </w:pPr>
            <w:r w:rsidRPr="0096136F">
              <w:rPr>
                <w:sz w:val="24"/>
                <w:szCs w:val="24"/>
              </w:rPr>
              <w:t>6</w:t>
            </w:r>
          </w:p>
        </w:tc>
        <w:tc>
          <w:tcPr>
            <w:tcW w:w="2880" w:type="dxa"/>
          </w:tcPr>
          <w:p w:rsidR="00A82BAE" w:rsidRPr="0096136F" w:rsidRDefault="00A82BAE" w:rsidP="00895803">
            <w:pPr>
              <w:pStyle w:val="BodyText2"/>
              <w:spacing w:line="240" w:lineRule="auto"/>
              <w:jc w:val="center"/>
              <w:rPr>
                <w:sz w:val="24"/>
                <w:szCs w:val="24"/>
              </w:rPr>
            </w:pPr>
            <w:r w:rsidRPr="0096136F">
              <w:rPr>
                <w:sz w:val="24"/>
                <w:szCs w:val="24"/>
              </w:rPr>
              <w:t>3</w:t>
            </w:r>
          </w:p>
        </w:tc>
      </w:tr>
      <w:tr w:rsidR="00A82BAE" w:rsidRPr="0096136F">
        <w:trPr>
          <w:cantSplit/>
          <w:trHeight w:val="283"/>
          <w:jc w:val="center"/>
        </w:trPr>
        <w:tc>
          <w:tcPr>
            <w:tcW w:w="1237" w:type="dxa"/>
            <w:vMerge/>
          </w:tcPr>
          <w:p w:rsidR="00A82BAE" w:rsidRPr="0096136F" w:rsidRDefault="00A82BAE" w:rsidP="00895803">
            <w:pPr>
              <w:pStyle w:val="BodyText2"/>
              <w:spacing w:line="240" w:lineRule="auto"/>
              <w:rPr>
                <w:sz w:val="24"/>
                <w:szCs w:val="24"/>
              </w:rPr>
            </w:pPr>
          </w:p>
        </w:tc>
        <w:tc>
          <w:tcPr>
            <w:tcW w:w="2363" w:type="dxa"/>
          </w:tcPr>
          <w:p w:rsidR="00A82BAE" w:rsidRPr="0096136F" w:rsidRDefault="00A82BAE" w:rsidP="00895803">
            <w:pPr>
              <w:pStyle w:val="BodyText2"/>
              <w:spacing w:line="240" w:lineRule="auto"/>
              <w:rPr>
                <w:sz w:val="24"/>
                <w:szCs w:val="24"/>
              </w:rPr>
            </w:pPr>
            <w:r w:rsidRPr="0096136F">
              <w:rPr>
                <w:i/>
                <w:iCs/>
                <w:sz w:val="24"/>
                <w:szCs w:val="24"/>
              </w:rPr>
              <w:t>С</w:t>
            </w:r>
            <w:r w:rsidRPr="0096136F">
              <w:rPr>
                <w:sz w:val="24"/>
                <w:szCs w:val="24"/>
              </w:rPr>
              <w:t xml:space="preserve"> = 5</w:t>
            </w:r>
            <w:r w:rsidRPr="0096136F">
              <w:rPr>
                <w:b/>
                <w:bCs/>
                <w:sz w:val="24"/>
                <w:szCs w:val="24"/>
                <w:vertAlign w:val="superscript"/>
              </w:rPr>
              <w:t>.</w:t>
            </w:r>
            <w:r w:rsidRPr="0096136F">
              <w:rPr>
                <w:sz w:val="24"/>
                <w:szCs w:val="24"/>
              </w:rPr>
              <w:t>10</w:t>
            </w:r>
            <w:r w:rsidRPr="0096136F">
              <w:rPr>
                <w:sz w:val="24"/>
                <w:szCs w:val="24"/>
                <w:vertAlign w:val="superscript"/>
              </w:rPr>
              <w:t>-2</w:t>
            </w:r>
            <w:r w:rsidRPr="0096136F">
              <w:rPr>
                <w:sz w:val="24"/>
                <w:szCs w:val="24"/>
              </w:rPr>
              <w:t xml:space="preserve"> (</w:t>
            </w:r>
            <w:r w:rsidRPr="0096136F">
              <w:rPr>
                <w:i/>
                <w:iCs/>
                <w:sz w:val="24"/>
                <w:szCs w:val="24"/>
              </w:rPr>
              <w:t>с</w:t>
            </w:r>
            <w:r w:rsidRPr="0096136F">
              <w:rPr>
                <w:sz w:val="24"/>
                <w:szCs w:val="24"/>
                <w:vertAlign w:val="subscript"/>
              </w:rPr>
              <w:t>2</w:t>
            </w:r>
            <w:r w:rsidRPr="0096136F">
              <w:rPr>
                <w:sz w:val="24"/>
                <w:szCs w:val="24"/>
              </w:rPr>
              <w:t>)</w:t>
            </w:r>
          </w:p>
        </w:tc>
        <w:tc>
          <w:tcPr>
            <w:tcW w:w="2520" w:type="dxa"/>
          </w:tcPr>
          <w:p w:rsidR="00A82BAE" w:rsidRPr="0096136F" w:rsidRDefault="00A82BAE" w:rsidP="00895803">
            <w:pPr>
              <w:pStyle w:val="BodyText2"/>
              <w:spacing w:line="240" w:lineRule="auto"/>
              <w:jc w:val="center"/>
              <w:rPr>
                <w:sz w:val="24"/>
                <w:szCs w:val="24"/>
              </w:rPr>
            </w:pPr>
            <w:r w:rsidRPr="0096136F">
              <w:rPr>
                <w:sz w:val="24"/>
                <w:szCs w:val="24"/>
              </w:rPr>
              <w:t>4</w:t>
            </w:r>
          </w:p>
        </w:tc>
        <w:tc>
          <w:tcPr>
            <w:tcW w:w="2880" w:type="dxa"/>
          </w:tcPr>
          <w:p w:rsidR="00A82BAE" w:rsidRPr="0096136F" w:rsidRDefault="00A82BAE" w:rsidP="00895803">
            <w:pPr>
              <w:pStyle w:val="BodyText2"/>
              <w:spacing w:line="240" w:lineRule="auto"/>
              <w:jc w:val="center"/>
              <w:rPr>
                <w:sz w:val="24"/>
                <w:szCs w:val="24"/>
              </w:rPr>
            </w:pPr>
            <w:r w:rsidRPr="0096136F">
              <w:rPr>
                <w:sz w:val="24"/>
                <w:szCs w:val="24"/>
              </w:rPr>
              <w:t>2</w:t>
            </w:r>
          </w:p>
        </w:tc>
      </w:tr>
      <w:tr w:rsidR="00A82BAE" w:rsidRPr="0096136F">
        <w:trPr>
          <w:cantSplit/>
          <w:trHeight w:val="265"/>
          <w:jc w:val="center"/>
        </w:trPr>
        <w:tc>
          <w:tcPr>
            <w:tcW w:w="1237" w:type="dxa"/>
            <w:vMerge/>
          </w:tcPr>
          <w:p w:rsidR="00A82BAE" w:rsidRPr="0096136F" w:rsidRDefault="00A82BAE" w:rsidP="00895803">
            <w:pPr>
              <w:pStyle w:val="BodyText2"/>
              <w:spacing w:line="240" w:lineRule="auto"/>
              <w:rPr>
                <w:sz w:val="24"/>
                <w:szCs w:val="24"/>
              </w:rPr>
            </w:pPr>
          </w:p>
        </w:tc>
        <w:tc>
          <w:tcPr>
            <w:tcW w:w="2363" w:type="dxa"/>
          </w:tcPr>
          <w:p w:rsidR="00A82BAE" w:rsidRPr="0096136F" w:rsidRDefault="00A82BAE" w:rsidP="00895803">
            <w:pPr>
              <w:pStyle w:val="BodyText2"/>
              <w:spacing w:line="240" w:lineRule="auto"/>
              <w:rPr>
                <w:sz w:val="24"/>
                <w:szCs w:val="24"/>
              </w:rPr>
            </w:pPr>
            <w:r w:rsidRPr="0096136F">
              <w:rPr>
                <w:i/>
                <w:iCs/>
                <w:sz w:val="24"/>
                <w:szCs w:val="24"/>
              </w:rPr>
              <w:t>С</w:t>
            </w:r>
            <w:r w:rsidRPr="0096136F">
              <w:rPr>
                <w:sz w:val="24"/>
                <w:szCs w:val="24"/>
              </w:rPr>
              <w:t xml:space="preserve"> =5,3</w:t>
            </w:r>
            <w:r w:rsidRPr="0096136F">
              <w:rPr>
                <w:b/>
                <w:bCs/>
                <w:sz w:val="24"/>
                <w:szCs w:val="24"/>
                <w:vertAlign w:val="superscript"/>
              </w:rPr>
              <w:t>.</w:t>
            </w:r>
            <w:r w:rsidRPr="0096136F">
              <w:rPr>
                <w:sz w:val="24"/>
                <w:szCs w:val="24"/>
              </w:rPr>
              <w:t>10</w:t>
            </w:r>
            <w:r w:rsidRPr="0096136F">
              <w:rPr>
                <w:sz w:val="24"/>
                <w:szCs w:val="24"/>
                <w:vertAlign w:val="superscript"/>
              </w:rPr>
              <w:t>-2</w:t>
            </w:r>
            <w:r w:rsidRPr="0096136F">
              <w:rPr>
                <w:sz w:val="24"/>
                <w:szCs w:val="24"/>
              </w:rPr>
              <w:t xml:space="preserve"> (ККМ)</w:t>
            </w:r>
          </w:p>
        </w:tc>
        <w:tc>
          <w:tcPr>
            <w:tcW w:w="2520" w:type="dxa"/>
          </w:tcPr>
          <w:p w:rsidR="00A82BAE" w:rsidRPr="0096136F" w:rsidRDefault="00A82BAE" w:rsidP="00895803">
            <w:pPr>
              <w:pStyle w:val="BodyText2"/>
              <w:spacing w:line="240" w:lineRule="auto"/>
              <w:jc w:val="center"/>
              <w:rPr>
                <w:sz w:val="24"/>
                <w:szCs w:val="24"/>
              </w:rPr>
            </w:pPr>
            <w:r w:rsidRPr="0096136F">
              <w:rPr>
                <w:sz w:val="24"/>
                <w:szCs w:val="24"/>
              </w:rPr>
              <w:t>3</w:t>
            </w:r>
          </w:p>
        </w:tc>
        <w:tc>
          <w:tcPr>
            <w:tcW w:w="2880" w:type="dxa"/>
          </w:tcPr>
          <w:p w:rsidR="00A82BAE" w:rsidRPr="0096136F" w:rsidRDefault="00A82BAE" w:rsidP="00895803">
            <w:pPr>
              <w:pStyle w:val="BodyText2"/>
              <w:spacing w:line="240" w:lineRule="auto"/>
              <w:jc w:val="center"/>
              <w:rPr>
                <w:sz w:val="24"/>
                <w:szCs w:val="24"/>
              </w:rPr>
            </w:pPr>
            <w:r w:rsidRPr="0096136F">
              <w:rPr>
                <w:sz w:val="24"/>
                <w:szCs w:val="24"/>
              </w:rPr>
              <w:t>1,5</w:t>
            </w:r>
          </w:p>
        </w:tc>
      </w:tr>
      <w:tr w:rsidR="00A82BAE" w:rsidRPr="0096136F">
        <w:trPr>
          <w:cantSplit/>
          <w:trHeight w:val="70"/>
          <w:jc w:val="center"/>
        </w:trPr>
        <w:tc>
          <w:tcPr>
            <w:tcW w:w="1237" w:type="dxa"/>
            <w:vMerge w:val="restart"/>
            <w:vAlign w:val="center"/>
          </w:tcPr>
          <w:p w:rsidR="00A82BAE" w:rsidRPr="0096136F" w:rsidRDefault="00A82BAE" w:rsidP="00895803">
            <w:pPr>
              <w:pStyle w:val="BodyText2"/>
              <w:spacing w:line="240" w:lineRule="auto"/>
              <w:jc w:val="center"/>
              <w:rPr>
                <w:sz w:val="24"/>
                <w:szCs w:val="24"/>
              </w:rPr>
            </w:pPr>
            <w:r w:rsidRPr="0096136F">
              <w:rPr>
                <w:sz w:val="24"/>
                <w:szCs w:val="24"/>
              </w:rPr>
              <w:t>АПАР</w:t>
            </w:r>
          </w:p>
        </w:tc>
        <w:tc>
          <w:tcPr>
            <w:tcW w:w="2363" w:type="dxa"/>
          </w:tcPr>
          <w:p w:rsidR="00A82BAE" w:rsidRPr="0096136F" w:rsidRDefault="00A82BAE" w:rsidP="00895803">
            <w:pPr>
              <w:pStyle w:val="BodyText2"/>
              <w:spacing w:line="240" w:lineRule="auto"/>
              <w:rPr>
                <w:sz w:val="24"/>
                <w:szCs w:val="24"/>
              </w:rPr>
            </w:pPr>
            <w:r w:rsidRPr="0096136F">
              <w:rPr>
                <w:i/>
                <w:iCs/>
                <w:sz w:val="24"/>
                <w:szCs w:val="24"/>
              </w:rPr>
              <w:t>С</w:t>
            </w:r>
            <w:r w:rsidRPr="0096136F">
              <w:rPr>
                <w:sz w:val="24"/>
                <w:szCs w:val="24"/>
              </w:rPr>
              <w:t xml:space="preserve"> =2,9</w:t>
            </w:r>
            <w:r w:rsidRPr="0096136F">
              <w:rPr>
                <w:b/>
                <w:bCs/>
                <w:sz w:val="24"/>
                <w:szCs w:val="24"/>
                <w:vertAlign w:val="superscript"/>
              </w:rPr>
              <w:t>.</w:t>
            </w:r>
            <w:r w:rsidRPr="0096136F">
              <w:rPr>
                <w:sz w:val="24"/>
                <w:szCs w:val="24"/>
              </w:rPr>
              <w:t>10</w:t>
            </w:r>
            <w:r w:rsidRPr="0096136F">
              <w:rPr>
                <w:sz w:val="24"/>
                <w:szCs w:val="24"/>
                <w:vertAlign w:val="superscript"/>
              </w:rPr>
              <w:t>-2</w:t>
            </w:r>
            <w:r w:rsidRPr="0096136F">
              <w:rPr>
                <w:sz w:val="24"/>
                <w:szCs w:val="24"/>
              </w:rPr>
              <w:t xml:space="preserve"> (</w:t>
            </w:r>
            <w:r w:rsidRPr="0096136F">
              <w:rPr>
                <w:i/>
                <w:iCs/>
                <w:sz w:val="24"/>
                <w:szCs w:val="24"/>
              </w:rPr>
              <w:t>с</w:t>
            </w:r>
            <w:r w:rsidRPr="0096136F">
              <w:rPr>
                <w:sz w:val="24"/>
                <w:szCs w:val="24"/>
                <w:vertAlign w:val="subscript"/>
              </w:rPr>
              <w:t>1</w:t>
            </w:r>
            <w:r w:rsidRPr="0096136F">
              <w:rPr>
                <w:sz w:val="24"/>
                <w:szCs w:val="24"/>
              </w:rPr>
              <w:t>)</w:t>
            </w:r>
          </w:p>
        </w:tc>
        <w:tc>
          <w:tcPr>
            <w:tcW w:w="2520" w:type="dxa"/>
          </w:tcPr>
          <w:p w:rsidR="00A82BAE" w:rsidRPr="0096136F" w:rsidRDefault="00A82BAE" w:rsidP="00895803">
            <w:pPr>
              <w:pStyle w:val="BodyText2"/>
              <w:spacing w:line="240" w:lineRule="auto"/>
              <w:jc w:val="center"/>
              <w:rPr>
                <w:sz w:val="24"/>
                <w:szCs w:val="24"/>
              </w:rPr>
            </w:pPr>
            <w:r w:rsidRPr="0096136F">
              <w:rPr>
                <w:sz w:val="24"/>
                <w:szCs w:val="24"/>
              </w:rPr>
              <w:t>6</w:t>
            </w:r>
          </w:p>
        </w:tc>
        <w:tc>
          <w:tcPr>
            <w:tcW w:w="2880" w:type="dxa"/>
          </w:tcPr>
          <w:p w:rsidR="00A82BAE" w:rsidRPr="0096136F" w:rsidRDefault="00A82BAE" w:rsidP="00895803">
            <w:pPr>
              <w:pStyle w:val="BodyText2"/>
              <w:spacing w:line="240" w:lineRule="auto"/>
              <w:jc w:val="center"/>
              <w:rPr>
                <w:sz w:val="24"/>
                <w:szCs w:val="24"/>
              </w:rPr>
            </w:pPr>
            <w:r w:rsidRPr="0096136F">
              <w:rPr>
                <w:sz w:val="24"/>
                <w:szCs w:val="24"/>
              </w:rPr>
              <w:t>3</w:t>
            </w:r>
          </w:p>
        </w:tc>
      </w:tr>
      <w:tr w:rsidR="00A82BAE" w:rsidRPr="0096136F">
        <w:trPr>
          <w:cantSplit/>
          <w:trHeight w:val="161"/>
          <w:jc w:val="center"/>
        </w:trPr>
        <w:tc>
          <w:tcPr>
            <w:tcW w:w="1237" w:type="dxa"/>
            <w:vMerge/>
          </w:tcPr>
          <w:p w:rsidR="00A82BAE" w:rsidRPr="0096136F" w:rsidRDefault="00A82BAE" w:rsidP="00895803">
            <w:pPr>
              <w:pStyle w:val="BodyText2"/>
              <w:spacing w:line="240" w:lineRule="auto"/>
              <w:rPr>
                <w:sz w:val="24"/>
                <w:szCs w:val="24"/>
              </w:rPr>
            </w:pPr>
          </w:p>
        </w:tc>
        <w:tc>
          <w:tcPr>
            <w:tcW w:w="2363" w:type="dxa"/>
          </w:tcPr>
          <w:p w:rsidR="00A82BAE" w:rsidRPr="0096136F" w:rsidRDefault="00A82BAE" w:rsidP="00895803">
            <w:pPr>
              <w:pStyle w:val="BodyText2"/>
              <w:spacing w:line="240" w:lineRule="auto"/>
              <w:rPr>
                <w:sz w:val="24"/>
                <w:szCs w:val="24"/>
              </w:rPr>
            </w:pPr>
            <w:r w:rsidRPr="0096136F">
              <w:rPr>
                <w:i/>
                <w:iCs/>
                <w:sz w:val="24"/>
                <w:szCs w:val="24"/>
              </w:rPr>
              <w:t>С</w:t>
            </w:r>
            <w:r w:rsidRPr="0096136F">
              <w:rPr>
                <w:sz w:val="24"/>
                <w:szCs w:val="24"/>
              </w:rPr>
              <w:t xml:space="preserve"> =3,7</w:t>
            </w:r>
            <w:r w:rsidRPr="0096136F">
              <w:rPr>
                <w:b/>
                <w:bCs/>
                <w:sz w:val="24"/>
                <w:szCs w:val="24"/>
                <w:vertAlign w:val="superscript"/>
              </w:rPr>
              <w:t>.</w:t>
            </w:r>
            <w:r w:rsidRPr="0096136F">
              <w:rPr>
                <w:sz w:val="24"/>
                <w:szCs w:val="24"/>
              </w:rPr>
              <w:t>10</w:t>
            </w:r>
            <w:r w:rsidRPr="0096136F">
              <w:rPr>
                <w:sz w:val="24"/>
                <w:szCs w:val="24"/>
                <w:vertAlign w:val="superscript"/>
              </w:rPr>
              <w:t xml:space="preserve">-2 </w:t>
            </w:r>
            <w:r w:rsidRPr="0096136F">
              <w:rPr>
                <w:sz w:val="24"/>
                <w:szCs w:val="24"/>
              </w:rPr>
              <w:t>(</w:t>
            </w:r>
            <w:r w:rsidRPr="0096136F">
              <w:rPr>
                <w:i/>
                <w:iCs/>
                <w:sz w:val="24"/>
                <w:szCs w:val="24"/>
              </w:rPr>
              <w:t>с</w:t>
            </w:r>
            <w:r w:rsidRPr="0096136F">
              <w:rPr>
                <w:sz w:val="24"/>
                <w:szCs w:val="24"/>
                <w:vertAlign w:val="subscript"/>
              </w:rPr>
              <w:t>2</w:t>
            </w:r>
            <w:r w:rsidRPr="0096136F">
              <w:rPr>
                <w:sz w:val="24"/>
                <w:szCs w:val="24"/>
              </w:rPr>
              <w:t>)</w:t>
            </w:r>
          </w:p>
        </w:tc>
        <w:tc>
          <w:tcPr>
            <w:tcW w:w="2520" w:type="dxa"/>
          </w:tcPr>
          <w:p w:rsidR="00A82BAE" w:rsidRPr="0096136F" w:rsidRDefault="00A82BAE" w:rsidP="00895803">
            <w:pPr>
              <w:pStyle w:val="BodyText2"/>
              <w:spacing w:line="240" w:lineRule="auto"/>
              <w:jc w:val="center"/>
              <w:rPr>
                <w:sz w:val="24"/>
                <w:szCs w:val="24"/>
              </w:rPr>
            </w:pPr>
            <w:r w:rsidRPr="0096136F">
              <w:rPr>
                <w:sz w:val="24"/>
                <w:szCs w:val="24"/>
              </w:rPr>
              <w:t>5</w:t>
            </w:r>
          </w:p>
        </w:tc>
        <w:tc>
          <w:tcPr>
            <w:tcW w:w="2880" w:type="dxa"/>
          </w:tcPr>
          <w:p w:rsidR="00A82BAE" w:rsidRPr="0096136F" w:rsidRDefault="00A82BAE" w:rsidP="00895803">
            <w:pPr>
              <w:pStyle w:val="BodyText2"/>
              <w:spacing w:line="240" w:lineRule="auto"/>
              <w:jc w:val="center"/>
              <w:rPr>
                <w:sz w:val="24"/>
                <w:szCs w:val="24"/>
              </w:rPr>
            </w:pPr>
            <w:r w:rsidRPr="0096136F">
              <w:rPr>
                <w:sz w:val="24"/>
                <w:szCs w:val="24"/>
              </w:rPr>
              <w:t>2</w:t>
            </w:r>
          </w:p>
        </w:tc>
      </w:tr>
      <w:tr w:rsidR="00A82BAE" w:rsidRPr="0096136F">
        <w:trPr>
          <w:cantSplit/>
          <w:trHeight w:val="144"/>
          <w:jc w:val="center"/>
        </w:trPr>
        <w:tc>
          <w:tcPr>
            <w:tcW w:w="1237" w:type="dxa"/>
            <w:vMerge/>
          </w:tcPr>
          <w:p w:rsidR="00A82BAE" w:rsidRPr="0096136F" w:rsidRDefault="00A82BAE" w:rsidP="00895803">
            <w:pPr>
              <w:pStyle w:val="BodyText2"/>
              <w:spacing w:line="240" w:lineRule="auto"/>
              <w:rPr>
                <w:sz w:val="24"/>
                <w:szCs w:val="24"/>
              </w:rPr>
            </w:pPr>
          </w:p>
        </w:tc>
        <w:tc>
          <w:tcPr>
            <w:tcW w:w="2363" w:type="dxa"/>
          </w:tcPr>
          <w:p w:rsidR="00A82BAE" w:rsidRPr="0096136F" w:rsidRDefault="00A82BAE" w:rsidP="00895803">
            <w:pPr>
              <w:pStyle w:val="BodyText2"/>
              <w:spacing w:line="240" w:lineRule="auto"/>
              <w:rPr>
                <w:sz w:val="24"/>
                <w:szCs w:val="24"/>
              </w:rPr>
            </w:pPr>
            <w:r w:rsidRPr="0096136F">
              <w:rPr>
                <w:i/>
                <w:iCs/>
                <w:sz w:val="24"/>
                <w:szCs w:val="24"/>
              </w:rPr>
              <w:t>С</w:t>
            </w:r>
            <w:r w:rsidRPr="0096136F">
              <w:rPr>
                <w:sz w:val="24"/>
                <w:szCs w:val="24"/>
              </w:rPr>
              <w:t xml:space="preserve"> =3,8</w:t>
            </w:r>
            <w:r w:rsidRPr="0096136F">
              <w:rPr>
                <w:b/>
                <w:bCs/>
                <w:sz w:val="24"/>
                <w:szCs w:val="24"/>
                <w:vertAlign w:val="superscript"/>
              </w:rPr>
              <w:t>.</w:t>
            </w:r>
            <w:r w:rsidRPr="0096136F">
              <w:rPr>
                <w:sz w:val="24"/>
                <w:szCs w:val="24"/>
              </w:rPr>
              <w:t>10</w:t>
            </w:r>
            <w:r w:rsidRPr="0096136F">
              <w:rPr>
                <w:sz w:val="24"/>
                <w:szCs w:val="24"/>
                <w:vertAlign w:val="superscript"/>
              </w:rPr>
              <w:t xml:space="preserve">-2 </w:t>
            </w:r>
            <w:r w:rsidRPr="0096136F">
              <w:rPr>
                <w:sz w:val="24"/>
                <w:szCs w:val="24"/>
              </w:rPr>
              <w:t>(ККМ)</w:t>
            </w:r>
          </w:p>
        </w:tc>
        <w:tc>
          <w:tcPr>
            <w:tcW w:w="2520" w:type="dxa"/>
          </w:tcPr>
          <w:p w:rsidR="00A82BAE" w:rsidRPr="0096136F" w:rsidRDefault="00A82BAE" w:rsidP="00895803">
            <w:pPr>
              <w:pStyle w:val="BodyText2"/>
              <w:spacing w:line="240" w:lineRule="auto"/>
              <w:jc w:val="center"/>
              <w:rPr>
                <w:sz w:val="24"/>
                <w:szCs w:val="24"/>
              </w:rPr>
            </w:pPr>
            <w:r w:rsidRPr="0096136F">
              <w:rPr>
                <w:sz w:val="24"/>
                <w:szCs w:val="24"/>
              </w:rPr>
              <w:t>4</w:t>
            </w:r>
          </w:p>
        </w:tc>
        <w:tc>
          <w:tcPr>
            <w:tcW w:w="2880" w:type="dxa"/>
          </w:tcPr>
          <w:p w:rsidR="00A82BAE" w:rsidRPr="0096136F" w:rsidRDefault="00A82BAE" w:rsidP="00895803">
            <w:pPr>
              <w:pStyle w:val="BodyText2"/>
              <w:spacing w:line="240" w:lineRule="auto"/>
              <w:jc w:val="center"/>
              <w:rPr>
                <w:sz w:val="24"/>
                <w:szCs w:val="24"/>
              </w:rPr>
            </w:pPr>
            <w:r w:rsidRPr="0096136F">
              <w:rPr>
                <w:sz w:val="24"/>
                <w:szCs w:val="24"/>
              </w:rPr>
              <w:t>2</w:t>
            </w:r>
          </w:p>
        </w:tc>
      </w:tr>
    </w:tbl>
    <w:p w:rsidR="00A82BAE" w:rsidRPr="0096136F" w:rsidRDefault="00A82BAE" w:rsidP="00895803">
      <w:pPr>
        <w:jc w:val="center"/>
        <w:rPr>
          <w:lang w:val="uk-UA"/>
        </w:rPr>
      </w:pPr>
    </w:p>
    <w:p w:rsidR="00A82BAE" w:rsidRPr="0096136F" w:rsidRDefault="00A82BAE" w:rsidP="00895803">
      <w:pPr>
        <w:jc w:val="center"/>
        <w:rPr>
          <w:lang w:val="uk-UA"/>
        </w:rPr>
      </w:pPr>
      <w:r w:rsidRPr="00DC1D1E">
        <w:rPr>
          <w:noProof/>
        </w:rPr>
        <w:pict>
          <v:shape id="Рисунок 228" o:spid="_x0000_i1243" type="#_x0000_t75" alt="2-130_1" style="width:318.75pt;height:117.75pt;visibility:visible">
            <v:imagedata r:id="rId380" o:title=""/>
          </v:shape>
        </w:pict>
      </w:r>
    </w:p>
    <w:p w:rsidR="00A82BAE" w:rsidRPr="0096136F" w:rsidRDefault="00A82BAE" w:rsidP="00895803">
      <w:pPr>
        <w:jc w:val="center"/>
        <w:rPr>
          <w:lang w:val="uk-UA"/>
        </w:rPr>
      </w:pPr>
    </w:p>
    <w:p w:rsidR="00A82BAE" w:rsidRPr="0096136F" w:rsidRDefault="00A82BAE" w:rsidP="00895803">
      <w:pPr>
        <w:pStyle w:val="BodyText2"/>
        <w:spacing w:line="240" w:lineRule="auto"/>
        <w:jc w:val="center"/>
        <w:rPr>
          <w:sz w:val="24"/>
          <w:szCs w:val="24"/>
        </w:rPr>
      </w:pPr>
      <w:r w:rsidRPr="0096136F">
        <w:rPr>
          <w:sz w:val="24"/>
          <w:szCs w:val="24"/>
        </w:rPr>
        <w:object w:dxaOrig="9795" w:dyaOrig="6195">
          <v:shape id="_x0000_i1244" type="#_x0000_t75" style="width:348.75pt;height:267pt" o:ole="">
            <v:imagedata r:id="rId381" o:title="" croptop="5691f" cropbottom="16006f" cropleft="7614f" cropright="21464f"/>
          </v:shape>
          <o:OLEObject Type="Embed" ProgID="AutoCAD.Drawing.15" ShapeID="_x0000_i1244" DrawAspect="Content" ObjectID="_1611991847" r:id="rId382"/>
        </w:object>
      </w:r>
    </w:p>
    <w:p w:rsidR="00A82BAE" w:rsidRPr="0096136F" w:rsidRDefault="00A82BAE" w:rsidP="00895803">
      <w:pPr>
        <w:pStyle w:val="BodyText2"/>
        <w:spacing w:line="240" w:lineRule="auto"/>
        <w:ind w:firstLine="624"/>
        <w:rPr>
          <w:sz w:val="24"/>
          <w:szCs w:val="24"/>
        </w:rPr>
      </w:pPr>
    </w:p>
    <w:p w:rsidR="00A82BAE" w:rsidRPr="0096136F" w:rsidRDefault="00A82BAE" w:rsidP="004764D8">
      <w:pPr>
        <w:pStyle w:val="BodyText2"/>
        <w:spacing w:line="240" w:lineRule="auto"/>
        <w:ind w:left="851"/>
        <w:rPr>
          <w:sz w:val="24"/>
          <w:szCs w:val="24"/>
        </w:rPr>
      </w:pPr>
      <w:r w:rsidRPr="0096136F">
        <w:rPr>
          <w:sz w:val="24"/>
          <w:szCs w:val="24"/>
        </w:rPr>
        <w:t xml:space="preserve">Рисунок 4.17 – Фотографія мікрошліфа перетину ерозійної лунки (сталь 12Х18Н10Т, </w:t>
      </w:r>
      <w:r w:rsidRPr="0096136F">
        <w:rPr>
          <w:i/>
          <w:iCs/>
          <w:sz w:val="24"/>
          <w:szCs w:val="24"/>
        </w:rPr>
        <w:t>Е</w:t>
      </w:r>
      <w:r w:rsidRPr="0096136F">
        <w:rPr>
          <w:i/>
          <w:iCs/>
          <w:sz w:val="24"/>
          <w:szCs w:val="24"/>
          <w:vertAlign w:val="subscript"/>
        </w:rPr>
        <w:t>і</w:t>
      </w:r>
      <w:r w:rsidRPr="0096136F">
        <w:rPr>
          <w:sz w:val="24"/>
          <w:szCs w:val="24"/>
        </w:rPr>
        <w:t xml:space="preserve">= 4,8 мДж, </w:t>
      </w:r>
      <w:r w:rsidRPr="0096136F">
        <w:rPr>
          <w:i/>
          <w:iCs/>
          <w:sz w:val="24"/>
          <w:szCs w:val="24"/>
        </w:rPr>
        <w:t>t</w:t>
      </w:r>
      <w:r w:rsidRPr="0096136F">
        <w:rPr>
          <w:i/>
          <w:iCs/>
          <w:sz w:val="24"/>
          <w:szCs w:val="24"/>
          <w:vertAlign w:val="subscript"/>
        </w:rPr>
        <w:t>і</w:t>
      </w:r>
      <w:r w:rsidRPr="0096136F">
        <w:rPr>
          <w:sz w:val="24"/>
          <w:szCs w:val="24"/>
        </w:rPr>
        <w:t>= 1,8 мкс, (×1000)) і характерна геометрія поверхні одиничної ерозійної лунки (а) та сукупності двох лунок (б), отриманих на аноді при обробці в середовищі  ВР АмПАР</w:t>
      </w:r>
    </w:p>
    <w:p w:rsidR="00A82BAE" w:rsidRPr="0096136F" w:rsidRDefault="00A82BAE" w:rsidP="004764D8">
      <w:pPr>
        <w:pStyle w:val="BodyText2"/>
        <w:spacing w:line="240" w:lineRule="auto"/>
        <w:ind w:left="851"/>
        <w:rPr>
          <w:sz w:val="24"/>
          <w:szCs w:val="24"/>
        </w:rPr>
      </w:pPr>
    </w:p>
    <w:p w:rsidR="00A82BAE" w:rsidRPr="0096136F" w:rsidRDefault="00A82BAE" w:rsidP="00895803">
      <w:pPr>
        <w:ind w:firstLine="709"/>
        <w:jc w:val="both"/>
        <w:rPr>
          <w:b/>
          <w:bCs/>
          <w:lang w:val="uk-UA"/>
        </w:rPr>
      </w:pPr>
      <w:r w:rsidRPr="0096136F">
        <w:rPr>
          <w:lang w:val="uk-UA"/>
        </w:rPr>
        <w:t>При підвищенні ефективності видалення розплаву за інших рівних умов кількість та величина викривлень відповідно зменшуються, а продуктивність обробки підвищуєт</w:t>
      </w:r>
      <w:r w:rsidRPr="0096136F">
        <w:rPr>
          <w:lang w:val="uk-UA"/>
        </w:rPr>
        <w:t>ь</w:t>
      </w:r>
      <w:r w:rsidRPr="0096136F">
        <w:rPr>
          <w:lang w:val="uk-UA"/>
        </w:rPr>
        <w:t>ся. При обробці в середовищі водних розчинів ПАР порівняно з обробкою у воді спостер</w:t>
      </w:r>
      <w:r w:rsidRPr="0096136F">
        <w:rPr>
          <w:lang w:val="uk-UA"/>
        </w:rPr>
        <w:t>і</w:t>
      </w:r>
      <w:r w:rsidRPr="0096136F">
        <w:rPr>
          <w:lang w:val="uk-UA"/>
        </w:rPr>
        <w:t>гається зменшення кількості та розмірів викривлень (табл. 4.5, рис. 4.16, 4.17).</w:t>
      </w:r>
    </w:p>
    <w:p w:rsidR="00A82BAE" w:rsidRPr="0096136F" w:rsidRDefault="00A82BAE" w:rsidP="00895803">
      <w:pPr>
        <w:ind w:firstLine="709"/>
        <w:jc w:val="both"/>
        <w:rPr>
          <w:lang w:val="uk-UA"/>
        </w:rPr>
      </w:pPr>
      <w:r w:rsidRPr="0096136F">
        <w:rPr>
          <w:lang w:val="uk-UA"/>
        </w:rPr>
        <w:t>Результати, отримані при дослідженнях одиничних та групових ерозійних лунок, добре корелюють із результатами досліджень топографії та шорсткості поверхонь, отр</w:t>
      </w:r>
      <w:r w:rsidRPr="0096136F">
        <w:rPr>
          <w:lang w:val="uk-UA"/>
        </w:rPr>
        <w:t>и</w:t>
      </w:r>
      <w:r w:rsidRPr="0096136F">
        <w:rPr>
          <w:lang w:val="uk-UA"/>
        </w:rPr>
        <w:t>маних при реальній обробці зразків зі сталі 12Х18Н10Т у воді та водних розчинах ПАР. По мірі зростання концентрації ПАР висота нерівностей падає, згладжується загальний мікрорельєф поверхні. Топографія поверхні стає більш однорідною, з меншою кількістю напливів. Таким чином, за один чорновий технологічний прохід (</w:t>
      </w:r>
      <w:r w:rsidRPr="0096136F">
        <w:rPr>
          <w:i/>
          <w:iCs/>
          <w:lang w:val="uk-UA"/>
        </w:rPr>
        <w:t>Е</w:t>
      </w:r>
      <w:r w:rsidRPr="0096136F">
        <w:rPr>
          <w:i/>
          <w:iCs/>
          <w:vertAlign w:val="subscript"/>
          <w:lang w:val="uk-UA"/>
        </w:rPr>
        <w:t>і</w:t>
      </w:r>
      <w:r w:rsidRPr="0096136F">
        <w:rPr>
          <w:lang w:val="uk-UA"/>
        </w:rPr>
        <w:t xml:space="preserve">= 4,5 мДж, </w:t>
      </w:r>
      <w:r w:rsidRPr="0096136F">
        <w:rPr>
          <w:i/>
          <w:iCs/>
          <w:lang w:val="uk-UA"/>
        </w:rPr>
        <w:t>t</w:t>
      </w:r>
      <w:r w:rsidRPr="0096136F">
        <w:rPr>
          <w:i/>
          <w:iCs/>
          <w:vertAlign w:val="subscript"/>
          <w:lang w:val="uk-UA"/>
        </w:rPr>
        <w:t>i</w:t>
      </w:r>
      <w:r w:rsidRPr="0096136F">
        <w:rPr>
          <w:lang w:val="uk-UA"/>
        </w:rPr>
        <w:t xml:space="preserve">= 1,8 мкс, </w:t>
      </w:r>
      <w:r w:rsidRPr="0096136F">
        <w:rPr>
          <w:i/>
          <w:iCs/>
          <w:lang w:val="uk-UA"/>
        </w:rPr>
        <w:t>f</w:t>
      </w:r>
      <w:r w:rsidRPr="0096136F">
        <w:rPr>
          <w:lang w:val="uk-UA"/>
        </w:rPr>
        <w:t xml:space="preserve"> = 22 кГц) досягається зменшення шорсткості поверхні з Ra = 4,0–4,5 мкм до Ra = 2,3–2,5 мкм (рис. 4.18). </w:t>
      </w:r>
    </w:p>
    <w:p w:rsidR="00A82BAE" w:rsidRPr="0096136F" w:rsidRDefault="00A82BAE" w:rsidP="00895803">
      <w:pPr>
        <w:pStyle w:val="BodyText2"/>
        <w:spacing w:line="240" w:lineRule="auto"/>
        <w:rPr>
          <w:sz w:val="24"/>
          <w:szCs w:val="24"/>
        </w:rPr>
      </w:pPr>
    </w:p>
    <w:bookmarkStart w:id="7" w:name="_MON_1143708022"/>
    <w:bookmarkStart w:id="8" w:name="_MON_1143708118"/>
    <w:bookmarkStart w:id="9" w:name="_MON_1143707606"/>
    <w:bookmarkStart w:id="10" w:name="_MON_1143707869"/>
    <w:bookmarkStart w:id="11" w:name="_MON_1143707957"/>
    <w:bookmarkEnd w:id="7"/>
    <w:bookmarkEnd w:id="8"/>
    <w:bookmarkEnd w:id="9"/>
    <w:bookmarkEnd w:id="10"/>
    <w:bookmarkEnd w:id="11"/>
    <w:p w:rsidR="00A82BAE" w:rsidRPr="0096136F" w:rsidRDefault="00A82BAE" w:rsidP="00895803">
      <w:pPr>
        <w:pStyle w:val="BodyText2"/>
        <w:spacing w:line="240" w:lineRule="auto"/>
        <w:jc w:val="center"/>
        <w:rPr>
          <w:sz w:val="24"/>
          <w:szCs w:val="24"/>
        </w:rPr>
      </w:pPr>
      <w:r w:rsidRPr="0096136F">
        <w:rPr>
          <w:sz w:val="24"/>
          <w:szCs w:val="24"/>
        </w:rPr>
        <w:object w:dxaOrig="4366" w:dyaOrig="3811">
          <v:shape id="_x0000_i1245" type="#_x0000_t75" style="width:218.25pt;height:190.5pt" o:ole="">
            <v:imagedata r:id="rId383" o:title=""/>
          </v:shape>
          <o:OLEObject Type="Embed" ProgID="Word.Picture.8" ShapeID="_x0000_i1245" DrawAspect="Content" ObjectID="_1611991848" r:id="rId384"/>
        </w:object>
      </w:r>
      <w:bookmarkStart w:id="12" w:name="_MON_1143708305"/>
      <w:bookmarkStart w:id="13" w:name="_MON_1143708266"/>
      <w:bookmarkEnd w:id="12"/>
      <w:bookmarkEnd w:id="13"/>
      <w:r w:rsidRPr="0096136F">
        <w:rPr>
          <w:sz w:val="24"/>
          <w:szCs w:val="24"/>
        </w:rPr>
        <w:object w:dxaOrig="4606" w:dyaOrig="3856">
          <v:shape id="_x0000_i1246" type="#_x0000_t75" style="width:230.25pt;height:192.75pt" o:ole="">
            <v:imagedata r:id="rId385" o:title=""/>
          </v:shape>
          <o:OLEObject Type="Embed" ProgID="Word.Picture.8" ShapeID="_x0000_i1246" DrawAspect="Content" ObjectID="_1611991849" r:id="rId386"/>
        </w:object>
      </w:r>
    </w:p>
    <w:tbl>
      <w:tblPr>
        <w:tblW w:w="0" w:type="auto"/>
        <w:tblInd w:w="2" w:type="dxa"/>
        <w:tblLook w:val="0000"/>
      </w:tblPr>
      <w:tblGrid>
        <w:gridCol w:w="4320"/>
        <w:gridCol w:w="4680"/>
      </w:tblGrid>
      <w:tr w:rsidR="00A82BAE" w:rsidRPr="0096136F">
        <w:trPr>
          <w:trHeight w:val="209"/>
        </w:trPr>
        <w:tc>
          <w:tcPr>
            <w:tcW w:w="4320" w:type="dxa"/>
          </w:tcPr>
          <w:p w:rsidR="00A82BAE" w:rsidRPr="0096136F" w:rsidRDefault="00A82BAE" w:rsidP="00895803">
            <w:pPr>
              <w:pStyle w:val="BodyText2"/>
              <w:widowControl w:val="0"/>
              <w:spacing w:line="240" w:lineRule="auto"/>
              <w:ind w:right="-108"/>
              <w:jc w:val="center"/>
              <w:rPr>
                <w:sz w:val="24"/>
                <w:szCs w:val="24"/>
              </w:rPr>
            </w:pPr>
            <w:r w:rsidRPr="0096136F">
              <w:rPr>
                <w:sz w:val="24"/>
                <w:szCs w:val="24"/>
              </w:rPr>
              <w:t>а)</w:t>
            </w:r>
          </w:p>
        </w:tc>
        <w:tc>
          <w:tcPr>
            <w:tcW w:w="4680" w:type="dxa"/>
          </w:tcPr>
          <w:p w:rsidR="00A82BAE" w:rsidRPr="0096136F" w:rsidRDefault="00A82BAE" w:rsidP="00895803">
            <w:pPr>
              <w:pStyle w:val="BodyText2"/>
              <w:widowControl w:val="0"/>
              <w:spacing w:line="240" w:lineRule="auto"/>
              <w:ind w:right="-108"/>
              <w:jc w:val="center"/>
              <w:rPr>
                <w:sz w:val="24"/>
                <w:szCs w:val="24"/>
              </w:rPr>
            </w:pPr>
            <w:r w:rsidRPr="0096136F">
              <w:rPr>
                <w:sz w:val="24"/>
                <w:szCs w:val="24"/>
              </w:rPr>
              <w:t>б)</w:t>
            </w:r>
          </w:p>
        </w:tc>
      </w:tr>
    </w:tbl>
    <w:p w:rsidR="00A82BAE" w:rsidRPr="0096136F" w:rsidRDefault="00A82BAE" w:rsidP="004764D8">
      <w:pPr>
        <w:ind w:left="851"/>
        <w:jc w:val="both"/>
        <w:rPr>
          <w:lang w:val="uk-UA"/>
        </w:rPr>
      </w:pPr>
      <w:r w:rsidRPr="0096136F">
        <w:rPr>
          <w:lang w:val="uk-UA"/>
        </w:rPr>
        <w:t>Рисунок 4.18 –  Залежність шорсткості поверхні сталі 12Х18Н10Т, отриманої в р</w:t>
      </w:r>
      <w:r w:rsidRPr="0096136F">
        <w:rPr>
          <w:lang w:val="uk-UA"/>
        </w:rPr>
        <w:t>е</w:t>
      </w:r>
      <w:r w:rsidRPr="0096136F">
        <w:rPr>
          <w:lang w:val="uk-UA"/>
        </w:rPr>
        <w:t xml:space="preserve">зультаті ЕЕДВ, від концентрації ПАР у водному розчині: а) АмПАР; б) АПАР; 1 – </w:t>
      </w:r>
      <w:r w:rsidRPr="0096136F">
        <w:rPr>
          <w:i/>
          <w:iCs/>
          <w:lang w:val="uk-UA"/>
        </w:rPr>
        <w:t>Е</w:t>
      </w:r>
      <w:r w:rsidRPr="0096136F">
        <w:rPr>
          <w:i/>
          <w:iCs/>
          <w:vertAlign w:val="subscript"/>
          <w:lang w:val="uk-UA"/>
        </w:rPr>
        <w:t>і</w:t>
      </w:r>
      <w:r w:rsidRPr="0096136F">
        <w:rPr>
          <w:lang w:val="uk-UA"/>
        </w:rPr>
        <w:t xml:space="preserve">= 4,5 мДж; 2 – </w:t>
      </w:r>
      <w:r w:rsidRPr="0096136F">
        <w:rPr>
          <w:i/>
          <w:iCs/>
          <w:lang w:val="uk-UA"/>
        </w:rPr>
        <w:t>Е</w:t>
      </w:r>
      <w:r w:rsidRPr="0096136F">
        <w:rPr>
          <w:i/>
          <w:iCs/>
          <w:vertAlign w:val="subscript"/>
          <w:lang w:val="uk-UA"/>
        </w:rPr>
        <w:t>і</w:t>
      </w:r>
      <w:r w:rsidRPr="0096136F">
        <w:rPr>
          <w:lang w:val="uk-UA"/>
        </w:rPr>
        <w:t xml:space="preserve"> = 2,2 мДж</w:t>
      </w:r>
    </w:p>
    <w:p w:rsidR="00A82BAE" w:rsidRPr="0096136F" w:rsidRDefault="00A82BAE" w:rsidP="00895803">
      <w:pPr>
        <w:ind w:firstLine="624"/>
        <w:jc w:val="both"/>
        <w:rPr>
          <w:lang w:val="uk-UA"/>
        </w:rPr>
      </w:pPr>
    </w:p>
    <w:p w:rsidR="00A82BAE" w:rsidRPr="0096136F" w:rsidRDefault="00A82BAE" w:rsidP="00895803">
      <w:pPr>
        <w:ind w:left="1418" w:hanging="567"/>
        <w:jc w:val="both"/>
        <w:rPr>
          <w:lang w:val="uk-UA"/>
        </w:rPr>
      </w:pPr>
      <w:r>
        <w:rPr>
          <w:lang w:val="uk-UA"/>
        </w:rPr>
        <w:t>4.9</w:t>
      </w:r>
      <w:r w:rsidRPr="0096136F">
        <w:rPr>
          <w:lang w:val="uk-UA"/>
        </w:rPr>
        <w:t xml:space="preserve"> Процеси утворення та евакуації продуктів ерозії та газопарових бульбашок із міжелектродного проміжку</w:t>
      </w:r>
    </w:p>
    <w:p w:rsidR="00A82BAE" w:rsidRPr="0096136F" w:rsidRDefault="00A82BAE" w:rsidP="00895803">
      <w:pPr>
        <w:pStyle w:val="BodyTextIndent"/>
        <w:spacing w:line="240" w:lineRule="auto"/>
        <w:ind w:firstLine="851"/>
        <w:rPr>
          <w:sz w:val="24"/>
          <w:szCs w:val="24"/>
        </w:rPr>
      </w:pPr>
    </w:p>
    <w:p w:rsidR="00A82BAE" w:rsidRPr="0096136F" w:rsidRDefault="00A82BAE" w:rsidP="00895803">
      <w:pPr>
        <w:pStyle w:val="BodyTextIndent"/>
        <w:spacing w:line="240" w:lineRule="auto"/>
        <w:ind w:firstLine="851"/>
        <w:rPr>
          <w:sz w:val="24"/>
          <w:szCs w:val="24"/>
        </w:rPr>
      </w:pPr>
      <w:r w:rsidRPr="0096136F">
        <w:rPr>
          <w:sz w:val="24"/>
          <w:szCs w:val="24"/>
        </w:rPr>
        <w:t>В роботі [149] встановлено, що обрив дротяного електрода-інструмента при еле</w:t>
      </w:r>
      <w:r w:rsidRPr="0096136F">
        <w:rPr>
          <w:sz w:val="24"/>
          <w:szCs w:val="24"/>
        </w:rPr>
        <w:t>к</w:t>
      </w:r>
      <w:r w:rsidRPr="0096136F">
        <w:rPr>
          <w:sz w:val="24"/>
          <w:szCs w:val="24"/>
        </w:rPr>
        <w:t>троерозійному дротяному вирізанні є найбільш вірогідним при протіканні розрядів у газ</w:t>
      </w:r>
      <w:r w:rsidRPr="0096136F">
        <w:rPr>
          <w:sz w:val="24"/>
          <w:szCs w:val="24"/>
        </w:rPr>
        <w:t>о</w:t>
      </w:r>
      <w:r w:rsidRPr="0096136F">
        <w:rPr>
          <w:sz w:val="24"/>
          <w:szCs w:val="24"/>
        </w:rPr>
        <w:t>паровому середовищі. При цьому коефіцієнт теплообміну на поверхні електродів дорі</w:t>
      </w:r>
      <w:r w:rsidRPr="0096136F">
        <w:rPr>
          <w:sz w:val="24"/>
          <w:szCs w:val="24"/>
        </w:rPr>
        <w:t>в</w:t>
      </w:r>
      <w:r w:rsidRPr="0096136F">
        <w:rPr>
          <w:sz w:val="24"/>
          <w:szCs w:val="24"/>
        </w:rPr>
        <w:t xml:space="preserve">нює </w:t>
      </w:r>
      <w:r w:rsidRPr="0096136F">
        <w:rPr>
          <w:sz w:val="24"/>
          <w:szCs w:val="24"/>
        </w:rPr>
        <w:sym w:font="Symbol" w:char="F061"/>
      </w:r>
      <w:r w:rsidRPr="0096136F">
        <w:rPr>
          <w:sz w:val="24"/>
          <w:szCs w:val="24"/>
        </w:rPr>
        <w:t xml:space="preserve"> = 0,1</w:t>
      </w:r>
      <w:r w:rsidRPr="0096136F">
        <w:rPr>
          <w:b/>
          <w:bCs/>
          <w:sz w:val="24"/>
          <w:szCs w:val="24"/>
          <w:vertAlign w:val="superscript"/>
        </w:rPr>
        <w:t>.</w:t>
      </w:r>
      <w:r w:rsidRPr="0096136F">
        <w:rPr>
          <w:sz w:val="24"/>
          <w:szCs w:val="24"/>
        </w:rPr>
        <w:t>10</w:t>
      </w:r>
      <w:r w:rsidRPr="0096136F">
        <w:rPr>
          <w:sz w:val="24"/>
          <w:szCs w:val="24"/>
          <w:vertAlign w:val="superscript"/>
        </w:rPr>
        <w:t>4</w:t>
      </w:r>
      <w:r w:rsidRPr="0096136F">
        <w:rPr>
          <w:sz w:val="24"/>
          <w:szCs w:val="24"/>
        </w:rPr>
        <w:t xml:space="preserve"> Вт/(м</w:t>
      </w:r>
      <w:r w:rsidRPr="0096136F">
        <w:rPr>
          <w:sz w:val="24"/>
          <w:szCs w:val="24"/>
          <w:vertAlign w:val="superscript"/>
        </w:rPr>
        <w:t>2</w:t>
      </w:r>
      <w:r w:rsidRPr="0096136F">
        <w:rPr>
          <w:sz w:val="24"/>
          <w:szCs w:val="24"/>
        </w:rPr>
        <w:t>·град), в результаті ДЕІ зазнає локального перегріву, що зменшує його міцність. До нинішнього часу процеси утворення та видалення з МЕП газопарової суміші вивчені недостатньо. Для керованого впливу на процеси утворення та винесення газопарових бульбашок необхідно встановити зв’язок розмірів бульбашок з енергетичн</w:t>
      </w:r>
      <w:r w:rsidRPr="0096136F">
        <w:rPr>
          <w:sz w:val="24"/>
          <w:szCs w:val="24"/>
        </w:rPr>
        <w:t>и</w:t>
      </w:r>
      <w:r w:rsidRPr="0096136F">
        <w:rPr>
          <w:sz w:val="24"/>
          <w:szCs w:val="24"/>
        </w:rPr>
        <w:t xml:space="preserve">ми характеристиками іскрових розрядів, дослідити динаміку зміни розмірів та процеси евакуації бульбашок із МЕП. </w:t>
      </w:r>
    </w:p>
    <w:p w:rsidR="00A82BAE" w:rsidRPr="0096136F" w:rsidRDefault="00A82BAE" w:rsidP="00895803">
      <w:pPr>
        <w:pStyle w:val="BodyTextIndent"/>
        <w:spacing w:line="240" w:lineRule="auto"/>
        <w:ind w:firstLine="851"/>
        <w:rPr>
          <w:sz w:val="24"/>
          <w:szCs w:val="24"/>
        </w:rPr>
      </w:pPr>
      <w:r w:rsidRPr="0096136F">
        <w:rPr>
          <w:sz w:val="24"/>
          <w:szCs w:val="24"/>
        </w:rPr>
        <w:t>В результаті експериментальних досліджень, проведених за методикою підпункту 2.2.2.3, встановлено, що серед механізмів виникнення газопарових бульбашок в МЕП м</w:t>
      </w:r>
      <w:r w:rsidRPr="0096136F">
        <w:rPr>
          <w:sz w:val="24"/>
          <w:szCs w:val="24"/>
        </w:rPr>
        <w:t>о</w:t>
      </w:r>
      <w:r w:rsidRPr="0096136F">
        <w:rPr>
          <w:sz w:val="24"/>
          <w:szCs w:val="24"/>
        </w:rPr>
        <w:t>жна виділити такі два:</w:t>
      </w:r>
    </w:p>
    <w:p w:rsidR="00A82BAE" w:rsidRPr="0096136F" w:rsidRDefault="00A82BAE" w:rsidP="00895803">
      <w:pPr>
        <w:pStyle w:val="BodyTextIndent"/>
        <w:widowControl w:val="0"/>
        <w:spacing w:line="240" w:lineRule="auto"/>
        <w:ind w:firstLine="851"/>
        <w:rPr>
          <w:sz w:val="24"/>
          <w:szCs w:val="24"/>
        </w:rPr>
      </w:pPr>
      <w:r w:rsidRPr="0096136F">
        <w:rPr>
          <w:sz w:val="24"/>
          <w:szCs w:val="24"/>
        </w:rPr>
        <w:t>1. Температура на периферії каналу перевищує температуру кипіння води, яка оточує канал розряду, тому частина пограничного шару рідини випаровується, частина розкладається. Об’єм утвореної газопарової суміші залежить від енергії та тривалості і</w:t>
      </w:r>
      <w:r w:rsidRPr="0096136F">
        <w:rPr>
          <w:sz w:val="24"/>
          <w:szCs w:val="24"/>
        </w:rPr>
        <w:t>м</w:t>
      </w:r>
      <w:r w:rsidRPr="0096136F">
        <w:rPr>
          <w:sz w:val="24"/>
          <w:szCs w:val="24"/>
        </w:rPr>
        <w:t xml:space="preserve">пульсу. </w:t>
      </w:r>
    </w:p>
    <w:p w:rsidR="00A82BAE" w:rsidRPr="0096136F" w:rsidRDefault="00A82BAE" w:rsidP="00895803">
      <w:pPr>
        <w:pStyle w:val="BodyTextIndent"/>
        <w:widowControl w:val="0"/>
        <w:spacing w:line="240" w:lineRule="auto"/>
        <w:ind w:firstLine="851"/>
        <w:rPr>
          <w:sz w:val="24"/>
          <w:szCs w:val="24"/>
        </w:rPr>
      </w:pPr>
      <w:r w:rsidRPr="0096136F">
        <w:rPr>
          <w:sz w:val="24"/>
          <w:szCs w:val="24"/>
        </w:rPr>
        <w:t>2. Після схлопування каналу розряду робоча рідина інтенсивно випаровується при охолодженні поверхні ерозійної лунки. Кількість утвореної пари залежить від об’єму рі</w:t>
      </w:r>
      <w:r w:rsidRPr="0096136F">
        <w:rPr>
          <w:sz w:val="24"/>
          <w:szCs w:val="24"/>
        </w:rPr>
        <w:t>д</w:t>
      </w:r>
      <w:r w:rsidRPr="0096136F">
        <w:rPr>
          <w:sz w:val="24"/>
          <w:szCs w:val="24"/>
        </w:rPr>
        <w:t>кого металу в лунці та теплообміну в тіло електродів.</w:t>
      </w:r>
    </w:p>
    <w:p w:rsidR="00A82BAE" w:rsidRPr="0096136F" w:rsidRDefault="00A82BAE" w:rsidP="00895803">
      <w:pPr>
        <w:pStyle w:val="BodyTextIndent"/>
        <w:spacing w:line="240" w:lineRule="auto"/>
        <w:ind w:firstLine="851"/>
        <w:rPr>
          <w:sz w:val="24"/>
          <w:szCs w:val="24"/>
          <w:lang w:val="ru-RU"/>
        </w:rPr>
      </w:pPr>
      <w:r w:rsidRPr="0096136F">
        <w:rPr>
          <w:sz w:val="24"/>
          <w:szCs w:val="24"/>
        </w:rPr>
        <w:t>Аналіз цих механізмів показує, що в результаті проходження одиничного імпул</w:t>
      </w:r>
      <w:r w:rsidRPr="0096136F">
        <w:rPr>
          <w:sz w:val="24"/>
          <w:szCs w:val="24"/>
        </w:rPr>
        <w:t>ь</w:t>
      </w:r>
      <w:r w:rsidRPr="0096136F">
        <w:rPr>
          <w:sz w:val="24"/>
          <w:szCs w:val="24"/>
        </w:rPr>
        <w:t>су утворюються два типи газопарових бульбашок: спочатку одна за механізмом 1, а потім декілька бульбашок – за механізмом 2 (рис. 4.19).</w:t>
      </w:r>
    </w:p>
    <w:p w:rsidR="00A82BAE" w:rsidRPr="0096136F" w:rsidRDefault="00A82BAE" w:rsidP="00895803">
      <w:pPr>
        <w:pStyle w:val="BodyTextIndent"/>
        <w:spacing w:line="240" w:lineRule="auto"/>
        <w:ind w:firstLine="851"/>
        <w:rPr>
          <w:sz w:val="24"/>
          <w:szCs w:val="24"/>
        </w:rPr>
      </w:pPr>
      <w:r w:rsidRPr="0096136F">
        <w:rPr>
          <w:sz w:val="24"/>
          <w:szCs w:val="24"/>
        </w:rPr>
        <w:t xml:space="preserve">Кількість бульбашок та їх розміри в момент утворення визначено за методикою підпункту 2.2.2.3. Вимірювання проводилися для трьох режимів генератора з енергіями імпульсів 2 мДж, 3 мДж та 4 мДж на трьох фіксованих значеннях тривалості імпульсу 1 мкс, 2 мкс, 3 мкс. Тиск подачі насоса промивки </w:t>
      </w:r>
      <w:r w:rsidRPr="0096136F">
        <w:rPr>
          <w:i/>
          <w:iCs/>
          <w:sz w:val="24"/>
          <w:szCs w:val="24"/>
        </w:rPr>
        <w:t>Р</w:t>
      </w:r>
      <w:r w:rsidRPr="0096136F">
        <w:rPr>
          <w:i/>
          <w:iCs/>
          <w:sz w:val="24"/>
          <w:szCs w:val="24"/>
          <w:vertAlign w:val="subscript"/>
        </w:rPr>
        <w:t>н</w:t>
      </w:r>
      <w:r w:rsidRPr="0096136F">
        <w:rPr>
          <w:sz w:val="24"/>
          <w:szCs w:val="24"/>
        </w:rPr>
        <w:t xml:space="preserve"> становив 2,5</w:t>
      </w:r>
      <w:r w:rsidRPr="0096136F">
        <w:rPr>
          <w:sz w:val="24"/>
          <w:szCs w:val="24"/>
          <w:vertAlign w:val="superscript"/>
        </w:rPr>
        <w:t>.</w:t>
      </w:r>
      <w:r w:rsidRPr="0096136F">
        <w:rPr>
          <w:sz w:val="24"/>
          <w:szCs w:val="24"/>
        </w:rPr>
        <w:t>10</w:t>
      </w:r>
      <w:r w:rsidRPr="0096136F">
        <w:rPr>
          <w:sz w:val="24"/>
          <w:szCs w:val="24"/>
          <w:vertAlign w:val="superscript"/>
        </w:rPr>
        <w:t>5</w:t>
      </w:r>
      <w:r w:rsidRPr="0096136F">
        <w:rPr>
          <w:sz w:val="24"/>
          <w:szCs w:val="24"/>
        </w:rPr>
        <w:t xml:space="preserve"> Па і 5</w:t>
      </w:r>
      <w:r w:rsidRPr="0096136F">
        <w:rPr>
          <w:b/>
          <w:bCs/>
          <w:sz w:val="24"/>
          <w:szCs w:val="24"/>
          <w:vertAlign w:val="superscript"/>
        </w:rPr>
        <w:t>.</w:t>
      </w:r>
      <w:r w:rsidRPr="0096136F">
        <w:rPr>
          <w:sz w:val="24"/>
          <w:szCs w:val="24"/>
        </w:rPr>
        <w:t>10</w:t>
      </w:r>
      <w:r w:rsidRPr="0096136F">
        <w:rPr>
          <w:sz w:val="24"/>
          <w:szCs w:val="24"/>
          <w:vertAlign w:val="superscript"/>
        </w:rPr>
        <w:t>5</w:t>
      </w:r>
      <w:r w:rsidRPr="0096136F">
        <w:rPr>
          <w:sz w:val="24"/>
          <w:szCs w:val="24"/>
        </w:rPr>
        <w:t xml:space="preserve"> Па. Для ко</w:t>
      </w:r>
      <w:r w:rsidRPr="0096136F">
        <w:rPr>
          <w:sz w:val="24"/>
          <w:szCs w:val="24"/>
        </w:rPr>
        <w:t>ж</w:t>
      </w:r>
      <w:r w:rsidRPr="0096136F">
        <w:rPr>
          <w:sz w:val="24"/>
          <w:szCs w:val="24"/>
        </w:rPr>
        <w:t>ного режиму було проведено 20 вимірювань. Похибка при встановленні розмірів бульб</w:t>
      </w:r>
      <w:r w:rsidRPr="0096136F">
        <w:rPr>
          <w:sz w:val="24"/>
          <w:szCs w:val="24"/>
        </w:rPr>
        <w:t>а</w:t>
      </w:r>
      <w:r w:rsidRPr="0096136F">
        <w:rPr>
          <w:sz w:val="24"/>
          <w:szCs w:val="24"/>
        </w:rPr>
        <w:t>шок не перевищувала 6 %. Значення енергетичних параметрів імпульсу фіксувалося за допомогою методики, викладеної в підпункті 2.2.1.</w:t>
      </w:r>
      <w:r w:rsidRPr="0096136F">
        <w:rPr>
          <w:sz w:val="24"/>
          <w:szCs w:val="24"/>
          <w:lang w:val="ru-RU"/>
        </w:rPr>
        <w:t>2</w:t>
      </w:r>
      <w:r w:rsidRPr="0096136F">
        <w:rPr>
          <w:sz w:val="24"/>
          <w:szCs w:val="24"/>
        </w:rPr>
        <w:t>.</w:t>
      </w:r>
    </w:p>
    <w:p w:rsidR="00A82BAE" w:rsidRPr="0096136F" w:rsidRDefault="00A82BAE" w:rsidP="00895803">
      <w:pPr>
        <w:pStyle w:val="BodyTextIndent"/>
        <w:spacing w:line="240" w:lineRule="auto"/>
        <w:ind w:firstLine="851"/>
        <w:rPr>
          <w:sz w:val="24"/>
          <w:szCs w:val="24"/>
          <w:lang w:val="ru-RU"/>
        </w:rPr>
      </w:pPr>
    </w:p>
    <w:p w:rsidR="00A82BAE" w:rsidRPr="0096136F" w:rsidRDefault="00A82BAE" w:rsidP="00895803">
      <w:pPr>
        <w:pStyle w:val="BodyTextIndent"/>
        <w:spacing w:line="240" w:lineRule="auto"/>
        <w:rPr>
          <w:sz w:val="24"/>
          <w:szCs w:val="24"/>
        </w:rPr>
      </w:pPr>
    </w:p>
    <w:tbl>
      <w:tblPr>
        <w:tblW w:w="0" w:type="auto"/>
        <w:tblInd w:w="2" w:type="dxa"/>
        <w:tblLook w:val="01E0"/>
      </w:tblPr>
      <w:tblGrid>
        <w:gridCol w:w="4642"/>
        <w:gridCol w:w="4643"/>
      </w:tblGrid>
      <w:tr w:rsidR="00A82BAE" w:rsidRPr="0096136F">
        <w:tc>
          <w:tcPr>
            <w:tcW w:w="4642" w:type="dxa"/>
          </w:tcPr>
          <w:p w:rsidR="00A82BAE" w:rsidRPr="0096136F" w:rsidRDefault="00A82BAE" w:rsidP="00895803">
            <w:pPr>
              <w:pStyle w:val="BodyTextIndent"/>
              <w:spacing w:line="240" w:lineRule="auto"/>
              <w:jc w:val="center"/>
              <w:rPr>
                <w:sz w:val="24"/>
                <w:szCs w:val="24"/>
              </w:rPr>
            </w:pPr>
            <w:r w:rsidRPr="008E7D50">
              <w:rPr>
                <w:noProof/>
                <w:sz w:val="24"/>
                <w:szCs w:val="24"/>
                <w:lang w:val="ru-RU"/>
              </w:rPr>
              <w:pict>
                <v:shape id="Рисунок 232" o:spid="_x0000_i1247" type="#_x0000_t75" alt="Resize of puz1" style="width:164.25pt;height:179.25pt;visibility:visible">
                  <v:imagedata r:id="rId387" o:title=""/>
                </v:shape>
              </w:pict>
            </w:r>
          </w:p>
          <w:p w:rsidR="00A82BAE" w:rsidRPr="0096136F" w:rsidRDefault="00A82BAE" w:rsidP="00895803">
            <w:pPr>
              <w:pStyle w:val="BodyTextIndent"/>
              <w:spacing w:line="240" w:lineRule="auto"/>
              <w:jc w:val="center"/>
              <w:rPr>
                <w:sz w:val="24"/>
                <w:szCs w:val="24"/>
              </w:rPr>
            </w:pPr>
          </w:p>
        </w:tc>
        <w:tc>
          <w:tcPr>
            <w:tcW w:w="4643" w:type="dxa"/>
          </w:tcPr>
          <w:p w:rsidR="00A82BAE" w:rsidRPr="0096136F" w:rsidRDefault="00A82BAE" w:rsidP="00895803">
            <w:pPr>
              <w:pStyle w:val="BodyTextIndent"/>
              <w:spacing w:line="240" w:lineRule="auto"/>
              <w:jc w:val="center"/>
              <w:rPr>
                <w:sz w:val="24"/>
                <w:szCs w:val="24"/>
              </w:rPr>
            </w:pPr>
            <w:r w:rsidRPr="008E7D50">
              <w:rPr>
                <w:noProof/>
                <w:sz w:val="24"/>
                <w:szCs w:val="24"/>
                <w:lang w:val="ru-RU"/>
              </w:rPr>
              <w:pict>
                <v:shape id="Рисунок 233" o:spid="_x0000_i1248" type="#_x0000_t75" alt="Resize of puz2" style="width:168pt;height:175.5pt;visibility:visible">
                  <v:imagedata r:id="rId388" o:title=""/>
                </v:shape>
              </w:pict>
            </w:r>
          </w:p>
        </w:tc>
      </w:tr>
      <w:tr w:rsidR="00A82BAE" w:rsidRPr="0096136F">
        <w:tc>
          <w:tcPr>
            <w:tcW w:w="4642" w:type="dxa"/>
          </w:tcPr>
          <w:p w:rsidR="00A82BAE" w:rsidRPr="0096136F" w:rsidRDefault="00A82BAE" w:rsidP="00895803">
            <w:pPr>
              <w:pStyle w:val="BodyTextIndent"/>
              <w:spacing w:line="240" w:lineRule="auto"/>
              <w:jc w:val="center"/>
              <w:rPr>
                <w:sz w:val="24"/>
                <w:szCs w:val="24"/>
              </w:rPr>
            </w:pPr>
            <w:r w:rsidRPr="008E7D50">
              <w:rPr>
                <w:noProof/>
                <w:sz w:val="24"/>
                <w:szCs w:val="24"/>
                <w:lang w:val="ru-RU"/>
              </w:rPr>
              <w:pict>
                <v:shape id="Рисунок 234" o:spid="_x0000_i1249" type="#_x0000_t75" alt="Resize of puz3" style="width:156.75pt;height:285.75pt;visibility:visible">
                  <v:imagedata r:id="rId389" o:title=""/>
                </v:shape>
              </w:pict>
            </w:r>
          </w:p>
        </w:tc>
        <w:tc>
          <w:tcPr>
            <w:tcW w:w="4643" w:type="dxa"/>
          </w:tcPr>
          <w:p w:rsidR="00A82BAE" w:rsidRPr="0096136F" w:rsidRDefault="00A82BAE" w:rsidP="00895803">
            <w:pPr>
              <w:pStyle w:val="BodyTextIndent"/>
              <w:spacing w:line="240" w:lineRule="auto"/>
              <w:jc w:val="center"/>
              <w:rPr>
                <w:sz w:val="24"/>
                <w:szCs w:val="24"/>
              </w:rPr>
            </w:pPr>
            <w:r w:rsidRPr="008E7D50">
              <w:rPr>
                <w:noProof/>
                <w:sz w:val="24"/>
                <w:szCs w:val="24"/>
                <w:lang w:val="ru-RU"/>
              </w:rPr>
              <w:pict>
                <v:shape id="Рисунок 235" o:spid="_x0000_i1250" type="#_x0000_t75" alt="Resize of puz4" style="width:169.5pt;height:278.25pt;visibility:visible">
                  <v:imagedata r:id="rId390" o:title=""/>
                </v:shape>
              </w:pict>
            </w:r>
          </w:p>
        </w:tc>
      </w:tr>
    </w:tbl>
    <w:p w:rsidR="00A82BAE" w:rsidRPr="0096136F" w:rsidRDefault="00A82BAE" w:rsidP="00895803">
      <w:pPr>
        <w:pStyle w:val="BodyTextIndent"/>
        <w:spacing w:line="240" w:lineRule="auto"/>
        <w:ind w:firstLine="763"/>
        <w:rPr>
          <w:sz w:val="24"/>
          <w:szCs w:val="24"/>
        </w:rPr>
      </w:pPr>
    </w:p>
    <w:p w:rsidR="00A82BAE" w:rsidRPr="0096136F" w:rsidRDefault="00A82BAE" w:rsidP="00895803">
      <w:pPr>
        <w:pStyle w:val="BodyTextIndent"/>
        <w:spacing w:line="240" w:lineRule="auto"/>
        <w:rPr>
          <w:sz w:val="24"/>
          <w:szCs w:val="24"/>
        </w:rPr>
      </w:pPr>
      <w:r w:rsidRPr="0096136F">
        <w:rPr>
          <w:sz w:val="24"/>
          <w:szCs w:val="24"/>
        </w:rPr>
        <w:t>Рисунок 4.19– Фотознімки треків бульбашок (х300 разів)</w:t>
      </w:r>
    </w:p>
    <w:p w:rsidR="00A82BAE" w:rsidRPr="0096136F" w:rsidRDefault="00A82BAE" w:rsidP="00895803">
      <w:pPr>
        <w:pStyle w:val="BodyTextIndent"/>
        <w:spacing w:line="240" w:lineRule="auto"/>
        <w:rPr>
          <w:sz w:val="24"/>
          <w:szCs w:val="24"/>
        </w:rPr>
      </w:pPr>
    </w:p>
    <w:p w:rsidR="00A82BAE" w:rsidRPr="0096136F" w:rsidRDefault="00A82BAE" w:rsidP="00895803">
      <w:pPr>
        <w:pStyle w:val="BodyTextIndent"/>
        <w:spacing w:line="240" w:lineRule="auto"/>
        <w:ind w:firstLine="851"/>
        <w:rPr>
          <w:sz w:val="24"/>
          <w:szCs w:val="24"/>
        </w:rPr>
      </w:pPr>
      <w:r w:rsidRPr="0096136F">
        <w:rPr>
          <w:sz w:val="24"/>
          <w:szCs w:val="24"/>
        </w:rPr>
        <w:t>Аналіз отриманих результатів показав, що діаметр бульбашок, утворених за мех</w:t>
      </w:r>
      <w:r w:rsidRPr="0096136F">
        <w:rPr>
          <w:sz w:val="24"/>
          <w:szCs w:val="24"/>
        </w:rPr>
        <w:t>а</w:t>
      </w:r>
      <w:r w:rsidRPr="0096136F">
        <w:rPr>
          <w:sz w:val="24"/>
          <w:szCs w:val="24"/>
        </w:rPr>
        <w:t>нізмом 1, не перевищує 10 мкм. Бульбашки цього типу на 20...27 % складаються із прод</w:t>
      </w:r>
      <w:r w:rsidRPr="0096136F">
        <w:rPr>
          <w:sz w:val="24"/>
          <w:szCs w:val="24"/>
        </w:rPr>
        <w:t>у</w:t>
      </w:r>
      <w:r w:rsidRPr="0096136F">
        <w:rPr>
          <w:sz w:val="24"/>
          <w:szCs w:val="24"/>
        </w:rPr>
        <w:t>ктів розкладання робочої рідини (піролізу). Діаметр їх не перевищує розміру МЕП, шви</w:t>
      </w:r>
      <w:r w:rsidRPr="0096136F">
        <w:rPr>
          <w:sz w:val="24"/>
          <w:szCs w:val="24"/>
        </w:rPr>
        <w:t>д</w:t>
      </w:r>
      <w:r w:rsidRPr="0096136F">
        <w:rPr>
          <w:sz w:val="24"/>
          <w:szCs w:val="24"/>
        </w:rPr>
        <w:t>кість їх руху в умовах коаксіальної схеми промивання практично дорівнює швидкості РР. Суттєвого впливу бульбашок цього типу на зміну теплообміну в МЕП не спостерігається.</w:t>
      </w:r>
    </w:p>
    <w:p w:rsidR="00A82BAE" w:rsidRPr="0096136F" w:rsidRDefault="00A82BAE" w:rsidP="00895803">
      <w:pPr>
        <w:pStyle w:val="BodyTextIndent"/>
        <w:spacing w:line="240" w:lineRule="auto"/>
        <w:ind w:firstLine="851"/>
        <w:rPr>
          <w:sz w:val="24"/>
          <w:szCs w:val="24"/>
        </w:rPr>
      </w:pPr>
      <w:r w:rsidRPr="0096136F">
        <w:rPr>
          <w:sz w:val="24"/>
          <w:szCs w:val="24"/>
        </w:rPr>
        <w:t>Утворення парової плівки в МЕП, що призводить до обриву ДЕІ, відбувається внаслідок існування бульбашок другого типу, що утворюються в результаті кипіння роб</w:t>
      </w:r>
      <w:r w:rsidRPr="0096136F">
        <w:rPr>
          <w:sz w:val="24"/>
          <w:szCs w:val="24"/>
        </w:rPr>
        <w:t>о</w:t>
      </w:r>
      <w:r w:rsidRPr="0096136F">
        <w:rPr>
          <w:sz w:val="24"/>
          <w:szCs w:val="24"/>
        </w:rPr>
        <w:t>чої рідини на поверхні ерозійної лунки після схлопування каналу іскрового розряду. Ді</w:t>
      </w:r>
      <w:r w:rsidRPr="0096136F">
        <w:rPr>
          <w:sz w:val="24"/>
          <w:szCs w:val="24"/>
        </w:rPr>
        <w:t>а</w:t>
      </w:r>
      <w:r w:rsidRPr="0096136F">
        <w:rPr>
          <w:sz w:val="24"/>
          <w:szCs w:val="24"/>
        </w:rPr>
        <w:t>метр цих бульбашок не залежить від енергії імпульсу. Із зростанням енергії імпульсу від 2 до 4 мДж діаметр бульбашки зростає на 5 %. Значно більше на розмір бульбашки впливає тривалість імпульсу (рис. 4.20).</w:t>
      </w:r>
    </w:p>
    <w:p w:rsidR="00A82BAE" w:rsidRPr="0096136F" w:rsidRDefault="00A82BAE" w:rsidP="00895803">
      <w:pPr>
        <w:pStyle w:val="BodyTextIndent"/>
        <w:spacing w:line="240" w:lineRule="auto"/>
        <w:ind w:firstLine="851"/>
        <w:rPr>
          <w:sz w:val="24"/>
          <w:szCs w:val="24"/>
        </w:rPr>
      </w:pPr>
      <w:r w:rsidRPr="0096136F">
        <w:rPr>
          <w:sz w:val="24"/>
          <w:szCs w:val="24"/>
        </w:rPr>
        <w:t>Із графіків на рис. 5.2 видно, що зі зміною тривалості імпульсу від 1 до 2 мкс ро</w:t>
      </w:r>
      <w:r w:rsidRPr="0096136F">
        <w:rPr>
          <w:sz w:val="24"/>
          <w:szCs w:val="24"/>
        </w:rPr>
        <w:t>з</w:t>
      </w:r>
      <w:r w:rsidRPr="0096136F">
        <w:rPr>
          <w:sz w:val="24"/>
          <w:szCs w:val="24"/>
        </w:rPr>
        <w:t>мір парових бульбашок змінюється несуттєво. При подальшому зростанні тривалості і</w:t>
      </w:r>
      <w:r w:rsidRPr="0096136F">
        <w:rPr>
          <w:sz w:val="24"/>
          <w:szCs w:val="24"/>
        </w:rPr>
        <w:t>м</w:t>
      </w:r>
      <w:r w:rsidRPr="0096136F">
        <w:rPr>
          <w:sz w:val="24"/>
          <w:szCs w:val="24"/>
        </w:rPr>
        <w:t>пульсу до 3 мкс діаметр бульбашок зростає у два рази.</w:t>
      </w:r>
    </w:p>
    <w:p w:rsidR="00A82BAE" w:rsidRPr="0096136F" w:rsidRDefault="00A82BAE" w:rsidP="00895803">
      <w:pPr>
        <w:pStyle w:val="BodyTextIndent"/>
        <w:spacing w:line="240" w:lineRule="auto"/>
        <w:ind w:firstLine="763"/>
        <w:rPr>
          <w:sz w:val="24"/>
          <w:szCs w:val="24"/>
          <w:highlight w:val="yellow"/>
        </w:rPr>
      </w:pPr>
    </w:p>
    <w:p w:rsidR="00A82BAE" w:rsidRPr="0096136F" w:rsidRDefault="00A82BAE" w:rsidP="00895803">
      <w:pPr>
        <w:pStyle w:val="BodyTextIndent"/>
        <w:spacing w:line="240" w:lineRule="auto"/>
        <w:jc w:val="center"/>
        <w:rPr>
          <w:sz w:val="24"/>
          <w:szCs w:val="24"/>
          <w:highlight w:val="yellow"/>
          <w:lang w:val="ru-RU"/>
        </w:rPr>
      </w:pPr>
      <w:r w:rsidRPr="0096136F">
        <w:rPr>
          <w:sz w:val="24"/>
          <w:szCs w:val="24"/>
        </w:rPr>
        <w:object w:dxaOrig="9795" w:dyaOrig="6195">
          <v:shape id="_x0000_i1251" type="#_x0000_t75" style="width:235.5pt;height:204.75pt" o:ole="">
            <v:imagedata r:id="rId391" o:title="" croptop="10611f" cropbottom="19338f" cropleft="9521f" cropright="30195f"/>
          </v:shape>
          <o:OLEObject Type="Embed" ProgID="AutoCAD.Drawing.15" ShapeID="_x0000_i1251" DrawAspect="Content" ObjectID="_1611991850" r:id="rId392"/>
        </w:object>
      </w:r>
    </w:p>
    <w:p w:rsidR="00A82BAE" w:rsidRPr="0096136F" w:rsidRDefault="00A82BAE" w:rsidP="004764D8">
      <w:pPr>
        <w:pStyle w:val="BodyTextIndent"/>
        <w:spacing w:line="240" w:lineRule="auto"/>
        <w:ind w:left="851" w:firstLine="0"/>
        <w:rPr>
          <w:sz w:val="24"/>
          <w:szCs w:val="24"/>
        </w:rPr>
      </w:pPr>
      <w:r w:rsidRPr="0096136F">
        <w:rPr>
          <w:sz w:val="24"/>
          <w:szCs w:val="24"/>
        </w:rPr>
        <w:t>Рисунок 4.20– Експериментальні залежності діаметра парових бульбашок від тр</w:t>
      </w:r>
      <w:r w:rsidRPr="0096136F">
        <w:rPr>
          <w:sz w:val="24"/>
          <w:szCs w:val="24"/>
        </w:rPr>
        <w:t>и</w:t>
      </w:r>
      <w:r w:rsidRPr="0096136F">
        <w:rPr>
          <w:sz w:val="24"/>
          <w:szCs w:val="24"/>
        </w:rPr>
        <w:t>валості імпульсу (</w:t>
      </w:r>
      <w:r w:rsidRPr="0096136F">
        <w:rPr>
          <w:i/>
          <w:iCs/>
          <w:sz w:val="24"/>
          <w:szCs w:val="24"/>
        </w:rPr>
        <w:t>Е</w:t>
      </w:r>
      <w:r w:rsidRPr="0096136F">
        <w:rPr>
          <w:i/>
          <w:iCs/>
          <w:sz w:val="24"/>
          <w:szCs w:val="24"/>
          <w:vertAlign w:val="subscript"/>
        </w:rPr>
        <w:t>і</w:t>
      </w:r>
      <w:r w:rsidRPr="0096136F">
        <w:rPr>
          <w:sz w:val="24"/>
          <w:szCs w:val="24"/>
        </w:rPr>
        <w:t xml:space="preserve">= 4 мДж): 1 – </w:t>
      </w:r>
      <w:r w:rsidRPr="0096136F">
        <w:rPr>
          <w:i/>
          <w:iCs/>
          <w:sz w:val="24"/>
          <w:szCs w:val="24"/>
        </w:rPr>
        <w:t>Р</w:t>
      </w:r>
      <w:r w:rsidRPr="0096136F">
        <w:rPr>
          <w:i/>
          <w:iCs/>
          <w:sz w:val="24"/>
          <w:szCs w:val="24"/>
          <w:vertAlign w:val="subscript"/>
        </w:rPr>
        <w:t>н</w:t>
      </w:r>
      <w:r w:rsidRPr="0096136F">
        <w:rPr>
          <w:sz w:val="24"/>
          <w:szCs w:val="24"/>
        </w:rPr>
        <w:t xml:space="preserve">= 2,5 атм, 2 – </w:t>
      </w:r>
      <w:r w:rsidRPr="0096136F">
        <w:rPr>
          <w:i/>
          <w:iCs/>
          <w:sz w:val="24"/>
          <w:szCs w:val="24"/>
        </w:rPr>
        <w:t>Р</w:t>
      </w:r>
      <w:r w:rsidRPr="0096136F">
        <w:rPr>
          <w:i/>
          <w:iCs/>
          <w:sz w:val="24"/>
          <w:szCs w:val="24"/>
          <w:vertAlign w:val="subscript"/>
        </w:rPr>
        <w:t>н</w:t>
      </w:r>
      <w:r w:rsidRPr="0096136F">
        <w:rPr>
          <w:sz w:val="24"/>
          <w:szCs w:val="24"/>
        </w:rPr>
        <w:t>= 5 атм</w:t>
      </w:r>
    </w:p>
    <w:p w:rsidR="00A82BAE" w:rsidRPr="0096136F" w:rsidRDefault="00A82BAE" w:rsidP="00895803">
      <w:pPr>
        <w:pStyle w:val="BodyTextIndent"/>
        <w:spacing w:line="240" w:lineRule="auto"/>
        <w:ind w:left="2268" w:hanging="1417"/>
        <w:rPr>
          <w:sz w:val="24"/>
          <w:szCs w:val="24"/>
        </w:rPr>
      </w:pPr>
    </w:p>
    <w:p w:rsidR="00A82BAE" w:rsidRPr="0096136F" w:rsidRDefault="00A82BAE" w:rsidP="00895803">
      <w:pPr>
        <w:pStyle w:val="BodyTextIndent"/>
        <w:spacing w:line="240" w:lineRule="auto"/>
        <w:ind w:firstLine="851"/>
        <w:rPr>
          <w:sz w:val="24"/>
          <w:szCs w:val="24"/>
        </w:rPr>
      </w:pPr>
      <w:r w:rsidRPr="0096136F">
        <w:rPr>
          <w:sz w:val="24"/>
          <w:szCs w:val="24"/>
        </w:rPr>
        <w:t>Розглянемо особливості процесів зародження, зростання та відривання бульб</w:t>
      </w:r>
      <w:r w:rsidRPr="0096136F">
        <w:rPr>
          <w:sz w:val="24"/>
          <w:szCs w:val="24"/>
        </w:rPr>
        <w:t>а</w:t>
      </w:r>
      <w:r w:rsidRPr="0096136F">
        <w:rPr>
          <w:sz w:val="24"/>
          <w:szCs w:val="24"/>
        </w:rPr>
        <w:t>шок, утворених за механізмом 2. Бульбашки зароджуються біля нагрітої поверхні ерозі</w:t>
      </w:r>
      <w:r w:rsidRPr="0096136F">
        <w:rPr>
          <w:sz w:val="24"/>
          <w:szCs w:val="24"/>
        </w:rPr>
        <w:t>й</w:t>
      </w:r>
      <w:r w:rsidRPr="0096136F">
        <w:rPr>
          <w:sz w:val="24"/>
          <w:szCs w:val="24"/>
        </w:rPr>
        <w:t>ної лунки, причому їх форма, розміри та частота появи залежать від ряду факторів: в’язкості, тиску та швидкості циркуляції рідини, температурного напору від перегрітих ділянок електродів. Процес утворення бульбашок проходить наступним чином. Зароди</w:t>
      </w:r>
      <w:r w:rsidRPr="0096136F">
        <w:rPr>
          <w:sz w:val="24"/>
          <w:szCs w:val="24"/>
        </w:rPr>
        <w:t>в</w:t>
      </w:r>
      <w:r w:rsidRPr="0096136F">
        <w:rPr>
          <w:sz w:val="24"/>
          <w:szCs w:val="24"/>
        </w:rPr>
        <w:t>шись, бульбашки швидко зростають. Внутрішня температура пари не перевищує значення температури насичення. Дана температура залежить від властивостей рідини і тиску та залишається незмінною в часі.</w:t>
      </w:r>
    </w:p>
    <w:p w:rsidR="00A82BAE" w:rsidRPr="0096136F" w:rsidRDefault="00A82BAE" w:rsidP="00895803">
      <w:pPr>
        <w:pStyle w:val="BodyTextIndent"/>
        <w:spacing w:line="240" w:lineRule="auto"/>
        <w:ind w:firstLine="851"/>
        <w:rPr>
          <w:sz w:val="24"/>
          <w:szCs w:val="24"/>
        </w:rPr>
      </w:pPr>
      <w:r w:rsidRPr="0096136F">
        <w:rPr>
          <w:sz w:val="24"/>
          <w:szCs w:val="24"/>
        </w:rPr>
        <w:t>Температура киплячої рідини за межею бульбашки біля нагрітої поверхні тіла д</w:t>
      </w:r>
      <w:r w:rsidRPr="0096136F">
        <w:rPr>
          <w:sz w:val="24"/>
          <w:szCs w:val="24"/>
        </w:rPr>
        <w:t>о</w:t>
      </w:r>
      <w:r w:rsidRPr="0096136F">
        <w:rPr>
          <w:sz w:val="24"/>
          <w:szCs w:val="24"/>
        </w:rPr>
        <w:t>рівнює температурі цієї поверхні. Тиск пари в бульбашці більше, ніж тиск оточуючої р</w:t>
      </w:r>
      <w:r w:rsidRPr="0096136F">
        <w:rPr>
          <w:sz w:val="24"/>
          <w:szCs w:val="24"/>
        </w:rPr>
        <w:t>і</w:t>
      </w:r>
      <w:r w:rsidRPr="0096136F">
        <w:rPr>
          <w:sz w:val="24"/>
          <w:szCs w:val="24"/>
        </w:rPr>
        <w:t>дини. У зв’язку з цим бульбашка зростає до певного діаметра, а потім відривається від п</w:t>
      </w:r>
      <w:r w:rsidRPr="0096136F">
        <w:rPr>
          <w:sz w:val="24"/>
          <w:szCs w:val="24"/>
        </w:rPr>
        <w:t>о</w:t>
      </w:r>
      <w:r w:rsidRPr="0096136F">
        <w:rPr>
          <w:sz w:val="24"/>
          <w:szCs w:val="24"/>
        </w:rPr>
        <w:t>верхні. Діаметр у момент відриву від поверхні [164]</w:t>
      </w:r>
    </w:p>
    <w:p w:rsidR="00A82BAE" w:rsidRPr="0096136F" w:rsidRDefault="00A82BAE" w:rsidP="00895803">
      <w:pPr>
        <w:pStyle w:val="BodyTextIndent"/>
        <w:spacing w:line="240" w:lineRule="auto"/>
        <w:ind w:firstLine="763"/>
        <w:jc w:val="right"/>
        <w:rPr>
          <w:sz w:val="24"/>
          <w:szCs w:val="24"/>
        </w:rPr>
      </w:pPr>
      <w:r w:rsidRPr="0096136F">
        <w:rPr>
          <w:position w:val="-16"/>
          <w:sz w:val="24"/>
          <w:szCs w:val="24"/>
        </w:rPr>
        <w:object w:dxaOrig="2640" w:dyaOrig="460">
          <v:shape id="_x0000_i1252" type="#_x0000_t75" style="width:128.25pt;height:23.25pt" o:ole="">
            <v:imagedata r:id="rId393" o:title=""/>
          </v:shape>
          <o:OLEObject Type="Embed" ProgID="Equation.3" ShapeID="_x0000_i1252" DrawAspect="Content" ObjectID="_1611991851" r:id="rId394"/>
        </w:object>
      </w:r>
      <w:r w:rsidRPr="0096136F">
        <w:rPr>
          <w:sz w:val="24"/>
          <w:szCs w:val="24"/>
        </w:rPr>
        <w:t>,</w:t>
      </w:r>
      <w:r w:rsidRPr="0096136F">
        <w:rPr>
          <w:sz w:val="24"/>
          <w:szCs w:val="24"/>
        </w:rPr>
        <w:tab/>
      </w:r>
      <w:r w:rsidRPr="0096136F">
        <w:rPr>
          <w:sz w:val="24"/>
          <w:szCs w:val="24"/>
        </w:rPr>
        <w:tab/>
      </w:r>
      <w:r w:rsidRPr="0096136F">
        <w:rPr>
          <w:sz w:val="24"/>
          <w:szCs w:val="24"/>
        </w:rPr>
        <w:tab/>
      </w:r>
      <w:r w:rsidRPr="0096136F">
        <w:rPr>
          <w:sz w:val="24"/>
          <w:szCs w:val="24"/>
        </w:rPr>
        <w:tab/>
        <w:t>(4.35)</w:t>
      </w:r>
    </w:p>
    <w:p w:rsidR="00A82BAE" w:rsidRPr="0096136F" w:rsidRDefault="00A82BAE" w:rsidP="00895803">
      <w:pPr>
        <w:pStyle w:val="BodyTextIndent"/>
        <w:spacing w:line="240" w:lineRule="auto"/>
        <w:rPr>
          <w:sz w:val="24"/>
          <w:szCs w:val="24"/>
        </w:rPr>
      </w:pPr>
      <w:r w:rsidRPr="0096136F">
        <w:rPr>
          <w:sz w:val="24"/>
          <w:szCs w:val="24"/>
        </w:rPr>
        <w:t>де</w:t>
      </w:r>
      <w:r w:rsidRPr="0096136F">
        <w:rPr>
          <w:sz w:val="24"/>
          <w:szCs w:val="24"/>
        </w:rPr>
        <w:tab/>
      </w:r>
      <w:r w:rsidRPr="0096136F">
        <w:rPr>
          <w:i/>
          <w:iCs/>
          <w:sz w:val="24"/>
          <w:szCs w:val="24"/>
        </w:rPr>
        <w:sym w:font="Symbol" w:char="F071"/>
      </w:r>
      <w:r w:rsidRPr="0096136F">
        <w:rPr>
          <w:sz w:val="24"/>
          <w:szCs w:val="24"/>
        </w:rPr>
        <w:t xml:space="preserve"> – кут змочування поверхні рідиною; </w:t>
      </w:r>
      <w:r w:rsidRPr="0096136F">
        <w:rPr>
          <w:i/>
          <w:iCs/>
          <w:sz w:val="24"/>
          <w:szCs w:val="24"/>
        </w:rPr>
        <w:sym w:font="Symbol" w:char="F073"/>
      </w:r>
      <w:r w:rsidRPr="0096136F">
        <w:rPr>
          <w:sz w:val="24"/>
          <w:szCs w:val="24"/>
        </w:rPr>
        <w:t xml:space="preserve"> – поверхневий натяг рідини; </w:t>
      </w:r>
      <w:r w:rsidRPr="0096136F">
        <w:rPr>
          <w:i/>
          <w:iCs/>
          <w:sz w:val="24"/>
          <w:szCs w:val="24"/>
        </w:rPr>
        <w:sym w:font="Symbol" w:char="F072"/>
      </w:r>
      <w:r w:rsidRPr="0096136F">
        <w:rPr>
          <w:i/>
          <w:iCs/>
          <w:sz w:val="24"/>
          <w:szCs w:val="24"/>
          <w:vertAlign w:val="subscript"/>
        </w:rPr>
        <w:t>р</w:t>
      </w:r>
      <w:r w:rsidRPr="0096136F">
        <w:rPr>
          <w:i/>
          <w:iCs/>
          <w:sz w:val="24"/>
          <w:szCs w:val="24"/>
        </w:rPr>
        <w:t xml:space="preserve">, </w:t>
      </w:r>
      <w:r w:rsidRPr="0096136F">
        <w:rPr>
          <w:i/>
          <w:iCs/>
          <w:sz w:val="24"/>
          <w:szCs w:val="24"/>
        </w:rPr>
        <w:sym w:font="Symbol" w:char="F072"/>
      </w:r>
      <w:r w:rsidRPr="0096136F">
        <w:rPr>
          <w:i/>
          <w:iCs/>
          <w:sz w:val="24"/>
          <w:szCs w:val="24"/>
          <w:vertAlign w:val="subscript"/>
        </w:rPr>
        <w:t>п</w:t>
      </w:r>
      <w:r w:rsidRPr="0096136F">
        <w:rPr>
          <w:sz w:val="24"/>
          <w:szCs w:val="24"/>
        </w:rPr>
        <w:t xml:space="preserve"> – відп</w:t>
      </w:r>
      <w:r w:rsidRPr="0096136F">
        <w:rPr>
          <w:sz w:val="24"/>
          <w:szCs w:val="24"/>
        </w:rPr>
        <w:t>о</w:t>
      </w:r>
      <w:r w:rsidRPr="0096136F">
        <w:rPr>
          <w:sz w:val="24"/>
          <w:szCs w:val="24"/>
        </w:rPr>
        <w:t>відно густина рідини та пари.</w:t>
      </w:r>
    </w:p>
    <w:p w:rsidR="00A82BAE" w:rsidRPr="0096136F" w:rsidRDefault="00A82BAE" w:rsidP="00895803">
      <w:pPr>
        <w:pStyle w:val="BodyTextIndent"/>
        <w:spacing w:line="240" w:lineRule="auto"/>
        <w:ind w:firstLine="851"/>
        <w:rPr>
          <w:sz w:val="24"/>
          <w:szCs w:val="24"/>
        </w:rPr>
      </w:pPr>
      <w:r w:rsidRPr="0096136F">
        <w:rPr>
          <w:sz w:val="24"/>
          <w:szCs w:val="24"/>
        </w:rPr>
        <w:t>Розмір бульбашки (4.35) залежить від поверхневого натягу рідини та умов змоч</w:t>
      </w:r>
      <w:r w:rsidRPr="0096136F">
        <w:rPr>
          <w:sz w:val="24"/>
          <w:szCs w:val="24"/>
        </w:rPr>
        <w:t>у</w:t>
      </w:r>
      <w:r w:rsidRPr="0096136F">
        <w:rPr>
          <w:sz w:val="24"/>
          <w:szCs w:val="24"/>
        </w:rPr>
        <w:t>вання. Якщо кипляча рідина змочує тверді тіла, то парові бульбашки мають форму кулі. При незмочуванні бульбашки мають форму дзвона, вони розтягуються по поверхні, зл</w:t>
      </w:r>
      <w:r w:rsidRPr="0096136F">
        <w:rPr>
          <w:sz w:val="24"/>
          <w:szCs w:val="24"/>
        </w:rPr>
        <w:t>и</w:t>
      </w:r>
      <w:r w:rsidRPr="0096136F">
        <w:rPr>
          <w:sz w:val="24"/>
          <w:szCs w:val="24"/>
        </w:rPr>
        <w:t>ваються одна з одною, утворюючи парову плівку. Чим більше частота відриву бульбашки від поверхні твердого тіла, тим вищий коефіцієнт тепловіддачі.</w:t>
      </w:r>
    </w:p>
    <w:p w:rsidR="00A82BAE" w:rsidRPr="0096136F" w:rsidRDefault="00A82BAE" w:rsidP="00895803">
      <w:pPr>
        <w:pStyle w:val="BodyTextIndent"/>
        <w:spacing w:line="240" w:lineRule="auto"/>
        <w:ind w:firstLine="851"/>
        <w:rPr>
          <w:sz w:val="24"/>
          <w:szCs w:val="24"/>
        </w:rPr>
      </w:pPr>
      <w:r w:rsidRPr="0096136F">
        <w:rPr>
          <w:sz w:val="24"/>
          <w:szCs w:val="24"/>
        </w:rPr>
        <w:t>Експериментальне дослідження динаміки руху парових бульбашок у МЕП пров</w:t>
      </w:r>
      <w:r w:rsidRPr="0096136F">
        <w:rPr>
          <w:sz w:val="24"/>
          <w:szCs w:val="24"/>
        </w:rPr>
        <w:t>е</w:t>
      </w:r>
      <w:r w:rsidRPr="0096136F">
        <w:rPr>
          <w:sz w:val="24"/>
          <w:szCs w:val="24"/>
        </w:rPr>
        <w:t>дено за методикою, наведеною в підпункті 2.2.2.3. Встановлено, що розміри парових б</w:t>
      </w:r>
      <w:r w:rsidRPr="0096136F">
        <w:rPr>
          <w:sz w:val="24"/>
          <w:szCs w:val="24"/>
        </w:rPr>
        <w:t>у</w:t>
      </w:r>
      <w:r w:rsidRPr="0096136F">
        <w:rPr>
          <w:sz w:val="24"/>
          <w:szCs w:val="24"/>
        </w:rPr>
        <w:t xml:space="preserve">льбашок змінюються під час їх руху в МЕП (рис. 4.21). </w:t>
      </w:r>
    </w:p>
    <w:p w:rsidR="00A82BAE" w:rsidRPr="0096136F" w:rsidRDefault="00A82BAE" w:rsidP="00895803">
      <w:pPr>
        <w:pStyle w:val="BodyTextIndent"/>
        <w:spacing w:line="240" w:lineRule="auto"/>
        <w:ind w:firstLine="851"/>
        <w:rPr>
          <w:sz w:val="24"/>
          <w:szCs w:val="24"/>
        </w:rPr>
      </w:pPr>
      <w:r w:rsidRPr="0096136F">
        <w:rPr>
          <w:sz w:val="24"/>
          <w:szCs w:val="24"/>
        </w:rPr>
        <w:t>Первинний розмір визначається: енергетично-часовими параметрами іскрового розряду, складом і тиском робочої рідини, матеріалом поверхні електродів. Зміна розміру парової бульбашки обумовлена:</w:t>
      </w:r>
    </w:p>
    <w:p w:rsidR="00A82BAE" w:rsidRPr="0096136F" w:rsidRDefault="00A82BAE" w:rsidP="00E43ECA">
      <w:pPr>
        <w:pStyle w:val="BodyTextIndent"/>
        <w:numPr>
          <w:ilvl w:val="0"/>
          <w:numId w:val="25"/>
        </w:numPr>
        <w:spacing w:line="240" w:lineRule="auto"/>
        <w:rPr>
          <w:sz w:val="24"/>
          <w:szCs w:val="24"/>
        </w:rPr>
      </w:pPr>
      <w:r w:rsidRPr="0096136F">
        <w:rPr>
          <w:sz w:val="24"/>
          <w:szCs w:val="24"/>
        </w:rPr>
        <w:t>об’єднанням бульбашок як одного, так і різних типів;</w:t>
      </w:r>
    </w:p>
    <w:p w:rsidR="00A82BAE" w:rsidRPr="0096136F" w:rsidRDefault="00A82BAE" w:rsidP="00E43ECA">
      <w:pPr>
        <w:pStyle w:val="BodyTextIndent"/>
        <w:numPr>
          <w:ilvl w:val="0"/>
          <w:numId w:val="25"/>
        </w:numPr>
        <w:spacing w:line="240" w:lineRule="auto"/>
        <w:rPr>
          <w:sz w:val="24"/>
          <w:szCs w:val="24"/>
        </w:rPr>
      </w:pPr>
      <w:r w:rsidRPr="0096136F">
        <w:rPr>
          <w:sz w:val="24"/>
          <w:szCs w:val="24"/>
        </w:rPr>
        <w:t xml:space="preserve"> зменшенням температури і тиску всередині бульбашки;</w:t>
      </w:r>
    </w:p>
    <w:p w:rsidR="00A82BAE" w:rsidRPr="0096136F" w:rsidRDefault="00A82BAE" w:rsidP="00E43ECA">
      <w:pPr>
        <w:pStyle w:val="BodyTextIndent"/>
        <w:numPr>
          <w:ilvl w:val="0"/>
          <w:numId w:val="25"/>
        </w:numPr>
        <w:spacing w:line="240" w:lineRule="auto"/>
        <w:rPr>
          <w:sz w:val="24"/>
          <w:szCs w:val="24"/>
        </w:rPr>
      </w:pPr>
      <w:r w:rsidRPr="0096136F">
        <w:rPr>
          <w:sz w:val="24"/>
          <w:szCs w:val="24"/>
        </w:rPr>
        <w:t xml:space="preserve">частковою конденсацією при винесенні з МЕП. </w:t>
      </w:r>
    </w:p>
    <w:p w:rsidR="00A82BAE" w:rsidRPr="0096136F" w:rsidRDefault="00A82BAE" w:rsidP="00895803">
      <w:pPr>
        <w:pStyle w:val="BodyTextIndent"/>
        <w:spacing w:line="240" w:lineRule="auto"/>
        <w:ind w:firstLine="851"/>
        <w:rPr>
          <w:sz w:val="24"/>
          <w:szCs w:val="24"/>
        </w:rPr>
      </w:pPr>
      <w:r w:rsidRPr="0096136F">
        <w:rPr>
          <w:sz w:val="24"/>
          <w:szCs w:val="24"/>
        </w:rPr>
        <w:t xml:space="preserve">Розмір бульбашки на виході з МЕП буде залежати від тривалості евакуації, яка визначається параметрами поперечного обтікання ДЕІ робочою рідиною. </w:t>
      </w:r>
    </w:p>
    <w:p w:rsidR="00A82BAE" w:rsidRPr="0096136F" w:rsidRDefault="00A82BAE" w:rsidP="00895803">
      <w:pPr>
        <w:pStyle w:val="BodyTextIndent"/>
        <w:spacing w:line="240" w:lineRule="auto"/>
        <w:ind w:firstLine="851"/>
        <w:rPr>
          <w:sz w:val="24"/>
          <w:szCs w:val="24"/>
        </w:rPr>
      </w:pPr>
    </w:p>
    <w:bookmarkStart w:id="14" w:name="_MON_1143707357"/>
    <w:bookmarkEnd w:id="14"/>
    <w:p w:rsidR="00A82BAE" w:rsidRPr="0096136F" w:rsidRDefault="00A82BAE" w:rsidP="00D73057">
      <w:pPr>
        <w:pStyle w:val="BodyTextIndent"/>
        <w:spacing w:line="240" w:lineRule="auto"/>
        <w:ind w:firstLine="0"/>
        <w:jc w:val="center"/>
        <w:rPr>
          <w:sz w:val="24"/>
          <w:szCs w:val="24"/>
        </w:rPr>
      </w:pPr>
      <w:r w:rsidRPr="0096136F">
        <w:rPr>
          <w:sz w:val="24"/>
          <w:szCs w:val="24"/>
        </w:rPr>
        <w:object w:dxaOrig="9181" w:dyaOrig="4891">
          <v:shape id="_x0000_i1253" type="#_x0000_t75" style="width:454.5pt;height:242.25pt" o:ole="">
            <v:imagedata r:id="rId395" o:title=""/>
          </v:shape>
          <o:OLEObject Type="Embed" ProgID="Word.Picture.8" ShapeID="_x0000_i1253" DrawAspect="Content" ObjectID="_1611991852" r:id="rId396"/>
        </w:object>
      </w:r>
    </w:p>
    <w:p w:rsidR="00A82BAE" w:rsidRPr="0096136F" w:rsidRDefault="00A82BAE" w:rsidP="00895803">
      <w:pPr>
        <w:pStyle w:val="BodyTextIndent"/>
        <w:spacing w:line="240" w:lineRule="auto"/>
        <w:ind w:left="1361" w:firstLine="763"/>
        <w:rPr>
          <w:sz w:val="24"/>
          <w:szCs w:val="24"/>
        </w:rPr>
      </w:pPr>
      <w:r w:rsidRPr="0096136F">
        <w:rPr>
          <w:sz w:val="24"/>
          <w:szCs w:val="24"/>
        </w:rPr>
        <w:t>а)</w:t>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t>б)</w:t>
      </w:r>
    </w:p>
    <w:p w:rsidR="00A82BAE" w:rsidRPr="0096136F" w:rsidRDefault="00A82BAE" w:rsidP="00BA1A79">
      <w:pPr>
        <w:pStyle w:val="BodyTextIndent"/>
        <w:spacing w:line="240" w:lineRule="auto"/>
        <w:ind w:left="851" w:firstLine="0"/>
        <w:rPr>
          <w:sz w:val="24"/>
          <w:szCs w:val="24"/>
        </w:rPr>
      </w:pPr>
      <w:r w:rsidRPr="0096136F">
        <w:rPr>
          <w:sz w:val="24"/>
          <w:szCs w:val="24"/>
        </w:rPr>
        <w:t xml:space="preserve">Рисунок 4.21 – Експериментальні залежності динаміки зміни розмірів бульбашок при русі в МЕП: а) </w:t>
      </w:r>
      <w:r w:rsidRPr="0096136F">
        <w:rPr>
          <w:i/>
          <w:iCs/>
          <w:sz w:val="24"/>
          <w:szCs w:val="24"/>
        </w:rPr>
        <w:t>Р</w:t>
      </w:r>
      <w:r w:rsidRPr="0096136F">
        <w:rPr>
          <w:i/>
          <w:iCs/>
          <w:sz w:val="24"/>
          <w:szCs w:val="24"/>
          <w:vertAlign w:val="subscript"/>
        </w:rPr>
        <w:t>н</w:t>
      </w:r>
      <w:r w:rsidRPr="0096136F">
        <w:rPr>
          <w:sz w:val="24"/>
          <w:szCs w:val="24"/>
        </w:rPr>
        <w:t xml:space="preserve"> = 2,5 атм; б) </w:t>
      </w:r>
      <w:r w:rsidRPr="0096136F">
        <w:rPr>
          <w:i/>
          <w:iCs/>
          <w:sz w:val="24"/>
          <w:szCs w:val="24"/>
        </w:rPr>
        <w:t>Р</w:t>
      </w:r>
      <w:r w:rsidRPr="0096136F">
        <w:rPr>
          <w:i/>
          <w:iCs/>
          <w:sz w:val="24"/>
          <w:szCs w:val="24"/>
          <w:vertAlign w:val="subscript"/>
        </w:rPr>
        <w:t>н</w:t>
      </w:r>
      <w:r w:rsidRPr="0096136F">
        <w:rPr>
          <w:sz w:val="24"/>
          <w:szCs w:val="24"/>
        </w:rPr>
        <w:t xml:space="preserve">=5 атм; 1 – </w:t>
      </w:r>
      <w:r w:rsidRPr="0096136F">
        <w:rPr>
          <w:i/>
          <w:iCs/>
          <w:sz w:val="24"/>
          <w:szCs w:val="24"/>
        </w:rPr>
        <w:t>t</w:t>
      </w:r>
      <w:r w:rsidRPr="0096136F">
        <w:rPr>
          <w:i/>
          <w:iCs/>
          <w:sz w:val="24"/>
          <w:szCs w:val="24"/>
          <w:vertAlign w:val="subscript"/>
        </w:rPr>
        <w:t>і</w:t>
      </w:r>
      <w:r w:rsidRPr="0096136F">
        <w:rPr>
          <w:sz w:val="24"/>
          <w:szCs w:val="24"/>
        </w:rPr>
        <w:t xml:space="preserve"> = 3 мкс; 2 – </w:t>
      </w:r>
      <w:r w:rsidRPr="0096136F">
        <w:rPr>
          <w:i/>
          <w:iCs/>
          <w:sz w:val="24"/>
          <w:szCs w:val="24"/>
        </w:rPr>
        <w:t>t</w:t>
      </w:r>
      <w:r w:rsidRPr="0096136F">
        <w:rPr>
          <w:i/>
          <w:iCs/>
          <w:sz w:val="24"/>
          <w:szCs w:val="24"/>
          <w:vertAlign w:val="subscript"/>
        </w:rPr>
        <w:t>і</w:t>
      </w:r>
      <w:r w:rsidRPr="0096136F">
        <w:rPr>
          <w:sz w:val="24"/>
          <w:szCs w:val="24"/>
        </w:rPr>
        <w:t xml:space="preserve"> = 2 мкс; 3 – </w:t>
      </w:r>
      <w:r w:rsidRPr="0096136F">
        <w:rPr>
          <w:i/>
          <w:iCs/>
          <w:sz w:val="24"/>
          <w:szCs w:val="24"/>
        </w:rPr>
        <w:t>t</w:t>
      </w:r>
      <w:r w:rsidRPr="0096136F">
        <w:rPr>
          <w:sz w:val="24"/>
          <w:szCs w:val="24"/>
          <w:vertAlign w:val="subscript"/>
        </w:rPr>
        <w:t>і</w:t>
      </w:r>
      <w:r w:rsidRPr="0096136F">
        <w:rPr>
          <w:sz w:val="24"/>
          <w:szCs w:val="24"/>
        </w:rPr>
        <w:t xml:space="preserve"> = 1 мкс; </w:t>
      </w:r>
      <w:r w:rsidRPr="0096136F">
        <w:rPr>
          <w:i/>
          <w:iCs/>
          <w:sz w:val="24"/>
          <w:szCs w:val="24"/>
          <w:lang w:val="en-US"/>
        </w:rPr>
        <w:t>t</w:t>
      </w:r>
      <w:r w:rsidRPr="0096136F">
        <w:rPr>
          <w:sz w:val="24"/>
          <w:szCs w:val="24"/>
          <w:vertAlign w:val="subscript"/>
        </w:rPr>
        <w:t>2</w:t>
      </w:r>
      <w:r w:rsidRPr="0096136F">
        <w:rPr>
          <w:sz w:val="24"/>
          <w:szCs w:val="24"/>
        </w:rPr>
        <w:t xml:space="preserve">, </w:t>
      </w:r>
      <w:r w:rsidRPr="0096136F">
        <w:rPr>
          <w:i/>
          <w:iCs/>
          <w:sz w:val="24"/>
          <w:szCs w:val="24"/>
          <w:lang w:val="en-US"/>
        </w:rPr>
        <w:t>t</w:t>
      </w:r>
      <w:r w:rsidRPr="0096136F">
        <w:rPr>
          <w:sz w:val="24"/>
          <w:szCs w:val="24"/>
          <w:vertAlign w:val="subscript"/>
        </w:rPr>
        <w:t>3</w:t>
      </w:r>
      <w:r w:rsidRPr="0096136F">
        <w:rPr>
          <w:sz w:val="24"/>
          <w:szCs w:val="24"/>
        </w:rPr>
        <w:t xml:space="preserve"> – момент об’єднання відповідно двох бульбашок та приєднання третьої; </w:t>
      </w:r>
      <w:r w:rsidRPr="0096136F">
        <w:rPr>
          <w:i/>
          <w:iCs/>
          <w:sz w:val="24"/>
          <w:szCs w:val="24"/>
          <w:lang w:val="en-US"/>
        </w:rPr>
        <w:t>t</w:t>
      </w:r>
      <w:r w:rsidRPr="0096136F">
        <w:rPr>
          <w:i/>
          <w:iCs/>
          <w:sz w:val="24"/>
          <w:szCs w:val="24"/>
          <w:vertAlign w:val="subscript"/>
        </w:rPr>
        <w:t>в</w:t>
      </w:r>
      <w:r w:rsidRPr="0096136F">
        <w:rPr>
          <w:sz w:val="24"/>
          <w:szCs w:val="24"/>
        </w:rPr>
        <w:t xml:space="preserve"> – час виходу бульбашки з МЕП</w:t>
      </w:r>
    </w:p>
    <w:p w:rsidR="00A82BAE" w:rsidRPr="0096136F" w:rsidRDefault="00A82BAE" w:rsidP="00BA1A79">
      <w:pPr>
        <w:pStyle w:val="BodyTextIndent"/>
        <w:spacing w:line="240" w:lineRule="auto"/>
        <w:ind w:left="851" w:firstLine="0"/>
        <w:rPr>
          <w:sz w:val="24"/>
          <w:szCs w:val="24"/>
        </w:rPr>
      </w:pPr>
    </w:p>
    <w:p w:rsidR="00A82BAE" w:rsidRPr="0096136F" w:rsidRDefault="00A82BAE" w:rsidP="00895803">
      <w:pPr>
        <w:pStyle w:val="BodyTextIndent"/>
        <w:spacing w:line="240" w:lineRule="auto"/>
        <w:ind w:firstLine="851"/>
        <w:rPr>
          <w:sz w:val="24"/>
          <w:szCs w:val="24"/>
        </w:rPr>
      </w:pPr>
      <w:r w:rsidRPr="0096136F">
        <w:rPr>
          <w:sz w:val="24"/>
          <w:szCs w:val="24"/>
        </w:rPr>
        <w:t>Встановлено, що парові бульбашки рухаються з меншими по відношенню до РР, швидкостями (рис. 4.22). Швидкість поперечного руху бульбашок</w:t>
      </w:r>
    </w:p>
    <w:p w:rsidR="00A82BAE" w:rsidRPr="0096136F" w:rsidRDefault="00A82BAE" w:rsidP="00895803">
      <w:pPr>
        <w:pStyle w:val="BodyTextIndent"/>
        <w:spacing w:line="240" w:lineRule="auto"/>
        <w:ind w:firstLine="763"/>
        <w:jc w:val="right"/>
        <w:rPr>
          <w:sz w:val="24"/>
          <w:szCs w:val="24"/>
        </w:rPr>
      </w:pPr>
      <w:r w:rsidRPr="0096136F">
        <w:rPr>
          <w:position w:val="-14"/>
          <w:sz w:val="24"/>
          <w:szCs w:val="24"/>
          <w:lang w:val="en-US"/>
        </w:rPr>
        <w:object w:dxaOrig="1120" w:dyaOrig="380">
          <v:shape id="_x0000_i1254" type="#_x0000_t75" style="width:53.25pt;height:18pt" o:ole="">
            <v:imagedata r:id="rId397" o:title=""/>
          </v:shape>
          <o:OLEObject Type="Embed" ProgID="Equation.3" ShapeID="_x0000_i1254" DrawAspect="Content" ObjectID="_1611991853" r:id="rId398"/>
        </w:object>
      </w:r>
      <w:r w:rsidRPr="0096136F">
        <w:rPr>
          <w:sz w:val="24"/>
          <w:szCs w:val="24"/>
        </w:rPr>
        <w:t>,</w:t>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t>(4.36)</w:t>
      </w:r>
    </w:p>
    <w:p w:rsidR="00A82BAE" w:rsidRPr="0096136F" w:rsidRDefault="00A82BAE" w:rsidP="00895803">
      <w:pPr>
        <w:pStyle w:val="BodyTextIndent"/>
        <w:spacing w:line="240" w:lineRule="auto"/>
        <w:rPr>
          <w:sz w:val="24"/>
          <w:szCs w:val="24"/>
        </w:rPr>
      </w:pPr>
      <w:r w:rsidRPr="0096136F">
        <w:rPr>
          <w:sz w:val="24"/>
          <w:szCs w:val="24"/>
        </w:rPr>
        <w:t>де</w:t>
      </w:r>
      <w:r w:rsidRPr="0096136F">
        <w:rPr>
          <w:sz w:val="24"/>
          <w:szCs w:val="24"/>
        </w:rPr>
        <w:tab/>
      </w:r>
      <w:r w:rsidRPr="0096136F">
        <w:rPr>
          <w:i/>
          <w:iCs/>
          <w:sz w:val="24"/>
          <w:szCs w:val="24"/>
        </w:rPr>
        <w:sym w:font="Symbol" w:char="F068"/>
      </w:r>
      <w:r w:rsidRPr="0096136F">
        <w:rPr>
          <w:sz w:val="24"/>
          <w:szCs w:val="24"/>
        </w:rPr>
        <w:t xml:space="preserve"> – коефіцієнт, що залежить від відношення діаметра бульбашки до розміру МЕП, швидкості та в’язкості робочої рідини; </w:t>
      </w:r>
      <w:r w:rsidRPr="0096136F">
        <w:rPr>
          <w:i/>
          <w:iCs/>
          <w:sz w:val="24"/>
          <w:szCs w:val="24"/>
          <w:lang w:val="en-US"/>
        </w:rPr>
        <w:t>V</w:t>
      </w:r>
      <w:r w:rsidRPr="0096136F">
        <w:rPr>
          <w:i/>
          <w:iCs/>
          <w:sz w:val="24"/>
          <w:szCs w:val="24"/>
          <w:vertAlign w:val="subscript"/>
        </w:rPr>
        <w:t>р</w:t>
      </w:r>
      <w:r w:rsidRPr="0096136F">
        <w:rPr>
          <w:sz w:val="24"/>
          <w:szCs w:val="24"/>
        </w:rPr>
        <w:t>– швидкість поперечного обтікання робочої р</w:t>
      </w:r>
      <w:r w:rsidRPr="0096136F">
        <w:rPr>
          <w:sz w:val="24"/>
          <w:szCs w:val="24"/>
        </w:rPr>
        <w:t>і</w:t>
      </w:r>
      <w:r w:rsidRPr="0096136F">
        <w:rPr>
          <w:sz w:val="24"/>
          <w:szCs w:val="24"/>
        </w:rPr>
        <w:t xml:space="preserve">дини. </w:t>
      </w:r>
    </w:p>
    <w:p w:rsidR="00A82BAE" w:rsidRPr="0096136F" w:rsidRDefault="00A82BAE" w:rsidP="00895803">
      <w:pPr>
        <w:pStyle w:val="BodyTextIndent"/>
        <w:spacing w:line="240" w:lineRule="auto"/>
        <w:ind w:firstLine="851"/>
        <w:rPr>
          <w:sz w:val="24"/>
          <w:szCs w:val="24"/>
        </w:rPr>
      </w:pPr>
      <w:r w:rsidRPr="0096136F">
        <w:rPr>
          <w:sz w:val="24"/>
          <w:szCs w:val="24"/>
        </w:rPr>
        <w:t xml:space="preserve">Для кожного розміру МЕП та швидкості РР </w:t>
      </w:r>
      <w:r w:rsidRPr="0096136F">
        <w:rPr>
          <w:i/>
          <w:iCs/>
          <w:sz w:val="24"/>
          <w:szCs w:val="24"/>
        </w:rPr>
        <w:sym w:font="Symbol" w:char="F068"/>
      </w:r>
      <w:r w:rsidRPr="0096136F">
        <w:rPr>
          <w:sz w:val="24"/>
          <w:szCs w:val="24"/>
        </w:rPr>
        <w:t>визначається експериментально.</w:t>
      </w:r>
    </w:p>
    <w:p w:rsidR="00A82BAE" w:rsidRPr="0096136F" w:rsidRDefault="00A82BAE" w:rsidP="00895803">
      <w:pPr>
        <w:pStyle w:val="BodyTextIndent"/>
        <w:spacing w:line="240" w:lineRule="auto"/>
        <w:jc w:val="center"/>
        <w:rPr>
          <w:sz w:val="24"/>
          <w:szCs w:val="24"/>
        </w:rPr>
      </w:pPr>
    </w:p>
    <w:p w:rsidR="00A82BAE" w:rsidRPr="0096136F" w:rsidRDefault="00A82BAE" w:rsidP="00895803">
      <w:pPr>
        <w:pStyle w:val="BodyTextIndent"/>
        <w:spacing w:line="240" w:lineRule="auto"/>
        <w:jc w:val="center"/>
        <w:rPr>
          <w:sz w:val="24"/>
          <w:szCs w:val="24"/>
        </w:rPr>
      </w:pPr>
      <w:r w:rsidRPr="008E7D50">
        <w:rPr>
          <w:noProof/>
          <w:sz w:val="24"/>
          <w:szCs w:val="24"/>
          <w:lang w:val="ru-RU"/>
        </w:rPr>
        <w:pict>
          <v:shape id="Рисунок 240" o:spid="_x0000_i1255" type="#_x0000_t75" style="width:249.75pt;height:204pt;visibility:visible">
            <v:imagedata r:id="rId399" o:title=""/>
          </v:shape>
        </w:pict>
      </w:r>
    </w:p>
    <w:p w:rsidR="00A82BAE" w:rsidRPr="0096136F" w:rsidRDefault="00A82BAE" w:rsidP="00895803">
      <w:pPr>
        <w:pStyle w:val="BodyTextIndent"/>
        <w:spacing w:line="240" w:lineRule="auto"/>
        <w:ind w:firstLine="763"/>
        <w:rPr>
          <w:sz w:val="24"/>
          <w:szCs w:val="24"/>
        </w:rPr>
      </w:pPr>
    </w:p>
    <w:p w:rsidR="00A82BAE" w:rsidRPr="0096136F" w:rsidRDefault="00A82BAE" w:rsidP="00BA1A79">
      <w:pPr>
        <w:pStyle w:val="BodyTextIndent"/>
        <w:spacing w:line="240" w:lineRule="auto"/>
        <w:ind w:left="851" w:firstLine="0"/>
        <w:rPr>
          <w:sz w:val="24"/>
          <w:szCs w:val="24"/>
        </w:rPr>
      </w:pPr>
      <w:r w:rsidRPr="0096136F">
        <w:rPr>
          <w:sz w:val="24"/>
          <w:szCs w:val="24"/>
        </w:rPr>
        <w:t>Рисунок</w:t>
      </w:r>
      <w:r w:rsidRPr="0096136F">
        <w:rPr>
          <w:sz w:val="24"/>
          <w:szCs w:val="24"/>
          <w:lang w:val="ru-RU"/>
        </w:rPr>
        <w:t>4.22</w:t>
      </w:r>
      <w:r w:rsidRPr="0096136F">
        <w:rPr>
          <w:sz w:val="24"/>
          <w:szCs w:val="24"/>
        </w:rPr>
        <w:t xml:space="preserve"> – Експериментальна залежність коефіцієнта </w:t>
      </w:r>
      <w:r w:rsidRPr="0096136F">
        <w:rPr>
          <w:i/>
          <w:iCs/>
          <w:sz w:val="24"/>
          <w:szCs w:val="24"/>
        </w:rPr>
        <w:sym w:font="Symbol" w:char="F068"/>
      </w:r>
      <w:r w:rsidRPr="0096136F">
        <w:rPr>
          <w:sz w:val="24"/>
          <w:szCs w:val="24"/>
        </w:rPr>
        <w:t xml:space="preserve"> від діаметра бульба</w:t>
      </w:r>
      <w:r w:rsidRPr="0096136F">
        <w:rPr>
          <w:sz w:val="24"/>
          <w:szCs w:val="24"/>
        </w:rPr>
        <w:t>ш</w:t>
      </w:r>
      <w:r w:rsidRPr="0096136F">
        <w:rPr>
          <w:sz w:val="24"/>
          <w:szCs w:val="24"/>
        </w:rPr>
        <w:t>ки (</w:t>
      </w:r>
      <w:r w:rsidRPr="0096136F">
        <w:rPr>
          <w:i/>
          <w:iCs/>
          <w:sz w:val="24"/>
          <w:szCs w:val="24"/>
        </w:rPr>
        <w:sym w:font="Symbol" w:char="F064"/>
      </w:r>
      <w:r w:rsidRPr="0096136F">
        <w:rPr>
          <w:sz w:val="24"/>
          <w:szCs w:val="24"/>
        </w:rPr>
        <w:t xml:space="preserve"> = 20 мкм): 1 – </w:t>
      </w:r>
      <w:r w:rsidRPr="0096136F">
        <w:rPr>
          <w:i/>
          <w:iCs/>
          <w:sz w:val="24"/>
          <w:szCs w:val="24"/>
        </w:rPr>
        <w:t>Р</w:t>
      </w:r>
      <w:r w:rsidRPr="0096136F">
        <w:rPr>
          <w:i/>
          <w:iCs/>
          <w:sz w:val="24"/>
          <w:szCs w:val="24"/>
          <w:vertAlign w:val="subscript"/>
        </w:rPr>
        <w:t>н</w:t>
      </w:r>
      <w:r w:rsidRPr="0096136F">
        <w:rPr>
          <w:sz w:val="24"/>
          <w:szCs w:val="24"/>
        </w:rPr>
        <w:t xml:space="preserve">= 2,5 атм, 2 – </w:t>
      </w:r>
      <w:r w:rsidRPr="0096136F">
        <w:rPr>
          <w:i/>
          <w:iCs/>
          <w:sz w:val="24"/>
          <w:szCs w:val="24"/>
        </w:rPr>
        <w:t>Р</w:t>
      </w:r>
      <w:r w:rsidRPr="0096136F">
        <w:rPr>
          <w:i/>
          <w:iCs/>
          <w:sz w:val="24"/>
          <w:szCs w:val="24"/>
          <w:vertAlign w:val="subscript"/>
        </w:rPr>
        <w:t>н</w:t>
      </w:r>
      <w:r w:rsidRPr="0096136F">
        <w:rPr>
          <w:sz w:val="24"/>
          <w:szCs w:val="24"/>
        </w:rPr>
        <w:t xml:space="preserve"> = 5 атм</w:t>
      </w:r>
    </w:p>
    <w:p w:rsidR="00A82BAE" w:rsidRPr="0096136F" w:rsidRDefault="00A82BAE" w:rsidP="00895803">
      <w:pPr>
        <w:pStyle w:val="BodyTextIndent"/>
        <w:spacing w:line="240" w:lineRule="auto"/>
        <w:rPr>
          <w:sz w:val="24"/>
          <w:szCs w:val="24"/>
        </w:rPr>
      </w:pPr>
    </w:p>
    <w:p w:rsidR="00A82BAE" w:rsidRPr="0096136F" w:rsidRDefault="00A82BAE" w:rsidP="00895803">
      <w:pPr>
        <w:pStyle w:val="BodyTextIndent"/>
        <w:spacing w:line="240" w:lineRule="auto"/>
        <w:ind w:firstLine="851"/>
        <w:rPr>
          <w:sz w:val="24"/>
          <w:szCs w:val="24"/>
        </w:rPr>
      </w:pPr>
      <w:r w:rsidRPr="0096136F">
        <w:rPr>
          <w:sz w:val="24"/>
          <w:szCs w:val="24"/>
        </w:rPr>
        <w:t xml:space="preserve">Проаналізуємо графіки, наведені на рис. </w:t>
      </w:r>
      <w:r w:rsidRPr="0096136F">
        <w:rPr>
          <w:sz w:val="24"/>
          <w:szCs w:val="24"/>
          <w:lang w:val="ru-RU"/>
        </w:rPr>
        <w:t>4</w:t>
      </w:r>
      <w:r w:rsidRPr="0096136F">
        <w:rPr>
          <w:sz w:val="24"/>
          <w:szCs w:val="24"/>
        </w:rPr>
        <w:t xml:space="preserve">.22. При діаметрах бульбашки менше </w:t>
      </w:r>
      <w:r w:rsidRPr="0096136F">
        <w:rPr>
          <w:i/>
          <w:iCs/>
          <w:sz w:val="24"/>
          <w:szCs w:val="24"/>
          <w:lang w:val="en-US"/>
        </w:rPr>
        <w:t>d</w:t>
      </w:r>
      <w:r w:rsidRPr="0096136F">
        <w:rPr>
          <w:sz w:val="24"/>
          <w:szCs w:val="24"/>
          <w:vertAlign w:val="subscript"/>
          <w:lang w:val="ru-RU"/>
        </w:rPr>
        <w:t>1</w:t>
      </w:r>
      <w:r w:rsidRPr="0096136F">
        <w:rPr>
          <w:sz w:val="24"/>
          <w:szCs w:val="24"/>
        </w:rPr>
        <w:t xml:space="preserve">значення коефіцієнта </w:t>
      </w:r>
      <w:r w:rsidRPr="0096136F">
        <w:rPr>
          <w:i/>
          <w:iCs/>
          <w:sz w:val="24"/>
          <w:szCs w:val="24"/>
        </w:rPr>
        <w:sym w:font="Symbol" w:char="F068"/>
      </w:r>
      <w:r w:rsidRPr="0096136F">
        <w:rPr>
          <w:sz w:val="24"/>
          <w:szCs w:val="24"/>
        </w:rPr>
        <w:t xml:space="preserve"> наближається до 1 внаслідок відсутності опору руху бульбашки в МЕП. У точці </w:t>
      </w:r>
      <w:r w:rsidRPr="0096136F">
        <w:rPr>
          <w:i/>
          <w:iCs/>
          <w:sz w:val="24"/>
          <w:szCs w:val="24"/>
          <w:lang w:val="en-US"/>
        </w:rPr>
        <w:t>d</w:t>
      </w:r>
      <w:r w:rsidRPr="0096136F">
        <w:rPr>
          <w:sz w:val="24"/>
          <w:szCs w:val="24"/>
          <w:vertAlign w:val="subscript"/>
        </w:rPr>
        <w:t>1</w:t>
      </w:r>
      <w:r w:rsidRPr="0096136F">
        <w:rPr>
          <w:sz w:val="24"/>
          <w:szCs w:val="24"/>
        </w:rPr>
        <w:t xml:space="preserve"> діаметр бульбашки досягає значення</w:t>
      </w:r>
    </w:p>
    <w:p w:rsidR="00A82BAE" w:rsidRPr="0096136F" w:rsidRDefault="00A82BAE" w:rsidP="00895803">
      <w:pPr>
        <w:pStyle w:val="BodyTextIndent"/>
        <w:spacing w:line="240" w:lineRule="auto"/>
        <w:ind w:firstLine="763"/>
        <w:jc w:val="right"/>
        <w:rPr>
          <w:sz w:val="24"/>
          <w:szCs w:val="24"/>
        </w:rPr>
      </w:pPr>
      <w:r w:rsidRPr="0096136F">
        <w:rPr>
          <w:position w:val="-14"/>
          <w:sz w:val="24"/>
          <w:szCs w:val="24"/>
        </w:rPr>
        <w:object w:dxaOrig="1300" w:dyaOrig="380">
          <v:shape id="_x0000_i1256" type="#_x0000_t75" style="width:60.75pt;height:17.25pt" o:ole="">
            <v:imagedata r:id="rId400" o:title=""/>
          </v:shape>
          <o:OLEObject Type="Embed" ProgID="Equation.3" ShapeID="_x0000_i1256" DrawAspect="Content" ObjectID="_1611991854" r:id="rId401"/>
        </w:object>
      </w:r>
      <w:r w:rsidRPr="0096136F">
        <w:rPr>
          <w:sz w:val="24"/>
          <w:szCs w:val="24"/>
        </w:rPr>
        <w:t>,</w:t>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t>(</w:t>
      </w:r>
      <w:r w:rsidRPr="0096136F">
        <w:rPr>
          <w:sz w:val="24"/>
          <w:szCs w:val="24"/>
          <w:lang w:val="ru-RU"/>
        </w:rPr>
        <w:t>4.37</w:t>
      </w:r>
      <w:r w:rsidRPr="0096136F">
        <w:rPr>
          <w:sz w:val="24"/>
          <w:szCs w:val="24"/>
        </w:rPr>
        <w:t>)</w:t>
      </w:r>
    </w:p>
    <w:p w:rsidR="00A82BAE" w:rsidRPr="0096136F" w:rsidRDefault="00A82BAE" w:rsidP="00BA1A79">
      <w:pPr>
        <w:pStyle w:val="BodyTextIndent"/>
        <w:spacing w:line="240" w:lineRule="auto"/>
        <w:ind w:firstLine="0"/>
        <w:rPr>
          <w:sz w:val="24"/>
          <w:szCs w:val="24"/>
        </w:rPr>
      </w:pPr>
      <w:r w:rsidRPr="0096136F">
        <w:rPr>
          <w:sz w:val="24"/>
          <w:szCs w:val="24"/>
        </w:rPr>
        <w:t>де</w:t>
      </w:r>
      <w:r w:rsidRPr="0096136F">
        <w:rPr>
          <w:sz w:val="24"/>
          <w:szCs w:val="24"/>
        </w:rPr>
        <w:tab/>
      </w:r>
      <w:r w:rsidRPr="0096136F">
        <w:rPr>
          <w:i/>
          <w:iCs/>
          <w:sz w:val="24"/>
          <w:szCs w:val="24"/>
          <w:lang w:val="en-US"/>
        </w:rPr>
        <w:t>h</w:t>
      </w:r>
      <w:r w:rsidRPr="0096136F">
        <w:rPr>
          <w:i/>
          <w:iCs/>
          <w:sz w:val="24"/>
          <w:szCs w:val="24"/>
          <w:vertAlign w:val="subscript"/>
          <w:lang w:val="en-US"/>
        </w:rPr>
        <w:t>p</w:t>
      </w:r>
      <w:r w:rsidRPr="0096136F">
        <w:rPr>
          <w:sz w:val="24"/>
          <w:szCs w:val="24"/>
        </w:rPr>
        <w:t xml:space="preserve"> – товщина пограничного шару рідини на ДЕІ та деталі.</w:t>
      </w:r>
    </w:p>
    <w:p w:rsidR="00A82BAE" w:rsidRPr="0096136F" w:rsidRDefault="00A82BAE" w:rsidP="00895803">
      <w:pPr>
        <w:pStyle w:val="BodyTextIndent"/>
        <w:spacing w:line="240" w:lineRule="auto"/>
        <w:ind w:firstLine="851"/>
        <w:rPr>
          <w:sz w:val="24"/>
          <w:szCs w:val="24"/>
        </w:rPr>
      </w:pPr>
      <w:r w:rsidRPr="0096136F">
        <w:rPr>
          <w:sz w:val="24"/>
          <w:szCs w:val="24"/>
        </w:rPr>
        <w:t>При подальшому зростанні бульбашка деформується за рахунок стиснення на п</w:t>
      </w:r>
      <w:r w:rsidRPr="0096136F">
        <w:rPr>
          <w:sz w:val="24"/>
          <w:szCs w:val="24"/>
        </w:rPr>
        <w:t>о</w:t>
      </w:r>
      <w:r w:rsidRPr="0096136F">
        <w:rPr>
          <w:sz w:val="24"/>
          <w:szCs w:val="24"/>
        </w:rPr>
        <w:t>верхні пограничного шару РР, що утворюється на електродах. На поверхнях бульбашки і пограничного шару виникає площина тертя. Величина тертя визначатиметься в’язкістю робочої рідини та її поверхневим натягом. Швидкість руху бульбашки визначатиметься різницею сил опору, відносному руху РР (сила прискорення) та сил тертя на бічних пов</w:t>
      </w:r>
      <w:r w:rsidRPr="0096136F">
        <w:rPr>
          <w:sz w:val="24"/>
          <w:szCs w:val="24"/>
        </w:rPr>
        <w:t>е</w:t>
      </w:r>
      <w:r w:rsidRPr="0096136F">
        <w:rPr>
          <w:sz w:val="24"/>
          <w:szCs w:val="24"/>
        </w:rPr>
        <w:t xml:space="preserve">рхнях. </w:t>
      </w:r>
    </w:p>
    <w:p w:rsidR="00A82BAE" w:rsidRPr="0096136F" w:rsidRDefault="00A82BAE" w:rsidP="00895803">
      <w:pPr>
        <w:pStyle w:val="BodyTextIndent"/>
        <w:spacing w:line="240" w:lineRule="auto"/>
        <w:ind w:firstLine="851"/>
        <w:rPr>
          <w:sz w:val="24"/>
          <w:szCs w:val="24"/>
        </w:rPr>
      </w:pPr>
      <w:r w:rsidRPr="0096136F">
        <w:rPr>
          <w:sz w:val="24"/>
          <w:szCs w:val="24"/>
        </w:rPr>
        <w:t xml:space="preserve">В точці </w:t>
      </w:r>
      <w:r w:rsidRPr="0096136F">
        <w:rPr>
          <w:i/>
          <w:iCs/>
          <w:sz w:val="24"/>
          <w:szCs w:val="24"/>
          <w:lang w:val="en-US"/>
        </w:rPr>
        <w:t>d</w:t>
      </w:r>
      <w:r w:rsidRPr="0096136F">
        <w:rPr>
          <w:sz w:val="24"/>
          <w:szCs w:val="24"/>
          <w:vertAlign w:val="subscript"/>
          <w:lang w:val="ru-RU"/>
        </w:rPr>
        <w:t>2</w:t>
      </w:r>
      <w:r w:rsidRPr="0096136F">
        <w:rPr>
          <w:sz w:val="24"/>
          <w:szCs w:val="24"/>
        </w:rPr>
        <w:t xml:space="preserve"> діаметр бульбашки досягає значення МЕП, при цьому тертя проходить по виступах поверхні деталі. При подальшому збільшенні коефіцієнт </w:t>
      </w:r>
      <w:r w:rsidRPr="0096136F">
        <w:rPr>
          <w:i/>
          <w:iCs/>
          <w:sz w:val="24"/>
          <w:szCs w:val="24"/>
        </w:rPr>
        <w:sym w:font="Symbol" w:char="F068"/>
      </w:r>
      <w:r w:rsidRPr="0096136F">
        <w:rPr>
          <w:sz w:val="24"/>
          <w:szCs w:val="24"/>
        </w:rPr>
        <w:t xml:space="preserve"> наближається до нульового значення, бульбашка застрягає в МЕП.</w:t>
      </w:r>
    </w:p>
    <w:p w:rsidR="00A82BAE" w:rsidRPr="0096136F" w:rsidRDefault="00A82BAE" w:rsidP="00895803">
      <w:pPr>
        <w:pStyle w:val="BodyTextIndent"/>
        <w:spacing w:line="240" w:lineRule="auto"/>
        <w:ind w:firstLine="851"/>
        <w:rPr>
          <w:sz w:val="24"/>
          <w:szCs w:val="24"/>
        </w:rPr>
      </w:pPr>
      <w:r w:rsidRPr="0096136F">
        <w:rPr>
          <w:sz w:val="24"/>
          <w:szCs w:val="24"/>
        </w:rPr>
        <w:t>Для підтримання теплофізичних умов у МЕП, що забезпечують безобривну обр</w:t>
      </w:r>
      <w:r w:rsidRPr="0096136F">
        <w:rPr>
          <w:sz w:val="24"/>
          <w:szCs w:val="24"/>
        </w:rPr>
        <w:t>о</w:t>
      </w:r>
      <w:r w:rsidRPr="0096136F">
        <w:rPr>
          <w:sz w:val="24"/>
          <w:szCs w:val="24"/>
        </w:rPr>
        <w:t xml:space="preserve">бку, діаметр парової бульбашки не повинен перевищувати </w:t>
      </w:r>
      <w:r w:rsidRPr="0096136F">
        <w:rPr>
          <w:i/>
          <w:iCs/>
          <w:sz w:val="24"/>
          <w:szCs w:val="24"/>
          <w:lang w:val="en-US"/>
        </w:rPr>
        <w:t>d</w:t>
      </w:r>
      <w:r w:rsidRPr="0096136F">
        <w:rPr>
          <w:sz w:val="24"/>
          <w:szCs w:val="24"/>
          <w:vertAlign w:val="subscript"/>
        </w:rPr>
        <w:t>б</w:t>
      </w:r>
      <w:r w:rsidRPr="0096136F">
        <w:rPr>
          <w:sz w:val="24"/>
          <w:szCs w:val="24"/>
          <w:vertAlign w:val="superscript"/>
        </w:rPr>
        <w:t>І</w:t>
      </w:r>
      <w:r w:rsidRPr="0096136F">
        <w:rPr>
          <w:sz w:val="24"/>
          <w:szCs w:val="24"/>
        </w:rPr>
        <w:t xml:space="preserve">. За таких умов бульбашки рухаються із швидкостями робочої рідини, ймовірність об’єднання з іншим бульбашками (в тому числі і меншого діаметра) мінімальна. На ділянці </w:t>
      </w:r>
      <w:r w:rsidRPr="0096136F">
        <w:rPr>
          <w:i/>
          <w:iCs/>
          <w:sz w:val="24"/>
          <w:szCs w:val="24"/>
          <w:lang w:val="en-US"/>
        </w:rPr>
        <w:t>d</w:t>
      </w:r>
      <w:r w:rsidRPr="0096136F">
        <w:rPr>
          <w:sz w:val="24"/>
          <w:szCs w:val="24"/>
          <w:vertAlign w:val="subscript"/>
        </w:rPr>
        <w:t>1</w:t>
      </w:r>
      <w:r w:rsidRPr="0096136F">
        <w:rPr>
          <w:sz w:val="24"/>
          <w:szCs w:val="24"/>
        </w:rPr>
        <w:t>–</w:t>
      </w:r>
      <w:r w:rsidRPr="0096136F">
        <w:rPr>
          <w:i/>
          <w:iCs/>
          <w:sz w:val="24"/>
          <w:szCs w:val="24"/>
          <w:lang w:val="en-US"/>
        </w:rPr>
        <w:t>d</w:t>
      </w:r>
      <w:r w:rsidRPr="0096136F">
        <w:rPr>
          <w:sz w:val="24"/>
          <w:szCs w:val="24"/>
          <w:vertAlign w:val="subscript"/>
        </w:rPr>
        <w:t>2</w:t>
      </w:r>
      <w:r w:rsidRPr="0096136F">
        <w:rPr>
          <w:sz w:val="24"/>
          <w:szCs w:val="24"/>
        </w:rPr>
        <w:t xml:space="preserve"> бульбашки рухаються з меншими відносно робочої рідини швидкостями, тому спостерігається об’єднання із б</w:t>
      </w:r>
      <w:r w:rsidRPr="0096136F">
        <w:rPr>
          <w:sz w:val="24"/>
          <w:szCs w:val="24"/>
        </w:rPr>
        <w:t>у</w:t>
      </w:r>
      <w:r w:rsidRPr="0096136F">
        <w:rPr>
          <w:sz w:val="24"/>
          <w:szCs w:val="24"/>
        </w:rPr>
        <w:t>льбашками меншого діаметра які рухаються швидше. Об’єднання відбуваються на бок</w:t>
      </w:r>
      <w:r w:rsidRPr="0096136F">
        <w:rPr>
          <w:sz w:val="24"/>
          <w:szCs w:val="24"/>
        </w:rPr>
        <w:t>о</w:t>
      </w:r>
      <w:r w:rsidRPr="0096136F">
        <w:rPr>
          <w:sz w:val="24"/>
          <w:szCs w:val="24"/>
        </w:rPr>
        <w:t>вих поверхнях МЕП, що не впливає на стабільність ЕЕДВ. З подальшим зростанням ді</w:t>
      </w:r>
      <w:r w:rsidRPr="0096136F">
        <w:rPr>
          <w:sz w:val="24"/>
          <w:szCs w:val="24"/>
        </w:rPr>
        <w:t>а</w:t>
      </w:r>
      <w:r w:rsidRPr="0096136F">
        <w:rPr>
          <w:sz w:val="24"/>
          <w:szCs w:val="24"/>
        </w:rPr>
        <w:t>метра,швидкість бульбашок знижується, вони об’єднуються в передній зоні, що призв</w:t>
      </w:r>
      <w:r w:rsidRPr="0096136F">
        <w:rPr>
          <w:sz w:val="24"/>
          <w:szCs w:val="24"/>
        </w:rPr>
        <w:t>о</w:t>
      </w:r>
      <w:r w:rsidRPr="0096136F">
        <w:rPr>
          <w:sz w:val="24"/>
          <w:szCs w:val="24"/>
        </w:rPr>
        <w:t>дить до утворення парової плівки і, як наслідок – перегріву та обриву ДЕІ.</w:t>
      </w:r>
    </w:p>
    <w:p w:rsidR="00A82BAE" w:rsidRPr="0096136F" w:rsidRDefault="00A82BAE" w:rsidP="00895803">
      <w:pPr>
        <w:pStyle w:val="BodyTextIndent"/>
        <w:spacing w:line="240" w:lineRule="auto"/>
        <w:ind w:firstLine="851"/>
        <w:rPr>
          <w:sz w:val="24"/>
          <w:szCs w:val="24"/>
          <w:lang w:val="ru-RU"/>
        </w:rPr>
      </w:pPr>
      <w:r w:rsidRPr="0096136F">
        <w:rPr>
          <w:sz w:val="24"/>
          <w:szCs w:val="24"/>
        </w:rPr>
        <w:t xml:space="preserve">При ЕЕДВ у воді зменшення розмірів бульбашок можливе при збільшенні тиску насоса промивки. На рис. </w:t>
      </w:r>
      <w:r w:rsidRPr="0096136F">
        <w:rPr>
          <w:sz w:val="24"/>
          <w:szCs w:val="24"/>
          <w:lang w:val="ru-RU"/>
        </w:rPr>
        <w:t>4.23</w:t>
      </w:r>
      <w:r w:rsidRPr="0096136F">
        <w:rPr>
          <w:sz w:val="24"/>
          <w:szCs w:val="24"/>
        </w:rPr>
        <w:t xml:space="preserve"> подано експериментальні залежності критичної швидкості робочої рідини для виконання умов безобривної обробки.</w:t>
      </w:r>
    </w:p>
    <w:p w:rsidR="00A82BAE" w:rsidRPr="0096136F" w:rsidRDefault="00A82BAE" w:rsidP="00895803">
      <w:pPr>
        <w:pStyle w:val="BodyTextIndent"/>
        <w:spacing w:line="240" w:lineRule="auto"/>
        <w:ind w:firstLine="763"/>
        <w:rPr>
          <w:sz w:val="24"/>
          <w:szCs w:val="24"/>
          <w:lang w:val="ru-RU"/>
        </w:rPr>
      </w:pPr>
    </w:p>
    <w:p w:rsidR="00A82BAE" w:rsidRPr="0096136F" w:rsidRDefault="00A82BAE" w:rsidP="00895803">
      <w:pPr>
        <w:pStyle w:val="BodyTextIndent"/>
        <w:spacing w:line="240" w:lineRule="auto"/>
        <w:ind w:hanging="284"/>
        <w:jc w:val="center"/>
        <w:rPr>
          <w:sz w:val="24"/>
          <w:szCs w:val="24"/>
        </w:rPr>
      </w:pPr>
      <w:r w:rsidRPr="008E7D50">
        <w:rPr>
          <w:noProof/>
          <w:sz w:val="24"/>
          <w:szCs w:val="24"/>
          <w:lang w:val="ru-RU"/>
        </w:rPr>
        <w:pict>
          <v:shape id="Рисунок 242" o:spid="_x0000_i1257" type="#_x0000_t75" style="width:222pt;height:188.25pt;visibility:visible">
            <v:imagedata r:id="rId402" o:title=""/>
          </v:shape>
        </w:pict>
      </w:r>
    </w:p>
    <w:p w:rsidR="00A82BAE" w:rsidRPr="0096136F" w:rsidRDefault="00A82BAE" w:rsidP="00895803">
      <w:pPr>
        <w:pStyle w:val="BodyTextIndent"/>
        <w:spacing w:line="240" w:lineRule="auto"/>
        <w:ind w:firstLine="763"/>
        <w:rPr>
          <w:sz w:val="24"/>
          <w:szCs w:val="24"/>
        </w:rPr>
      </w:pPr>
    </w:p>
    <w:p w:rsidR="00A82BAE" w:rsidRPr="0096136F" w:rsidRDefault="00A82BAE" w:rsidP="00BA1A79">
      <w:pPr>
        <w:pStyle w:val="BodyTextIndent"/>
        <w:spacing w:line="240" w:lineRule="auto"/>
        <w:ind w:left="851" w:firstLine="0"/>
        <w:rPr>
          <w:sz w:val="24"/>
          <w:szCs w:val="24"/>
        </w:rPr>
      </w:pPr>
      <w:r w:rsidRPr="0096136F">
        <w:rPr>
          <w:sz w:val="24"/>
          <w:szCs w:val="24"/>
        </w:rPr>
        <w:t xml:space="preserve">Рисунок 4.23 –  Залежність необхідної швидкості робочої рідини для забезпечення умов безобривної обробки від тривалості розряду: 1 – </w:t>
      </w:r>
      <w:r w:rsidRPr="0096136F">
        <w:rPr>
          <w:i/>
          <w:iCs/>
          <w:sz w:val="24"/>
          <w:szCs w:val="24"/>
          <w:lang w:val="en-US"/>
        </w:rPr>
        <w:t>f</w:t>
      </w:r>
      <w:r w:rsidRPr="0096136F">
        <w:rPr>
          <w:sz w:val="24"/>
          <w:szCs w:val="24"/>
        </w:rPr>
        <w:t xml:space="preserve"> = 22 кГц, </w:t>
      </w:r>
      <w:r w:rsidRPr="0096136F">
        <w:rPr>
          <w:i/>
          <w:iCs/>
          <w:sz w:val="24"/>
          <w:szCs w:val="24"/>
          <w:lang w:val="en-US"/>
        </w:rPr>
        <w:t>E</w:t>
      </w:r>
      <w:r w:rsidRPr="0096136F">
        <w:rPr>
          <w:i/>
          <w:iCs/>
          <w:sz w:val="24"/>
          <w:szCs w:val="24"/>
          <w:vertAlign w:val="subscript"/>
        </w:rPr>
        <w:t>і</w:t>
      </w:r>
      <w:r w:rsidRPr="0096136F">
        <w:rPr>
          <w:sz w:val="24"/>
          <w:szCs w:val="24"/>
        </w:rPr>
        <w:t xml:space="preserve">= 4 мДж; 2 – </w:t>
      </w:r>
      <w:r w:rsidRPr="0096136F">
        <w:rPr>
          <w:i/>
          <w:iCs/>
          <w:sz w:val="24"/>
          <w:szCs w:val="24"/>
          <w:lang w:val="en-US"/>
        </w:rPr>
        <w:t>f</w:t>
      </w:r>
      <w:r w:rsidRPr="0096136F">
        <w:rPr>
          <w:sz w:val="24"/>
          <w:szCs w:val="24"/>
        </w:rPr>
        <w:t xml:space="preserve"> = 44 кГц, </w:t>
      </w:r>
      <w:r w:rsidRPr="0096136F">
        <w:rPr>
          <w:i/>
          <w:iCs/>
          <w:sz w:val="24"/>
          <w:szCs w:val="24"/>
          <w:lang w:val="en-US"/>
        </w:rPr>
        <w:t>E</w:t>
      </w:r>
      <w:r w:rsidRPr="0096136F">
        <w:rPr>
          <w:i/>
          <w:iCs/>
          <w:sz w:val="24"/>
          <w:szCs w:val="24"/>
          <w:vertAlign w:val="subscript"/>
        </w:rPr>
        <w:t>і</w:t>
      </w:r>
      <w:r w:rsidRPr="0096136F">
        <w:rPr>
          <w:sz w:val="24"/>
          <w:szCs w:val="24"/>
        </w:rPr>
        <w:t xml:space="preserve"> = 2 мДж</w:t>
      </w:r>
    </w:p>
    <w:p w:rsidR="00A82BAE" w:rsidRPr="0096136F" w:rsidRDefault="00A82BAE" w:rsidP="00895803">
      <w:pPr>
        <w:pStyle w:val="BodyTextIndent"/>
        <w:spacing w:line="240" w:lineRule="auto"/>
        <w:ind w:left="1985" w:hanging="1134"/>
        <w:rPr>
          <w:sz w:val="24"/>
          <w:szCs w:val="24"/>
        </w:rPr>
      </w:pPr>
    </w:p>
    <w:p w:rsidR="00A82BAE" w:rsidRPr="0096136F" w:rsidRDefault="00A82BAE" w:rsidP="00895803">
      <w:pPr>
        <w:pStyle w:val="BodyTextIndent"/>
        <w:spacing w:line="240" w:lineRule="auto"/>
        <w:ind w:firstLine="851"/>
        <w:rPr>
          <w:sz w:val="24"/>
          <w:szCs w:val="24"/>
        </w:rPr>
      </w:pPr>
      <w:r>
        <w:rPr>
          <w:sz w:val="24"/>
          <w:szCs w:val="24"/>
        </w:rPr>
        <w:t>4.10</w:t>
      </w:r>
      <w:r w:rsidRPr="0096136F">
        <w:rPr>
          <w:sz w:val="24"/>
          <w:szCs w:val="24"/>
        </w:rPr>
        <w:t xml:space="preserve"> Дослідження параметрів теплообміну на поверхні електродів</w:t>
      </w:r>
    </w:p>
    <w:p w:rsidR="00A82BAE" w:rsidRPr="0096136F" w:rsidRDefault="00A82BAE" w:rsidP="00895803">
      <w:pPr>
        <w:pStyle w:val="BodyTextIndent"/>
        <w:spacing w:line="240" w:lineRule="auto"/>
        <w:ind w:firstLine="851"/>
        <w:rPr>
          <w:sz w:val="24"/>
          <w:szCs w:val="24"/>
        </w:rPr>
      </w:pPr>
    </w:p>
    <w:p w:rsidR="00A82BAE" w:rsidRPr="0096136F" w:rsidRDefault="00A82BAE" w:rsidP="00895803">
      <w:pPr>
        <w:pStyle w:val="BodyTextIndent"/>
        <w:spacing w:line="240" w:lineRule="auto"/>
        <w:ind w:firstLine="851"/>
        <w:rPr>
          <w:sz w:val="24"/>
          <w:szCs w:val="24"/>
        </w:rPr>
      </w:pPr>
      <w:r w:rsidRPr="0096136F">
        <w:rPr>
          <w:sz w:val="24"/>
          <w:szCs w:val="24"/>
        </w:rPr>
        <w:t>Розглянемо умови теплообміну на поверхні ДЕІта деталі. В попередніх роботах [33; 58; 163] при розрахунках температурного поля ДЕІ вважалося, що охолодження пов</w:t>
      </w:r>
      <w:r w:rsidRPr="0096136F">
        <w:rPr>
          <w:sz w:val="24"/>
          <w:szCs w:val="24"/>
        </w:rPr>
        <w:t>е</w:t>
      </w:r>
      <w:r w:rsidRPr="0096136F">
        <w:rPr>
          <w:sz w:val="24"/>
          <w:szCs w:val="24"/>
        </w:rPr>
        <w:t>рхні електродів проходить лише за рахунок конвективного теплообміну. При утворенні парових бульбашок за механізмом 2 поверхня ерозійної лунки, крім конвекції, додатково охолоджується за рахунок теплообміну при зміні агрегатного стану рідини, тобто при к</w:t>
      </w:r>
      <w:r w:rsidRPr="0096136F">
        <w:rPr>
          <w:sz w:val="24"/>
          <w:szCs w:val="24"/>
        </w:rPr>
        <w:t>и</w:t>
      </w:r>
      <w:r w:rsidRPr="0096136F">
        <w:rPr>
          <w:sz w:val="24"/>
          <w:szCs w:val="24"/>
        </w:rPr>
        <w:t xml:space="preserve">пінні. Кількість теплоти, що відведена від електроду в результаті фазових перетворень </w:t>
      </w:r>
      <w:r w:rsidRPr="0096136F">
        <w:rPr>
          <w:i/>
          <w:iCs/>
          <w:sz w:val="24"/>
          <w:szCs w:val="24"/>
          <w:lang w:val="en-US"/>
        </w:rPr>
        <w:t>Q</w:t>
      </w:r>
      <w:r w:rsidRPr="0096136F">
        <w:rPr>
          <w:i/>
          <w:iCs/>
          <w:sz w:val="24"/>
          <w:szCs w:val="24"/>
          <w:vertAlign w:val="subscript"/>
        </w:rPr>
        <w:t>кип</w:t>
      </w:r>
      <w:r w:rsidRPr="0096136F">
        <w:rPr>
          <w:sz w:val="24"/>
          <w:szCs w:val="24"/>
        </w:rPr>
        <w:t xml:space="preserve">, дорівнює </w:t>
      </w:r>
      <w:r w:rsidRPr="0096136F">
        <w:rPr>
          <w:sz w:val="24"/>
          <w:szCs w:val="24"/>
          <w:lang w:val="ru-RU"/>
        </w:rPr>
        <w:t>[162]</w:t>
      </w:r>
      <w:r w:rsidRPr="0096136F">
        <w:rPr>
          <w:sz w:val="24"/>
          <w:szCs w:val="24"/>
        </w:rPr>
        <w:t xml:space="preserve">: </w:t>
      </w:r>
    </w:p>
    <w:p w:rsidR="00A82BAE" w:rsidRPr="0096136F" w:rsidRDefault="00A82BAE" w:rsidP="00895803">
      <w:pPr>
        <w:pStyle w:val="BodyTextIndent"/>
        <w:spacing w:line="240" w:lineRule="auto"/>
        <w:ind w:firstLine="763"/>
        <w:jc w:val="right"/>
        <w:rPr>
          <w:sz w:val="24"/>
          <w:szCs w:val="24"/>
        </w:rPr>
      </w:pPr>
      <w:r w:rsidRPr="0096136F">
        <w:rPr>
          <w:position w:val="-14"/>
          <w:sz w:val="24"/>
          <w:szCs w:val="24"/>
        </w:rPr>
        <w:object w:dxaOrig="2160" w:dyaOrig="420">
          <v:shape id="_x0000_i1258" type="#_x0000_t75" style="width:98.25pt;height:18.75pt" o:ole="">
            <v:imagedata r:id="rId403" o:title=""/>
          </v:shape>
          <o:OLEObject Type="Embed" ProgID="Equation.3" ShapeID="_x0000_i1258" DrawAspect="Content" ObjectID="_1611991855" r:id="rId404"/>
        </w:object>
      </w:r>
      <w:r w:rsidRPr="0096136F">
        <w:rPr>
          <w:sz w:val="24"/>
          <w:szCs w:val="24"/>
        </w:rPr>
        <w:t>,</w:t>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t>(4.38)</w:t>
      </w:r>
    </w:p>
    <w:p w:rsidR="00A82BAE" w:rsidRPr="0096136F" w:rsidRDefault="00A82BAE" w:rsidP="00895803">
      <w:pPr>
        <w:pStyle w:val="BodyTextIndent"/>
        <w:spacing w:line="240" w:lineRule="auto"/>
        <w:rPr>
          <w:sz w:val="24"/>
          <w:szCs w:val="24"/>
        </w:rPr>
      </w:pPr>
      <w:r w:rsidRPr="0096136F">
        <w:rPr>
          <w:sz w:val="24"/>
          <w:szCs w:val="24"/>
        </w:rPr>
        <w:t>де</w:t>
      </w:r>
      <w:r w:rsidRPr="0096136F">
        <w:rPr>
          <w:sz w:val="24"/>
          <w:szCs w:val="24"/>
        </w:rPr>
        <w:tab/>
      </w:r>
      <w:r w:rsidRPr="0096136F">
        <w:rPr>
          <w:i/>
          <w:iCs/>
          <w:sz w:val="24"/>
          <w:szCs w:val="24"/>
        </w:rPr>
        <w:sym w:font="Symbol" w:char="F044"/>
      </w:r>
      <w:r w:rsidRPr="0096136F">
        <w:rPr>
          <w:i/>
          <w:iCs/>
          <w:sz w:val="24"/>
          <w:szCs w:val="24"/>
        </w:rPr>
        <w:t>Т</w:t>
      </w:r>
      <w:r w:rsidRPr="0096136F">
        <w:rPr>
          <w:i/>
          <w:iCs/>
          <w:sz w:val="24"/>
          <w:szCs w:val="24"/>
          <w:vertAlign w:val="subscript"/>
        </w:rPr>
        <w:t>ср</w:t>
      </w:r>
      <w:r w:rsidRPr="0096136F">
        <w:rPr>
          <w:sz w:val="24"/>
          <w:szCs w:val="24"/>
        </w:rPr>
        <w:t xml:space="preserve"> – середній температурний напір; </w:t>
      </w:r>
      <w:r w:rsidRPr="0096136F">
        <w:rPr>
          <w:i/>
          <w:iCs/>
          <w:sz w:val="24"/>
          <w:szCs w:val="24"/>
        </w:rPr>
        <w:sym w:font="Symbol" w:char="F061"/>
      </w:r>
      <w:r w:rsidRPr="0096136F">
        <w:rPr>
          <w:i/>
          <w:iCs/>
          <w:sz w:val="24"/>
          <w:szCs w:val="24"/>
          <w:vertAlign w:val="subscript"/>
        </w:rPr>
        <w:t>кип</w:t>
      </w:r>
      <w:r w:rsidRPr="0096136F">
        <w:rPr>
          <w:sz w:val="24"/>
          <w:szCs w:val="24"/>
        </w:rPr>
        <w:t>– коефіцієнт теплообміну при кипінні р</w:t>
      </w:r>
      <w:r w:rsidRPr="0096136F">
        <w:rPr>
          <w:sz w:val="24"/>
          <w:szCs w:val="24"/>
        </w:rPr>
        <w:t>і</w:t>
      </w:r>
      <w:r w:rsidRPr="0096136F">
        <w:rPr>
          <w:sz w:val="24"/>
          <w:szCs w:val="24"/>
        </w:rPr>
        <w:t xml:space="preserve">дини; </w:t>
      </w:r>
      <w:r w:rsidRPr="0096136F">
        <w:rPr>
          <w:i/>
          <w:iCs/>
          <w:sz w:val="24"/>
          <w:szCs w:val="24"/>
          <w:lang w:val="en-US"/>
        </w:rPr>
        <w:t>S</w:t>
      </w:r>
      <w:r w:rsidRPr="0096136F">
        <w:rPr>
          <w:i/>
          <w:iCs/>
          <w:sz w:val="24"/>
          <w:szCs w:val="24"/>
          <w:vertAlign w:val="subscript"/>
        </w:rPr>
        <w:t>л</w:t>
      </w:r>
      <w:r w:rsidRPr="0096136F">
        <w:rPr>
          <w:sz w:val="24"/>
          <w:szCs w:val="24"/>
        </w:rPr>
        <w:t xml:space="preserve"> – площа ерозійної лунки.</w:t>
      </w:r>
    </w:p>
    <w:p w:rsidR="00A82BAE" w:rsidRPr="0096136F" w:rsidRDefault="00A82BAE" w:rsidP="00895803">
      <w:pPr>
        <w:pStyle w:val="BodyTextIndent"/>
        <w:spacing w:line="240" w:lineRule="auto"/>
        <w:ind w:firstLine="851"/>
        <w:rPr>
          <w:sz w:val="24"/>
          <w:szCs w:val="24"/>
        </w:rPr>
      </w:pPr>
      <w:r w:rsidRPr="0096136F">
        <w:rPr>
          <w:sz w:val="24"/>
          <w:szCs w:val="24"/>
        </w:rPr>
        <w:t xml:space="preserve">Теплоту фазового переходу </w:t>
      </w:r>
      <w:r w:rsidRPr="0096136F">
        <w:rPr>
          <w:i/>
          <w:iCs/>
          <w:sz w:val="24"/>
          <w:szCs w:val="24"/>
          <w:lang w:val="en-US"/>
        </w:rPr>
        <w:t>Q</w:t>
      </w:r>
      <w:r w:rsidRPr="0096136F">
        <w:rPr>
          <w:i/>
          <w:iCs/>
          <w:sz w:val="24"/>
          <w:szCs w:val="24"/>
          <w:vertAlign w:val="subscript"/>
        </w:rPr>
        <w:t>п</w:t>
      </w:r>
      <w:r w:rsidRPr="0096136F">
        <w:rPr>
          <w:sz w:val="24"/>
          <w:szCs w:val="24"/>
        </w:rPr>
        <w:t xml:space="preserve"> при конденсації утвореної пари можна визначити із рівняння</w:t>
      </w:r>
    </w:p>
    <w:p w:rsidR="00A82BAE" w:rsidRPr="0096136F" w:rsidRDefault="00A82BAE" w:rsidP="00895803">
      <w:pPr>
        <w:pStyle w:val="BodyTextIndent"/>
        <w:spacing w:line="240" w:lineRule="auto"/>
        <w:jc w:val="right"/>
        <w:rPr>
          <w:sz w:val="24"/>
          <w:szCs w:val="24"/>
        </w:rPr>
      </w:pPr>
      <w:r w:rsidRPr="0096136F">
        <w:rPr>
          <w:position w:val="-12"/>
          <w:sz w:val="24"/>
          <w:szCs w:val="24"/>
        </w:rPr>
        <w:object w:dxaOrig="1480" w:dyaOrig="360">
          <v:shape id="_x0000_i1259" type="#_x0000_t75" style="width:74.25pt;height:17.25pt" o:ole="">
            <v:imagedata r:id="rId405" o:title=""/>
          </v:shape>
          <o:OLEObject Type="Embed" ProgID="Equation.3" ShapeID="_x0000_i1259" DrawAspect="Content" ObjectID="_1611991856" r:id="rId406"/>
        </w:object>
      </w:r>
      <w:r w:rsidRPr="0096136F">
        <w:rPr>
          <w:sz w:val="24"/>
          <w:szCs w:val="24"/>
        </w:rPr>
        <w:t>,</w:t>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t>(4.39)</w:t>
      </w:r>
    </w:p>
    <w:p w:rsidR="00A82BAE" w:rsidRPr="0096136F" w:rsidRDefault="00A82BAE" w:rsidP="00895803">
      <w:pPr>
        <w:pStyle w:val="BodyTextIndent"/>
        <w:spacing w:line="240" w:lineRule="auto"/>
        <w:rPr>
          <w:sz w:val="24"/>
          <w:szCs w:val="24"/>
        </w:rPr>
      </w:pPr>
      <w:r w:rsidRPr="0096136F">
        <w:rPr>
          <w:sz w:val="24"/>
          <w:szCs w:val="24"/>
        </w:rPr>
        <w:t xml:space="preserve">де </w:t>
      </w:r>
      <w:r w:rsidRPr="0096136F">
        <w:rPr>
          <w:i/>
          <w:iCs/>
          <w:sz w:val="24"/>
          <w:szCs w:val="24"/>
          <w:lang w:val="en-US"/>
        </w:rPr>
        <w:t>r</w:t>
      </w:r>
      <w:r w:rsidRPr="0096136F">
        <w:rPr>
          <w:sz w:val="24"/>
          <w:szCs w:val="24"/>
        </w:rPr>
        <w:t xml:space="preserve"> – питома теплота пароутворення; </w:t>
      </w:r>
      <w:r w:rsidRPr="0096136F">
        <w:rPr>
          <w:i/>
          <w:iCs/>
          <w:sz w:val="24"/>
          <w:szCs w:val="24"/>
          <w:lang w:val="en-US"/>
        </w:rPr>
        <w:t>V</w:t>
      </w:r>
      <w:r w:rsidRPr="0096136F">
        <w:rPr>
          <w:i/>
          <w:iCs/>
          <w:sz w:val="24"/>
          <w:szCs w:val="24"/>
          <w:vertAlign w:val="subscript"/>
        </w:rPr>
        <w:t>п</w:t>
      </w:r>
      <w:r w:rsidRPr="0096136F">
        <w:rPr>
          <w:sz w:val="24"/>
          <w:szCs w:val="24"/>
        </w:rPr>
        <w:t xml:space="preserve"> – об’єм парових бульбашок, утворених при охолодженні поверхні ерозійної лунки; </w:t>
      </w:r>
      <w:r w:rsidRPr="0096136F">
        <w:rPr>
          <w:i/>
          <w:iCs/>
          <w:sz w:val="24"/>
          <w:szCs w:val="24"/>
        </w:rPr>
        <w:sym w:font="Symbol" w:char="F072"/>
      </w:r>
      <w:r w:rsidRPr="0096136F">
        <w:rPr>
          <w:i/>
          <w:iCs/>
          <w:sz w:val="24"/>
          <w:szCs w:val="24"/>
          <w:vertAlign w:val="subscript"/>
        </w:rPr>
        <w:t>п</w:t>
      </w:r>
      <w:r w:rsidRPr="0096136F">
        <w:rPr>
          <w:sz w:val="24"/>
          <w:szCs w:val="24"/>
        </w:rPr>
        <w:t>– густина пари, що залежить від тиску робочої рідини.</w:t>
      </w:r>
    </w:p>
    <w:p w:rsidR="00A82BAE" w:rsidRPr="0096136F" w:rsidRDefault="00A82BAE" w:rsidP="00895803">
      <w:pPr>
        <w:pStyle w:val="BodyTextIndent"/>
        <w:spacing w:line="240" w:lineRule="auto"/>
        <w:ind w:firstLine="851"/>
        <w:rPr>
          <w:sz w:val="24"/>
          <w:szCs w:val="24"/>
        </w:rPr>
      </w:pPr>
      <w:r w:rsidRPr="0096136F">
        <w:rPr>
          <w:sz w:val="24"/>
          <w:szCs w:val="24"/>
        </w:rPr>
        <w:t>Прирівнюючи рівняння (4.38) та (4.39), отримуємо вираз, із якого при відомих значеннях об’єму парових бульбашок та тиску робочої рідини можна визначити коефіц</w:t>
      </w:r>
      <w:r w:rsidRPr="0096136F">
        <w:rPr>
          <w:sz w:val="24"/>
          <w:szCs w:val="24"/>
        </w:rPr>
        <w:t>і</w:t>
      </w:r>
      <w:r w:rsidRPr="0096136F">
        <w:rPr>
          <w:sz w:val="24"/>
          <w:szCs w:val="24"/>
        </w:rPr>
        <w:t xml:space="preserve">єнт теплообміну при кипінні </w:t>
      </w:r>
      <w:r w:rsidRPr="0096136F">
        <w:rPr>
          <w:i/>
          <w:iCs/>
          <w:sz w:val="24"/>
          <w:szCs w:val="24"/>
        </w:rPr>
        <w:sym w:font="Symbol" w:char="F061"/>
      </w:r>
      <w:r w:rsidRPr="0096136F">
        <w:rPr>
          <w:i/>
          <w:iCs/>
          <w:sz w:val="24"/>
          <w:szCs w:val="24"/>
          <w:vertAlign w:val="subscript"/>
        </w:rPr>
        <w:t>кип</w:t>
      </w:r>
      <w:r w:rsidRPr="0096136F">
        <w:rPr>
          <w:sz w:val="24"/>
          <w:szCs w:val="24"/>
        </w:rPr>
        <w:t>:</w:t>
      </w:r>
    </w:p>
    <w:p w:rsidR="00A82BAE" w:rsidRPr="0096136F" w:rsidRDefault="00A82BAE" w:rsidP="00895803">
      <w:pPr>
        <w:pStyle w:val="BodyTextIndent"/>
        <w:spacing w:line="240" w:lineRule="auto"/>
        <w:jc w:val="right"/>
        <w:rPr>
          <w:sz w:val="24"/>
          <w:szCs w:val="24"/>
        </w:rPr>
      </w:pPr>
      <w:r w:rsidRPr="0096136F">
        <w:rPr>
          <w:position w:val="-14"/>
          <w:sz w:val="24"/>
          <w:szCs w:val="24"/>
        </w:rPr>
        <w:object w:dxaOrig="2620" w:dyaOrig="420">
          <v:shape id="_x0000_i1260" type="#_x0000_t75" style="width:120.75pt;height:18.75pt" o:ole="">
            <v:imagedata r:id="rId407" o:title=""/>
          </v:shape>
          <o:OLEObject Type="Embed" ProgID="Equation.3" ShapeID="_x0000_i1260" DrawAspect="Content" ObjectID="_1611991857" r:id="rId408"/>
        </w:object>
      </w:r>
      <w:r w:rsidRPr="0096136F">
        <w:rPr>
          <w:sz w:val="24"/>
          <w:szCs w:val="24"/>
        </w:rPr>
        <w:t>.</w:t>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t>(4.40)</w:t>
      </w:r>
    </w:p>
    <w:p w:rsidR="00A82BAE" w:rsidRPr="0096136F" w:rsidRDefault="00A82BAE" w:rsidP="00895803">
      <w:pPr>
        <w:pStyle w:val="BodyTextIndent"/>
        <w:spacing w:line="240" w:lineRule="auto"/>
        <w:ind w:firstLine="851"/>
        <w:rPr>
          <w:sz w:val="24"/>
          <w:szCs w:val="24"/>
          <w:lang w:val="ru-RU"/>
        </w:rPr>
      </w:pPr>
      <w:r w:rsidRPr="0096136F">
        <w:rPr>
          <w:sz w:val="24"/>
          <w:szCs w:val="24"/>
        </w:rPr>
        <w:t>Розрахунок за (4.40) дозволив уточнити рівняння для визначення коефіцієнта те</w:t>
      </w:r>
      <w:r w:rsidRPr="0096136F">
        <w:rPr>
          <w:sz w:val="24"/>
          <w:szCs w:val="24"/>
        </w:rPr>
        <w:t>п</w:t>
      </w:r>
      <w:r w:rsidRPr="0096136F">
        <w:rPr>
          <w:sz w:val="24"/>
          <w:szCs w:val="24"/>
        </w:rPr>
        <w:t>лообміну на поверхні електродів з урахуванням особливостей ЕЕДВ:</w:t>
      </w:r>
    </w:p>
    <w:p w:rsidR="00A82BAE" w:rsidRPr="0096136F" w:rsidRDefault="00A82BAE" w:rsidP="00895803">
      <w:pPr>
        <w:pStyle w:val="BodyTextIndent"/>
        <w:spacing w:line="240" w:lineRule="auto"/>
        <w:ind w:firstLine="763"/>
        <w:jc w:val="right"/>
        <w:rPr>
          <w:sz w:val="24"/>
          <w:szCs w:val="24"/>
        </w:rPr>
      </w:pPr>
      <w:r w:rsidRPr="0096136F">
        <w:rPr>
          <w:position w:val="-36"/>
          <w:sz w:val="24"/>
          <w:szCs w:val="24"/>
        </w:rPr>
        <w:object w:dxaOrig="4900" w:dyaOrig="900">
          <v:shape id="_x0000_i1261" type="#_x0000_t75" style="width:220.5pt;height:41.25pt" o:ole="">
            <v:imagedata r:id="rId409" o:title=""/>
          </v:shape>
          <o:OLEObject Type="Embed" ProgID="Equation.3" ShapeID="_x0000_i1261" DrawAspect="Content" ObjectID="_1611991858" r:id="rId410"/>
        </w:object>
      </w:r>
      <w:r w:rsidRPr="0096136F">
        <w:rPr>
          <w:sz w:val="24"/>
          <w:szCs w:val="24"/>
        </w:rPr>
        <w:t>,</w:t>
      </w:r>
      <w:r w:rsidRPr="0096136F">
        <w:rPr>
          <w:sz w:val="24"/>
          <w:szCs w:val="24"/>
        </w:rPr>
        <w:tab/>
      </w:r>
      <w:r w:rsidRPr="0096136F">
        <w:rPr>
          <w:sz w:val="24"/>
          <w:szCs w:val="24"/>
        </w:rPr>
        <w:tab/>
        <w:t>(4.41)</w:t>
      </w:r>
    </w:p>
    <w:p w:rsidR="00A82BAE" w:rsidRPr="0096136F" w:rsidRDefault="00A82BAE" w:rsidP="00895803">
      <w:pPr>
        <w:pStyle w:val="BodyTextIndent"/>
        <w:spacing w:line="240" w:lineRule="auto"/>
        <w:rPr>
          <w:sz w:val="24"/>
          <w:szCs w:val="24"/>
        </w:rPr>
      </w:pPr>
      <w:r w:rsidRPr="0096136F">
        <w:rPr>
          <w:sz w:val="24"/>
          <w:szCs w:val="24"/>
        </w:rPr>
        <w:t>де</w:t>
      </w:r>
      <w:r w:rsidRPr="0096136F">
        <w:rPr>
          <w:sz w:val="24"/>
          <w:szCs w:val="24"/>
        </w:rPr>
        <w:tab/>
      </w:r>
      <w:r w:rsidRPr="0096136F">
        <w:rPr>
          <w:i/>
          <w:iCs/>
          <w:sz w:val="24"/>
          <w:szCs w:val="24"/>
        </w:rPr>
        <w:sym w:font="Symbol" w:char="F06C"/>
      </w:r>
      <w:r w:rsidRPr="0096136F">
        <w:rPr>
          <w:i/>
          <w:iCs/>
          <w:sz w:val="24"/>
          <w:szCs w:val="24"/>
          <w:vertAlign w:val="subscript"/>
        </w:rPr>
        <w:t>р</w:t>
      </w:r>
      <w:r w:rsidRPr="0096136F">
        <w:rPr>
          <w:i/>
          <w:iCs/>
          <w:sz w:val="24"/>
          <w:szCs w:val="24"/>
        </w:rPr>
        <w:t>, µ</w:t>
      </w:r>
      <w:r w:rsidRPr="0096136F">
        <w:rPr>
          <w:i/>
          <w:iCs/>
          <w:sz w:val="24"/>
          <w:szCs w:val="24"/>
          <w:vertAlign w:val="subscript"/>
        </w:rPr>
        <w:t>р</w:t>
      </w:r>
      <w:r w:rsidRPr="0096136F">
        <w:rPr>
          <w:sz w:val="24"/>
          <w:szCs w:val="24"/>
        </w:rPr>
        <w:t xml:space="preserve"> – відповідно теплопровідність та в’язкість рідини; </w:t>
      </w:r>
      <w:r w:rsidRPr="0096136F">
        <w:rPr>
          <w:i/>
          <w:iCs/>
          <w:sz w:val="24"/>
          <w:szCs w:val="24"/>
        </w:rPr>
        <w:sym w:font="Symbol" w:char="F072"/>
      </w:r>
      <w:r w:rsidRPr="0096136F">
        <w:rPr>
          <w:i/>
          <w:iCs/>
          <w:sz w:val="24"/>
          <w:szCs w:val="24"/>
          <w:vertAlign w:val="subscript"/>
        </w:rPr>
        <w:t>п</w:t>
      </w:r>
      <w:r w:rsidRPr="0096136F">
        <w:rPr>
          <w:sz w:val="24"/>
          <w:szCs w:val="24"/>
        </w:rPr>
        <w:t xml:space="preserve"> – густина пари, </w:t>
      </w:r>
      <w:r w:rsidRPr="0096136F">
        <w:rPr>
          <w:i/>
          <w:iCs/>
          <w:sz w:val="24"/>
          <w:szCs w:val="24"/>
          <w:lang w:val="en-US"/>
        </w:rPr>
        <w:t>Pr</w:t>
      </w:r>
      <w:r w:rsidRPr="0096136F">
        <w:rPr>
          <w:sz w:val="24"/>
          <w:szCs w:val="24"/>
        </w:rPr>
        <w:t xml:space="preserve"> – критерій Прандля; </w:t>
      </w:r>
      <w:r w:rsidRPr="0096136F">
        <w:rPr>
          <w:i/>
          <w:iCs/>
          <w:sz w:val="24"/>
          <w:szCs w:val="24"/>
        </w:rPr>
        <w:sym w:font="Symbol" w:char="F059"/>
      </w:r>
      <w:r w:rsidRPr="0096136F">
        <w:rPr>
          <w:sz w:val="24"/>
          <w:szCs w:val="24"/>
        </w:rPr>
        <w:t xml:space="preserve"> – коефіцієнт, що дорівнює відношенню площі лунки, на якій спост</w:t>
      </w:r>
      <w:r w:rsidRPr="0096136F">
        <w:rPr>
          <w:sz w:val="24"/>
          <w:szCs w:val="24"/>
        </w:rPr>
        <w:t>е</w:t>
      </w:r>
      <w:r w:rsidRPr="0096136F">
        <w:rPr>
          <w:sz w:val="24"/>
          <w:szCs w:val="24"/>
        </w:rPr>
        <w:t>рігається кипіння, до загальної площі лунки;</w:t>
      </w:r>
      <w:r w:rsidRPr="0096136F">
        <w:rPr>
          <w:i/>
          <w:iCs/>
          <w:sz w:val="24"/>
          <w:szCs w:val="24"/>
          <w:lang w:val="en-US"/>
        </w:rPr>
        <w:t>k</w:t>
      </w:r>
      <w:r w:rsidRPr="0096136F">
        <w:rPr>
          <w:i/>
          <w:iCs/>
          <w:sz w:val="24"/>
          <w:szCs w:val="24"/>
          <w:vertAlign w:val="subscript"/>
          <w:lang w:val="en-US"/>
        </w:rPr>
        <w:t>v</w:t>
      </w:r>
      <w:r w:rsidRPr="0096136F">
        <w:rPr>
          <w:sz w:val="24"/>
          <w:szCs w:val="24"/>
        </w:rPr>
        <w:t xml:space="preserve"> – коефіцієнт, що залежить від швидкості робочої рідини.</w:t>
      </w:r>
    </w:p>
    <w:p w:rsidR="00A82BAE" w:rsidRPr="0096136F" w:rsidRDefault="00A82BAE" w:rsidP="00895803">
      <w:pPr>
        <w:pStyle w:val="BodyTextIndent"/>
        <w:spacing w:line="240" w:lineRule="auto"/>
        <w:ind w:firstLine="851"/>
        <w:rPr>
          <w:sz w:val="24"/>
          <w:szCs w:val="24"/>
          <w:highlight w:val="yellow"/>
        </w:rPr>
      </w:pPr>
      <w:r w:rsidRPr="0096136F">
        <w:rPr>
          <w:sz w:val="24"/>
          <w:szCs w:val="24"/>
        </w:rPr>
        <w:t>При циркуляції робочої рідини в МЕП діаметр бульбашок можна визначити з рі</w:t>
      </w:r>
      <w:r w:rsidRPr="0096136F">
        <w:rPr>
          <w:sz w:val="24"/>
          <w:szCs w:val="24"/>
        </w:rPr>
        <w:t>в</w:t>
      </w:r>
      <w:r w:rsidRPr="0096136F">
        <w:rPr>
          <w:sz w:val="24"/>
          <w:szCs w:val="24"/>
        </w:rPr>
        <w:t>няння</w:t>
      </w:r>
    </w:p>
    <w:p w:rsidR="00A82BAE" w:rsidRPr="0096136F" w:rsidRDefault="00A82BAE" w:rsidP="00895803">
      <w:pPr>
        <w:pStyle w:val="BodyTextIndent"/>
        <w:spacing w:line="240" w:lineRule="auto"/>
        <w:ind w:firstLine="763"/>
        <w:jc w:val="right"/>
        <w:rPr>
          <w:sz w:val="24"/>
          <w:szCs w:val="24"/>
        </w:rPr>
      </w:pPr>
      <w:r w:rsidRPr="0096136F">
        <w:rPr>
          <w:position w:val="-16"/>
          <w:sz w:val="24"/>
          <w:szCs w:val="24"/>
        </w:rPr>
        <w:object w:dxaOrig="3379" w:dyaOrig="460">
          <v:shape id="_x0000_i1262" type="#_x0000_t75" style="width:171pt;height:23.25pt" o:ole="">
            <v:imagedata r:id="rId411" o:title=""/>
          </v:shape>
          <o:OLEObject Type="Embed" ProgID="Equation.3" ShapeID="_x0000_i1262" DrawAspect="Content" ObjectID="_1611991859" r:id="rId412"/>
        </w:object>
      </w:r>
      <w:r w:rsidRPr="0096136F">
        <w:rPr>
          <w:sz w:val="24"/>
          <w:szCs w:val="24"/>
        </w:rPr>
        <w:t>.</w:t>
      </w:r>
      <w:r w:rsidRPr="0096136F">
        <w:rPr>
          <w:sz w:val="24"/>
          <w:szCs w:val="24"/>
        </w:rPr>
        <w:tab/>
      </w:r>
      <w:r w:rsidRPr="0096136F">
        <w:rPr>
          <w:sz w:val="24"/>
          <w:szCs w:val="24"/>
        </w:rPr>
        <w:tab/>
      </w:r>
      <w:r w:rsidRPr="0096136F">
        <w:rPr>
          <w:sz w:val="24"/>
          <w:szCs w:val="24"/>
        </w:rPr>
        <w:tab/>
      </w:r>
      <w:r w:rsidRPr="0096136F">
        <w:rPr>
          <w:sz w:val="24"/>
          <w:szCs w:val="24"/>
        </w:rPr>
        <w:tab/>
        <w:t>(4.42)</w:t>
      </w:r>
    </w:p>
    <w:p w:rsidR="00A82BAE" w:rsidRPr="0096136F" w:rsidRDefault="00A82BAE" w:rsidP="00895803">
      <w:pPr>
        <w:pStyle w:val="BodyTextIndent"/>
        <w:spacing w:line="240" w:lineRule="auto"/>
        <w:rPr>
          <w:sz w:val="24"/>
          <w:szCs w:val="24"/>
        </w:rPr>
      </w:pPr>
      <w:r w:rsidRPr="0096136F">
        <w:rPr>
          <w:sz w:val="24"/>
          <w:szCs w:val="24"/>
        </w:rPr>
        <w:t>Середній коефіцієнт конвективного теплообміну дорівнює [</w:t>
      </w:r>
      <w:r w:rsidRPr="0096136F">
        <w:rPr>
          <w:sz w:val="24"/>
          <w:szCs w:val="24"/>
          <w:lang w:val="ru-RU"/>
        </w:rPr>
        <w:t>162</w:t>
      </w:r>
      <w:r w:rsidRPr="0096136F">
        <w:rPr>
          <w:sz w:val="24"/>
          <w:szCs w:val="24"/>
        </w:rPr>
        <w:t>]:</w:t>
      </w:r>
    </w:p>
    <w:p w:rsidR="00A82BAE" w:rsidRPr="0096136F" w:rsidRDefault="00A82BAE" w:rsidP="00895803">
      <w:pPr>
        <w:ind w:firstLine="763"/>
        <w:jc w:val="right"/>
        <w:rPr>
          <w:lang w:val="uk-UA"/>
        </w:rPr>
      </w:pPr>
      <w:r w:rsidRPr="0096136F">
        <w:rPr>
          <w:position w:val="-26"/>
          <w:lang w:val="uk-UA"/>
        </w:rPr>
        <w:object w:dxaOrig="2340" w:dyaOrig="680">
          <v:shape id="_x0000_i1263" type="#_x0000_t75" style="width:102pt;height:29.25pt" o:ole="">
            <v:imagedata r:id="rId413" o:title=""/>
          </v:shape>
          <o:OLEObject Type="Embed" ProgID="Equation.3" ShapeID="_x0000_i1263" DrawAspect="Content" ObjectID="_1611991860" r:id="rId414"/>
        </w:object>
      </w:r>
      <w:r w:rsidRPr="0096136F">
        <w:rPr>
          <w:lang w:val="uk-UA"/>
        </w:rPr>
        <w:t>,</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(4.43)</w:t>
      </w:r>
    </w:p>
    <w:p w:rsidR="00A82BAE" w:rsidRPr="0096136F" w:rsidRDefault="00A82BAE" w:rsidP="00895803">
      <w:pPr>
        <w:pStyle w:val="BodyTextIndent"/>
        <w:spacing w:line="240" w:lineRule="auto"/>
        <w:rPr>
          <w:sz w:val="24"/>
          <w:szCs w:val="24"/>
        </w:rPr>
      </w:pPr>
      <w:r w:rsidRPr="0096136F">
        <w:rPr>
          <w:sz w:val="24"/>
          <w:szCs w:val="24"/>
        </w:rPr>
        <w:t>де</w:t>
      </w:r>
      <w:r w:rsidRPr="0096136F">
        <w:rPr>
          <w:sz w:val="24"/>
          <w:szCs w:val="24"/>
        </w:rPr>
        <w:tab/>
      </w:r>
      <w:r w:rsidRPr="0096136F">
        <w:rPr>
          <w:i/>
          <w:iCs/>
          <w:sz w:val="24"/>
          <w:szCs w:val="24"/>
          <w:lang w:val="en-US"/>
        </w:rPr>
        <w:t>Nu</w:t>
      </w:r>
      <w:r w:rsidRPr="0096136F">
        <w:rPr>
          <w:i/>
          <w:iCs/>
          <w:sz w:val="24"/>
          <w:szCs w:val="24"/>
          <w:vertAlign w:val="subscript"/>
        </w:rPr>
        <w:t>ср</w:t>
      </w:r>
      <w:r w:rsidRPr="0096136F">
        <w:rPr>
          <w:sz w:val="24"/>
          <w:szCs w:val="24"/>
        </w:rPr>
        <w:t xml:space="preserve">– середнє число Нусельта; </w:t>
      </w:r>
      <w:r w:rsidRPr="0096136F">
        <w:rPr>
          <w:i/>
          <w:iCs/>
          <w:sz w:val="24"/>
          <w:szCs w:val="24"/>
        </w:rPr>
        <w:sym w:font="Symbol" w:char="F06C"/>
      </w:r>
      <w:r w:rsidRPr="0096136F">
        <w:rPr>
          <w:sz w:val="24"/>
          <w:szCs w:val="24"/>
        </w:rPr>
        <w:t xml:space="preserve"> – теплопровідність робочої рідини; </w:t>
      </w:r>
      <w:r w:rsidRPr="0096136F">
        <w:rPr>
          <w:i/>
          <w:iCs/>
          <w:sz w:val="24"/>
          <w:szCs w:val="24"/>
          <w:lang w:val="en-US"/>
        </w:rPr>
        <w:t>h</w:t>
      </w:r>
      <w:r w:rsidRPr="0096136F">
        <w:rPr>
          <w:sz w:val="24"/>
          <w:szCs w:val="24"/>
        </w:rPr>
        <w:t xml:space="preserve"> – висота МЕП (деталі); </w:t>
      </w:r>
      <w:r w:rsidRPr="0096136F">
        <w:rPr>
          <w:i/>
          <w:iCs/>
          <w:sz w:val="24"/>
          <w:szCs w:val="24"/>
        </w:rPr>
        <w:sym w:font="Symbol" w:char="F064"/>
      </w:r>
      <w:r w:rsidRPr="0096136F">
        <w:rPr>
          <w:sz w:val="24"/>
          <w:szCs w:val="24"/>
        </w:rPr>
        <w:t xml:space="preserve"> – величина МЕП.</w:t>
      </w:r>
    </w:p>
    <w:p w:rsidR="00A82BAE" w:rsidRPr="0096136F" w:rsidRDefault="00A82BAE" w:rsidP="00895803">
      <w:pPr>
        <w:pStyle w:val="BodyTextIndent"/>
        <w:spacing w:line="240" w:lineRule="auto"/>
        <w:ind w:firstLine="851"/>
        <w:rPr>
          <w:sz w:val="24"/>
          <w:szCs w:val="24"/>
        </w:rPr>
      </w:pPr>
    </w:p>
    <w:p w:rsidR="00A82BAE" w:rsidRPr="0096136F" w:rsidRDefault="00A82BAE" w:rsidP="00895803">
      <w:pPr>
        <w:pStyle w:val="BodyTextIndent"/>
        <w:spacing w:line="240" w:lineRule="auto"/>
        <w:jc w:val="center"/>
        <w:rPr>
          <w:sz w:val="24"/>
          <w:szCs w:val="24"/>
        </w:rPr>
      </w:pPr>
      <w:r w:rsidRPr="008E7D50">
        <w:rPr>
          <w:noProof/>
          <w:sz w:val="24"/>
          <w:szCs w:val="24"/>
          <w:lang w:val="ru-RU"/>
        </w:rPr>
        <w:pict>
          <v:shape id="Рисунок 249" o:spid="_x0000_i1264" type="#_x0000_t75" style="width:420.75pt;height:224.25pt;visibility:visible">
            <v:imagedata r:id="rId415" o:title=""/>
          </v:shape>
        </w:pict>
      </w:r>
    </w:p>
    <w:p w:rsidR="00A82BAE" w:rsidRPr="0096136F" w:rsidRDefault="00A82BAE" w:rsidP="00895803">
      <w:pPr>
        <w:pStyle w:val="BodyTextIndent"/>
        <w:spacing w:line="240" w:lineRule="auto"/>
        <w:ind w:firstLine="851"/>
        <w:rPr>
          <w:sz w:val="24"/>
          <w:szCs w:val="24"/>
        </w:rPr>
      </w:pPr>
    </w:p>
    <w:p w:rsidR="00A82BAE" w:rsidRPr="0096136F" w:rsidRDefault="00A82BAE" w:rsidP="00C755AA">
      <w:pPr>
        <w:pStyle w:val="BodyTextIndent"/>
        <w:spacing w:line="240" w:lineRule="auto"/>
        <w:ind w:left="851" w:firstLine="0"/>
        <w:rPr>
          <w:sz w:val="24"/>
          <w:szCs w:val="24"/>
          <w:lang w:val="ru-RU"/>
        </w:rPr>
      </w:pPr>
      <w:r w:rsidRPr="0096136F">
        <w:rPr>
          <w:sz w:val="24"/>
          <w:szCs w:val="24"/>
        </w:rPr>
        <w:t>Рисунок 4.24 – Схема протікання робочої рідини при коаксіальному промиванні МЕП: 1 – деталь; 2,3 – верхнє та нижнє сопла промивання; 4 – ДЕІ</w:t>
      </w:r>
    </w:p>
    <w:p w:rsidR="00A82BAE" w:rsidRPr="0096136F" w:rsidRDefault="00A82BAE" w:rsidP="00C755AA">
      <w:pPr>
        <w:ind w:left="851"/>
        <w:jc w:val="both"/>
      </w:pPr>
    </w:p>
    <w:p w:rsidR="00A82BAE" w:rsidRPr="0096136F" w:rsidRDefault="00A82BAE" w:rsidP="00895803">
      <w:pPr>
        <w:pStyle w:val="BodyTextIndent"/>
        <w:spacing w:line="240" w:lineRule="auto"/>
        <w:ind w:firstLine="851"/>
        <w:rPr>
          <w:sz w:val="24"/>
          <w:szCs w:val="24"/>
        </w:rPr>
      </w:pPr>
      <w:r w:rsidRPr="0096136F">
        <w:rPr>
          <w:sz w:val="24"/>
          <w:szCs w:val="24"/>
        </w:rPr>
        <w:t>При симетричному коаксіальному промиванні міжелектродного проміжку (рис. 4.24) спостерігається як поперечне, так і поздовжнє обтікання, середнє число Нусельта дорівнює:</w:t>
      </w:r>
    </w:p>
    <w:p w:rsidR="00A82BAE" w:rsidRPr="0096136F" w:rsidRDefault="00A82BAE" w:rsidP="00895803">
      <w:pPr>
        <w:ind w:firstLine="763"/>
        <w:jc w:val="right"/>
        <w:rPr>
          <w:lang w:val="uk-UA"/>
        </w:rPr>
      </w:pPr>
      <w:r w:rsidRPr="0096136F">
        <w:rPr>
          <w:position w:val="-14"/>
          <w:lang w:val="uk-UA"/>
        </w:rPr>
        <w:object w:dxaOrig="2180" w:dyaOrig="380">
          <v:shape id="_x0000_i1265" type="#_x0000_t75" style="width:108pt;height:18.75pt" o:ole="">
            <v:imagedata r:id="rId416" o:title=""/>
          </v:shape>
          <o:OLEObject Type="Embed" ProgID="Equation.3" ShapeID="_x0000_i1265" DrawAspect="Content" ObjectID="_1611991861" r:id="rId417"/>
        </w:object>
      </w:r>
      <w:r w:rsidRPr="0096136F">
        <w:rPr>
          <w:lang w:val="uk-UA"/>
        </w:rPr>
        <w:t>.</w:t>
      </w:r>
      <w:r w:rsidRPr="0096136F">
        <w:rPr>
          <w:lang w:val="uk-UA"/>
        </w:rPr>
        <w:tab/>
      </w:r>
      <w:r w:rsidRPr="0096136F">
        <w:rPr>
          <w:lang w:val="uk-UA"/>
        </w:rPr>
        <w:tab/>
      </w:r>
      <w:r w:rsidRPr="0096136F">
        <w:rPr>
          <w:lang w:val="uk-UA"/>
        </w:rPr>
        <w:tab/>
      </w:r>
      <w:r w:rsidRPr="0096136F">
        <w:rPr>
          <w:lang w:val="uk-UA"/>
        </w:rPr>
        <w:tab/>
        <w:t>(4.44)</w:t>
      </w:r>
    </w:p>
    <w:p w:rsidR="00A82BAE" w:rsidRPr="0096136F" w:rsidRDefault="00A82BAE" w:rsidP="00895803">
      <w:pPr>
        <w:pStyle w:val="BodyTextIndent"/>
        <w:spacing w:line="240" w:lineRule="auto"/>
        <w:rPr>
          <w:sz w:val="24"/>
          <w:szCs w:val="24"/>
        </w:rPr>
      </w:pPr>
      <w:r w:rsidRPr="0096136F">
        <w:rPr>
          <w:sz w:val="24"/>
          <w:szCs w:val="24"/>
        </w:rPr>
        <w:t xml:space="preserve">При поперечному обтіканні число Рейнольдса </w:t>
      </w:r>
      <w:r w:rsidRPr="0096136F">
        <w:rPr>
          <w:sz w:val="24"/>
          <w:szCs w:val="24"/>
          <w:lang w:val="ru-RU"/>
        </w:rPr>
        <w:t>[165]</w:t>
      </w:r>
    </w:p>
    <w:p w:rsidR="00A82BAE" w:rsidRPr="0096136F" w:rsidRDefault="00A82BAE" w:rsidP="00895803">
      <w:pPr>
        <w:ind w:firstLine="763"/>
        <w:jc w:val="right"/>
        <w:rPr>
          <w:lang w:val="uk-UA"/>
        </w:rPr>
      </w:pPr>
      <w:r w:rsidRPr="0096136F">
        <w:rPr>
          <w:position w:val="-30"/>
          <w:lang w:val="uk-UA"/>
        </w:rPr>
        <w:object w:dxaOrig="1800" w:dyaOrig="740">
          <v:shape id="_x0000_i1266" type="#_x0000_t75" style="width:84pt;height:34.5pt" o:ole="">
            <v:imagedata r:id="rId418" o:title=""/>
          </v:shape>
          <o:OLEObject Type="Embed" ProgID="Equation.3" ShapeID="_x0000_i1266" DrawAspect="Content" ObjectID="_1611991862" r:id="rId419"/>
        </w:object>
      </w:r>
      <w:r w:rsidRPr="0096136F">
        <w:rPr>
          <w:lang w:val="uk-UA"/>
        </w:rPr>
        <w:t>,</w:t>
      </w:r>
      <w:r w:rsidRPr="0096136F">
        <w:rPr>
          <w:lang w:val="uk-UA"/>
        </w:rPr>
        <w:tab/>
      </w:r>
      <w:r w:rsidRPr="0096136F">
        <w:rPr>
          <w:lang w:val="uk-UA"/>
        </w:rPr>
        <w:tab/>
      </w:r>
      <w:r w:rsidRPr="0096136F">
        <w:rPr>
          <w:lang w:val="uk-UA"/>
        </w:rPr>
        <w:tab/>
      </w:r>
      <w:r w:rsidRPr="0096136F">
        <w:rPr>
          <w:lang w:val="uk-UA"/>
        </w:rPr>
        <w:tab/>
      </w:r>
      <w:r w:rsidRPr="0096136F">
        <w:rPr>
          <w:lang w:val="uk-UA"/>
        </w:rPr>
        <w:tab/>
        <w:t>(4.45)</w:t>
      </w:r>
    </w:p>
    <w:p w:rsidR="00A82BAE" w:rsidRPr="0096136F" w:rsidRDefault="00A82BAE" w:rsidP="000D1199">
      <w:pPr>
        <w:pStyle w:val="BodyTextIndent"/>
        <w:spacing w:line="240" w:lineRule="auto"/>
        <w:ind w:firstLine="0"/>
        <w:rPr>
          <w:sz w:val="24"/>
          <w:szCs w:val="24"/>
        </w:rPr>
      </w:pPr>
      <w:r w:rsidRPr="0096136F">
        <w:rPr>
          <w:sz w:val="24"/>
          <w:szCs w:val="24"/>
        </w:rPr>
        <w:t>де</w:t>
      </w:r>
      <w:r w:rsidRPr="0096136F">
        <w:rPr>
          <w:sz w:val="24"/>
          <w:szCs w:val="24"/>
        </w:rPr>
        <w:tab/>
      </w:r>
      <w:r w:rsidRPr="0096136F">
        <w:rPr>
          <w:i/>
          <w:iCs/>
          <w:sz w:val="24"/>
          <w:szCs w:val="24"/>
        </w:rPr>
        <w:sym w:font="Symbol" w:char="F06D"/>
      </w:r>
      <w:r w:rsidRPr="0096136F">
        <w:rPr>
          <w:i/>
          <w:iCs/>
          <w:sz w:val="24"/>
          <w:szCs w:val="24"/>
        </w:rPr>
        <w:t xml:space="preserve"> –</w:t>
      </w:r>
      <w:r w:rsidRPr="0096136F">
        <w:rPr>
          <w:sz w:val="24"/>
          <w:szCs w:val="24"/>
        </w:rPr>
        <w:t xml:space="preserve"> кінематична в’язкість робочої рідини.</w:t>
      </w:r>
    </w:p>
    <w:p w:rsidR="00A82BAE" w:rsidRPr="0096136F" w:rsidRDefault="00A82BAE" w:rsidP="00895803">
      <w:pPr>
        <w:pStyle w:val="BodyTextIndent"/>
        <w:spacing w:line="240" w:lineRule="auto"/>
        <w:rPr>
          <w:sz w:val="24"/>
          <w:szCs w:val="24"/>
        </w:rPr>
      </w:pPr>
      <w:r w:rsidRPr="0096136F">
        <w:rPr>
          <w:sz w:val="24"/>
          <w:szCs w:val="24"/>
        </w:rPr>
        <w:t>Число Нусельта при поперечному обтіканні дроту</w:t>
      </w:r>
      <w:r w:rsidRPr="0096136F">
        <w:rPr>
          <w:sz w:val="24"/>
          <w:szCs w:val="24"/>
          <w:lang w:val="ru-RU"/>
        </w:rPr>
        <w:t xml:space="preserve"> [165]</w:t>
      </w:r>
    </w:p>
    <w:p w:rsidR="00A82BAE" w:rsidRPr="0096136F" w:rsidRDefault="00A82BAE" w:rsidP="00895803">
      <w:pPr>
        <w:ind w:firstLine="763"/>
        <w:jc w:val="right"/>
        <w:rPr>
          <w:lang w:val="uk-UA"/>
        </w:rPr>
      </w:pPr>
      <w:r w:rsidRPr="0096136F">
        <w:rPr>
          <w:position w:val="-12"/>
          <w:lang w:val="uk-UA"/>
        </w:rPr>
        <w:object w:dxaOrig="3720" w:dyaOrig="420">
          <v:shape id="_x0000_i1267" type="#_x0000_t75" style="width:180.75pt;height:18.75pt" o:ole="">
            <v:imagedata r:id="rId420" o:title=""/>
          </v:shape>
          <o:OLEObject Type="Embed" ProgID="Equation.3" ShapeID="_x0000_i1267" DrawAspect="Content" ObjectID="_1611991863" r:id="rId421"/>
        </w:object>
      </w:r>
      <w:r w:rsidRPr="0096136F">
        <w:rPr>
          <w:lang w:val="uk-UA"/>
        </w:rPr>
        <w:t>,</w:t>
      </w:r>
      <w:r w:rsidRPr="0096136F">
        <w:rPr>
          <w:lang w:val="uk-UA"/>
        </w:rPr>
        <w:tab/>
      </w:r>
      <w:r w:rsidRPr="0096136F">
        <w:rPr>
          <w:lang w:val="uk-UA"/>
        </w:rPr>
        <w:tab/>
      </w:r>
      <w:r w:rsidRPr="0096136F">
        <w:rPr>
          <w:lang w:val="uk-UA"/>
        </w:rPr>
        <w:tab/>
        <w:t>(4.46)</w:t>
      </w:r>
    </w:p>
    <w:p w:rsidR="00A82BAE" w:rsidRPr="0096136F" w:rsidRDefault="00A82BAE" w:rsidP="000D1199">
      <w:pPr>
        <w:pStyle w:val="BodyTextIndent"/>
        <w:spacing w:line="240" w:lineRule="auto"/>
        <w:ind w:firstLine="0"/>
        <w:rPr>
          <w:sz w:val="24"/>
          <w:szCs w:val="24"/>
        </w:rPr>
      </w:pPr>
      <w:r w:rsidRPr="0096136F">
        <w:rPr>
          <w:sz w:val="24"/>
          <w:szCs w:val="24"/>
        </w:rPr>
        <w:t>де</w:t>
      </w:r>
      <w:r w:rsidRPr="0096136F">
        <w:rPr>
          <w:sz w:val="24"/>
          <w:szCs w:val="24"/>
        </w:rPr>
        <w:tab/>
      </w:r>
      <w:r w:rsidRPr="0096136F">
        <w:rPr>
          <w:i/>
          <w:iCs/>
          <w:sz w:val="24"/>
          <w:szCs w:val="24"/>
          <w:lang w:val="en-US"/>
        </w:rPr>
        <w:t>Pr</w:t>
      </w:r>
      <w:r w:rsidRPr="0096136F">
        <w:rPr>
          <w:sz w:val="24"/>
          <w:szCs w:val="24"/>
        </w:rPr>
        <w:t>– критерій Прандля.</w:t>
      </w:r>
    </w:p>
    <w:p w:rsidR="00A82BAE" w:rsidRPr="0096136F" w:rsidRDefault="00A82BAE" w:rsidP="00895803">
      <w:pPr>
        <w:pStyle w:val="BodyTextIndent"/>
        <w:spacing w:line="240" w:lineRule="auto"/>
        <w:ind w:firstLine="851"/>
        <w:rPr>
          <w:sz w:val="24"/>
          <w:szCs w:val="24"/>
        </w:rPr>
      </w:pPr>
      <w:r w:rsidRPr="0096136F">
        <w:rPr>
          <w:sz w:val="24"/>
          <w:szCs w:val="24"/>
        </w:rPr>
        <w:t>При поздовжньому обтіканні ДЕІ теплообмін проходить по його поверхні, а гу</w:t>
      </w:r>
      <w:r w:rsidRPr="0096136F">
        <w:rPr>
          <w:sz w:val="24"/>
          <w:szCs w:val="24"/>
        </w:rPr>
        <w:t>с</w:t>
      </w:r>
      <w:r w:rsidRPr="0096136F">
        <w:rPr>
          <w:sz w:val="24"/>
          <w:szCs w:val="24"/>
        </w:rPr>
        <w:t xml:space="preserve">тина теплового потоку постійна. При цьому число Нусельта </w:t>
      </w:r>
      <w:r w:rsidRPr="0096136F">
        <w:rPr>
          <w:i/>
          <w:iCs/>
          <w:sz w:val="24"/>
          <w:szCs w:val="24"/>
          <w:lang w:val="en-US"/>
        </w:rPr>
        <w:t>Nu</w:t>
      </w:r>
      <w:r w:rsidRPr="0096136F">
        <w:rPr>
          <w:i/>
          <w:iCs/>
          <w:sz w:val="24"/>
          <w:szCs w:val="24"/>
          <w:vertAlign w:val="subscript"/>
        </w:rPr>
        <w:t>позд</w:t>
      </w:r>
      <w:r w:rsidRPr="0096136F">
        <w:rPr>
          <w:sz w:val="24"/>
          <w:szCs w:val="24"/>
        </w:rPr>
        <w:t xml:space="preserve"> = 5,58.</w:t>
      </w:r>
    </w:p>
    <w:p w:rsidR="00A82BAE" w:rsidRPr="0096136F" w:rsidRDefault="00A82BAE" w:rsidP="00895803">
      <w:pPr>
        <w:pStyle w:val="BodyTextIndent"/>
        <w:spacing w:line="240" w:lineRule="auto"/>
        <w:ind w:firstLine="851"/>
        <w:rPr>
          <w:sz w:val="24"/>
          <w:szCs w:val="24"/>
        </w:rPr>
      </w:pPr>
      <w:r w:rsidRPr="0096136F">
        <w:rPr>
          <w:sz w:val="24"/>
          <w:szCs w:val="24"/>
        </w:rPr>
        <w:t>Таким чином, середній коефіцієнт конвективного теплообміну дорівнює:</w:t>
      </w:r>
    </w:p>
    <w:p w:rsidR="00A82BAE" w:rsidRPr="0096136F" w:rsidRDefault="00A82BAE" w:rsidP="00895803">
      <w:pPr>
        <w:ind w:firstLine="763"/>
        <w:jc w:val="right"/>
        <w:rPr>
          <w:lang w:val="uk-UA"/>
        </w:rPr>
      </w:pPr>
      <w:r w:rsidRPr="0096136F">
        <w:rPr>
          <w:position w:val="-40"/>
          <w:lang w:val="uk-UA"/>
        </w:rPr>
        <w:object w:dxaOrig="6800" w:dyaOrig="940">
          <v:shape id="_x0000_i1268" type="#_x0000_t75" style="width:299.25pt;height:42pt" o:ole="">
            <v:imagedata r:id="rId422" o:title=""/>
          </v:shape>
          <o:OLEObject Type="Embed" ProgID="Equation.3" ShapeID="_x0000_i1268" DrawAspect="Content" ObjectID="_1611991864" r:id="rId423"/>
        </w:object>
      </w:r>
      <w:r w:rsidRPr="0096136F">
        <w:rPr>
          <w:lang w:val="uk-UA"/>
        </w:rPr>
        <w:t>.</w:t>
      </w:r>
      <w:r w:rsidRPr="0096136F">
        <w:rPr>
          <w:lang w:val="uk-UA"/>
        </w:rPr>
        <w:tab/>
        <w:t>(4.47)</w:t>
      </w:r>
    </w:p>
    <w:p w:rsidR="00A82BAE" w:rsidRPr="0096136F" w:rsidRDefault="00A82BAE" w:rsidP="00895803">
      <w:pPr>
        <w:pStyle w:val="BodyTextIndent"/>
        <w:spacing w:line="240" w:lineRule="auto"/>
        <w:ind w:firstLine="851"/>
        <w:rPr>
          <w:sz w:val="24"/>
          <w:szCs w:val="24"/>
        </w:rPr>
      </w:pPr>
      <w:r w:rsidRPr="0096136F">
        <w:rPr>
          <w:sz w:val="24"/>
          <w:szCs w:val="24"/>
        </w:rPr>
        <w:t>Теплообмін на поверхні ДЕІ проходить у результаті кипіння рідини та конвекції. Значення коефіцієнта теплообміну дорівнює:</w:t>
      </w:r>
    </w:p>
    <w:p w:rsidR="00A82BAE" w:rsidRPr="0096136F" w:rsidRDefault="00A82BAE" w:rsidP="00895803">
      <w:pPr>
        <w:pStyle w:val="BodyTextIndent"/>
        <w:spacing w:line="240" w:lineRule="auto"/>
        <w:ind w:firstLine="763"/>
        <w:jc w:val="right"/>
        <w:rPr>
          <w:sz w:val="24"/>
          <w:szCs w:val="24"/>
        </w:rPr>
      </w:pPr>
      <w:r w:rsidRPr="0096136F">
        <w:rPr>
          <w:position w:val="-12"/>
          <w:sz w:val="24"/>
          <w:szCs w:val="24"/>
        </w:rPr>
        <w:object w:dxaOrig="1680" w:dyaOrig="360">
          <v:shape id="_x0000_i1269" type="#_x0000_t75" style="width:81pt;height:17.25pt" o:ole="">
            <v:imagedata r:id="rId424" o:title=""/>
          </v:shape>
          <o:OLEObject Type="Embed" ProgID="Equation.3" ShapeID="_x0000_i1269" DrawAspect="Content" ObjectID="_1611991865" r:id="rId425"/>
        </w:object>
      </w:r>
      <w:r w:rsidRPr="0096136F">
        <w:rPr>
          <w:sz w:val="24"/>
          <w:szCs w:val="24"/>
        </w:rPr>
        <w:t>.</w:t>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t>(4.48)</w:t>
      </w:r>
    </w:p>
    <w:p w:rsidR="00A82BAE" w:rsidRPr="0096136F" w:rsidRDefault="00A82BAE" w:rsidP="00895803">
      <w:pPr>
        <w:pStyle w:val="BodyTextIndent"/>
        <w:spacing w:line="240" w:lineRule="auto"/>
        <w:ind w:firstLine="851"/>
        <w:rPr>
          <w:sz w:val="24"/>
          <w:szCs w:val="24"/>
        </w:rPr>
      </w:pPr>
      <w:r w:rsidRPr="0096136F">
        <w:rPr>
          <w:sz w:val="24"/>
          <w:szCs w:val="24"/>
        </w:rPr>
        <w:t>На рис. 4.25 подано розрахункові значення коефіцієнта теплообміну за формулою (4.48). Проаналізуємо отримані результати.</w:t>
      </w:r>
    </w:p>
    <w:p w:rsidR="00A82BAE" w:rsidRPr="0096136F" w:rsidRDefault="00A82BAE" w:rsidP="00895803">
      <w:pPr>
        <w:pStyle w:val="BodyTextIndent"/>
        <w:spacing w:line="240" w:lineRule="auto"/>
        <w:ind w:firstLine="851"/>
        <w:rPr>
          <w:sz w:val="24"/>
          <w:szCs w:val="24"/>
        </w:rPr>
      </w:pPr>
      <w:r w:rsidRPr="0096136F">
        <w:rPr>
          <w:sz w:val="24"/>
          <w:szCs w:val="24"/>
        </w:rPr>
        <w:t xml:space="preserve">При значеннях швидкості рідини </w:t>
      </w:r>
      <w:r w:rsidRPr="0096136F">
        <w:rPr>
          <w:i/>
          <w:iCs/>
          <w:sz w:val="24"/>
          <w:szCs w:val="24"/>
          <w:lang w:val="en-US"/>
        </w:rPr>
        <w:t>V</w:t>
      </w:r>
      <w:r w:rsidRPr="0096136F">
        <w:rPr>
          <w:i/>
          <w:iCs/>
          <w:sz w:val="24"/>
          <w:szCs w:val="24"/>
          <w:vertAlign w:val="subscript"/>
        </w:rPr>
        <w:t>р</w:t>
      </w:r>
      <w:r w:rsidRPr="0096136F">
        <w:rPr>
          <w:sz w:val="24"/>
          <w:szCs w:val="24"/>
        </w:rPr>
        <w:t>, близьких до нуля теплообмін визначається переважно бульбашковим кипінням. В МЕП утворюється парова плівка, яка обмежує до</w:t>
      </w:r>
      <w:r w:rsidRPr="0096136F">
        <w:rPr>
          <w:sz w:val="24"/>
          <w:szCs w:val="24"/>
        </w:rPr>
        <w:t>с</w:t>
      </w:r>
      <w:r w:rsidRPr="0096136F">
        <w:rPr>
          <w:sz w:val="24"/>
          <w:szCs w:val="24"/>
        </w:rPr>
        <w:t xml:space="preserve">туп РР до поверхні лунки, погіршуючи теплообмін. Значення коефіцієнта </w:t>
      </w:r>
      <w:r w:rsidRPr="0096136F">
        <w:rPr>
          <w:i/>
          <w:iCs/>
          <w:sz w:val="24"/>
          <w:szCs w:val="24"/>
        </w:rPr>
        <w:sym w:font="Symbol" w:char="F059"/>
      </w:r>
      <w:r w:rsidRPr="0096136F">
        <w:rPr>
          <w:sz w:val="24"/>
          <w:szCs w:val="24"/>
        </w:rPr>
        <w:t xml:space="preserve">наближається до нуля. Із зростанням швидкості рідини від нуля до </w:t>
      </w:r>
      <w:r w:rsidRPr="0096136F">
        <w:rPr>
          <w:i/>
          <w:iCs/>
          <w:sz w:val="24"/>
          <w:szCs w:val="24"/>
          <w:lang w:val="en-US"/>
        </w:rPr>
        <w:t>V</w:t>
      </w:r>
      <w:r w:rsidRPr="0096136F">
        <w:rPr>
          <w:i/>
          <w:iCs/>
          <w:sz w:val="24"/>
          <w:szCs w:val="24"/>
          <w:vertAlign w:val="subscript"/>
        </w:rPr>
        <w:t>р</w:t>
      </w:r>
      <w:r w:rsidRPr="0096136F">
        <w:rPr>
          <w:sz w:val="24"/>
          <w:szCs w:val="24"/>
          <w:vertAlign w:val="superscript"/>
        </w:rPr>
        <w:t>І</w:t>
      </w:r>
      <w:r w:rsidRPr="0096136F">
        <w:rPr>
          <w:sz w:val="24"/>
          <w:szCs w:val="24"/>
        </w:rPr>
        <w:t>, парова плівка систематично ру</w:t>
      </w:r>
      <w:r w:rsidRPr="0096136F">
        <w:rPr>
          <w:sz w:val="24"/>
          <w:szCs w:val="24"/>
        </w:rPr>
        <w:t>й</w:t>
      </w:r>
      <w:r w:rsidRPr="0096136F">
        <w:rPr>
          <w:sz w:val="24"/>
          <w:szCs w:val="24"/>
        </w:rPr>
        <w:t>нується, робоча рідина частково омиває поверхню ерозійної лунки. Частота зриву бул</w:t>
      </w:r>
      <w:r w:rsidRPr="0096136F">
        <w:rPr>
          <w:sz w:val="24"/>
          <w:szCs w:val="24"/>
        </w:rPr>
        <w:t>ь</w:t>
      </w:r>
      <w:r w:rsidRPr="0096136F">
        <w:rPr>
          <w:sz w:val="24"/>
          <w:szCs w:val="24"/>
        </w:rPr>
        <w:t>башок збільшується, розмір бульбашок зменшується, відносна швидкість руху бульбашок зростає. Коефіцієнт теплообміну визначається переважно бульбашковим кипінням, однак при наявності конвективного теплообміну, доля якого збільшується із зростанням шви</w:t>
      </w:r>
      <w:r w:rsidRPr="0096136F">
        <w:rPr>
          <w:sz w:val="24"/>
          <w:szCs w:val="24"/>
        </w:rPr>
        <w:t>д</w:t>
      </w:r>
      <w:r w:rsidRPr="0096136F">
        <w:rPr>
          <w:sz w:val="24"/>
          <w:szCs w:val="24"/>
        </w:rPr>
        <w:t xml:space="preserve">кості протікання робочої рідини. При швидкості рідини </w:t>
      </w:r>
      <w:r w:rsidRPr="0096136F">
        <w:rPr>
          <w:i/>
          <w:iCs/>
          <w:sz w:val="24"/>
          <w:szCs w:val="24"/>
          <w:lang w:val="en-US"/>
        </w:rPr>
        <w:t>V</w:t>
      </w:r>
      <w:r w:rsidRPr="0096136F">
        <w:rPr>
          <w:i/>
          <w:iCs/>
          <w:sz w:val="24"/>
          <w:szCs w:val="24"/>
          <w:vertAlign w:val="subscript"/>
        </w:rPr>
        <w:t>р</w:t>
      </w:r>
      <w:r w:rsidRPr="0096136F">
        <w:rPr>
          <w:sz w:val="24"/>
          <w:szCs w:val="24"/>
          <w:vertAlign w:val="superscript"/>
        </w:rPr>
        <w:t>І</w:t>
      </w:r>
      <w:r w:rsidRPr="0096136F">
        <w:rPr>
          <w:sz w:val="24"/>
          <w:szCs w:val="24"/>
        </w:rPr>
        <w:t>, в МЕП спостерігається рівн</w:t>
      </w:r>
      <w:r w:rsidRPr="0096136F">
        <w:rPr>
          <w:sz w:val="24"/>
          <w:szCs w:val="24"/>
        </w:rPr>
        <w:t>о</w:t>
      </w:r>
      <w:r w:rsidRPr="0096136F">
        <w:rPr>
          <w:sz w:val="24"/>
          <w:szCs w:val="24"/>
        </w:rPr>
        <w:t>вага, коли об’єм винесених парових бульбашок переважає об’єм утворених.</w:t>
      </w:r>
    </w:p>
    <w:p w:rsidR="00A82BAE" w:rsidRPr="0096136F" w:rsidRDefault="00A82BAE" w:rsidP="00895803">
      <w:pPr>
        <w:pStyle w:val="BodyTextIndent"/>
        <w:spacing w:line="240" w:lineRule="auto"/>
        <w:ind w:firstLine="851"/>
        <w:rPr>
          <w:sz w:val="24"/>
          <w:szCs w:val="24"/>
        </w:rPr>
      </w:pPr>
    </w:p>
    <w:p w:rsidR="00A82BAE" w:rsidRPr="0096136F" w:rsidRDefault="00A82BAE" w:rsidP="00895803">
      <w:pPr>
        <w:pStyle w:val="BodyTextIndent"/>
        <w:spacing w:line="240" w:lineRule="auto"/>
        <w:ind w:firstLine="709"/>
        <w:rPr>
          <w:sz w:val="24"/>
          <w:szCs w:val="24"/>
        </w:rPr>
      </w:pPr>
    </w:p>
    <w:p w:rsidR="00A82BAE" w:rsidRPr="0096136F" w:rsidRDefault="00A82BAE" w:rsidP="00895803">
      <w:pPr>
        <w:pStyle w:val="BodyTextIndent"/>
        <w:spacing w:line="240" w:lineRule="auto"/>
        <w:ind w:hanging="851"/>
        <w:jc w:val="center"/>
        <w:rPr>
          <w:sz w:val="24"/>
          <w:szCs w:val="24"/>
        </w:rPr>
      </w:pPr>
      <w:r w:rsidRPr="008E7D50">
        <w:rPr>
          <w:noProof/>
          <w:sz w:val="24"/>
          <w:szCs w:val="24"/>
          <w:lang w:val="ru-RU"/>
        </w:rPr>
        <w:pict>
          <v:shape id="Рисунок 255" o:spid="_x0000_i1270" type="#_x0000_t75" style="width:367.5pt;height:363pt;visibility:visible">
            <v:imagedata r:id="rId426" o:title=""/>
          </v:shape>
        </w:pict>
      </w:r>
    </w:p>
    <w:p w:rsidR="00A82BAE" w:rsidRPr="0096136F" w:rsidRDefault="00A82BAE" w:rsidP="00895803">
      <w:pPr>
        <w:pStyle w:val="BodyTextIndent"/>
        <w:spacing w:line="240" w:lineRule="auto"/>
        <w:rPr>
          <w:sz w:val="24"/>
          <w:szCs w:val="24"/>
        </w:rPr>
      </w:pPr>
    </w:p>
    <w:p w:rsidR="00A82BAE" w:rsidRPr="0096136F" w:rsidRDefault="00A82BAE" w:rsidP="00BC119E">
      <w:pPr>
        <w:pStyle w:val="BodyTextIndent"/>
        <w:spacing w:line="240" w:lineRule="auto"/>
        <w:ind w:left="851" w:firstLine="0"/>
        <w:rPr>
          <w:sz w:val="24"/>
          <w:szCs w:val="24"/>
        </w:rPr>
      </w:pPr>
      <w:r w:rsidRPr="0096136F">
        <w:rPr>
          <w:sz w:val="24"/>
          <w:szCs w:val="24"/>
        </w:rPr>
        <w:t xml:space="preserve">Рисунок 4.25 – Залежність коефіцієнта теплообміну при кипінні </w:t>
      </w:r>
      <w:r w:rsidRPr="0096136F">
        <w:rPr>
          <w:i/>
          <w:iCs/>
          <w:sz w:val="24"/>
          <w:szCs w:val="24"/>
        </w:rPr>
        <w:sym w:font="Symbol" w:char="F061"/>
      </w:r>
      <w:r w:rsidRPr="0096136F">
        <w:rPr>
          <w:i/>
          <w:iCs/>
          <w:sz w:val="24"/>
          <w:szCs w:val="24"/>
          <w:vertAlign w:val="subscript"/>
        </w:rPr>
        <w:t>кип</w:t>
      </w:r>
      <w:r w:rsidRPr="0096136F">
        <w:rPr>
          <w:sz w:val="24"/>
          <w:szCs w:val="24"/>
        </w:rPr>
        <w:t xml:space="preserve">, коефіцієнта конвективного теплообміну </w:t>
      </w:r>
      <w:r w:rsidRPr="0096136F">
        <w:rPr>
          <w:i/>
          <w:iCs/>
          <w:sz w:val="24"/>
          <w:szCs w:val="24"/>
        </w:rPr>
        <w:sym w:font="Symbol" w:char="F061"/>
      </w:r>
      <w:r w:rsidRPr="0096136F">
        <w:rPr>
          <w:i/>
          <w:iCs/>
          <w:sz w:val="24"/>
          <w:szCs w:val="24"/>
          <w:vertAlign w:val="subscript"/>
        </w:rPr>
        <w:t>кон</w:t>
      </w:r>
      <w:r w:rsidRPr="0096136F">
        <w:rPr>
          <w:sz w:val="24"/>
          <w:szCs w:val="24"/>
        </w:rPr>
        <w:t xml:space="preserve">, сумарного коефіцієнта теплообміну </w:t>
      </w:r>
      <w:r w:rsidRPr="0096136F">
        <w:rPr>
          <w:i/>
          <w:iCs/>
          <w:sz w:val="24"/>
          <w:szCs w:val="24"/>
        </w:rPr>
        <w:sym w:font="Symbol" w:char="F061"/>
      </w:r>
      <w:r w:rsidRPr="0096136F">
        <w:rPr>
          <w:i/>
          <w:iCs/>
          <w:sz w:val="24"/>
          <w:szCs w:val="24"/>
          <w:vertAlign w:val="subscript"/>
        </w:rPr>
        <w:sym w:font="Symbol" w:char="F053"/>
      </w:r>
      <w:r w:rsidRPr="0096136F">
        <w:rPr>
          <w:sz w:val="24"/>
          <w:szCs w:val="24"/>
        </w:rPr>
        <w:t xml:space="preserve"> та діам</w:t>
      </w:r>
      <w:r w:rsidRPr="0096136F">
        <w:rPr>
          <w:sz w:val="24"/>
          <w:szCs w:val="24"/>
        </w:rPr>
        <w:t>е</w:t>
      </w:r>
      <w:r w:rsidRPr="0096136F">
        <w:rPr>
          <w:sz w:val="24"/>
          <w:szCs w:val="24"/>
        </w:rPr>
        <w:t xml:space="preserve">тра бульбашок </w:t>
      </w:r>
      <w:r w:rsidRPr="0096136F">
        <w:rPr>
          <w:i/>
          <w:iCs/>
          <w:sz w:val="24"/>
          <w:szCs w:val="24"/>
          <w:lang w:val="en-US"/>
        </w:rPr>
        <w:t>d</w:t>
      </w:r>
      <w:r w:rsidRPr="0096136F">
        <w:rPr>
          <w:i/>
          <w:iCs/>
          <w:sz w:val="24"/>
          <w:szCs w:val="24"/>
          <w:vertAlign w:val="subscript"/>
        </w:rPr>
        <w:t>б</w:t>
      </w:r>
      <w:r w:rsidRPr="0096136F">
        <w:rPr>
          <w:sz w:val="24"/>
          <w:szCs w:val="24"/>
        </w:rPr>
        <w:t xml:space="preserve"> від швидкості протікання рідини</w:t>
      </w:r>
    </w:p>
    <w:p w:rsidR="00A82BAE" w:rsidRPr="0096136F" w:rsidRDefault="00A82BAE" w:rsidP="00895803">
      <w:pPr>
        <w:pStyle w:val="BodyTextIndent"/>
        <w:spacing w:line="240" w:lineRule="auto"/>
        <w:rPr>
          <w:sz w:val="24"/>
          <w:szCs w:val="24"/>
        </w:rPr>
      </w:pPr>
    </w:p>
    <w:p w:rsidR="00A82BAE" w:rsidRPr="0096136F" w:rsidRDefault="00A82BAE" w:rsidP="00895803">
      <w:pPr>
        <w:pStyle w:val="BodyTextIndent"/>
        <w:spacing w:line="240" w:lineRule="auto"/>
        <w:ind w:firstLine="851"/>
        <w:rPr>
          <w:sz w:val="24"/>
          <w:szCs w:val="24"/>
        </w:rPr>
      </w:pPr>
      <w:r w:rsidRPr="0096136F">
        <w:rPr>
          <w:sz w:val="24"/>
          <w:szCs w:val="24"/>
        </w:rPr>
        <w:t>За таких умов ймовірність перекриття МЕП паровою плівкою наближується до нуля. Робоча рідина повністю омиває поверхню ерозійної лунки. При такому значенні швидкості протікання РР більша кількість теплоти відводиться за рахунок кипіння, однак, частка конвективного теплообміну досягає 30 % від загальної.</w:t>
      </w:r>
    </w:p>
    <w:p w:rsidR="00A82BAE" w:rsidRPr="0096136F" w:rsidRDefault="00A82BAE" w:rsidP="00895803">
      <w:pPr>
        <w:pStyle w:val="BodyTextIndent"/>
        <w:spacing w:line="240" w:lineRule="auto"/>
        <w:ind w:firstLine="851"/>
        <w:rPr>
          <w:sz w:val="24"/>
          <w:szCs w:val="24"/>
        </w:rPr>
      </w:pPr>
      <w:r w:rsidRPr="0096136F">
        <w:rPr>
          <w:sz w:val="24"/>
          <w:szCs w:val="24"/>
        </w:rPr>
        <w:t xml:space="preserve">За умови подальшого зростання швидкості рідини від </w:t>
      </w:r>
      <w:r w:rsidRPr="0096136F">
        <w:rPr>
          <w:i/>
          <w:iCs/>
          <w:sz w:val="24"/>
          <w:szCs w:val="24"/>
          <w:lang w:val="en-US"/>
        </w:rPr>
        <w:t>V</w:t>
      </w:r>
      <w:r w:rsidRPr="0096136F">
        <w:rPr>
          <w:i/>
          <w:iCs/>
          <w:sz w:val="24"/>
          <w:szCs w:val="24"/>
          <w:vertAlign w:val="subscript"/>
        </w:rPr>
        <w:t>р</w:t>
      </w:r>
      <w:r w:rsidRPr="0096136F">
        <w:rPr>
          <w:sz w:val="24"/>
          <w:szCs w:val="24"/>
          <w:vertAlign w:val="superscript"/>
        </w:rPr>
        <w:t>І</w:t>
      </w:r>
      <w:r w:rsidRPr="0096136F">
        <w:rPr>
          <w:sz w:val="24"/>
          <w:szCs w:val="24"/>
        </w:rPr>
        <w:t xml:space="preserve"> до </w:t>
      </w:r>
      <w:r w:rsidRPr="0096136F">
        <w:rPr>
          <w:i/>
          <w:iCs/>
          <w:sz w:val="24"/>
          <w:szCs w:val="24"/>
          <w:lang w:val="en-US"/>
        </w:rPr>
        <w:t>V</w:t>
      </w:r>
      <w:r w:rsidRPr="0096136F">
        <w:rPr>
          <w:i/>
          <w:iCs/>
          <w:sz w:val="24"/>
          <w:szCs w:val="24"/>
          <w:vertAlign w:val="subscript"/>
        </w:rPr>
        <w:t>р</w:t>
      </w:r>
      <w:r w:rsidRPr="0096136F">
        <w:rPr>
          <w:sz w:val="24"/>
          <w:szCs w:val="24"/>
          <w:vertAlign w:val="superscript"/>
        </w:rPr>
        <w:t>ІІ</w:t>
      </w:r>
      <w:r w:rsidRPr="0096136F">
        <w:rPr>
          <w:sz w:val="24"/>
          <w:szCs w:val="24"/>
        </w:rPr>
        <w:t>, парова плівка не утворюється, робоча рідина без перешкод надходить до поверхні ерозійних лунок. Ді</w:t>
      </w:r>
      <w:r w:rsidRPr="0096136F">
        <w:rPr>
          <w:sz w:val="24"/>
          <w:szCs w:val="24"/>
        </w:rPr>
        <w:t>а</w:t>
      </w:r>
      <w:r w:rsidRPr="0096136F">
        <w:rPr>
          <w:sz w:val="24"/>
          <w:szCs w:val="24"/>
        </w:rPr>
        <w:t>метр бульбашок зменшується, досягаючи значення, при якому вони не деформуються, їх швидкість дорівнює швидкості РР. Частка теплообміну при кипінні зменшується. Спост</w:t>
      </w:r>
      <w:r w:rsidRPr="0096136F">
        <w:rPr>
          <w:sz w:val="24"/>
          <w:szCs w:val="24"/>
        </w:rPr>
        <w:t>е</w:t>
      </w:r>
      <w:r w:rsidRPr="0096136F">
        <w:rPr>
          <w:sz w:val="24"/>
          <w:szCs w:val="24"/>
        </w:rPr>
        <w:t>рігається зниження загального теплообміну.</w:t>
      </w:r>
    </w:p>
    <w:p w:rsidR="00A82BAE" w:rsidRPr="0096136F" w:rsidRDefault="00A82BAE" w:rsidP="00895803">
      <w:pPr>
        <w:pStyle w:val="BodyTextIndent"/>
        <w:spacing w:line="240" w:lineRule="auto"/>
        <w:ind w:firstLine="851"/>
        <w:rPr>
          <w:sz w:val="24"/>
          <w:szCs w:val="24"/>
        </w:rPr>
      </w:pPr>
      <w:r w:rsidRPr="0096136F">
        <w:rPr>
          <w:sz w:val="24"/>
          <w:szCs w:val="24"/>
        </w:rPr>
        <w:t xml:space="preserve">При зростанні швидкості протікання рідини до </w:t>
      </w:r>
      <w:r w:rsidRPr="0096136F">
        <w:rPr>
          <w:i/>
          <w:iCs/>
          <w:sz w:val="24"/>
          <w:szCs w:val="24"/>
          <w:lang w:val="en-US"/>
        </w:rPr>
        <w:t>V</w:t>
      </w:r>
      <w:r w:rsidRPr="0096136F">
        <w:rPr>
          <w:i/>
          <w:iCs/>
          <w:sz w:val="24"/>
          <w:szCs w:val="24"/>
          <w:vertAlign w:val="subscript"/>
        </w:rPr>
        <w:t>р</w:t>
      </w:r>
      <w:r w:rsidRPr="0096136F">
        <w:rPr>
          <w:sz w:val="24"/>
          <w:szCs w:val="24"/>
          <w:vertAlign w:val="superscript"/>
        </w:rPr>
        <w:t>ІІ</w:t>
      </w:r>
      <w:r w:rsidRPr="0096136F">
        <w:rPr>
          <w:sz w:val="24"/>
          <w:szCs w:val="24"/>
        </w:rPr>
        <w:t xml:space="preserve"> кипіння рідини на поверхні ерозійної лунки не спостерігається. Швидкість охолодження поверхні ДЕІ визначається конвективним теплообміном.</w:t>
      </w:r>
    </w:p>
    <w:p w:rsidR="00A82BAE" w:rsidRPr="0096136F" w:rsidRDefault="00A82BAE" w:rsidP="00895803">
      <w:pPr>
        <w:pStyle w:val="BodyTextIndent"/>
        <w:spacing w:line="240" w:lineRule="auto"/>
        <w:ind w:firstLine="851"/>
        <w:rPr>
          <w:sz w:val="24"/>
          <w:szCs w:val="24"/>
        </w:rPr>
      </w:pPr>
      <w:r w:rsidRPr="0096136F">
        <w:rPr>
          <w:sz w:val="24"/>
          <w:szCs w:val="24"/>
        </w:rPr>
        <w:t xml:space="preserve">Таким чином, з аналізу графіків (рис. 4.25) встановлено, що оптимальне (з точки зору теплообміну в МЕП) значення швидкості рідини дорівнює </w:t>
      </w:r>
      <w:r w:rsidRPr="0096136F">
        <w:rPr>
          <w:i/>
          <w:iCs/>
          <w:sz w:val="24"/>
          <w:szCs w:val="24"/>
          <w:lang w:val="en-US"/>
        </w:rPr>
        <w:t>V</w:t>
      </w:r>
      <w:r w:rsidRPr="0096136F">
        <w:rPr>
          <w:i/>
          <w:iCs/>
          <w:sz w:val="24"/>
          <w:szCs w:val="24"/>
          <w:vertAlign w:val="subscript"/>
        </w:rPr>
        <w:t>р</w:t>
      </w:r>
      <w:r w:rsidRPr="0096136F">
        <w:rPr>
          <w:sz w:val="24"/>
          <w:szCs w:val="24"/>
          <w:vertAlign w:val="superscript"/>
        </w:rPr>
        <w:t>І</w:t>
      </w:r>
      <w:r w:rsidRPr="0096136F">
        <w:rPr>
          <w:sz w:val="24"/>
          <w:szCs w:val="24"/>
        </w:rPr>
        <w:t>. При цьому утворення парової плівки малоймовірне, процес ЕЕДВ проходить стабільно. В той же час максим</w:t>
      </w:r>
      <w:r w:rsidRPr="0096136F">
        <w:rPr>
          <w:sz w:val="24"/>
          <w:szCs w:val="24"/>
        </w:rPr>
        <w:t>а</w:t>
      </w:r>
      <w:r w:rsidRPr="0096136F">
        <w:rPr>
          <w:sz w:val="24"/>
          <w:szCs w:val="24"/>
        </w:rPr>
        <w:t xml:space="preserve">льне значення коефіцієнта теплообміну спостерігається при швидкостях рідини </w:t>
      </w:r>
      <w:r w:rsidRPr="0096136F">
        <w:rPr>
          <w:i/>
          <w:iCs/>
          <w:sz w:val="24"/>
          <w:szCs w:val="24"/>
          <w:lang w:val="en-US"/>
        </w:rPr>
        <w:t>V</w:t>
      </w:r>
      <w:r w:rsidRPr="0096136F">
        <w:rPr>
          <w:i/>
          <w:iCs/>
          <w:sz w:val="24"/>
          <w:szCs w:val="24"/>
          <w:vertAlign w:val="subscript"/>
        </w:rPr>
        <w:t>р</w:t>
      </w:r>
      <w:r w:rsidRPr="0096136F">
        <w:rPr>
          <w:sz w:val="24"/>
          <w:szCs w:val="24"/>
        </w:rPr>
        <w:t>&gt; 9 м/с, однак при цьому, отримаємо надмірні витрати робочої рідини, що викликають зростання амплітуди коливання ДЕІ та зменшення точності обробки [41; 57; 97; 172].</w:t>
      </w:r>
    </w:p>
    <w:p w:rsidR="00A82BAE" w:rsidRPr="0096136F" w:rsidRDefault="00A82BAE" w:rsidP="00895803">
      <w:pPr>
        <w:pStyle w:val="BodyTextIndent"/>
        <w:spacing w:line="240" w:lineRule="auto"/>
        <w:ind w:firstLine="851"/>
        <w:rPr>
          <w:sz w:val="24"/>
          <w:szCs w:val="24"/>
        </w:rPr>
      </w:pPr>
    </w:p>
    <w:p w:rsidR="00A82BAE" w:rsidRPr="0096136F" w:rsidRDefault="00A82BAE" w:rsidP="00895803">
      <w:pPr>
        <w:pStyle w:val="BodyTextIndent"/>
        <w:spacing w:line="240" w:lineRule="auto"/>
        <w:ind w:left="1418" w:hanging="567"/>
        <w:rPr>
          <w:sz w:val="24"/>
          <w:szCs w:val="24"/>
        </w:rPr>
      </w:pPr>
      <w:r>
        <w:rPr>
          <w:sz w:val="24"/>
          <w:szCs w:val="24"/>
        </w:rPr>
        <w:t>4.11</w:t>
      </w:r>
      <w:r w:rsidRPr="0096136F">
        <w:rPr>
          <w:sz w:val="24"/>
          <w:szCs w:val="24"/>
        </w:rPr>
        <w:t xml:space="preserve"> Вплив колоїдних властивостей водних розчинів поверхнево-активних реч</w:t>
      </w:r>
      <w:r w:rsidRPr="0096136F">
        <w:rPr>
          <w:sz w:val="24"/>
          <w:szCs w:val="24"/>
        </w:rPr>
        <w:t>о</w:t>
      </w:r>
      <w:r w:rsidRPr="0096136F">
        <w:rPr>
          <w:sz w:val="24"/>
          <w:szCs w:val="24"/>
        </w:rPr>
        <w:t>вин на гідродинамічні особливості руху робочої рідини в міжелектродному проміжку</w:t>
      </w:r>
    </w:p>
    <w:p w:rsidR="00A82BAE" w:rsidRPr="0096136F" w:rsidRDefault="00A82BAE" w:rsidP="00895803">
      <w:pPr>
        <w:pStyle w:val="BodyTextIndent"/>
        <w:spacing w:line="240" w:lineRule="auto"/>
        <w:ind w:firstLine="851"/>
        <w:rPr>
          <w:sz w:val="24"/>
          <w:szCs w:val="24"/>
        </w:rPr>
      </w:pPr>
    </w:p>
    <w:p w:rsidR="00A82BAE" w:rsidRPr="0096136F" w:rsidRDefault="00A82BAE" w:rsidP="00895803">
      <w:pPr>
        <w:pStyle w:val="BodyTextIndent"/>
        <w:tabs>
          <w:tab w:val="left" w:pos="-1985"/>
        </w:tabs>
        <w:spacing w:line="240" w:lineRule="auto"/>
        <w:ind w:firstLine="851"/>
        <w:rPr>
          <w:sz w:val="24"/>
          <w:szCs w:val="24"/>
        </w:rPr>
      </w:pPr>
      <w:r w:rsidRPr="0096136F">
        <w:rPr>
          <w:sz w:val="24"/>
          <w:szCs w:val="24"/>
        </w:rPr>
        <w:t xml:space="preserve">Для кожного значення підведеної енергії, розміру МЕП та тривалості іскрового розряду існує критичне значення швидкості бульбашок </w:t>
      </w:r>
      <w:r w:rsidRPr="0096136F">
        <w:rPr>
          <w:i/>
          <w:iCs/>
          <w:sz w:val="24"/>
          <w:szCs w:val="24"/>
          <w:lang w:val="en-US"/>
        </w:rPr>
        <w:t>V</w:t>
      </w:r>
      <w:r w:rsidRPr="0096136F">
        <w:rPr>
          <w:i/>
          <w:iCs/>
          <w:sz w:val="24"/>
          <w:szCs w:val="24"/>
          <w:vertAlign w:val="subscript"/>
        </w:rPr>
        <w:t>б</w:t>
      </w:r>
      <w:r w:rsidRPr="0096136F">
        <w:rPr>
          <w:sz w:val="24"/>
          <w:szCs w:val="24"/>
          <w:vertAlign w:val="superscript"/>
        </w:rPr>
        <w:t>І</w:t>
      </w:r>
      <w:r w:rsidRPr="0096136F">
        <w:rPr>
          <w:sz w:val="24"/>
          <w:szCs w:val="24"/>
        </w:rPr>
        <w:t xml:space="preserve">, нижче якого спостерігається заповнення газопаровою сумішшю локальної ділянки МЕП, що призводить до обриву ДЕІ. Із (4.36) зрозуміло, що збільшити </w:t>
      </w:r>
      <w:r w:rsidRPr="0096136F">
        <w:rPr>
          <w:i/>
          <w:iCs/>
          <w:sz w:val="24"/>
          <w:szCs w:val="24"/>
          <w:lang w:val="en-US"/>
        </w:rPr>
        <w:t>V</w:t>
      </w:r>
      <w:r w:rsidRPr="0096136F">
        <w:rPr>
          <w:i/>
          <w:iCs/>
          <w:sz w:val="24"/>
          <w:szCs w:val="24"/>
          <w:vertAlign w:val="subscript"/>
        </w:rPr>
        <w:t>б</w:t>
      </w:r>
      <w:r w:rsidRPr="0096136F">
        <w:rPr>
          <w:sz w:val="24"/>
          <w:szCs w:val="24"/>
        </w:rPr>
        <w:t xml:space="preserve">можна за рахунок коефіцієнту </w:t>
      </w:r>
      <w:r w:rsidRPr="0096136F">
        <w:rPr>
          <w:i/>
          <w:iCs/>
          <w:sz w:val="24"/>
          <w:szCs w:val="24"/>
          <w:lang w:val="en-US"/>
        </w:rPr>
        <w:sym w:font="Symbol" w:char="F068"/>
      </w:r>
      <w:r w:rsidRPr="0096136F">
        <w:rPr>
          <w:sz w:val="24"/>
          <w:szCs w:val="24"/>
        </w:rPr>
        <w:t xml:space="preserve">, чи </w:t>
      </w:r>
      <w:r w:rsidRPr="0096136F">
        <w:rPr>
          <w:i/>
          <w:iCs/>
          <w:sz w:val="24"/>
          <w:szCs w:val="24"/>
          <w:lang w:val="en-US"/>
        </w:rPr>
        <w:t>V</w:t>
      </w:r>
      <w:r w:rsidRPr="0096136F">
        <w:rPr>
          <w:i/>
          <w:iCs/>
          <w:sz w:val="24"/>
          <w:szCs w:val="24"/>
          <w:vertAlign w:val="subscript"/>
        </w:rPr>
        <w:t>р</w:t>
      </w:r>
      <w:r w:rsidRPr="0096136F">
        <w:rPr>
          <w:sz w:val="24"/>
          <w:szCs w:val="24"/>
        </w:rPr>
        <w:t xml:space="preserve">. </w:t>
      </w:r>
    </w:p>
    <w:p w:rsidR="00A82BAE" w:rsidRPr="0096136F" w:rsidRDefault="00A82BAE" w:rsidP="00895803">
      <w:pPr>
        <w:pStyle w:val="BodyTextIndent"/>
        <w:spacing w:line="240" w:lineRule="auto"/>
        <w:ind w:firstLine="851"/>
        <w:rPr>
          <w:sz w:val="24"/>
          <w:szCs w:val="24"/>
        </w:rPr>
      </w:pPr>
      <w:r w:rsidRPr="0096136F">
        <w:rPr>
          <w:sz w:val="24"/>
          <w:szCs w:val="24"/>
        </w:rPr>
        <w:t xml:space="preserve">Що до </w:t>
      </w:r>
      <w:r w:rsidRPr="0096136F">
        <w:rPr>
          <w:i/>
          <w:iCs/>
          <w:sz w:val="24"/>
          <w:szCs w:val="24"/>
          <w:lang w:val="en-US"/>
        </w:rPr>
        <w:sym w:font="Symbol" w:char="F068"/>
      </w:r>
      <w:r w:rsidRPr="0096136F">
        <w:rPr>
          <w:sz w:val="24"/>
          <w:szCs w:val="24"/>
        </w:rPr>
        <w:t xml:space="preserve">. Достатньо ефективним є метод збільшення коефіцієнта </w:t>
      </w:r>
      <w:r w:rsidRPr="0096136F">
        <w:rPr>
          <w:i/>
          <w:iCs/>
          <w:sz w:val="24"/>
          <w:szCs w:val="24"/>
          <w:lang w:val="en-US"/>
        </w:rPr>
        <w:sym w:font="Symbol" w:char="F068"/>
      </w:r>
      <w:r w:rsidRPr="0096136F">
        <w:rPr>
          <w:sz w:val="24"/>
          <w:szCs w:val="24"/>
        </w:rPr>
        <w:t xml:space="preserve"> за рахунок зміни фізико-хімічних властивостей робочої рідини при обробці в середовищі ВР ПАР. Як видно з (</w:t>
      </w:r>
      <w:r w:rsidRPr="0096136F">
        <w:rPr>
          <w:sz w:val="24"/>
          <w:szCs w:val="24"/>
          <w:lang w:val="ru-RU"/>
        </w:rPr>
        <w:t>4.35</w:t>
      </w:r>
      <w:r w:rsidRPr="0096136F">
        <w:rPr>
          <w:sz w:val="24"/>
          <w:szCs w:val="24"/>
        </w:rPr>
        <w:t>), на діаметр парових бульбашок значно впливає поверхневий натяг рідини, в якій вони утворюються, та крайовий кут змочування, ці параметри змінюються при вв</w:t>
      </w:r>
      <w:r w:rsidRPr="0096136F">
        <w:rPr>
          <w:sz w:val="24"/>
          <w:szCs w:val="24"/>
        </w:rPr>
        <w:t>е</w:t>
      </w:r>
      <w:r w:rsidRPr="0096136F">
        <w:rPr>
          <w:sz w:val="24"/>
          <w:szCs w:val="24"/>
        </w:rPr>
        <w:t>денні ПАР до РР. При кипінні рідини спостерігається вплив ПАР як каталізаторів на пр</w:t>
      </w:r>
      <w:r w:rsidRPr="0096136F">
        <w:rPr>
          <w:sz w:val="24"/>
          <w:szCs w:val="24"/>
        </w:rPr>
        <w:t>о</w:t>
      </w:r>
      <w:r w:rsidRPr="0096136F">
        <w:rPr>
          <w:sz w:val="24"/>
          <w:szCs w:val="24"/>
        </w:rPr>
        <w:t>цес утворення зародків та зміну змочування поверхні теплообміну.</w:t>
      </w:r>
    </w:p>
    <w:p w:rsidR="00A82BAE" w:rsidRPr="0096136F" w:rsidRDefault="00A82BAE" w:rsidP="00895803">
      <w:pPr>
        <w:pStyle w:val="BodyTextIndent"/>
        <w:spacing w:line="240" w:lineRule="auto"/>
        <w:ind w:firstLine="851"/>
        <w:rPr>
          <w:sz w:val="24"/>
          <w:szCs w:val="24"/>
        </w:rPr>
      </w:pPr>
      <w:r w:rsidRPr="0096136F">
        <w:rPr>
          <w:sz w:val="24"/>
          <w:szCs w:val="24"/>
        </w:rPr>
        <w:t>Розглянемо детальніше ефекти, що виникають при наявності молекул ПАР у р</w:t>
      </w:r>
      <w:r w:rsidRPr="0096136F">
        <w:rPr>
          <w:sz w:val="24"/>
          <w:szCs w:val="24"/>
        </w:rPr>
        <w:t>о</w:t>
      </w:r>
      <w:r w:rsidRPr="0096136F">
        <w:rPr>
          <w:sz w:val="24"/>
          <w:szCs w:val="24"/>
        </w:rPr>
        <w:t>бочому середовищі:</w:t>
      </w:r>
    </w:p>
    <w:p w:rsidR="00A82BAE" w:rsidRPr="0096136F" w:rsidRDefault="00A82BAE" w:rsidP="00895803">
      <w:pPr>
        <w:pStyle w:val="BodyTextIndent"/>
        <w:spacing w:line="240" w:lineRule="auto"/>
        <w:ind w:firstLine="851"/>
        <w:rPr>
          <w:sz w:val="24"/>
          <w:szCs w:val="24"/>
        </w:rPr>
      </w:pPr>
      <w:r w:rsidRPr="0096136F">
        <w:rPr>
          <w:sz w:val="24"/>
          <w:szCs w:val="24"/>
        </w:rPr>
        <w:t>1. В результаті проведення вимірювань розмірів парових бульбашок у рідині з домішками ПАР встановлено, що на поверхні ДЕІ та деталі збільшується коефіцієнт те</w:t>
      </w:r>
      <w:r w:rsidRPr="0096136F">
        <w:rPr>
          <w:sz w:val="24"/>
          <w:szCs w:val="24"/>
        </w:rPr>
        <w:t>п</w:t>
      </w:r>
      <w:r w:rsidRPr="0096136F">
        <w:rPr>
          <w:sz w:val="24"/>
          <w:szCs w:val="24"/>
        </w:rPr>
        <w:t>лообміну, розрахований за формулою (4.41). Максимуму тепловіддачі відповідає концен</w:t>
      </w:r>
      <w:r w:rsidRPr="0096136F">
        <w:rPr>
          <w:sz w:val="24"/>
          <w:szCs w:val="24"/>
        </w:rPr>
        <w:t>т</w:t>
      </w:r>
      <w:r w:rsidRPr="0096136F">
        <w:rPr>
          <w:sz w:val="24"/>
          <w:szCs w:val="24"/>
        </w:rPr>
        <w:t>рація ПАР, що визначається критичною концентрацією міцелоутворення. З подальшим зростанням концентрації теплообмін погіршується у зв’язку з переходом розчину з мол</w:t>
      </w:r>
      <w:r w:rsidRPr="0096136F">
        <w:rPr>
          <w:sz w:val="24"/>
          <w:szCs w:val="24"/>
        </w:rPr>
        <w:t>е</w:t>
      </w:r>
      <w:r w:rsidRPr="0096136F">
        <w:rPr>
          <w:sz w:val="24"/>
          <w:szCs w:val="24"/>
        </w:rPr>
        <w:t>кулярного в колоїдний стан.</w:t>
      </w:r>
    </w:p>
    <w:p w:rsidR="00A82BAE" w:rsidRPr="0096136F" w:rsidRDefault="00A82BAE" w:rsidP="00895803">
      <w:pPr>
        <w:pStyle w:val="BodyTextIndent"/>
        <w:spacing w:line="240" w:lineRule="auto"/>
        <w:ind w:firstLine="851"/>
        <w:rPr>
          <w:sz w:val="24"/>
          <w:szCs w:val="24"/>
        </w:rPr>
      </w:pPr>
      <w:r w:rsidRPr="0096136F">
        <w:rPr>
          <w:sz w:val="24"/>
          <w:szCs w:val="24"/>
        </w:rPr>
        <w:t>Залежність зривного діаметра бульбашок та частоти їх відриву має екстремальний характер (рис. 4.26). Максимальним значенням коефіцієнта теплообміну відповідає мін</w:t>
      </w:r>
      <w:r w:rsidRPr="0096136F">
        <w:rPr>
          <w:sz w:val="24"/>
          <w:szCs w:val="24"/>
        </w:rPr>
        <w:t>і</w:t>
      </w:r>
      <w:r w:rsidRPr="0096136F">
        <w:rPr>
          <w:sz w:val="24"/>
          <w:szCs w:val="24"/>
        </w:rPr>
        <w:t>мальний відривний діаметр і максимальна частота генерації бульбашок.</w:t>
      </w:r>
    </w:p>
    <w:p w:rsidR="00A82BAE" w:rsidRPr="0096136F" w:rsidRDefault="00A82BAE" w:rsidP="000D1199">
      <w:pPr>
        <w:pStyle w:val="BodyTextIndent"/>
        <w:spacing w:line="240" w:lineRule="auto"/>
        <w:ind w:hanging="851"/>
        <w:jc w:val="right"/>
        <w:rPr>
          <w:sz w:val="24"/>
          <w:szCs w:val="24"/>
        </w:rPr>
      </w:pPr>
      <w:r w:rsidRPr="008E7D50">
        <w:rPr>
          <w:noProof/>
          <w:sz w:val="24"/>
          <w:szCs w:val="24"/>
          <w:lang w:val="ru-RU"/>
        </w:rPr>
        <w:pict>
          <v:shape id="Рисунок 256" o:spid="_x0000_i1271" type="#_x0000_t75" style="width:456pt;height:185.25pt;visibility:visible">
            <v:imagedata r:id="rId427" o:title=""/>
          </v:shape>
        </w:pict>
      </w:r>
    </w:p>
    <w:p w:rsidR="00A82BAE" w:rsidRPr="0096136F" w:rsidRDefault="00A82BAE" w:rsidP="00895803">
      <w:pPr>
        <w:pStyle w:val="BodyTextIndent"/>
        <w:spacing w:line="240" w:lineRule="auto"/>
        <w:rPr>
          <w:sz w:val="24"/>
          <w:szCs w:val="24"/>
        </w:rPr>
      </w:pPr>
    </w:p>
    <w:p w:rsidR="00A82BAE" w:rsidRPr="0096136F" w:rsidRDefault="00A82BAE" w:rsidP="00BC119E">
      <w:pPr>
        <w:pStyle w:val="BodyTextIndent"/>
        <w:spacing w:line="240" w:lineRule="auto"/>
        <w:ind w:left="851" w:firstLine="0"/>
        <w:rPr>
          <w:sz w:val="24"/>
          <w:szCs w:val="24"/>
        </w:rPr>
      </w:pPr>
      <w:r w:rsidRPr="0096136F">
        <w:rPr>
          <w:sz w:val="24"/>
          <w:szCs w:val="24"/>
        </w:rPr>
        <w:t>Рисунок</w:t>
      </w:r>
      <w:r w:rsidRPr="0096136F">
        <w:rPr>
          <w:sz w:val="24"/>
          <w:szCs w:val="24"/>
          <w:lang w:val="ru-RU"/>
        </w:rPr>
        <w:t>4.26</w:t>
      </w:r>
      <w:r w:rsidRPr="0096136F">
        <w:rPr>
          <w:sz w:val="24"/>
          <w:szCs w:val="24"/>
        </w:rPr>
        <w:t xml:space="preserve"> –  Залежність діаметра та частоти відриву бульбашок від концентр</w:t>
      </w:r>
      <w:r w:rsidRPr="0096136F">
        <w:rPr>
          <w:sz w:val="24"/>
          <w:szCs w:val="24"/>
        </w:rPr>
        <w:t>а</w:t>
      </w:r>
      <w:r w:rsidRPr="0096136F">
        <w:rPr>
          <w:sz w:val="24"/>
          <w:szCs w:val="24"/>
        </w:rPr>
        <w:t>ції ПАР у водному розчину (</w:t>
      </w:r>
      <w:r w:rsidRPr="0096136F">
        <w:rPr>
          <w:i/>
          <w:iCs/>
          <w:sz w:val="24"/>
          <w:szCs w:val="24"/>
        </w:rPr>
        <w:t>Е</w:t>
      </w:r>
      <w:r w:rsidRPr="0096136F">
        <w:rPr>
          <w:i/>
          <w:iCs/>
          <w:sz w:val="24"/>
          <w:szCs w:val="24"/>
          <w:vertAlign w:val="subscript"/>
        </w:rPr>
        <w:t>і</w:t>
      </w:r>
      <w:r w:rsidRPr="0096136F">
        <w:rPr>
          <w:sz w:val="24"/>
          <w:szCs w:val="24"/>
        </w:rPr>
        <w:t xml:space="preserve">= 4 мДж, </w:t>
      </w:r>
      <w:r w:rsidRPr="0096136F">
        <w:rPr>
          <w:i/>
          <w:iCs/>
          <w:sz w:val="24"/>
          <w:szCs w:val="24"/>
          <w:lang w:val="en-US"/>
        </w:rPr>
        <w:t>t</w:t>
      </w:r>
      <w:r w:rsidRPr="0096136F">
        <w:rPr>
          <w:i/>
          <w:iCs/>
          <w:sz w:val="24"/>
          <w:szCs w:val="24"/>
          <w:vertAlign w:val="subscript"/>
        </w:rPr>
        <w:t>і</w:t>
      </w:r>
      <w:r w:rsidRPr="0096136F">
        <w:rPr>
          <w:sz w:val="24"/>
          <w:szCs w:val="24"/>
        </w:rPr>
        <w:t>= 3мкс): 1 – ВР АмПАР, 2 – ВР АПАР</w:t>
      </w:r>
    </w:p>
    <w:p w:rsidR="00A82BAE" w:rsidRPr="0096136F" w:rsidRDefault="00A82BAE" w:rsidP="00895803">
      <w:pPr>
        <w:pStyle w:val="BodyTextIndent"/>
        <w:spacing w:line="240" w:lineRule="auto"/>
        <w:ind w:firstLine="763"/>
        <w:rPr>
          <w:sz w:val="24"/>
          <w:szCs w:val="24"/>
        </w:rPr>
      </w:pPr>
    </w:p>
    <w:p w:rsidR="00A82BAE" w:rsidRPr="0096136F" w:rsidRDefault="00A82BAE" w:rsidP="00895803">
      <w:pPr>
        <w:pStyle w:val="BodyTextIndent"/>
        <w:spacing w:line="240" w:lineRule="auto"/>
        <w:ind w:firstLine="851"/>
        <w:rPr>
          <w:sz w:val="24"/>
          <w:szCs w:val="24"/>
        </w:rPr>
      </w:pPr>
      <w:r w:rsidRPr="0096136F">
        <w:rPr>
          <w:sz w:val="24"/>
          <w:szCs w:val="24"/>
        </w:rPr>
        <w:t>Покращення тепловіддачі пояснюється зменшенням поверхневого натягу розч</w:t>
      </w:r>
      <w:r w:rsidRPr="0096136F">
        <w:rPr>
          <w:sz w:val="24"/>
          <w:szCs w:val="24"/>
        </w:rPr>
        <w:t>и</w:t>
      </w:r>
      <w:r w:rsidRPr="0096136F">
        <w:rPr>
          <w:sz w:val="24"/>
          <w:szCs w:val="24"/>
        </w:rPr>
        <w:t xml:space="preserve">ну, зростанням центрів зародків пароутворення та частоти генерації </w:t>
      </w:r>
      <w:r w:rsidRPr="0096136F">
        <w:rPr>
          <w:sz w:val="24"/>
          <w:szCs w:val="24"/>
          <w:lang w:val="ru-RU"/>
        </w:rPr>
        <w:t>[166]</w:t>
      </w:r>
      <w:r w:rsidRPr="0096136F">
        <w:rPr>
          <w:sz w:val="24"/>
          <w:szCs w:val="24"/>
        </w:rPr>
        <w:t>. Це призводить до інтенсивної турбулізації теплового пограничного шару та підвищення тепловіддачі. Збільшення частоти генерації бульбашок обумовлене такими факторами:</w:t>
      </w:r>
    </w:p>
    <w:p w:rsidR="00A82BAE" w:rsidRPr="0096136F" w:rsidRDefault="00A82BAE" w:rsidP="00895803">
      <w:pPr>
        <w:pStyle w:val="BodyTextIndent"/>
        <w:spacing w:line="240" w:lineRule="auto"/>
        <w:ind w:firstLine="851"/>
        <w:rPr>
          <w:sz w:val="24"/>
          <w:szCs w:val="24"/>
        </w:rPr>
      </w:pPr>
      <w:r w:rsidRPr="0096136F">
        <w:rPr>
          <w:sz w:val="24"/>
          <w:szCs w:val="24"/>
        </w:rPr>
        <w:t xml:space="preserve">– зменшенням </w:t>
      </w:r>
      <w:r w:rsidRPr="0096136F">
        <w:rPr>
          <w:i/>
          <w:iCs/>
          <w:sz w:val="24"/>
          <w:szCs w:val="24"/>
        </w:rPr>
        <w:sym w:font="Symbol" w:char="F073"/>
      </w:r>
      <w:r w:rsidRPr="0096136F">
        <w:rPr>
          <w:sz w:val="24"/>
          <w:szCs w:val="24"/>
        </w:rPr>
        <w:t xml:space="preserve"> і, як наслідок, зменшенням енергії, необхідної для утворення б</w:t>
      </w:r>
      <w:r w:rsidRPr="0096136F">
        <w:rPr>
          <w:sz w:val="24"/>
          <w:szCs w:val="24"/>
        </w:rPr>
        <w:t>у</w:t>
      </w:r>
      <w:r w:rsidRPr="0096136F">
        <w:rPr>
          <w:sz w:val="24"/>
          <w:szCs w:val="24"/>
        </w:rPr>
        <w:t>льбашок. У результаті утворюється більше бульбашок меншого діаметра;</w:t>
      </w:r>
    </w:p>
    <w:p w:rsidR="00A82BAE" w:rsidRPr="0096136F" w:rsidRDefault="00A82BAE" w:rsidP="00895803">
      <w:pPr>
        <w:pStyle w:val="BodyTextIndent"/>
        <w:spacing w:line="240" w:lineRule="auto"/>
        <w:ind w:firstLine="851"/>
        <w:rPr>
          <w:sz w:val="24"/>
          <w:szCs w:val="24"/>
        </w:rPr>
      </w:pPr>
      <w:r w:rsidRPr="0096136F">
        <w:rPr>
          <w:sz w:val="24"/>
          <w:szCs w:val="24"/>
        </w:rPr>
        <w:t>– адсорбцією молекул ПАР (у вигляді міцел) на поверхні теплообміну, внаслідок чого утворюються нові центри пароутворення.</w:t>
      </w:r>
    </w:p>
    <w:p w:rsidR="00A82BAE" w:rsidRPr="0096136F" w:rsidRDefault="00A82BAE" w:rsidP="00895803">
      <w:pPr>
        <w:pStyle w:val="BodyTextIndent"/>
        <w:spacing w:line="240" w:lineRule="auto"/>
        <w:ind w:firstLine="851"/>
        <w:rPr>
          <w:sz w:val="24"/>
          <w:szCs w:val="24"/>
        </w:rPr>
      </w:pPr>
      <w:r w:rsidRPr="0096136F">
        <w:rPr>
          <w:sz w:val="24"/>
          <w:szCs w:val="24"/>
        </w:rPr>
        <w:t>2. При обробці в середовищі ВР ПАР спостерігається зменшення інтенсивності об’єднань парових бульбашок (рис. 4.27). В розчинах, що включають молекули ПАР, на поверхні розділу фаз утворюється адсорбційно-сольватний шар. Товщина такого шару може бути досить значною, особливо, якщо адсорбціювались довголанцюгові молекули ПАР чи макромолекули високомолекулярних сполук. Адсорбційно-сольватні шари ліоф</w:t>
      </w:r>
      <w:r w:rsidRPr="0096136F">
        <w:rPr>
          <w:sz w:val="24"/>
          <w:szCs w:val="24"/>
        </w:rPr>
        <w:t>і</w:t>
      </w:r>
      <w:r w:rsidRPr="0096136F">
        <w:rPr>
          <w:sz w:val="24"/>
          <w:szCs w:val="24"/>
        </w:rPr>
        <w:t>зують дисперсну систему, збільшуючи її стійкість. Велика питома поверхня і, відповідно, значний запас вільної енергії обумовлюють більшу чи меншу взаємодію дисперсної фази і дисперсного середовища. Результатом взаємодії є утворення міжфазного прошарку ко</w:t>
      </w:r>
      <w:r w:rsidRPr="0096136F">
        <w:rPr>
          <w:sz w:val="24"/>
          <w:szCs w:val="24"/>
        </w:rPr>
        <w:t>н</w:t>
      </w:r>
      <w:r w:rsidRPr="0096136F">
        <w:rPr>
          <w:sz w:val="24"/>
          <w:szCs w:val="24"/>
        </w:rPr>
        <w:t>денсованого середовища, що оточує дисперсні частинки. Для об’єднання двох бульбашок необхідно затратити більше енергії. Інтенсивність об’єднань бульбашок зменшується.</w:t>
      </w:r>
    </w:p>
    <w:p w:rsidR="00A82BAE" w:rsidRPr="0096136F" w:rsidRDefault="00A82BAE" w:rsidP="00895803">
      <w:pPr>
        <w:pStyle w:val="BodyTextIndent"/>
        <w:spacing w:line="240" w:lineRule="auto"/>
        <w:ind w:firstLine="851"/>
        <w:rPr>
          <w:sz w:val="24"/>
          <w:szCs w:val="24"/>
        </w:rPr>
      </w:pPr>
      <w:r w:rsidRPr="0096136F">
        <w:rPr>
          <w:sz w:val="24"/>
          <w:szCs w:val="24"/>
        </w:rPr>
        <w:t>3. Внаслідок різниці швидкості руху робочої рідини і бульбашок на поверхні останніх утворюється опір відносному руху, який прискорює бульбашки і, в кінцевому рахунку, визначає швидкість руху бульбашок [167]. Із введенням ПАР суттєво змінюється значення величини опору (рис. 4.29). Значення величини опору руху визначається внутр</w:t>
      </w:r>
      <w:r w:rsidRPr="0096136F">
        <w:rPr>
          <w:sz w:val="24"/>
          <w:szCs w:val="24"/>
        </w:rPr>
        <w:t>і</w:t>
      </w:r>
      <w:r w:rsidRPr="0096136F">
        <w:rPr>
          <w:sz w:val="24"/>
          <w:szCs w:val="24"/>
        </w:rPr>
        <w:t xml:space="preserve">шньою циркуляцією в бульбашці, внаслідок напруги зсуву. </w:t>
      </w:r>
    </w:p>
    <w:p w:rsidR="00A82BAE" w:rsidRPr="0096136F" w:rsidRDefault="00A82BAE" w:rsidP="00895803">
      <w:pPr>
        <w:pStyle w:val="BodyTextIndent"/>
        <w:spacing w:line="240" w:lineRule="auto"/>
        <w:ind w:firstLine="851"/>
        <w:rPr>
          <w:sz w:val="24"/>
          <w:szCs w:val="24"/>
        </w:rPr>
      </w:pPr>
      <w:r w:rsidRPr="0096136F">
        <w:rPr>
          <w:sz w:val="24"/>
          <w:szCs w:val="24"/>
        </w:rPr>
        <w:t>В присутності ПАР проходить суттєва зміна напруг зсуву. При русі бульбашки в рідині з домішкою ПАР поверхнева густина молекул адсорбованого шару в передній ча</w:t>
      </w:r>
      <w:r w:rsidRPr="0096136F">
        <w:rPr>
          <w:sz w:val="24"/>
          <w:szCs w:val="24"/>
        </w:rPr>
        <w:t>с</w:t>
      </w:r>
      <w:r w:rsidRPr="0096136F">
        <w:rPr>
          <w:sz w:val="24"/>
          <w:szCs w:val="24"/>
        </w:rPr>
        <w:t>тині бульбашки буде менше, ніж в стані рівноваги, внаслідок постійного розтягнення п</w:t>
      </w:r>
      <w:r w:rsidRPr="0096136F">
        <w:rPr>
          <w:sz w:val="24"/>
          <w:szCs w:val="24"/>
        </w:rPr>
        <w:t>о</w:t>
      </w:r>
      <w:r w:rsidRPr="0096136F">
        <w:rPr>
          <w:sz w:val="24"/>
          <w:szCs w:val="24"/>
        </w:rPr>
        <w:t>верхні. В кормовій частині поверхнева густина буде переважати рівноважну.</w:t>
      </w:r>
    </w:p>
    <w:bookmarkStart w:id="15" w:name="_MON_1143710196"/>
    <w:bookmarkEnd w:id="15"/>
    <w:p w:rsidR="00A82BAE" w:rsidRPr="0096136F" w:rsidRDefault="00A82BAE" w:rsidP="00895803">
      <w:pPr>
        <w:pStyle w:val="BodyTextIndent"/>
        <w:spacing w:line="240" w:lineRule="auto"/>
        <w:ind w:hanging="851"/>
        <w:jc w:val="center"/>
        <w:rPr>
          <w:sz w:val="24"/>
          <w:szCs w:val="24"/>
        </w:rPr>
      </w:pPr>
      <w:r w:rsidRPr="0096136F">
        <w:rPr>
          <w:sz w:val="24"/>
          <w:szCs w:val="24"/>
        </w:rPr>
        <w:object w:dxaOrig="8326" w:dyaOrig="8551">
          <v:shape id="_x0000_i1272" type="#_x0000_t75" style="width:416.25pt;height:427.5pt" o:ole="">
            <v:imagedata r:id="rId428" o:title=""/>
          </v:shape>
          <o:OLEObject Type="Embed" ProgID="Word.Picture.8" ShapeID="_x0000_i1272" DrawAspect="Content" ObjectID="_1611991866" r:id="rId429"/>
        </w:object>
      </w:r>
    </w:p>
    <w:p w:rsidR="00A82BAE" w:rsidRPr="0096136F" w:rsidRDefault="00A82BAE" w:rsidP="00BC119E">
      <w:pPr>
        <w:pStyle w:val="BodyTextIndent"/>
        <w:spacing w:line="240" w:lineRule="auto"/>
        <w:ind w:left="851" w:firstLine="0"/>
        <w:rPr>
          <w:sz w:val="24"/>
          <w:szCs w:val="24"/>
        </w:rPr>
      </w:pPr>
      <w:r w:rsidRPr="0096136F">
        <w:rPr>
          <w:sz w:val="24"/>
          <w:szCs w:val="24"/>
        </w:rPr>
        <w:t>Рисунок 4.27– Динаміка зміни розмірів газопарових бульбашок при обробці в ВР ПАР (</w:t>
      </w:r>
      <w:r w:rsidRPr="0096136F">
        <w:rPr>
          <w:i/>
          <w:iCs/>
          <w:sz w:val="24"/>
          <w:szCs w:val="24"/>
        </w:rPr>
        <w:t>P</w:t>
      </w:r>
      <w:r w:rsidRPr="0096136F">
        <w:rPr>
          <w:i/>
          <w:iCs/>
          <w:sz w:val="24"/>
          <w:szCs w:val="24"/>
          <w:vertAlign w:val="subscript"/>
        </w:rPr>
        <w:t>н</w:t>
      </w:r>
      <w:r w:rsidRPr="0096136F">
        <w:rPr>
          <w:sz w:val="24"/>
          <w:szCs w:val="24"/>
        </w:rPr>
        <w:t xml:space="preserve">= 2,5 атм): а) АмПАР; б) АПАР; в) КПАР; 1 – </w:t>
      </w:r>
      <w:r w:rsidRPr="0096136F">
        <w:rPr>
          <w:i/>
          <w:iCs/>
          <w:sz w:val="24"/>
          <w:szCs w:val="24"/>
          <w:lang w:val="en-US"/>
        </w:rPr>
        <w:t>t</w:t>
      </w:r>
      <w:r w:rsidRPr="0096136F">
        <w:rPr>
          <w:i/>
          <w:iCs/>
          <w:sz w:val="24"/>
          <w:szCs w:val="24"/>
          <w:vertAlign w:val="subscript"/>
          <w:lang w:val="en-US"/>
        </w:rPr>
        <w:t>i</w:t>
      </w:r>
      <w:r w:rsidRPr="0096136F">
        <w:rPr>
          <w:sz w:val="24"/>
          <w:szCs w:val="24"/>
        </w:rPr>
        <w:t xml:space="preserve">= 3 мкс; 2 – </w:t>
      </w:r>
      <w:r w:rsidRPr="0096136F">
        <w:rPr>
          <w:i/>
          <w:iCs/>
          <w:sz w:val="24"/>
          <w:szCs w:val="24"/>
          <w:lang w:val="en-US"/>
        </w:rPr>
        <w:t>t</w:t>
      </w:r>
      <w:r w:rsidRPr="0096136F">
        <w:rPr>
          <w:i/>
          <w:iCs/>
          <w:sz w:val="24"/>
          <w:szCs w:val="24"/>
          <w:vertAlign w:val="subscript"/>
          <w:lang w:val="en-US"/>
        </w:rPr>
        <w:t>i</w:t>
      </w:r>
      <w:r w:rsidRPr="0096136F">
        <w:rPr>
          <w:sz w:val="24"/>
          <w:szCs w:val="24"/>
        </w:rPr>
        <w:t xml:space="preserve">= 2 мкс; 3 – </w:t>
      </w:r>
      <w:r w:rsidRPr="0096136F">
        <w:rPr>
          <w:i/>
          <w:iCs/>
          <w:sz w:val="24"/>
          <w:szCs w:val="24"/>
          <w:lang w:val="en-US"/>
        </w:rPr>
        <w:t>t</w:t>
      </w:r>
      <w:r w:rsidRPr="0096136F">
        <w:rPr>
          <w:i/>
          <w:iCs/>
          <w:sz w:val="24"/>
          <w:szCs w:val="24"/>
          <w:vertAlign w:val="subscript"/>
          <w:lang w:val="en-US"/>
        </w:rPr>
        <w:t>i</w:t>
      </w:r>
      <w:r w:rsidRPr="0096136F">
        <w:rPr>
          <w:sz w:val="24"/>
          <w:szCs w:val="24"/>
        </w:rPr>
        <w:t xml:space="preserve">= 1мкс; </w:t>
      </w:r>
      <w:r w:rsidRPr="0096136F">
        <w:rPr>
          <w:i/>
          <w:iCs/>
          <w:sz w:val="24"/>
          <w:szCs w:val="24"/>
        </w:rPr>
        <w:t>t</w:t>
      </w:r>
      <w:r w:rsidRPr="0096136F">
        <w:rPr>
          <w:i/>
          <w:iCs/>
          <w:sz w:val="24"/>
          <w:szCs w:val="24"/>
          <w:vertAlign w:val="subscript"/>
        </w:rPr>
        <w:t>2</w:t>
      </w:r>
      <w:r w:rsidRPr="0096136F">
        <w:rPr>
          <w:sz w:val="24"/>
          <w:szCs w:val="24"/>
        </w:rPr>
        <w:t xml:space="preserve"> – момент об’єднання двох бульбашок; </w:t>
      </w:r>
      <w:r w:rsidRPr="0096136F">
        <w:rPr>
          <w:i/>
          <w:iCs/>
          <w:sz w:val="24"/>
          <w:szCs w:val="24"/>
          <w:lang w:val="en-US"/>
        </w:rPr>
        <w:t>t</w:t>
      </w:r>
      <w:r w:rsidRPr="0096136F">
        <w:rPr>
          <w:i/>
          <w:iCs/>
          <w:sz w:val="24"/>
          <w:szCs w:val="24"/>
          <w:vertAlign w:val="subscript"/>
        </w:rPr>
        <w:t>3</w:t>
      </w:r>
      <w:r w:rsidRPr="0096136F">
        <w:rPr>
          <w:sz w:val="24"/>
          <w:szCs w:val="24"/>
        </w:rPr>
        <w:t xml:space="preserve"> – момент приєднання третьої бульбашки; </w:t>
      </w:r>
      <w:r w:rsidRPr="0096136F">
        <w:rPr>
          <w:i/>
          <w:iCs/>
          <w:sz w:val="24"/>
          <w:szCs w:val="24"/>
        </w:rPr>
        <w:t>t</w:t>
      </w:r>
      <w:r w:rsidRPr="0096136F">
        <w:rPr>
          <w:i/>
          <w:iCs/>
          <w:sz w:val="24"/>
          <w:szCs w:val="24"/>
          <w:vertAlign w:val="subscript"/>
        </w:rPr>
        <w:t>в</w:t>
      </w:r>
      <w:r w:rsidRPr="0096136F">
        <w:rPr>
          <w:sz w:val="24"/>
          <w:szCs w:val="24"/>
        </w:rPr>
        <w:t xml:space="preserve"> – момент виходу з МЕП</w:t>
      </w:r>
    </w:p>
    <w:p w:rsidR="00A82BAE" w:rsidRPr="0096136F" w:rsidRDefault="00A82BAE" w:rsidP="00895803">
      <w:pPr>
        <w:pStyle w:val="BodyTextIndent"/>
        <w:spacing w:line="240" w:lineRule="auto"/>
        <w:ind w:left="1985" w:hanging="1134"/>
        <w:rPr>
          <w:sz w:val="24"/>
          <w:szCs w:val="24"/>
        </w:rPr>
      </w:pPr>
    </w:p>
    <w:p w:rsidR="00A82BAE" w:rsidRPr="0096136F" w:rsidRDefault="00A82BAE" w:rsidP="00895803">
      <w:pPr>
        <w:pStyle w:val="BodyTextIndent"/>
        <w:spacing w:line="240" w:lineRule="auto"/>
        <w:ind w:firstLine="851"/>
        <w:rPr>
          <w:sz w:val="24"/>
          <w:szCs w:val="24"/>
        </w:rPr>
      </w:pPr>
      <w:r w:rsidRPr="0096136F">
        <w:rPr>
          <w:sz w:val="24"/>
          <w:szCs w:val="24"/>
        </w:rPr>
        <w:t xml:space="preserve">За цих умов виникає сила (рис. 4.28), що діє вздовж поверхні бульбашки </w:t>
      </w:r>
      <w:r w:rsidRPr="0096136F">
        <w:rPr>
          <w:i/>
          <w:iCs/>
          <w:sz w:val="24"/>
          <w:szCs w:val="24"/>
          <w:lang w:val="en-US"/>
        </w:rPr>
        <w:sym w:font="Symbol" w:char="F074"/>
      </w:r>
      <w:r w:rsidRPr="0096136F">
        <w:rPr>
          <w:i/>
          <w:iCs/>
          <w:sz w:val="24"/>
          <w:szCs w:val="24"/>
          <w:vertAlign w:val="subscript"/>
        </w:rPr>
        <w:t>ПАР</w:t>
      </w:r>
      <w:r w:rsidRPr="0096136F">
        <w:rPr>
          <w:sz w:val="24"/>
          <w:szCs w:val="24"/>
        </w:rPr>
        <w:t>, яка прагне зупинити поверхневий рух останньої та запобігти подальшому накопиченню ПАР в кормовій частині бульбашки. ПАР, адсорбуючись на поверхні газопарової бульбашки, прагнуть врівноважити різницю між швидкостями РР і бульбашки.</w:t>
      </w:r>
    </w:p>
    <w:p w:rsidR="00A82BAE" w:rsidRPr="0096136F" w:rsidRDefault="00A82BAE" w:rsidP="00895803">
      <w:pPr>
        <w:pStyle w:val="BodyTextIndent"/>
        <w:spacing w:line="240" w:lineRule="auto"/>
        <w:ind w:firstLine="763"/>
        <w:rPr>
          <w:sz w:val="24"/>
          <w:szCs w:val="24"/>
        </w:rPr>
      </w:pPr>
    </w:p>
    <w:p w:rsidR="00A82BAE" w:rsidRPr="0096136F" w:rsidRDefault="00A82BAE" w:rsidP="00895803">
      <w:pPr>
        <w:pStyle w:val="BodyTextIndent"/>
        <w:spacing w:line="240" w:lineRule="auto"/>
        <w:jc w:val="center"/>
        <w:rPr>
          <w:sz w:val="24"/>
          <w:szCs w:val="24"/>
        </w:rPr>
      </w:pPr>
      <w:r w:rsidRPr="008E7D50">
        <w:rPr>
          <w:noProof/>
          <w:sz w:val="24"/>
          <w:szCs w:val="24"/>
          <w:lang w:val="ru-RU"/>
        </w:rPr>
        <w:pict>
          <v:shape id="Рисунок 258" o:spid="_x0000_i1273" type="#_x0000_t75" style="width:265.5pt;height:186.75pt;visibility:visible">
            <v:imagedata r:id="rId430" o:title=""/>
          </v:shape>
        </w:pict>
      </w:r>
    </w:p>
    <w:p w:rsidR="00A82BAE" w:rsidRPr="0096136F" w:rsidRDefault="00A82BAE" w:rsidP="00895803">
      <w:pPr>
        <w:pStyle w:val="BodyTextIndent"/>
        <w:widowControl w:val="0"/>
        <w:spacing w:line="240" w:lineRule="auto"/>
        <w:ind w:left="2124" w:firstLine="1137"/>
        <w:rPr>
          <w:sz w:val="24"/>
          <w:szCs w:val="24"/>
        </w:rPr>
      </w:pPr>
      <w:r w:rsidRPr="0096136F">
        <w:rPr>
          <w:sz w:val="24"/>
          <w:szCs w:val="24"/>
        </w:rPr>
        <w:t xml:space="preserve"> а)</w:t>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t>б)</w:t>
      </w:r>
    </w:p>
    <w:p w:rsidR="00A82BAE" w:rsidRPr="0096136F" w:rsidRDefault="00A82BAE" w:rsidP="00BC119E">
      <w:pPr>
        <w:pStyle w:val="BodyTextIndent"/>
        <w:spacing w:line="240" w:lineRule="auto"/>
        <w:ind w:left="851" w:firstLine="0"/>
        <w:rPr>
          <w:sz w:val="24"/>
          <w:szCs w:val="24"/>
        </w:rPr>
      </w:pPr>
      <w:r w:rsidRPr="0096136F">
        <w:rPr>
          <w:sz w:val="24"/>
          <w:szCs w:val="24"/>
        </w:rPr>
        <w:t>Рисунок 4.28 –  Схема циркуляції на поверхні бульбашок, що рухаються в різних середовищах: а) вода; б) ВР ПАР</w:t>
      </w:r>
    </w:p>
    <w:p w:rsidR="00A82BAE" w:rsidRPr="0096136F" w:rsidRDefault="00A82BAE" w:rsidP="00895803">
      <w:pPr>
        <w:pStyle w:val="BodyTextIndent"/>
        <w:widowControl w:val="0"/>
        <w:spacing w:line="240" w:lineRule="auto"/>
        <w:ind w:firstLine="765"/>
        <w:rPr>
          <w:sz w:val="24"/>
          <w:szCs w:val="24"/>
        </w:rPr>
      </w:pPr>
    </w:p>
    <w:p w:rsidR="00A82BAE" w:rsidRPr="0096136F" w:rsidRDefault="00A82BAE" w:rsidP="00895803">
      <w:pPr>
        <w:pStyle w:val="BodyTextIndent"/>
        <w:spacing w:line="240" w:lineRule="auto"/>
        <w:ind w:firstLine="763"/>
        <w:jc w:val="center"/>
        <w:rPr>
          <w:sz w:val="24"/>
          <w:szCs w:val="24"/>
        </w:rPr>
      </w:pPr>
      <w:r w:rsidRPr="008E7D50">
        <w:rPr>
          <w:noProof/>
          <w:sz w:val="24"/>
          <w:szCs w:val="24"/>
          <w:lang w:val="ru-RU"/>
        </w:rPr>
        <w:pict>
          <v:shape id="Рисунок 259" o:spid="_x0000_i1274" type="#_x0000_t75" style="width:285pt;height:241.5pt;visibility:visible">
            <v:imagedata r:id="rId431" o:title=""/>
          </v:shape>
        </w:pict>
      </w:r>
    </w:p>
    <w:p w:rsidR="00A82BAE" w:rsidRPr="0096136F" w:rsidRDefault="00A82BAE" w:rsidP="00895803">
      <w:pPr>
        <w:pStyle w:val="BodyTextIndent"/>
        <w:spacing w:line="240" w:lineRule="auto"/>
        <w:rPr>
          <w:sz w:val="24"/>
          <w:szCs w:val="24"/>
        </w:rPr>
      </w:pPr>
    </w:p>
    <w:p w:rsidR="00A82BAE" w:rsidRPr="0096136F" w:rsidRDefault="00A82BAE" w:rsidP="00BC119E">
      <w:pPr>
        <w:pStyle w:val="BodyTextIndent"/>
        <w:spacing w:line="240" w:lineRule="auto"/>
        <w:ind w:left="851" w:firstLine="0"/>
        <w:rPr>
          <w:sz w:val="24"/>
          <w:szCs w:val="24"/>
        </w:rPr>
      </w:pPr>
      <w:r w:rsidRPr="0096136F">
        <w:rPr>
          <w:sz w:val="24"/>
          <w:szCs w:val="24"/>
        </w:rPr>
        <w:t xml:space="preserve">Рисунок 4.29– Зміна коефіцієнта </w:t>
      </w:r>
      <w:r w:rsidRPr="0096136F">
        <w:rPr>
          <w:i/>
          <w:iCs/>
          <w:sz w:val="24"/>
          <w:szCs w:val="24"/>
        </w:rPr>
        <w:sym w:font="Symbol" w:char="F068"/>
      </w:r>
      <w:r w:rsidRPr="0096136F">
        <w:rPr>
          <w:sz w:val="24"/>
          <w:szCs w:val="24"/>
        </w:rPr>
        <w:t xml:space="preserve"> в залежності від концентрації ПАР у водному розчині: 1 – ВР АмПАР; 2 – ВР АПАР; 3 – ВР КПАР</w:t>
      </w:r>
    </w:p>
    <w:p w:rsidR="00A82BAE" w:rsidRPr="0096136F" w:rsidRDefault="00A82BAE" w:rsidP="00895803">
      <w:pPr>
        <w:pStyle w:val="BodyTextIndent"/>
        <w:spacing w:line="240" w:lineRule="auto"/>
        <w:rPr>
          <w:i/>
          <w:iCs/>
          <w:sz w:val="24"/>
          <w:szCs w:val="24"/>
        </w:rPr>
      </w:pPr>
    </w:p>
    <w:p w:rsidR="00A82BAE" w:rsidRPr="0096136F" w:rsidRDefault="00A82BAE" w:rsidP="00895803">
      <w:pPr>
        <w:pStyle w:val="BodyTextIndent"/>
        <w:spacing w:line="240" w:lineRule="auto"/>
        <w:ind w:firstLine="851"/>
        <w:rPr>
          <w:sz w:val="24"/>
          <w:szCs w:val="24"/>
          <w:highlight w:val="yellow"/>
        </w:rPr>
      </w:pPr>
      <w:r w:rsidRPr="0096136F">
        <w:rPr>
          <w:sz w:val="24"/>
          <w:szCs w:val="24"/>
        </w:rPr>
        <w:t xml:space="preserve">Що до </w:t>
      </w:r>
      <w:r w:rsidRPr="0096136F">
        <w:rPr>
          <w:i/>
          <w:iCs/>
          <w:sz w:val="24"/>
          <w:szCs w:val="24"/>
          <w:lang w:val="en-US"/>
        </w:rPr>
        <w:t>V</w:t>
      </w:r>
      <w:r w:rsidRPr="0096136F">
        <w:rPr>
          <w:i/>
          <w:iCs/>
          <w:sz w:val="24"/>
          <w:szCs w:val="24"/>
          <w:vertAlign w:val="subscript"/>
        </w:rPr>
        <w:t>р</w:t>
      </w:r>
      <w:r w:rsidRPr="0096136F">
        <w:rPr>
          <w:sz w:val="24"/>
          <w:szCs w:val="24"/>
        </w:rPr>
        <w:t>. Існуючі методи інтенсифікації промивки МЕП можна поділити на те</w:t>
      </w:r>
      <w:r w:rsidRPr="0096136F">
        <w:rPr>
          <w:sz w:val="24"/>
          <w:szCs w:val="24"/>
        </w:rPr>
        <w:t>х</w:t>
      </w:r>
      <w:r w:rsidRPr="0096136F">
        <w:rPr>
          <w:sz w:val="24"/>
          <w:szCs w:val="24"/>
        </w:rPr>
        <w:t>нологічні (переміщення ДЕІ з більшою швидкістю, знежирення поверхні ДЕІ) та констр</w:t>
      </w:r>
      <w:r w:rsidRPr="0096136F">
        <w:rPr>
          <w:sz w:val="24"/>
          <w:szCs w:val="24"/>
        </w:rPr>
        <w:t>у</w:t>
      </w:r>
      <w:r w:rsidRPr="0096136F">
        <w:rPr>
          <w:sz w:val="24"/>
          <w:szCs w:val="24"/>
        </w:rPr>
        <w:t>ктивні (використання більш досконалих систем подачі робочої рідини в МЕП) [33; 42; 168].</w:t>
      </w:r>
    </w:p>
    <w:p w:rsidR="00A82BAE" w:rsidRPr="0096136F" w:rsidRDefault="00A82BAE" w:rsidP="00895803">
      <w:pPr>
        <w:ind w:firstLine="851"/>
        <w:jc w:val="both"/>
        <w:rPr>
          <w:lang w:val="uk-UA"/>
        </w:rPr>
      </w:pPr>
      <w:r w:rsidRPr="0096136F">
        <w:rPr>
          <w:lang w:val="uk-UA"/>
        </w:rPr>
        <w:t>Оскільки використання в якості РР ВР ПАР дозволяє ефективно керувати прост</w:t>
      </w:r>
      <w:r w:rsidRPr="0096136F">
        <w:rPr>
          <w:lang w:val="uk-UA"/>
        </w:rPr>
        <w:t>о</w:t>
      </w:r>
      <w:r w:rsidRPr="0096136F">
        <w:rPr>
          <w:lang w:val="uk-UA"/>
        </w:rPr>
        <w:t>рово-енергетичними параметрами одиничного розряду, є сенс розглянути ВР ПАР як те</w:t>
      </w:r>
      <w:r w:rsidRPr="0096136F">
        <w:rPr>
          <w:lang w:val="uk-UA"/>
        </w:rPr>
        <w:t>х</w:t>
      </w:r>
      <w:r w:rsidRPr="0096136F">
        <w:rPr>
          <w:lang w:val="uk-UA"/>
        </w:rPr>
        <w:t>нологічний метод інтенсифікації промивання МЕП.</w:t>
      </w:r>
    </w:p>
    <w:p w:rsidR="00A82BAE" w:rsidRPr="0096136F" w:rsidRDefault="00A82BAE" w:rsidP="00895803">
      <w:pPr>
        <w:ind w:firstLine="851"/>
        <w:jc w:val="both"/>
        <w:rPr>
          <w:lang w:val="uk-UA"/>
        </w:rPr>
      </w:pPr>
      <w:r w:rsidRPr="0096136F">
        <w:rPr>
          <w:lang w:val="uk-UA"/>
        </w:rPr>
        <w:t>Для встановлення впливу ПАР на величину гідравлічного опору МЕП проведено вимірювання швидкості рідини посередині МЕП (в застійній зоні) (рис. 4.30).</w:t>
      </w:r>
    </w:p>
    <w:p w:rsidR="00A82BAE" w:rsidRPr="0096136F" w:rsidRDefault="00A82BAE" w:rsidP="00895803">
      <w:pPr>
        <w:jc w:val="center"/>
        <w:rPr>
          <w:lang w:val="en-US"/>
        </w:rPr>
      </w:pPr>
      <w:r w:rsidRPr="00DC1D1E">
        <w:rPr>
          <w:noProof/>
        </w:rPr>
        <w:pict>
          <v:shape id="Рисунок 260" o:spid="_x0000_i1275" type="#_x0000_t75" style="width:252pt;height:375pt;visibility:visible">
            <v:imagedata r:id="rId432" o:title="" croptop="10884f" cropbottom="8006f" cropleft="20269f" cropright="25345f"/>
          </v:shape>
        </w:pict>
      </w:r>
    </w:p>
    <w:p w:rsidR="00A82BAE" w:rsidRPr="0096136F" w:rsidRDefault="00A82BAE" w:rsidP="00BC119E">
      <w:pPr>
        <w:widowControl w:val="0"/>
        <w:ind w:left="851"/>
        <w:jc w:val="both"/>
        <w:rPr>
          <w:lang w:val="uk-UA"/>
        </w:rPr>
      </w:pPr>
      <w:r w:rsidRPr="0096136F">
        <w:rPr>
          <w:lang w:val="uk-UA"/>
        </w:rPr>
        <w:t>Рисунок 4.30 –  Зміна швидкості обтікання ДЕІ в застійній зоні (1) та витрат рід</w:t>
      </w:r>
      <w:r w:rsidRPr="0096136F">
        <w:rPr>
          <w:lang w:val="uk-UA"/>
        </w:rPr>
        <w:t>и</w:t>
      </w:r>
      <w:r w:rsidRPr="0096136F">
        <w:rPr>
          <w:lang w:val="uk-UA"/>
        </w:rPr>
        <w:t xml:space="preserve">ни, що протікає крізь МЕП (2), в залежності від концентрації ПАР: а) ВР АмПАР; б) ВР АПАР; в) ВР КПАР; </w:t>
      </w:r>
      <w:r w:rsidRPr="0096136F">
        <w:rPr>
          <w:i/>
          <w:iCs/>
          <w:lang w:val="en-US"/>
        </w:rPr>
        <w:t>V</w:t>
      </w:r>
      <w:r w:rsidRPr="0096136F">
        <w:rPr>
          <w:i/>
          <w:iCs/>
          <w:vertAlign w:val="subscript"/>
          <w:lang w:val="uk-UA"/>
        </w:rPr>
        <w:t>ПАР</w:t>
      </w:r>
      <w:r w:rsidRPr="0096136F">
        <w:rPr>
          <w:lang w:val="uk-UA"/>
        </w:rPr>
        <w:t xml:space="preserve">і </w:t>
      </w:r>
      <w:r w:rsidRPr="0096136F">
        <w:rPr>
          <w:i/>
          <w:iCs/>
          <w:lang w:val="en-US"/>
        </w:rPr>
        <w:t>Q</w:t>
      </w:r>
      <w:r w:rsidRPr="0096136F">
        <w:rPr>
          <w:i/>
          <w:iCs/>
          <w:vertAlign w:val="subscript"/>
          <w:lang w:val="uk-UA"/>
        </w:rPr>
        <w:t>ПАР</w:t>
      </w:r>
      <w:r w:rsidRPr="0096136F">
        <w:rPr>
          <w:lang w:val="uk-UA"/>
        </w:rPr>
        <w:t xml:space="preserve"> – швидкість та витрати РР з ПАР; </w:t>
      </w:r>
      <w:r w:rsidRPr="0096136F">
        <w:rPr>
          <w:i/>
          <w:iCs/>
          <w:lang w:val="en-US"/>
        </w:rPr>
        <w:t>V</w:t>
      </w:r>
      <w:r w:rsidRPr="0096136F">
        <w:rPr>
          <w:i/>
          <w:iCs/>
          <w:vertAlign w:val="subscript"/>
          <w:lang w:val="uk-UA"/>
        </w:rPr>
        <w:t>В</w:t>
      </w:r>
      <w:r w:rsidRPr="0096136F">
        <w:rPr>
          <w:lang w:val="uk-UA"/>
        </w:rPr>
        <w:t xml:space="preserve"> і </w:t>
      </w:r>
      <w:r w:rsidRPr="0096136F">
        <w:rPr>
          <w:i/>
          <w:iCs/>
          <w:lang w:val="en-US"/>
        </w:rPr>
        <w:t>Q</w:t>
      </w:r>
      <w:r w:rsidRPr="0096136F">
        <w:rPr>
          <w:i/>
          <w:iCs/>
          <w:vertAlign w:val="subscript"/>
          <w:lang w:val="uk-UA"/>
        </w:rPr>
        <w:t>В</w:t>
      </w:r>
      <w:r w:rsidRPr="0096136F">
        <w:rPr>
          <w:lang w:val="uk-UA"/>
        </w:rPr>
        <w:t xml:space="preserve"> – швидкість та витрати води; </w:t>
      </w:r>
      <w:r w:rsidRPr="0096136F">
        <w:rPr>
          <w:i/>
          <w:iCs/>
          <w:lang w:val="uk-UA"/>
        </w:rPr>
        <w:t>С</w:t>
      </w:r>
      <w:r w:rsidRPr="0096136F">
        <w:rPr>
          <w:i/>
          <w:iCs/>
          <w:vertAlign w:val="subscript"/>
          <w:lang w:val="uk-UA"/>
        </w:rPr>
        <w:t>ККМ1</w:t>
      </w:r>
      <w:r w:rsidRPr="0096136F">
        <w:rPr>
          <w:i/>
          <w:iCs/>
          <w:lang w:val="uk-UA"/>
        </w:rPr>
        <w:t>, С</w:t>
      </w:r>
      <w:r w:rsidRPr="0096136F">
        <w:rPr>
          <w:i/>
          <w:iCs/>
          <w:vertAlign w:val="subscript"/>
          <w:lang w:val="uk-UA"/>
        </w:rPr>
        <w:t>ККМ2</w:t>
      </w:r>
      <w:r w:rsidRPr="0096136F">
        <w:rPr>
          <w:i/>
          <w:iCs/>
          <w:lang w:val="uk-UA"/>
        </w:rPr>
        <w:t>, С</w:t>
      </w:r>
      <w:r w:rsidRPr="0096136F">
        <w:rPr>
          <w:i/>
          <w:iCs/>
          <w:vertAlign w:val="subscript"/>
          <w:lang w:val="uk-UA"/>
        </w:rPr>
        <w:t>ККМ3</w:t>
      </w:r>
      <w:r w:rsidRPr="0096136F">
        <w:rPr>
          <w:lang w:val="uk-UA"/>
        </w:rPr>
        <w:t xml:space="preserve"> – критичні концентрації міцелоу</w:t>
      </w:r>
      <w:r w:rsidRPr="0096136F">
        <w:rPr>
          <w:lang w:val="uk-UA"/>
        </w:rPr>
        <w:t>т</w:t>
      </w:r>
      <w:r w:rsidRPr="0096136F">
        <w:rPr>
          <w:lang w:val="uk-UA"/>
        </w:rPr>
        <w:t xml:space="preserve">ворення ПАР; </w:t>
      </w:r>
      <w:r w:rsidRPr="0096136F">
        <w:rPr>
          <w:i/>
          <w:iCs/>
          <w:lang w:val="uk-UA"/>
        </w:rPr>
        <w:t>С</w:t>
      </w:r>
      <w:r w:rsidRPr="0096136F">
        <w:rPr>
          <w:vertAlign w:val="subscript"/>
          <w:lang w:val="uk-UA"/>
        </w:rPr>
        <w:t>01</w:t>
      </w:r>
      <w:r w:rsidRPr="0096136F">
        <w:rPr>
          <w:lang w:val="uk-UA"/>
        </w:rPr>
        <w:t xml:space="preserve">, </w:t>
      </w:r>
      <w:r w:rsidRPr="0096136F">
        <w:rPr>
          <w:i/>
          <w:iCs/>
          <w:lang w:val="uk-UA"/>
        </w:rPr>
        <w:t>С</w:t>
      </w:r>
      <w:r w:rsidRPr="0096136F">
        <w:rPr>
          <w:vertAlign w:val="subscript"/>
          <w:lang w:val="uk-UA"/>
        </w:rPr>
        <w:t>02</w:t>
      </w:r>
      <w:r w:rsidRPr="0096136F">
        <w:rPr>
          <w:lang w:val="uk-UA"/>
        </w:rPr>
        <w:t xml:space="preserve">, </w:t>
      </w:r>
      <w:r w:rsidRPr="0096136F">
        <w:rPr>
          <w:i/>
          <w:iCs/>
          <w:lang w:val="uk-UA"/>
        </w:rPr>
        <w:t>С</w:t>
      </w:r>
      <w:r w:rsidRPr="0096136F">
        <w:rPr>
          <w:vertAlign w:val="subscript"/>
          <w:lang w:val="uk-UA"/>
        </w:rPr>
        <w:t xml:space="preserve">03 </w:t>
      </w:r>
      <w:r w:rsidRPr="0096136F">
        <w:rPr>
          <w:lang w:val="uk-UA"/>
        </w:rPr>
        <w:t>– оптимальні концентрації</w:t>
      </w:r>
    </w:p>
    <w:p w:rsidR="00A82BAE" w:rsidRPr="0096136F" w:rsidRDefault="00A82BAE" w:rsidP="00895803">
      <w:pPr>
        <w:ind w:firstLine="709"/>
        <w:jc w:val="both"/>
        <w:rPr>
          <w:lang w:val="uk-UA"/>
        </w:rPr>
      </w:pPr>
      <w:r w:rsidRPr="0096136F">
        <w:rPr>
          <w:lang w:val="uk-UA"/>
        </w:rPr>
        <w:t>Очевидно, що характер зміни швидкості та витрат рідини однаковий для трьох т</w:t>
      </w:r>
      <w:r w:rsidRPr="0096136F">
        <w:rPr>
          <w:lang w:val="uk-UA"/>
        </w:rPr>
        <w:t>и</w:t>
      </w:r>
      <w:r w:rsidRPr="0096136F">
        <w:rPr>
          <w:lang w:val="uk-UA"/>
        </w:rPr>
        <w:t>пів ПАР. Проаналізуємо результати вимірювань більш детально.</w:t>
      </w:r>
    </w:p>
    <w:p w:rsidR="00A82BAE" w:rsidRPr="0096136F" w:rsidRDefault="00A82BAE" w:rsidP="00895803">
      <w:pPr>
        <w:ind w:firstLine="851"/>
        <w:jc w:val="both"/>
        <w:rPr>
          <w:lang w:val="uk-UA"/>
        </w:rPr>
      </w:pPr>
      <w:r w:rsidRPr="0096136F">
        <w:rPr>
          <w:lang w:val="uk-UA"/>
        </w:rPr>
        <w:t xml:space="preserve">1. Швидкість обтікання ДЕІ лінійно зростає зі збільшенням концентрації ПАР у водному розчині. При досягненні концентрації ПАР точки </w:t>
      </w:r>
      <w:r w:rsidRPr="0096136F">
        <w:rPr>
          <w:i/>
          <w:iCs/>
          <w:lang w:val="en-US"/>
        </w:rPr>
        <w:t>e</w:t>
      </w:r>
      <w:r w:rsidRPr="0096136F">
        <w:rPr>
          <w:lang w:val="uk-UA"/>
        </w:rPr>
        <w:t xml:space="preserve"> швидкість набуває свого ма</w:t>
      </w:r>
      <w:r w:rsidRPr="0096136F">
        <w:rPr>
          <w:lang w:val="uk-UA"/>
        </w:rPr>
        <w:t>к</w:t>
      </w:r>
      <w:r w:rsidRPr="0096136F">
        <w:rPr>
          <w:lang w:val="uk-UA"/>
        </w:rPr>
        <w:t>симуму, і на графіках спостерігається екстремум. Зростання швидкості обумовлено зме</w:t>
      </w:r>
      <w:r w:rsidRPr="0096136F">
        <w:rPr>
          <w:lang w:val="uk-UA"/>
        </w:rPr>
        <w:t>н</w:t>
      </w:r>
      <w:r w:rsidRPr="0096136F">
        <w:rPr>
          <w:lang w:val="uk-UA"/>
        </w:rPr>
        <w:t>шенням гідравлічного опору в МЕП в результаті поступового наростання міцелярного шару на твердих поверхнях у МЕП: на ДЕІ при наявності аніоактивної ПАР, на деталі – катіоактивної, на ДЕІ та деталі – амфолітної. Гідравлічний опір протіканню рідини в кан</w:t>
      </w:r>
      <w:r w:rsidRPr="0096136F">
        <w:rPr>
          <w:lang w:val="uk-UA"/>
        </w:rPr>
        <w:t>а</w:t>
      </w:r>
      <w:r w:rsidRPr="0096136F">
        <w:rPr>
          <w:lang w:val="uk-UA"/>
        </w:rPr>
        <w:t>лах, подібних до МЕП, досить значний [</w:t>
      </w:r>
      <w:r w:rsidRPr="0096136F">
        <w:t>103</w:t>
      </w:r>
      <w:r w:rsidRPr="0096136F">
        <w:rPr>
          <w:lang w:val="uk-UA"/>
        </w:rPr>
        <w:t>]. Зміна гідравлічного опору МЕП при наявн</w:t>
      </w:r>
      <w:r w:rsidRPr="0096136F">
        <w:rPr>
          <w:lang w:val="uk-UA"/>
        </w:rPr>
        <w:t>о</w:t>
      </w:r>
      <w:r w:rsidRPr="0096136F">
        <w:rPr>
          <w:lang w:val="uk-UA"/>
        </w:rPr>
        <w:t>сті ПАР обумовлена ламініризацією пограничного шару рідини [</w:t>
      </w:r>
      <w:r w:rsidRPr="0096136F">
        <w:t>90</w:t>
      </w:r>
      <w:r w:rsidRPr="0096136F">
        <w:rPr>
          <w:lang w:val="uk-UA"/>
        </w:rPr>
        <w:t>–</w:t>
      </w:r>
      <w:r w:rsidRPr="0096136F">
        <w:t>92</w:t>
      </w:r>
      <w:r w:rsidRPr="0096136F">
        <w:rPr>
          <w:lang w:val="uk-UA"/>
        </w:rPr>
        <w:t>]. При звичайному протіканні крізь МЕП рідина – ламінарна, однак пограничний шар – турбулентний. Шор</w:t>
      </w:r>
      <w:r w:rsidRPr="0096136F">
        <w:rPr>
          <w:lang w:val="uk-UA"/>
        </w:rPr>
        <w:t>с</w:t>
      </w:r>
      <w:r w:rsidRPr="0096136F">
        <w:rPr>
          <w:lang w:val="uk-UA"/>
        </w:rPr>
        <w:t>ткість поверхні сприяє переходу ламінарної форми течії пограничного шару в турбулен</w:t>
      </w:r>
      <w:r w:rsidRPr="0096136F">
        <w:rPr>
          <w:lang w:val="uk-UA"/>
        </w:rPr>
        <w:t>т</w:t>
      </w:r>
      <w:r w:rsidRPr="0096136F">
        <w:rPr>
          <w:lang w:val="uk-UA"/>
        </w:rPr>
        <w:t xml:space="preserve">ну. Перехід проходить при меншому числі Рейнольдса. Із </w:t>
      </w:r>
      <w:r w:rsidRPr="0096136F">
        <w:t>[</w:t>
      </w:r>
      <w:r w:rsidRPr="0096136F">
        <w:rPr>
          <w:lang w:val="uk-UA"/>
        </w:rPr>
        <w:t>169</w:t>
      </w:r>
      <w:r w:rsidRPr="0096136F">
        <w:t>]</w:t>
      </w:r>
      <w:r w:rsidRPr="0096136F">
        <w:rPr>
          <w:lang w:val="uk-UA"/>
        </w:rPr>
        <w:t xml:space="preserve"> відомо, що перехід у ту</w:t>
      </w:r>
      <w:r w:rsidRPr="0096136F">
        <w:rPr>
          <w:lang w:val="uk-UA"/>
        </w:rPr>
        <w:t>р</w:t>
      </w:r>
      <w:r w:rsidRPr="0096136F">
        <w:rPr>
          <w:lang w:val="uk-UA"/>
        </w:rPr>
        <w:t>булентний режим проходить при виконанні співвідношення</w:t>
      </w:r>
    </w:p>
    <w:p w:rsidR="00A82BAE" w:rsidRPr="0096136F" w:rsidRDefault="00A82BAE" w:rsidP="00895803">
      <w:pPr>
        <w:ind w:firstLine="763"/>
        <w:jc w:val="right"/>
        <w:rPr>
          <w:lang w:val="uk-UA"/>
        </w:rPr>
      </w:pPr>
      <w:r w:rsidRPr="0096136F">
        <w:rPr>
          <w:position w:val="-34"/>
        </w:rPr>
        <w:object w:dxaOrig="1400" w:dyaOrig="800">
          <v:shape id="_x0000_i1276" type="#_x0000_t75" style="width:57.75pt;height:36pt" o:ole="">
            <v:imagedata r:id="rId433" o:title=""/>
          </v:shape>
          <o:OLEObject Type="Embed" ProgID="Equation.3" ShapeID="_x0000_i1276" DrawAspect="Content" ObjectID="_1611991867" r:id="rId434"/>
        </w:object>
      </w:r>
      <w:r w:rsidRPr="0096136F">
        <w:rPr>
          <w:lang w:val="uk-UA"/>
        </w:rPr>
        <w:t>,</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(4.49)</w:t>
      </w:r>
    </w:p>
    <w:p w:rsidR="00A82BAE" w:rsidRPr="0096136F" w:rsidRDefault="00A82BAE" w:rsidP="00895803">
      <w:pPr>
        <w:jc w:val="both"/>
        <w:rPr>
          <w:lang w:val="uk-UA"/>
        </w:rPr>
      </w:pPr>
      <w:r w:rsidRPr="0096136F">
        <w:rPr>
          <w:lang w:val="uk-UA"/>
        </w:rPr>
        <w:t xml:space="preserve">де </w:t>
      </w:r>
      <w:r w:rsidRPr="0096136F">
        <w:rPr>
          <w:i/>
          <w:iCs/>
          <w:lang w:val="en-US"/>
        </w:rPr>
        <w:sym w:font="Symbol" w:char="F074"/>
      </w:r>
      <w:r w:rsidRPr="0096136F">
        <w:rPr>
          <w:i/>
          <w:iCs/>
          <w:vertAlign w:val="subscript"/>
          <w:lang w:val="uk-UA"/>
        </w:rPr>
        <w:t>0</w:t>
      </w:r>
      <w:r w:rsidRPr="0096136F">
        <w:rPr>
          <w:lang w:val="uk-UA"/>
        </w:rPr>
        <w:t xml:space="preserve"> – дотичні напруження на твердій поверхні (поверхневий натяг); </w:t>
      </w:r>
      <w:r w:rsidRPr="0096136F">
        <w:rPr>
          <w:i/>
          <w:iCs/>
          <w:lang w:val="en-US"/>
        </w:rPr>
        <w:t>k</w:t>
      </w:r>
      <w:r w:rsidRPr="0096136F">
        <w:rPr>
          <w:i/>
          <w:iCs/>
          <w:vertAlign w:val="subscript"/>
          <w:lang w:val="uk-UA"/>
        </w:rPr>
        <w:t>кр</w:t>
      </w:r>
      <w:r w:rsidRPr="0096136F">
        <w:rPr>
          <w:lang w:val="uk-UA"/>
        </w:rPr>
        <w:t xml:space="preserve">– висота елементів шорсткості; </w:t>
      </w:r>
      <w:r w:rsidRPr="0096136F">
        <w:rPr>
          <w:i/>
          <w:iCs/>
          <w:lang w:val="uk-UA"/>
        </w:rPr>
        <w:sym w:font="Symbol" w:char="F072"/>
      </w:r>
      <w:r w:rsidRPr="0096136F">
        <w:rPr>
          <w:lang w:val="uk-UA"/>
        </w:rPr>
        <w:t xml:space="preserve"> – густина рідини; </w:t>
      </w:r>
      <w:r w:rsidRPr="0096136F">
        <w:rPr>
          <w:i/>
          <w:iCs/>
          <w:lang w:val="en-US"/>
        </w:rPr>
        <w:t>V</w:t>
      </w:r>
      <w:r w:rsidRPr="0096136F">
        <w:rPr>
          <w:i/>
          <w:iCs/>
          <w:vertAlign w:val="subscript"/>
          <w:lang w:val="uk-UA"/>
        </w:rPr>
        <w:t>р</w:t>
      </w:r>
      <w:r w:rsidRPr="0096136F">
        <w:rPr>
          <w:lang w:val="uk-UA"/>
        </w:rPr>
        <w:t xml:space="preserve"> – швидкість.</w:t>
      </w:r>
    </w:p>
    <w:p w:rsidR="00A82BAE" w:rsidRPr="0096136F" w:rsidRDefault="00A82BAE" w:rsidP="00895803">
      <w:pPr>
        <w:ind w:firstLine="851"/>
        <w:jc w:val="both"/>
        <w:rPr>
          <w:lang w:val="uk-UA"/>
        </w:rPr>
      </w:pPr>
      <w:r w:rsidRPr="0096136F">
        <w:rPr>
          <w:lang w:val="uk-UA"/>
        </w:rPr>
        <w:t>Із (4.49) для води (</w:t>
      </w:r>
      <w:r w:rsidRPr="0096136F">
        <w:rPr>
          <w:i/>
          <w:iCs/>
          <w:lang w:val="en-US"/>
        </w:rPr>
        <w:t>V</w:t>
      </w:r>
      <w:r w:rsidRPr="0096136F">
        <w:rPr>
          <w:i/>
          <w:iCs/>
          <w:vertAlign w:val="subscript"/>
          <w:lang w:val="uk-UA"/>
        </w:rPr>
        <w:t>р</w:t>
      </w:r>
      <w:r w:rsidRPr="0096136F">
        <w:rPr>
          <w:lang w:val="uk-UA"/>
        </w:rPr>
        <w:t xml:space="preserve"> = 10 м/с) отримуємо:</w:t>
      </w:r>
    </w:p>
    <w:p w:rsidR="00A82BAE" w:rsidRPr="0096136F" w:rsidRDefault="00A82BAE" w:rsidP="00895803">
      <w:pPr>
        <w:ind w:firstLine="763"/>
        <w:jc w:val="center"/>
        <w:rPr>
          <w:lang w:val="uk-UA"/>
        </w:rPr>
      </w:pPr>
      <w:r w:rsidRPr="0096136F">
        <w:rPr>
          <w:position w:val="-34"/>
        </w:rPr>
        <w:object w:dxaOrig="1980" w:dyaOrig="800">
          <v:shape id="_x0000_i1277" type="#_x0000_t75" style="width:95.25pt;height:37.5pt" o:ole="">
            <v:imagedata r:id="rId435" o:title=""/>
          </v:shape>
          <o:OLEObject Type="Embed" ProgID="Equation.3" ShapeID="_x0000_i1277" DrawAspect="Content" ObjectID="_1611991868" r:id="rId436"/>
        </w:object>
      </w:r>
      <w:r w:rsidRPr="0096136F">
        <w:rPr>
          <w:lang w:val="uk-UA"/>
        </w:rPr>
        <w:t>мкм.</w:t>
      </w:r>
    </w:p>
    <w:p w:rsidR="00A82BAE" w:rsidRPr="0096136F" w:rsidRDefault="00A82BAE" w:rsidP="00895803">
      <w:pPr>
        <w:ind w:firstLine="709"/>
        <w:jc w:val="both"/>
        <w:rPr>
          <w:lang w:val="uk-UA"/>
        </w:rPr>
      </w:pPr>
      <w:r w:rsidRPr="0096136F">
        <w:rPr>
          <w:lang w:val="uk-UA"/>
        </w:rPr>
        <w:t>Турбулентний пограничний шар буде спостерігатися на деталі, шорсткість якої п</w:t>
      </w:r>
      <w:r w:rsidRPr="0096136F">
        <w:rPr>
          <w:lang w:val="uk-UA"/>
        </w:rPr>
        <w:t>е</w:t>
      </w:r>
      <w:r w:rsidRPr="0096136F">
        <w:rPr>
          <w:lang w:val="uk-UA"/>
        </w:rPr>
        <w:t xml:space="preserve">ревищує 2 мкм. На ДЕІ пограничний шар буде ламінарним, оскільки шорсткість ДЕІ не перевищує 2 мкм. На зменшення гідравлічного опору в МЕП будуть ефективно впливати лише амфолітна та аніонна ПАР, які утворюють міцели на деталі </w:t>
      </w:r>
      <w:r w:rsidRPr="0096136F">
        <w:t>[</w:t>
      </w:r>
      <w:r w:rsidRPr="0096136F">
        <w:rPr>
          <w:lang w:val="uk-UA"/>
        </w:rPr>
        <w:t>170</w:t>
      </w:r>
      <w:r w:rsidRPr="0096136F">
        <w:t>]</w:t>
      </w:r>
      <w:r w:rsidRPr="0096136F">
        <w:rPr>
          <w:lang w:val="uk-UA"/>
        </w:rPr>
        <w:t>. Незначне підв</w:t>
      </w:r>
      <w:r w:rsidRPr="0096136F">
        <w:rPr>
          <w:lang w:val="uk-UA"/>
        </w:rPr>
        <w:t>и</w:t>
      </w:r>
      <w:r w:rsidRPr="0096136F">
        <w:rPr>
          <w:lang w:val="uk-UA"/>
        </w:rPr>
        <w:t>щення швидкості при використанні катіоактивної ПАР обумовлено зміною розмірів по</w:t>
      </w:r>
      <w:r w:rsidRPr="0096136F">
        <w:rPr>
          <w:lang w:val="uk-UA"/>
        </w:rPr>
        <w:t>г</w:t>
      </w:r>
      <w:r w:rsidRPr="0096136F">
        <w:rPr>
          <w:lang w:val="uk-UA"/>
        </w:rPr>
        <w:t>раничного шару на ДЕІ.</w:t>
      </w:r>
    </w:p>
    <w:p w:rsidR="00A82BAE" w:rsidRPr="0096136F" w:rsidRDefault="00A82BAE" w:rsidP="00895803">
      <w:pPr>
        <w:ind w:firstLine="851"/>
        <w:jc w:val="both"/>
        <w:rPr>
          <w:lang w:val="uk-UA"/>
        </w:rPr>
      </w:pPr>
      <w:r w:rsidRPr="0096136F">
        <w:rPr>
          <w:lang w:val="uk-UA"/>
        </w:rPr>
        <w:t xml:space="preserve">Розглянемо фізико-хімічні процеси, що проходять у МЕП при наявності ПАР. Зі зміною концентрації від точки </w:t>
      </w:r>
      <w:r w:rsidRPr="0096136F">
        <w:rPr>
          <w:i/>
          <w:iCs/>
          <w:lang w:val="en-US"/>
        </w:rPr>
        <w:t>d</w:t>
      </w:r>
      <w:r w:rsidRPr="0096136F">
        <w:rPr>
          <w:lang w:val="uk-UA"/>
        </w:rPr>
        <w:t xml:space="preserve"> до точки </w:t>
      </w:r>
      <w:r w:rsidRPr="0096136F">
        <w:rPr>
          <w:i/>
          <w:iCs/>
          <w:lang w:val="en-US"/>
        </w:rPr>
        <w:t>e</w:t>
      </w:r>
      <w:r w:rsidRPr="0096136F">
        <w:rPr>
          <w:lang w:val="uk-UA"/>
        </w:rPr>
        <w:t xml:space="preserve"> (рис. 4.30) міцелярний шар поступово наростає на поверхні деталі. В результаті, коли концентрація досягає точки </w:t>
      </w:r>
      <w:r w:rsidRPr="0096136F">
        <w:rPr>
          <w:i/>
          <w:iCs/>
          <w:lang w:val="uk-UA"/>
        </w:rPr>
        <w:t>е</w:t>
      </w:r>
      <w:r w:rsidRPr="0096136F">
        <w:rPr>
          <w:lang w:val="uk-UA"/>
        </w:rPr>
        <w:t>, утворюються два ш</w:t>
      </w:r>
      <w:r w:rsidRPr="0096136F">
        <w:rPr>
          <w:lang w:val="uk-UA"/>
        </w:rPr>
        <w:t>а</w:t>
      </w:r>
      <w:r w:rsidRPr="0096136F">
        <w:rPr>
          <w:lang w:val="uk-UA"/>
        </w:rPr>
        <w:t>ри міцел. Збільшення концентрації в окремих точках перетину МЕП веде до утворення міцел у вигляді конгломератів, а це, в свою чергу, призводить до зростання в’язкості РР, збільшення гідравлічного опору МЕП та зменшення швидкості протікання. При незна</w:t>
      </w:r>
      <w:r w:rsidRPr="0096136F">
        <w:rPr>
          <w:lang w:val="uk-UA"/>
        </w:rPr>
        <w:t>ч</w:t>
      </w:r>
      <w:r w:rsidRPr="0096136F">
        <w:rPr>
          <w:lang w:val="uk-UA"/>
        </w:rPr>
        <w:t>ному збільшенні концентрації ПАР в РР досягається ККМ, внаслідок чого конгломерати з міцел утворюються по всьому перетину МЕП. Отже, для підвищення швидкості пром</w:t>
      </w:r>
      <w:r w:rsidRPr="0096136F">
        <w:rPr>
          <w:lang w:val="uk-UA"/>
        </w:rPr>
        <w:t>и</w:t>
      </w:r>
      <w:r w:rsidRPr="0096136F">
        <w:rPr>
          <w:lang w:val="uk-UA"/>
        </w:rPr>
        <w:t xml:space="preserve">вання в МЕП оптимальною є концентрація ПАР в точці </w:t>
      </w:r>
      <w:r w:rsidRPr="0096136F">
        <w:rPr>
          <w:i/>
          <w:iCs/>
          <w:lang w:val="uk-UA"/>
        </w:rPr>
        <w:t>е</w:t>
      </w:r>
      <w:r w:rsidRPr="0096136F">
        <w:rPr>
          <w:lang w:val="uk-UA"/>
        </w:rPr>
        <w:t>.</w:t>
      </w:r>
    </w:p>
    <w:p w:rsidR="00A82BAE" w:rsidRPr="0096136F" w:rsidRDefault="00A82BAE" w:rsidP="00895803">
      <w:pPr>
        <w:ind w:firstLine="851"/>
        <w:jc w:val="both"/>
        <w:rPr>
          <w:lang w:val="uk-UA"/>
        </w:rPr>
      </w:pPr>
      <w:r w:rsidRPr="0096136F">
        <w:rPr>
          <w:lang w:val="uk-UA"/>
        </w:rPr>
        <w:t>2. Витрати РР через МЕП зростають дуже швидко з незначним збільшенням ко</w:t>
      </w:r>
      <w:r w:rsidRPr="0096136F">
        <w:rPr>
          <w:lang w:val="uk-UA"/>
        </w:rPr>
        <w:t>н</w:t>
      </w:r>
      <w:r w:rsidRPr="0096136F">
        <w:rPr>
          <w:lang w:val="uk-UA"/>
        </w:rPr>
        <w:t xml:space="preserve">центрації ПАР до точки </w:t>
      </w:r>
      <w:r w:rsidRPr="0096136F">
        <w:rPr>
          <w:i/>
          <w:iCs/>
          <w:lang w:val="en-US"/>
        </w:rPr>
        <w:t>b</w:t>
      </w:r>
      <w:r w:rsidRPr="0096136F">
        <w:rPr>
          <w:lang w:val="uk-UA"/>
        </w:rPr>
        <w:t>. Подальша зміна концентрації витрати веде до повільного зро</w:t>
      </w:r>
      <w:r w:rsidRPr="0096136F">
        <w:rPr>
          <w:lang w:val="uk-UA"/>
        </w:rPr>
        <w:t>с</w:t>
      </w:r>
      <w:r w:rsidRPr="0096136F">
        <w:rPr>
          <w:lang w:val="uk-UA"/>
        </w:rPr>
        <w:t xml:space="preserve">тання, максимальне значення яких досягається в точці </w:t>
      </w:r>
      <w:r w:rsidRPr="0096136F">
        <w:rPr>
          <w:i/>
          <w:iCs/>
          <w:lang w:val="en-US"/>
        </w:rPr>
        <w:t>c</w:t>
      </w:r>
      <w:r w:rsidRPr="0096136F">
        <w:rPr>
          <w:lang w:val="uk-UA"/>
        </w:rPr>
        <w:t>. Збільшення витрат РР крізь МЕП пов’язано зі зміною ефективної площі (</w:t>
      </w:r>
      <w:r w:rsidRPr="0096136F">
        <w:rPr>
          <w:i/>
          <w:iCs/>
          <w:lang w:val="en-US"/>
        </w:rPr>
        <w:t>S</w:t>
      </w:r>
      <w:r w:rsidRPr="0096136F">
        <w:rPr>
          <w:i/>
          <w:iCs/>
          <w:vertAlign w:val="subscript"/>
          <w:lang w:val="uk-UA"/>
        </w:rPr>
        <w:t>еф</w:t>
      </w:r>
      <w:r w:rsidRPr="0096136F">
        <w:rPr>
          <w:lang w:val="uk-UA"/>
        </w:rPr>
        <w:t>) живого перетину (зменшенням величини по</w:t>
      </w:r>
      <w:r w:rsidRPr="0096136F">
        <w:rPr>
          <w:lang w:val="uk-UA"/>
        </w:rPr>
        <w:t>г</w:t>
      </w:r>
      <w:r w:rsidRPr="0096136F">
        <w:rPr>
          <w:lang w:val="uk-UA"/>
        </w:rPr>
        <w:t>раничного шару на ДЕІ та деталі). При додаванні ПАР в РР зменшується в’язкість оста</w:t>
      </w:r>
      <w:r w:rsidRPr="0096136F">
        <w:rPr>
          <w:lang w:val="uk-UA"/>
        </w:rPr>
        <w:t>н</w:t>
      </w:r>
      <w:r w:rsidRPr="0096136F">
        <w:rPr>
          <w:lang w:val="uk-UA"/>
        </w:rPr>
        <w:t xml:space="preserve">ньої, а також, як зазначено вище, на твердих поверхнях утворюється міцелярний шар. Швидке зростання витрат від точки </w:t>
      </w:r>
      <w:r w:rsidRPr="0096136F">
        <w:rPr>
          <w:i/>
          <w:iCs/>
          <w:lang w:val="en-US"/>
        </w:rPr>
        <w:t>a</w:t>
      </w:r>
      <w:r w:rsidRPr="0096136F">
        <w:rPr>
          <w:lang w:val="uk-UA"/>
        </w:rPr>
        <w:t xml:space="preserve"> до точки </w:t>
      </w:r>
      <w:r w:rsidRPr="0096136F">
        <w:rPr>
          <w:i/>
          <w:iCs/>
          <w:lang w:val="en-US"/>
        </w:rPr>
        <w:t>b</w:t>
      </w:r>
      <w:r w:rsidRPr="0096136F">
        <w:rPr>
          <w:lang w:val="uk-UA"/>
        </w:rPr>
        <w:t xml:space="preserve"> обумовлено різким зменшенням в’язкості РР внаслідок наявності ПАР та наростанням міцелярного шару. В точці </w:t>
      </w:r>
      <w:r w:rsidRPr="0096136F">
        <w:rPr>
          <w:lang w:val="en-US"/>
        </w:rPr>
        <w:t>b</w:t>
      </w:r>
      <w:r w:rsidRPr="0096136F">
        <w:rPr>
          <w:lang w:val="uk-UA"/>
        </w:rPr>
        <w:t xml:space="preserve"> міцелярний шар покриває повністю всю поверхню, і починається наростання другого шару міцел. Ефект</w:t>
      </w:r>
      <w:r w:rsidRPr="0096136F">
        <w:rPr>
          <w:lang w:val="uk-UA"/>
        </w:rPr>
        <w:t>и</w:t>
      </w:r>
      <w:r w:rsidRPr="0096136F">
        <w:rPr>
          <w:lang w:val="uk-UA"/>
        </w:rPr>
        <w:t xml:space="preserve">вний перетин при цьому зменшується, однак подальше зменшення в’язкості обумовлює зменшення товщини пограничного шару, тоді як витрати РР зростають досить повільно. Досягнення концентрації в точці </w:t>
      </w:r>
      <w:r w:rsidRPr="0096136F">
        <w:rPr>
          <w:i/>
          <w:iCs/>
          <w:lang w:val="en-US"/>
        </w:rPr>
        <w:t>c</w:t>
      </w:r>
      <w:r w:rsidRPr="0096136F">
        <w:rPr>
          <w:lang w:val="uk-UA"/>
        </w:rPr>
        <w:t>призводить до утворення конгломератів міцел на окр</w:t>
      </w:r>
      <w:r w:rsidRPr="0096136F">
        <w:rPr>
          <w:lang w:val="uk-UA"/>
        </w:rPr>
        <w:t>е</w:t>
      </w:r>
      <w:r w:rsidRPr="0096136F">
        <w:rPr>
          <w:lang w:val="uk-UA"/>
        </w:rPr>
        <w:t>мих точках поверхні деталі та ДЕІ, а це веде до суттєвого зниження ефективного перет</w:t>
      </w:r>
      <w:r w:rsidRPr="0096136F">
        <w:rPr>
          <w:lang w:val="uk-UA"/>
        </w:rPr>
        <w:t>и</w:t>
      </w:r>
      <w:r w:rsidRPr="0096136F">
        <w:rPr>
          <w:lang w:val="uk-UA"/>
        </w:rPr>
        <w:t>ну. Незначне збільшення концентрації ПАР є причиною досягнення критичної концентр</w:t>
      </w:r>
      <w:r w:rsidRPr="0096136F">
        <w:rPr>
          <w:lang w:val="uk-UA"/>
        </w:rPr>
        <w:t>а</w:t>
      </w:r>
      <w:r w:rsidRPr="0096136F">
        <w:rPr>
          <w:lang w:val="uk-UA"/>
        </w:rPr>
        <w:t xml:space="preserve">ції міцелоутворення. </w:t>
      </w:r>
    </w:p>
    <w:p w:rsidR="00A82BAE" w:rsidRPr="0096136F" w:rsidRDefault="00A82BAE" w:rsidP="00895803">
      <w:pPr>
        <w:ind w:firstLine="851"/>
        <w:jc w:val="both"/>
        <w:rPr>
          <w:lang w:val="uk-UA"/>
        </w:rPr>
      </w:pPr>
      <w:r w:rsidRPr="0096136F">
        <w:rPr>
          <w:lang w:val="uk-UA"/>
        </w:rPr>
        <w:t>Для кількісної оцінки розглянемо вплив ПАР на товщину пограничного шару та ефективний напір РР. Товщина пограничного шару дорівнює [169]:</w:t>
      </w:r>
    </w:p>
    <w:p w:rsidR="00A82BAE" w:rsidRPr="0096136F" w:rsidRDefault="00A82BAE" w:rsidP="00895803">
      <w:pPr>
        <w:ind w:firstLine="763"/>
        <w:jc w:val="right"/>
        <w:rPr>
          <w:lang w:val="uk-UA"/>
        </w:rPr>
      </w:pPr>
      <w:r w:rsidRPr="0096136F">
        <w:rPr>
          <w:position w:val="-34"/>
          <w:lang w:val="uk-UA"/>
        </w:rPr>
        <w:object w:dxaOrig="1320" w:dyaOrig="800">
          <v:shape id="_x0000_i1278" type="#_x0000_t75" style="width:63pt;height:39.75pt" o:ole="">
            <v:imagedata r:id="rId437" o:title=""/>
          </v:shape>
          <o:OLEObject Type="Embed" ProgID="Equation.3" ShapeID="_x0000_i1278" DrawAspect="Content" ObjectID="_1611991869" r:id="rId438"/>
        </w:object>
      </w:r>
      <w:r w:rsidRPr="0096136F">
        <w:rPr>
          <w:lang w:val="uk-UA"/>
        </w:rPr>
        <w:t>,</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(4.50)</w:t>
      </w:r>
    </w:p>
    <w:p w:rsidR="00A82BAE" w:rsidRPr="0096136F" w:rsidRDefault="00A82BAE" w:rsidP="00895803">
      <w:pPr>
        <w:jc w:val="both"/>
        <w:rPr>
          <w:lang w:val="uk-UA"/>
        </w:rPr>
      </w:pPr>
      <w:r w:rsidRPr="0096136F">
        <w:rPr>
          <w:lang w:val="uk-UA"/>
        </w:rPr>
        <w:t>де</w:t>
      </w:r>
      <w:r w:rsidRPr="0096136F">
        <w:rPr>
          <w:lang w:val="uk-UA"/>
        </w:rPr>
        <w:tab/>
      </w:r>
      <w:r w:rsidRPr="0096136F">
        <w:rPr>
          <w:i/>
          <w:iCs/>
          <w:lang w:val="uk-UA"/>
        </w:rPr>
        <w:t xml:space="preserve">μ </w:t>
      </w:r>
      <w:r w:rsidRPr="0096136F">
        <w:rPr>
          <w:lang w:val="uk-UA"/>
        </w:rPr>
        <w:t xml:space="preserve">– кінематична в’язкість рідини; </w:t>
      </w:r>
      <w:r w:rsidRPr="0096136F">
        <w:rPr>
          <w:i/>
          <w:iCs/>
          <w:lang w:val="en-US"/>
        </w:rPr>
        <w:t>x</w:t>
      </w:r>
      <w:r w:rsidRPr="0096136F">
        <w:rPr>
          <w:lang w:val="uk-UA"/>
        </w:rPr>
        <w:t xml:space="preserve"> – характерний розмір (половина МЕП), </w:t>
      </w:r>
      <w:r w:rsidRPr="0096136F">
        <w:rPr>
          <w:i/>
          <w:iCs/>
          <w:lang w:val="en-US"/>
        </w:rPr>
        <w:t>x</w:t>
      </w:r>
      <w:r w:rsidRPr="0096136F">
        <w:rPr>
          <w:lang w:val="uk-UA"/>
        </w:rPr>
        <w:t xml:space="preserve"> = 10</w:t>
      </w:r>
      <w:r w:rsidRPr="0096136F">
        <w:rPr>
          <w:b/>
          <w:bCs/>
          <w:vertAlign w:val="superscript"/>
          <w:lang w:val="uk-UA"/>
        </w:rPr>
        <w:t>.</w:t>
      </w:r>
      <w:r w:rsidRPr="0096136F">
        <w:rPr>
          <w:lang w:val="uk-UA"/>
        </w:rPr>
        <w:t>10</w:t>
      </w:r>
      <w:r w:rsidRPr="0096136F">
        <w:rPr>
          <w:vertAlign w:val="superscript"/>
          <w:lang w:val="uk-UA"/>
        </w:rPr>
        <w:t>-3</w:t>
      </w:r>
      <w:r w:rsidRPr="0096136F">
        <w:rPr>
          <w:lang w:val="uk-UA"/>
        </w:rPr>
        <w:t xml:space="preserve"> мм; </w:t>
      </w:r>
      <w:r w:rsidRPr="0096136F">
        <w:rPr>
          <w:i/>
          <w:iCs/>
          <w:lang w:val="en-US"/>
        </w:rPr>
        <w:t>V</w:t>
      </w:r>
      <w:r w:rsidRPr="0096136F">
        <w:rPr>
          <w:i/>
          <w:iCs/>
          <w:vertAlign w:val="subscript"/>
          <w:lang w:val="uk-UA"/>
        </w:rPr>
        <w:t>р</w:t>
      </w:r>
      <w:r w:rsidRPr="0096136F">
        <w:rPr>
          <w:lang w:val="uk-UA"/>
        </w:rPr>
        <w:t xml:space="preserve">– швидкість рідини, </w:t>
      </w:r>
      <w:r w:rsidRPr="0096136F">
        <w:rPr>
          <w:i/>
          <w:iCs/>
          <w:lang w:val="en-US"/>
        </w:rPr>
        <w:t>V</w:t>
      </w:r>
      <w:r w:rsidRPr="0096136F">
        <w:rPr>
          <w:i/>
          <w:iCs/>
          <w:vertAlign w:val="subscript"/>
          <w:lang w:val="uk-UA"/>
        </w:rPr>
        <w:t>р</w:t>
      </w:r>
      <w:r w:rsidRPr="0096136F">
        <w:rPr>
          <w:lang w:val="uk-UA"/>
        </w:rPr>
        <w:t xml:space="preserve"> = 12 м/с .</w:t>
      </w:r>
    </w:p>
    <w:p w:rsidR="00A82BAE" w:rsidRPr="0096136F" w:rsidRDefault="00A82BAE" w:rsidP="00895803">
      <w:pPr>
        <w:ind w:firstLine="851"/>
        <w:jc w:val="both"/>
        <w:rPr>
          <w:lang w:val="uk-UA"/>
        </w:rPr>
      </w:pPr>
      <w:r w:rsidRPr="0096136F">
        <w:rPr>
          <w:lang w:val="uk-UA"/>
        </w:rPr>
        <w:t xml:space="preserve">Для води </w:t>
      </w:r>
      <w:r w:rsidRPr="0096136F">
        <w:rPr>
          <w:i/>
          <w:iCs/>
          <w:lang w:val="uk-UA"/>
        </w:rPr>
        <w:t>μ</w:t>
      </w:r>
      <w:r w:rsidRPr="0096136F">
        <w:rPr>
          <w:lang w:val="uk-UA"/>
        </w:rPr>
        <w:t>= 0,0101 м</w:t>
      </w:r>
      <w:r w:rsidRPr="0096136F">
        <w:rPr>
          <w:vertAlign w:val="superscript"/>
          <w:lang w:val="uk-UA"/>
        </w:rPr>
        <w:t>2</w:t>
      </w:r>
      <w:r w:rsidRPr="0096136F">
        <w:rPr>
          <w:lang w:val="uk-UA"/>
        </w:rPr>
        <w:t xml:space="preserve">/с; </w:t>
      </w:r>
      <w:r w:rsidRPr="0096136F">
        <w:rPr>
          <w:i/>
          <w:iCs/>
          <w:lang w:val="uk-UA"/>
        </w:rPr>
        <w:sym w:font="Symbol" w:char="F062"/>
      </w:r>
      <w:r w:rsidRPr="0096136F">
        <w:rPr>
          <w:lang w:val="uk-UA"/>
        </w:rPr>
        <w:t>= 6,25</w:t>
      </w:r>
      <w:r w:rsidRPr="0096136F">
        <w:rPr>
          <w:b/>
          <w:bCs/>
          <w:vertAlign w:val="superscript"/>
        </w:rPr>
        <w:t>.</w:t>
      </w:r>
      <w:r w:rsidRPr="0096136F">
        <w:rPr>
          <w:lang w:val="uk-UA"/>
        </w:rPr>
        <w:t>10</w:t>
      </w:r>
      <w:r w:rsidRPr="0096136F">
        <w:rPr>
          <w:vertAlign w:val="superscript"/>
          <w:lang w:val="uk-UA"/>
        </w:rPr>
        <w:t>-3</w:t>
      </w:r>
      <w:r w:rsidRPr="0096136F">
        <w:rPr>
          <w:lang w:val="uk-UA"/>
        </w:rPr>
        <w:t xml:space="preserve"> мм.</w:t>
      </w:r>
    </w:p>
    <w:p w:rsidR="00A82BAE" w:rsidRPr="0096136F" w:rsidRDefault="00A82BAE" w:rsidP="00895803">
      <w:pPr>
        <w:ind w:firstLine="851"/>
        <w:jc w:val="both"/>
        <w:rPr>
          <w:lang w:val="uk-UA"/>
        </w:rPr>
      </w:pPr>
      <w:r w:rsidRPr="0096136F">
        <w:rPr>
          <w:lang w:val="uk-UA"/>
        </w:rPr>
        <w:t>Для ПАР кінематична в’язкість визначена методом кульки. Величина в’язкості визначена для оптимальної концентрації ПАР (табл. 4.6).</w:t>
      </w:r>
    </w:p>
    <w:p w:rsidR="00A82BAE" w:rsidRPr="0096136F" w:rsidRDefault="00A82BAE" w:rsidP="00895803">
      <w:pPr>
        <w:ind w:firstLine="763"/>
        <w:jc w:val="right"/>
        <w:rPr>
          <w:lang w:val="uk-UA"/>
        </w:rPr>
      </w:pPr>
    </w:p>
    <w:p w:rsidR="00A82BAE" w:rsidRPr="0096136F" w:rsidRDefault="00A82BAE" w:rsidP="00970048">
      <w:pPr>
        <w:rPr>
          <w:b/>
          <w:bCs/>
          <w:lang w:val="uk-UA"/>
        </w:rPr>
      </w:pPr>
      <w:r w:rsidRPr="0096136F">
        <w:rPr>
          <w:b/>
          <w:bCs/>
          <w:lang w:val="uk-UA"/>
        </w:rPr>
        <w:t>Таблиця 4.6  – Залежність в’язкості рідини, товщини пограничного шару та ефект</w:t>
      </w:r>
      <w:r w:rsidRPr="0096136F">
        <w:rPr>
          <w:b/>
          <w:bCs/>
          <w:lang w:val="uk-UA"/>
        </w:rPr>
        <w:t>и</w:t>
      </w:r>
      <w:r w:rsidRPr="0096136F">
        <w:rPr>
          <w:b/>
          <w:bCs/>
          <w:lang w:val="uk-UA"/>
        </w:rPr>
        <w:t>вного перетину МЕП від концентрації та типу ПАР</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718"/>
        <w:gridCol w:w="970"/>
        <w:gridCol w:w="1298"/>
        <w:gridCol w:w="1655"/>
      </w:tblGrid>
      <w:tr w:rsidR="00A82BAE" w:rsidRPr="0096136F">
        <w:trPr>
          <w:jc w:val="center"/>
        </w:trPr>
        <w:tc>
          <w:tcPr>
            <w:tcW w:w="4718" w:type="dxa"/>
            <w:vAlign w:val="center"/>
          </w:tcPr>
          <w:p w:rsidR="00A82BAE" w:rsidRPr="0096136F" w:rsidRDefault="00A82BAE" w:rsidP="00895803">
            <w:pPr>
              <w:pStyle w:val="Heading2"/>
              <w:spacing w:line="240" w:lineRule="auto"/>
              <w:rPr>
                <w:sz w:val="24"/>
                <w:szCs w:val="24"/>
              </w:rPr>
            </w:pPr>
            <w:r w:rsidRPr="0096136F">
              <w:rPr>
                <w:sz w:val="24"/>
                <w:szCs w:val="24"/>
              </w:rPr>
              <w:t>Склад РР</w:t>
            </w:r>
          </w:p>
        </w:tc>
        <w:tc>
          <w:tcPr>
            <w:tcW w:w="970" w:type="dxa"/>
            <w:vAlign w:val="center"/>
          </w:tcPr>
          <w:p w:rsidR="00A82BAE" w:rsidRPr="0096136F" w:rsidRDefault="00A82BAE" w:rsidP="00895803">
            <w:pPr>
              <w:jc w:val="both"/>
              <w:rPr>
                <w:lang w:val="uk-UA"/>
              </w:rPr>
            </w:pPr>
            <w:r w:rsidRPr="0096136F">
              <w:rPr>
                <w:i/>
                <w:iCs/>
                <w:lang w:val="uk-UA"/>
              </w:rPr>
              <w:t>μ</w:t>
            </w:r>
            <w:r w:rsidRPr="0096136F">
              <w:rPr>
                <w:lang w:val="uk-UA"/>
              </w:rPr>
              <w:t>, м</w:t>
            </w:r>
            <w:r w:rsidRPr="0096136F">
              <w:rPr>
                <w:vertAlign w:val="superscript"/>
                <w:lang w:val="uk-UA"/>
              </w:rPr>
              <w:t>2</w:t>
            </w:r>
            <w:r w:rsidRPr="0096136F">
              <w:rPr>
                <w:lang w:val="uk-UA"/>
              </w:rPr>
              <w:t>/с</w:t>
            </w:r>
          </w:p>
        </w:tc>
        <w:tc>
          <w:tcPr>
            <w:tcW w:w="1298" w:type="dxa"/>
            <w:vAlign w:val="center"/>
          </w:tcPr>
          <w:p w:rsidR="00A82BAE" w:rsidRPr="0096136F" w:rsidRDefault="00A82BAE" w:rsidP="00895803">
            <w:pPr>
              <w:ind w:left="-116" w:right="-97"/>
              <w:jc w:val="center"/>
              <w:rPr>
                <w:lang w:val="uk-UA"/>
              </w:rPr>
            </w:pPr>
            <w:r w:rsidRPr="0096136F">
              <w:rPr>
                <w:i/>
                <w:iCs/>
                <w:lang w:val="uk-UA"/>
              </w:rPr>
              <w:sym w:font="Symbol" w:char="F062"/>
            </w:r>
            <w:r w:rsidRPr="0096136F">
              <w:rPr>
                <w:b/>
                <w:bCs/>
                <w:vertAlign w:val="superscript"/>
              </w:rPr>
              <w:t>.</w:t>
            </w:r>
            <w:r w:rsidRPr="0096136F">
              <w:rPr>
                <w:lang w:val="uk-UA"/>
              </w:rPr>
              <w:t>10</w:t>
            </w:r>
            <w:r w:rsidRPr="0096136F">
              <w:rPr>
                <w:vertAlign w:val="superscript"/>
                <w:lang w:val="uk-UA"/>
              </w:rPr>
              <w:t>-3</w:t>
            </w:r>
            <w:r w:rsidRPr="0096136F">
              <w:rPr>
                <w:lang w:val="uk-UA"/>
              </w:rPr>
              <w:t>, мм</w:t>
            </w:r>
          </w:p>
        </w:tc>
        <w:tc>
          <w:tcPr>
            <w:tcW w:w="1655" w:type="dxa"/>
            <w:vAlign w:val="center"/>
          </w:tcPr>
          <w:p w:rsidR="00A82BAE" w:rsidRPr="0096136F" w:rsidRDefault="00A82BAE" w:rsidP="00895803">
            <w:pPr>
              <w:jc w:val="both"/>
              <w:rPr>
                <w:lang w:val="uk-UA"/>
              </w:rPr>
            </w:pPr>
            <w:r w:rsidRPr="0096136F">
              <w:rPr>
                <w:i/>
                <w:iCs/>
                <w:lang w:val="en-US"/>
              </w:rPr>
              <w:t>S</w:t>
            </w:r>
            <w:r w:rsidRPr="0096136F">
              <w:rPr>
                <w:i/>
                <w:iCs/>
                <w:vertAlign w:val="subscript"/>
              </w:rPr>
              <w:t>еф</w:t>
            </w:r>
            <w:r w:rsidRPr="0096136F">
              <w:rPr>
                <w:b/>
                <w:bCs/>
                <w:vertAlign w:val="superscript"/>
              </w:rPr>
              <w:t>.</w:t>
            </w:r>
            <w:r w:rsidRPr="0096136F">
              <w:rPr>
                <w:lang w:val="uk-UA"/>
              </w:rPr>
              <w:t>10</w:t>
            </w:r>
            <w:r w:rsidRPr="0096136F">
              <w:rPr>
                <w:vertAlign w:val="superscript"/>
                <w:lang w:val="uk-UA"/>
              </w:rPr>
              <w:t>-3</w:t>
            </w:r>
            <w:r w:rsidRPr="0096136F">
              <w:rPr>
                <w:lang w:val="uk-UA"/>
              </w:rPr>
              <w:t>, мм</w:t>
            </w:r>
            <w:r w:rsidRPr="0096136F">
              <w:rPr>
                <w:vertAlign w:val="superscript"/>
                <w:lang w:val="uk-UA"/>
              </w:rPr>
              <w:t>2</w:t>
            </w:r>
          </w:p>
        </w:tc>
      </w:tr>
      <w:tr w:rsidR="00A82BAE" w:rsidRPr="0096136F">
        <w:trPr>
          <w:jc w:val="center"/>
        </w:trPr>
        <w:tc>
          <w:tcPr>
            <w:tcW w:w="4718" w:type="dxa"/>
            <w:vAlign w:val="center"/>
          </w:tcPr>
          <w:p w:rsidR="00A82BAE" w:rsidRPr="0096136F" w:rsidRDefault="00A82BAE" w:rsidP="00895803">
            <w:pPr>
              <w:jc w:val="both"/>
              <w:rPr>
                <w:lang w:val="uk-UA"/>
              </w:rPr>
            </w:pPr>
            <w:r w:rsidRPr="0096136F">
              <w:rPr>
                <w:lang w:val="uk-UA"/>
              </w:rPr>
              <w:t>Водопровідна вода</w:t>
            </w:r>
          </w:p>
        </w:tc>
        <w:tc>
          <w:tcPr>
            <w:tcW w:w="970" w:type="dxa"/>
            <w:vAlign w:val="center"/>
          </w:tcPr>
          <w:p w:rsidR="00A82BAE" w:rsidRPr="0096136F" w:rsidRDefault="00A82BAE" w:rsidP="00895803">
            <w:pPr>
              <w:ind w:left="-101" w:right="-87"/>
              <w:jc w:val="center"/>
              <w:rPr>
                <w:lang w:val="uk-UA"/>
              </w:rPr>
            </w:pPr>
            <w:r w:rsidRPr="0096136F">
              <w:rPr>
                <w:lang w:val="uk-UA"/>
              </w:rPr>
              <w:t>0,01010</w:t>
            </w:r>
          </w:p>
        </w:tc>
        <w:tc>
          <w:tcPr>
            <w:tcW w:w="1298" w:type="dxa"/>
            <w:vAlign w:val="center"/>
          </w:tcPr>
          <w:p w:rsidR="00A82BAE" w:rsidRPr="0096136F" w:rsidRDefault="00A82BAE" w:rsidP="00895803">
            <w:pPr>
              <w:jc w:val="center"/>
              <w:rPr>
                <w:lang w:val="uk-UA"/>
              </w:rPr>
            </w:pPr>
            <w:r w:rsidRPr="0096136F">
              <w:rPr>
                <w:lang w:val="uk-UA"/>
              </w:rPr>
              <w:t>6,25</w:t>
            </w:r>
          </w:p>
        </w:tc>
        <w:tc>
          <w:tcPr>
            <w:tcW w:w="1655" w:type="dxa"/>
            <w:vAlign w:val="center"/>
          </w:tcPr>
          <w:p w:rsidR="00A82BAE" w:rsidRPr="0096136F" w:rsidRDefault="00A82BAE" w:rsidP="00895803">
            <w:pPr>
              <w:jc w:val="center"/>
              <w:rPr>
                <w:lang w:val="uk-UA"/>
              </w:rPr>
            </w:pPr>
            <w:r w:rsidRPr="0096136F">
              <w:t>2,64</w:t>
            </w:r>
          </w:p>
        </w:tc>
      </w:tr>
      <w:tr w:rsidR="00A82BAE" w:rsidRPr="0096136F">
        <w:trPr>
          <w:jc w:val="center"/>
        </w:trPr>
        <w:tc>
          <w:tcPr>
            <w:tcW w:w="4718" w:type="dxa"/>
            <w:vAlign w:val="center"/>
          </w:tcPr>
          <w:p w:rsidR="00A82BAE" w:rsidRPr="0096136F" w:rsidRDefault="00A82BAE" w:rsidP="00895803">
            <w:pPr>
              <w:jc w:val="both"/>
              <w:rPr>
                <w:lang w:val="uk-UA"/>
              </w:rPr>
            </w:pPr>
            <w:r w:rsidRPr="0096136F">
              <w:rPr>
                <w:lang w:val="uk-UA"/>
              </w:rPr>
              <w:t>АмПАР 4,7</w:t>
            </w:r>
            <w:r w:rsidRPr="0096136F">
              <w:rPr>
                <w:b/>
                <w:bCs/>
                <w:vertAlign w:val="superscript"/>
              </w:rPr>
              <w:t>.</w:t>
            </w:r>
            <w:r w:rsidRPr="0096136F">
              <w:rPr>
                <w:lang w:val="uk-UA"/>
              </w:rPr>
              <w:t>10</w:t>
            </w:r>
            <w:r w:rsidRPr="0096136F">
              <w:rPr>
                <w:vertAlign w:val="superscript"/>
                <w:lang w:val="uk-UA"/>
              </w:rPr>
              <w:t xml:space="preserve">-2 </w:t>
            </w:r>
            <w:r w:rsidRPr="0096136F">
              <w:rPr>
                <w:lang w:val="uk-UA"/>
              </w:rPr>
              <w:t>% (ККМ – 5,3</w:t>
            </w:r>
            <w:r w:rsidRPr="0096136F">
              <w:rPr>
                <w:b/>
                <w:bCs/>
                <w:vertAlign w:val="superscript"/>
              </w:rPr>
              <w:t>.</w:t>
            </w:r>
            <w:r w:rsidRPr="0096136F">
              <w:rPr>
                <w:lang w:val="uk-UA"/>
              </w:rPr>
              <w:t>10</w:t>
            </w:r>
            <w:r w:rsidRPr="0096136F">
              <w:rPr>
                <w:vertAlign w:val="superscript"/>
                <w:lang w:val="uk-UA"/>
              </w:rPr>
              <w:t xml:space="preserve">-2 </w:t>
            </w:r>
            <w:r w:rsidRPr="0096136F">
              <w:rPr>
                <w:lang w:val="uk-UA"/>
              </w:rPr>
              <w:t>%)</w:t>
            </w:r>
          </w:p>
        </w:tc>
        <w:tc>
          <w:tcPr>
            <w:tcW w:w="970" w:type="dxa"/>
            <w:vAlign w:val="center"/>
          </w:tcPr>
          <w:p w:rsidR="00A82BAE" w:rsidRPr="0096136F" w:rsidRDefault="00A82BAE" w:rsidP="00895803">
            <w:pPr>
              <w:ind w:left="-101" w:right="-87"/>
              <w:jc w:val="center"/>
              <w:rPr>
                <w:lang w:val="uk-UA"/>
              </w:rPr>
            </w:pPr>
            <w:r w:rsidRPr="0096136F">
              <w:rPr>
                <w:lang w:val="uk-UA"/>
              </w:rPr>
              <w:t>0,00587</w:t>
            </w:r>
          </w:p>
        </w:tc>
        <w:tc>
          <w:tcPr>
            <w:tcW w:w="1298" w:type="dxa"/>
            <w:vAlign w:val="center"/>
          </w:tcPr>
          <w:p w:rsidR="00A82BAE" w:rsidRPr="0096136F" w:rsidRDefault="00A82BAE" w:rsidP="00895803">
            <w:pPr>
              <w:jc w:val="center"/>
              <w:rPr>
                <w:lang w:val="uk-UA"/>
              </w:rPr>
            </w:pPr>
            <w:r w:rsidRPr="0096136F">
              <w:rPr>
                <w:lang w:val="uk-UA"/>
              </w:rPr>
              <w:t>3,74</w:t>
            </w:r>
          </w:p>
        </w:tc>
        <w:tc>
          <w:tcPr>
            <w:tcW w:w="1655" w:type="dxa"/>
            <w:vAlign w:val="center"/>
          </w:tcPr>
          <w:p w:rsidR="00A82BAE" w:rsidRPr="0096136F" w:rsidRDefault="00A82BAE" w:rsidP="00895803">
            <w:pPr>
              <w:jc w:val="center"/>
              <w:rPr>
                <w:lang w:val="uk-UA"/>
              </w:rPr>
            </w:pPr>
            <w:r w:rsidRPr="0096136F">
              <w:t>3,34</w:t>
            </w:r>
          </w:p>
        </w:tc>
      </w:tr>
      <w:tr w:rsidR="00A82BAE" w:rsidRPr="0096136F">
        <w:trPr>
          <w:jc w:val="center"/>
        </w:trPr>
        <w:tc>
          <w:tcPr>
            <w:tcW w:w="4718" w:type="dxa"/>
            <w:vAlign w:val="center"/>
          </w:tcPr>
          <w:p w:rsidR="00A82BAE" w:rsidRPr="0096136F" w:rsidRDefault="00A82BAE" w:rsidP="00895803">
            <w:pPr>
              <w:jc w:val="both"/>
              <w:rPr>
                <w:lang w:val="uk-UA"/>
              </w:rPr>
            </w:pPr>
            <w:r w:rsidRPr="0096136F">
              <w:rPr>
                <w:lang w:val="uk-UA"/>
              </w:rPr>
              <w:t>АПАР 3,5</w:t>
            </w:r>
            <w:r w:rsidRPr="0096136F">
              <w:rPr>
                <w:b/>
                <w:bCs/>
                <w:vertAlign w:val="superscript"/>
              </w:rPr>
              <w:t>.</w:t>
            </w:r>
            <w:r w:rsidRPr="0096136F">
              <w:rPr>
                <w:lang w:val="uk-UA"/>
              </w:rPr>
              <w:t>10</w:t>
            </w:r>
            <w:r w:rsidRPr="0096136F">
              <w:rPr>
                <w:vertAlign w:val="superscript"/>
                <w:lang w:val="uk-UA"/>
              </w:rPr>
              <w:t xml:space="preserve">-2 </w:t>
            </w:r>
            <w:r w:rsidRPr="0096136F">
              <w:rPr>
                <w:lang w:val="uk-UA"/>
              </w:rPr>
              <w:t>% (ККМ – 3,8</w:t>
            </w:r>
            <w:r w:rsidRPr="0096136F">
              <w:rPr>
                <w:b/>
                <w:bCs/>
                <w:vertAlign w:val="superscript"/>
              </w:rPr>
              <w:t>.</w:t>
            </w:r>
            <w:r w:rsidRPr="0096136F">
              <w:rPr>
                <w:lang w:val="uk-UA"/>
              </w:rPr>
              <w:t>10</w:t>
            </w:r>
            <w:r w:rsidRPr="0096136F">
              <w:rPr>
                <w:vertAlign w:val="superscript"/>
                <w:lang w:val="uk-UA"/>
              </w:rPr>
              <w:t xml:space="preserve">-2 </w:t>
            </w:r>
            <w:r w:rsidRPr="0096136F">
              <w:rPr>
                <w:lang w:val="uk-UA"/>
              </w:rPr>
              <w:t>%)</w:t>
            </w:r>
          </w:p>
        </w:tc>
        <w:tc>
          <w:tcPr>
            <w:tcW w:w="970" w:type="dxa"/>
            <w:vAlign w:val="center"/>
          </w:tcPr>
          <w:p w:rsidR="00A82BAE" w:rsidRPr="0096136F" w:rsidRDefault="00A82BAE" w:rsidP="00895803">
            <w:pPr>
              <w:ind w:left="-101" w:right="-87"/>
              <w:jc w:val="center"/>
              <w:rPr>
                <w:lang w:val="uk-UA"/>
              </w:rPr>
            </w:pPr>
            <w:r w:rsidRPr="0096136F">
              <w:rPr>
                <w:lang w:val="uk-UA"/>
              </w:rPr>
              <w:t>0,00693</w:t>
            </w:r>
          </w:p>
        </w:tc>
        <w:tc>
          <w:tcPr>
            <w:tcW w:w="1298" w:type="dxa"/>
            <w:vAlign w:val="center"/>
          </w:tcPr>
          <w:p w:rsidR="00A82BAE" w:rsidRPr="0096136F" w:rsidRDefault="00A82BAE" w:rsidP="00895803">
            <w:pPr>
              <w:jc w:val="center"/>
              <w:rPr>
                <w:lang w:val="uk-UA"/>
              </w:rPr>
            </w:pPr>
            <w:r w:rsidRPr="0096136F">
              <w:rPr>
                <w:lang w:val="uk-UA"/>
              </w:rPr>
              <w:t>4,31</w:t>
            </w:r>
          </w:p>
        </w:tc>
        <w:tc>
          <w:tcPr>
            <w:tcW w:w="1655" w:type="dxa"/>
            <w:vAlign w:val="center"/>
          </w:tcPr>
          <w:p w:rsidR="00A82BAE" w:rsidRPr="0096136F" w:rsidRDefault="00A82BAE" w:rsidP="00895803">
            <w:pPr>
              <w:jc w:val="center"/>
              <w:rPr>
                <w:lang w:val="uk-UA"/>
              </w:rPr>
            </w:pPr>
            <w:r w:rsidRPr="0096136F">
              <w:t>3,03</w:t>
            </w:r>
          </w:p>
        </w:tc>
      </w:tr>
      <w:tr w:rsidR="00A82BAE" w:rsidRPr="0096136F">
        <w:trPr>
          <w:jc w:val="center"/>
        </w:trPr>
        <w:tc>
          <w:tcPr>
            <w:tcW w:w="4718" w:type="dxa"/>
            <w:vAlign w:val="center"/>
          </w:tcPr>
          <w:p w:rsidR="00A82BAE" w:rsidRPr="0096136F" w:rsidRDefault="00A82BAE" w:rsidP="00895803">
            <w:pPr>
              <w:jc w:val="both"/>
              <w:rPr>
                <w:lang w:val="uk-UA"/>
              </w:rPr>
            </w:pPr>
            <w:r w:rsidRPr="0096136F">
              <w:rPr>
                <w:lang w:val="uk-UA"/>
              </w:rPr>
              <w:t>КПАР 5,5</w:t>
            </w:r>
            <w:r w:rsidRPr="0096136F">
              <w:rPr>
                <w:b/>
                <w:bCs/>
                <w:vertAlign w:val="superscript"/>
              </w:rPr>
              <w:t>.</w:t>
            </w:r>
            <w:r w:rsidRPr="0096136F">
              <w:rPr>
                <w:lang w:val="uk-UA"/>
              </w:rPr>
              <w:t>10</w:t>
            </w:r>
            <w:r w:rsidRPr="0096136F">
              <w:rPr>
                <w:vertAlign w:val="superscript"/>
                <w:lang w:val="uk-UA"/>
              </w:rPr>
              <w:t xml:space="preserve">-2 </w:t>
            </w:r>
            <w:r w:rsidRPr="0096136F">
              <w:rPr>
                <w:lang w:val="uk-UA"/>
              </w:rPr>
              <w:t>% (ККМ – 5,8</w:t>
            </w:r>
            <w:r w:rsidRPr="0096136F">
              <w:rPr>
                <w:b/>
                <w:bCs/>
                <w:vertAlign w:val="superscript"/>
              </w:rPr>
              <w:t>.</w:t>
            </w:r>
            <w:r w:rsidRPr="0096136F">
              <w:rPr>
                <w:lang w:val="uk-UA"/>
              </w:rPr>
              <w:t>10</w:t>
            </w:r>
            <w:r w:rsidRPr="0096136F">
              <w:rPr>
                <w:vertAlign w:val="superscript"/>
                <w:lang w:val="uk-UA"/>
              </w:rPr>
              <w:t xml:space="preserve">-2 </w:t>
            </w:r>
            <w:r w:rsidRPr="0096136F">
              <w:rPr>
                <w:lang w:val="uk-UA"/>
              </w:rPr>
              <w:t>%)</w:t>
            </w:r>
          </w:p>
        </w:tc>
        <w:tc>
          <w:tcPr>
            <w:tcW w:w="970" w:type="dxa"/>
            <w:vAlign w:val="center"/>
          </w:tcPr>
          <w:p w:rsidR="00A82BAE" w:rsidRPr="0096136F" w:rsidRDefault="00A82BAE" w:rsidP="00895803">
            <w:pPr>
              <w:ind w:left="-101" w:right="-87"/>
              <w:jc w:val="center"/>
              <w:rPr>
                <w:lang w:val="uk-UA"/>
              </w:rPr>
            </w:pPr>
            <w:r w:rsidRPr="0096136F">
              <w:rPr>
                <w:lang w:val="uk-UA"/>
              </w:rPr>
              <w:t>0,00813</w:t>
            </w:r>
          </w:p>
        </w:tc>
        <w:tc>
          <w:tcPr>
            <w:tcW w:w="1298" w:type="dxa"/>
            <w:vAlign w:val="center"/>
          </w:tcPr>
          <w:p w:rsidR="00A82BAE" w:rsidRPr="0096136F" w:rsidRDefault="00A82BAE" w:rsidP="00895803">
            <w:pPr>
              <w:jc w:val="center"/>
              <w:rPr>
                <w:lang w:val="uk-UA"/>
              </w:rPr>
            </w:pPr>
            <w:r w:rsidRPr="0096136F">
              <w:rPr>
                <w:lang w:val="uk-UA"/>
              </w:rPr>
              <w:t>5,04</w:t>
            </w:r>
          </w:p>
        </w:tc>
        <w:tc>
          <w:tcPr>
            <w:tcW w:w="1655" w:type="dxa"/>
            <w:vAlign w:val="center"/>
          </w:tcPr>
          <w:p w:rsidR="00A82BAE" w:rsidRPr="0096136F" w:rsidRDefault="00A82BAE" w:rsidP="00895803">
            <w:pPr>
              <w:jc w:val="center"/>
              <w:rPr>
                <w:lang w:val="uk-UA"/>
              </w:rPr>
            </w:pPr>
            <w:r w:rsidRPr="0096136F">
              <w:rPr>
                <w:lang w:val="uk-UA"/>
              </w:rPr>
              <w:t>2,66</w:t>
            </w:r>
          </w:p>
        </w:tc>
      </w:tr>
    </w:tbl>
    <w:p w:rsidR="00A82BAE" w:rsidRPr="0096136F" w:rsidRDefault="00A82BAE" w:rsidP="00895803">
      <w:pPr>
        <w:jc w:val="both"/>
        <w:rPr>
          <w:lang w:val="uk-UA"/>
        </w:rPr>
      </w:pPr>
    </w:p>
    <w:p w:rsidR="00A82BAE" w:rsidRPr="0096136F" w:rsidRDefault="00A82BAE" w:rsidP="00895803">
      <w:pPr>
        <w:ind w:firstLine="851"/>
        <w:jc w:val="both"/>
        <w:rPr>
          <w:lang w:val="uk-UA"/>
        </w:rPr>
      </w:pPr>
      <w:r w:rsidRPr="0096136F">
        <w:rPr>
          <w:lang w:val="uk-UA"/>
        </w:rPr>
        <w:t>Для ефективного та зручного використання в будь-яких типах ЕЕВВ як робочої рідини ВР ПАР розроблена спеціальна станція робочої рідини, гідравлічне обладнання якої адаптовано до фізико-хімічних властивостей ВР ПАР (рис. 4.31). В результаті покр</w:t>
      </w:r>
      <w:r w:rsidRPr="0096136F">
        <w:rPr>
          <w:lang w:val="uk-UA"/>
        </w:rPr>
        <w:t>а</w:t>
      </w:r>
      <w:r w:rsidRPr="0096136F">
        <w:rPr>
          <w:lang w:val="uk-UA"/>
        </w:rPr>
        <w:t>щення гідродинамічних умов у міжелектродному проміжку при обробці в середовищі в</w:t>
      </w:r>
      <w:r w:rsidRPr="0096136F">
        <w:rPr>
          <w:lang w:val="uk-UA"/>
        </w:rPr>
        <w:t>о</w:t>
      </w:r>
      <w:r w:rsidRPr="0096136F">
        <w:rPr>
          <w:lang w:val="uk-UA"/>
        </w:rPr>
        <w:t xml:space="preserve">дних розчинів ПАР спостерігається підвищення коефіцієнта використання імпульсів (рис. 4.32). В ході дослідження інтегральних показників ЕЕДВ із використанням методики </w:t>
      </w:r>
      <w:r w:rsidRPr="0096136F">
        <w:rPr>
          <w:kern w:val="16"/>
          <w:lang w:val="uk-UA"/>
        </w:rPr>
        <w:t>в</w:t>
      </w:r>
      <w:r w:rsidRPr="0096136F">
        <w:rPr>
          <w:kern w:val="16"/>
          <w:lang w:val="uk-UA"/>
        </w:rPr>
        <w:t>и</w:t>
      </w:r>
      <w:r w:rsidRPr="0096136F">
        <w:rPr>
          <w:kern w:val="16"/>
          <w:lang w:val="uk-UA"/>
        </w:rPr>
        <w:t>значення параметрів енерговиділення в МЕП у режимі реального часу</w:t>
      </w:r>
      <w:r w:rsidRPr="0096136F">
        <w:rPr>
          <w:lang w:val="uk-UA"/>
        </w:rPr>
        <w:t xml:space="preserve"> (пункт 2.2.5) вст</w:t>
      </w:r>
      <w:r w:rsidRPr="0096136F">
        <w:rPr>
          <w:lang w:val="uk-UA"/>
        </w:rPr>
        <w:t>а</w:t>
      </w:r>
      <w:r w:rsidRPr="0096136F">
        <w:rPr>
          <w:lang w:val="uk-UA"/>
        </w:rPr>
        <w:t>новлено, що за рахунок керованої зміни просторово-енергетичних характеристик повер</w:t>
      </w:r>
      <w:r w:rsidRPr="0096136F">
        <w:rPr>
          <w:lang w:val="uk-UA"/>
        </w:rPr>
        <w:t>х</w:t>
      </w:r>
      <w:r w:rsidRPr="0096136F">
        <w:rPr>
          <w:lang w:val="uk-UA"/>
        </w:rPr>
        <w:t>невого джерела тепла на аноді, удосконалення механізмів викиду рідкого металу з ерозі</w:t>
      </w:r>
      <w:r w:rsidRPr="0096136F">
        <w:rPr>
          <w:lang w:val="uk-UA"/>
        </w:rPr>
        <w:t>й</w:t>
      </w:r>
      <w:r w:rsidRPr="0096136F">
        <w:rPr>
          <w:lang w:val="uk-UA"/>
        </w:rPr>
        <w:t>ної лунки, покращення теплових та гідродинамічних умов у МЕП і відповідного збіл</w:t>
      </w:r>
      <w:r w:rsidRPr="0096136F">
        <w:rPr>
          <w:lang w:val="uk-UA"/>
        </w:rPr>
        <w:t>ь</w:t>
      </w:r>
      <w:r w:rsidRPr="0096136F">
        <w:rPr>
          <w:lang w:val="uk-UA"/>
        </w:rPr>
        <w:t>шення коефіцієнта використання імпульсів досягаються зниження на 20 – 30 % енергоє</w:t>
      </w:r>
      <w:r w:rsidRPr="0096136F">
        <w:rPr>
          <w:lang w:val="uk-UA"/>
        </w:rPr>
        <w:t>м</w:t>
      </w:r>
      <w:r w:rsidRPr="0096136F">
        <w:rPr>
          <w:lang w:val="uk-UA"/>
        </w:rPr>
        <w:t xml:space="preserve">ності процесу різання сталі, зниження шорсткості утворених поверхонь з </w:t>
      </w:r>
      <w:r w:rsidRPr="0096136F">
        <w:rPr>
          <w:lang w:val="en-US"/>
        </w:rPr>
        <w:t>Ra</w:t>
      </w:r>
      <w:r w:rsidRPr="0096136F">
        <w:rPr>
          <w:lang w:val="uk-UA"/>
        </w:rPr>
        <w:t xml:space="preserve"> 4,4 мкм до </w:t>
      </w:r>
      <w:r w:rsidRPr="0096136F">
        <w:rPr>
          <w:lang w:val="en-US"/>
        </w:rPr>
        <w:t>Ra</w:t>
      </w:r>
      <w:r w:rsidRPr="0096136F">
        <w:rPr>
          <w:lang w:val="uk-UA"/>
        </w:rPr>
        <w:t xml:space="preserve"> 2,3 мкм, збільшення продуктивності обробки в 2 – 2,5 разу, навіть при використанні мор</w:t>
      </w:r>
      <w:r w:rsidRPr="0096136F">
        <w:rPr>
          <w:lang w:val="uk-UA"/>
        </w:rPr>
        <w:t>а</w:t>
      </w:r>
      <w:r w:rsidRPr="0096136F">
        <w:rPr>
          <w:lang w:val="uk-UA"/>
        </w:rPr>
        <w:t>льно застарілих ГКІ.</w:t>
      </w:r>
    </w:p>
    <w:p w:rsidR="00A82BAE" w:rsidRPr="0096136F" w:rsidRDefault="00A82BAE" w:rsidP="00895803">
      <w:pPr>
        <w:jc w:val="center"/>
        <w:rPr>
          <w:lang w:val="uk-UA"/>
        </w:rPr>
      </w:pPr>
      <w:r w:rsidRPr="00DC1D1E">
        <w:rPr>
          <w:noProof/>
        </w:rPr>
        <w:pict>
          <v:shape id="Рисунок 264" o:spid="_x0000_i1279" type="#_x0000_t75" alt="03" style="width:369.75pt;height:248.25pt;visibility:visible">
            <v:imagedata r:id="rId439" o:title=""/>
          </v:shape>
        </w:pict>
      </w:r>
    </w:p>
    <w:p w:rsidR="00A82BAE" w:rsidRPr="0096136F" w:rsidRDefault="00A82BAE" w:rsidP="00895803">
      <w:pPr>
        <w:ind w:left="2268" w:hanging="1417"/>
        <w:jc w:val="both"/>
        <w:rPr>
          <w:lang w:val="uk-UA"/>
        </w:rPr>
      </w:pPr>
      <w:r w:rsidRPr="0096136F">
        <w:rPr>
          <w:lang w:val="uk-UA"/>
        </w:rPr>
        <w:t>Рисунок 4.31– Загальний вигляд станції робочої рідини для використання ВР ПАР</w:t>
      </w:r>
    </w:p>
    <w:p w:rsidR="00A82BAE" w:rsidRPr="0096136F" w:rsidRDefault="00A82BAE" w:rsidP="00895803">
      <w:pPr>
        <w:ind w:firstLine="851"/>
        <w:jc w:val="both"/>
        <w:rPr>
          <w:lang w:val="uk-UA"/>
        </w:rPr>
      </w:pPr>
    </w:p>
    <w:p w:rsidR="00A82BAE" w:rsidRPr="0096136F" w:rsidRDefault="00A82BAE" w:rsidP="00895803">
      <w:pPr>
        <w:jc w:val="center"/>
        <w:rPr>
          <w:lang w:val="uk-UA"/>
        </w:rPr>
      </w:pPr>
      <w:r w:rsidRPr="00DC1D1E">
        <w:rPr>
          <w:noProof/>
        </w:rPr>
        <w:pict>
          <v:shape id="Рисунок 265" o:spid="_x0000_i1280" type="#_x0000_t75" style="width:361.5pt;height:170.25pt;visibility:visible">
            <v:imagedata r:id="rId440" o:title=""/>
          </v:shape>
        </w:pict>
      </w:r>
    </w:p>
    <w:p w:rsidR="00A82BAE" w:rsidRPr="0096136F" w:rsidRDefault="00A82BAE" w:rsidP="00895803">
      <w:pPr>
        <w:ind w:left="1416" w:firstLine="982"/>
        <w:jc w:val="both"/>
        <w:rPr>
          <w:lang w:val="uk-UA"/>
        </w:rPr>
      </w:pPr>
      <w:r w:rsidRPr="0096136F">
        <w:rPr>
          <w:lang w:val="uk-UA"/>
        </w:rPr>
        <w:t>а)</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б)</w:t>
      </w:r>
    </w:p>
    <w:p w:rsidR="00A82BAE" w:rsidRPr="0096136F" w:rsidRDefault="00A82BAE" w:rsidP="00BC119E">
      <w:pPr>
        <w:ind w:left="851"/>
        <w:jc w:val="both"/>
        <w:rPr>
          <w:lang w:val="uk-UA"/>
        </w:rPr>
      </w:pPr>
      <w:r w:rsidRPr="0096136F">
        <w:rPr>
          <w:lang w:val="uk-UA"/>
        </w:rPr>
        <w:t xml:space="preserve">Рисунок 4.32 – Зростання коефіцієнта використання імпульсів при обробці у ВР: а) ВР АмПАР; б) ВР АПАР; 1 – </w:t>
      </w:r>
      <w:r w:rsidRPr="0096136F">
        <w:rPr>
          <w:i/>
          <w:iCs/>
          <w:lang w:val="uk-UA"/>
        </w:rPr>
        <w:t>Е</w:t>
      </w:r>
      <w:r w:rsidRPr="0096136F">
        <w:rPr>
          <w:i/>
          <w:iCs/>
          <w:vertAlign w:val="subscript"/>
          <w:lang w:val="uk-UA"/>
        </w:rPr>
        <w:t>і</w:t>
      </w:r>
      <w:r w:rsidRPr="0096136F">
        <w:rPr>
          <w:lang w:val="uk-UA"/>
        </w:rPr>
        <w:t xml:space="preserve">= 4 мДж, </w:t>
      </w:r>
      <w:r w:rsidRPr="0096136F">
        <w:rPr>
          <w:i/>
          <w:iCs/>
          <w:lang w:val="uk-UA"/>
        </w:rPr>
        <w:t>f</w:t>
      </w:r>
      <w:r w:rsidRPr="0096136F">
        <w:rPr>
          <w:lang w:val="uk-UA"/>
        </w:rPr>
        <w:t xml:space="preserve"> = 44 кГц; 2 – </w:t>
      </w:r>
      <w:r w:rsidRPr="0096136F">
        <w:rPr>
          <w:i/>
          <w:iCs/>
          <w:lang w:val="uk-UA"/>
        </w:rPr>
        <w:t>Е</w:t>
      </w:r>
      <w:r w:rsidRPr="0096136F">
        <w:rPr>
          <w:i/>
          <w:iCs/>
          <w:vertAlign w:val="subscript"/>
          <w:lang w:val="uk-UA"/>
        </w:rPr>
        <w:t>і</w:t>
      </w:r>
      <w:r w:rsidRPr="0096136F">
        <w:rPr>
          <w:lang w:val="uk-UA"/>
        </w:rPr>
        <w:t xml:space="preserve"> =    2 мДж, </w:t>
      </w:r>
      <w:r w:rsidRPr="0096136F">
        <w:rPr>
          <w:i/>
          <w:iCs/>
          <w:lang w:val="uk-UA"/>
        </w:rPr>
        <w:t>f</w:t>
      </w:r>
      <w:r w:rsidRPr="0096136F">
        <w:rPr>
          <w:lang w:val="uk-UA"/>
        </w:rPr>
        <w:t xml:space="preserve"> = 44 кГц</w:t>
      </w:r>
    </w:p>
    <w:p w:rsidR="00A82BAE" w:rsidRPr="0096136F" w:rsidRDefault="00A82BAE" w:rsidP="00895803">
      <w:pPr>
        <w:ind w:firstLine="851"/>
        <w:jc w:val="both"/>
        <w:rPr>
          <w:lang w:val="uk-UA"/>
        </w:rPr>
      </w:pPr>
      <w:r w:rsidRPr="0096136F">
        <w:rPr>
          <w:lang w:val="uk-UA"/>
        </w:rPr>
        <w:t>Технологічні рекомендації щодо фізико-хімічних властивостей робочого серед</w:t>
      </w:r>
      <w:r w:rsidRPr="0096136F">
        <w:rPr>
          <w:lang w:val="uk-UA"/>
        </w:rPr>
        <w:t>о</w:t>
      </w:r>
      <w:r w:rsidRPr="0096136F">
        <w:rPr>
          <w:lang w:val="uk-UA"/>
        </w:rPr>
        <w:t>вища, при яких досягається максимальна продуктивність зйому металу, наведені в табл. 4.7.</w:t>
      </w:r>
    </w:p>
    <w:p w:rsidR="00A82BAE" w:rsidRPr="0096136F" w:rsidRDefault="00A82BAE" w:rsidP="005D2F9F">
      <w:pPr>
        <w:rPr>
          <w:b/>
          <w:bCs/>
        </w:rPr>
      </w:pPr>
      <w:r w:rsidRPr="0096136F">
        <w:rPr>
          <w:b/>
          <w:bCs/>
          <w:lang w:val="uk-UA"/>
        </w:rPr>
        <w:t xml:space="preserve">Таблиця 4.7 – </w:t>
      </w:r>
      <w:r w:rsidRPr="0096136F">
        <w:rPr>
          <w:b/>
          <w:bCs/>
        </w:rPr>
        <w:t>Характеристики ВР ПАР різних типів та їх вплив на параметри ЕЕДВ сталі</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019"/>
        <w:gridCol w:w="2192"/>
        <w:gridCol w:w="2126"/>
        <w:gridCol w:w="2126"/>
      </w:tblGrid>
      <w:tr w:rsidR="00A82BAE" w:rsidRPr="0096136F">
        <w:trPr>
          <w:trHeight w:val="20"/>
          <w:jc w:val="center"/>
        </w:trPr>
        <w:tc>
          <w:tcPr>
            <w:tcW w:w="3019" w:type="dxa"/>
          </w:tcPr>
          <w:p w:rsidR="00A82BAE" w:rsidRPr="0096136F" w:rsidRDefault="00A82BAE" w:rsidP="00895803">
            <w:pPr>
              <w:jc w:val="center"/>
              <w:rPr>
                <w:lang w:val="uk-UA"/>
              </w:rPr>
            </w:pPr>
            <w:r w:rsidRPr="0096136F">
              <w:rPr>
                <w:lang w:val="uk-UA"/>
              </w:rPr>
              <w:t>Показник</w:t>
            </w:r>
          </w:p>
        </w:tc>
        <w:tc>
          <w:tcPr>
            <w:tcW w:w="2192" w:type="dxa"/>
            <w:vAlign w:val="center"/>
          </w:tcPr>
          <w:p w:rsidR="00A82BAE" w:rsidRPr="0096136F" w:rsidRDefault="00A82BAE" w:rsidP="00895803">
            <w:pPr>
              <w:ind w:left="-120" w:right="-102"/>
              <w:jc w:val="both"/>
              <w:rPr>
                <w:lang w:val="uk-UA"/>
              </w:rPr>
            </w:pPr>
            <w:r w:rsidRPr="0096136F">
              <w:rPr>
                <w:lang w:val="uk-UA"/>
              </w:rPr>
              <w:t>Амфолітний</w:t>
            </w:r>
          </w:p>
        </w:tc>
        <w:tc>
          <w:tcPr>
            <w:tcW w:w="2126" w:type="dxa"/>
            <w:vAlign w:val="center"/>
          </w:tcPr>
          <w:p w:rsidR="00A82BAE" w:rsidRPr="0096136F" w:rsidRDefault="00A82BAE" w:rsidP="00895803">
            <w:pPr>
              <w:ind w:left="-120" w:right="-102"/>
              <w:jc w:val="both"/>
              <w:rPr>
                <w:lang w:val="uk-UA"/>
              </w:rPr>
            </w:pPr>
            <w:r w:rsidRPr="0096136F">
              <w:rPr>
                <w:lang w:val="uk-UA"/>
              </w:rPr>
              <w:t>Аніоактивний</w:t>
            </w:r>
          </w:p>
        </w:tc>
        <w:tc>
          <w:tcPr>
            <w:tcW w:w="2126" w:type="dxa"/>
            <w:vAlign w:val="center"/>
          </w:tcPr>
          <w:p w:rsidR="00A82BAE" w:rsidRPr="0096136F" w:rsidRDefault="00A82BAE" w:rsidP="00895803">
            <w:pPr>
              <w:ind w:left="-120" w:right="-102"/>
              <w:jc w:val="both"/>
              <w:rPr>
                <w:lang w:val="uk-UA"/>
              </w:rPr>
            </w:pPr>
            <w:r w:rsidRPr="0096136F">
              <w:rPr>
                <w:lang w:val="uk-UA"/>
              </w:rPr>
              <w:t>Катіоактивний</w:t>
            </w:r>
          </w:p>
        </w:tc>
      </w:tr>
      <w:tr w:rsidR="00A82BAE" w:rsidRPr="0096136F">
        <w:trPr>
          <w:trHeight w:val="20"/>
          <w:jc w:val="center"/>
        </w:trPr>
        <w:tc>
          <w:tcPr>
            <w:tcW w:w="3019" w:type="dxa"/>
          </w:tcPr>
          <w:p w:rsidR="00A82BAE" w:rsidRPr="0096136F" w:rsidRDefault="00A82BAE" w:rsidP="00895803">
            <w:pPr>
              <w:jc w:val="both"/>
              <w:rPr>
                <w:lang w:val="uk-UA"/>
              </w:rPr>
            </w:pPr>
            <w:r w:rsidRPr="0096136F">
              <w:rPr>
                <w:lang w:val="uk-UA"/>
              </w:rPr>
              <w:t xml:space="preserve">Величина поверхневого натягу, </w:t>
            </w:r>
            <w:r w:rsidRPr="0096136F">
              <w:rPr>
                <w:i/>
                <w:iCs/>
                <w:lang w:val="uk-UA"/>
              </w:rPr>
              <w:sym w:font="Symbol" w:char="F073"/>
            </w:r>
            <w:r w:rsidRPr="0096136F">
              <w:rPr>
                <w:lang w:val="uk-UA"/>
              </w:rPr>
              <w:t>, мН/м</w:t>
            </w:r>
          </w:p>
        </w:tc>
        <w:tc>
          <w:tcPr>
            <w:tcW w:w="2192" w:type="dxa"/>
            <w:vAlign w:val="center"/>
          </w:tcPr>
          <w:p w:rsidR="00A82BAE" w:rsidRPr="0096136F" w:rsidRDefault="00A82BAE" w:rsidP="00895803">
            <w:pPr>
              <w:jc w:val="center"/>
              <w:rPr>
                <w:lang w:val="uk-UA"/>
              </w:rPr>
            </w:pPr>
            <w:r w:rsidRPr="0096136F">
              <w:rPr>
                <w:lang w:val="uk-UA"/>
              </w:rPr>
              <w:t>22</w:t>
            </w:r>
          </w:p>
        </w:tc>
        <w:tc>
          <w:tcPr>
            <w:tcW w:w="2126" w:type="dxa"/>
            <w:vAlign w:val="center"/>
          </w:tcPr>
          <w:p w:rsidR="00A82BAE" w:rsidRPr="0096136F" w:rsidRDefault="00A82BAE" w:rsidP="00895803">
            <w:pPr>
              <w:jc w:val="center"/>
              <w:rPr>
                <w:lang w:val="uk-UA"/>
              </w:rPr>
            </w:pPr>
            <w:r w:rsidRPr="0096136F">
              <w:rPr>
                <w:lang w:val="uk-UA"/>
              </w:rPr>
              <w:t>23</w:t>
            </w:r>
          </w:p>
        </w:tc>
        <w:tc>
          <w:tcPr>
            <w:tcW w:w="2126" w:type="dxa"/>
            <w:vAlign w:val="center"/>
          </w:tcPr>
          <w:p w:rsidR="00A82BAE" w:rsidRPr="0096136F" w:rsidRDefault="00A82BAE" w:rsidP="00895803">
            <w:pPr>
              <w:jc w:val="center"/>
              <w:rPr>
                <w:lang w:val="uk-UA"/>
              </w:rPr>
            </w:pPr>
            <w:r w:rsidRPr="0096136F">
              <w:rPr>
                <w:lang w:val="uk-UA"/>
              </w:rPr>
              <w:t>32</w:t>
            </w:r>
          </w:p>
        </w:tc>
      </w:tr>
      <w:tr w:rsidR="00A82BAE" w:rsidRPr="0096136F">
        <w:trPr>
          <w:trHeight w:val="20"/>
          <w:jc w:val="center"/>
        </w:trPr>
        <w:tc>
          <w:tcPr>
            <w:tcW w:w="3019" w:type="dxa"/>
          </w:tcPr>
          <w:p w:rsidR="00A82BAE" w:rsidRPr="0096136F" w:rsidRDefault="00A82BAE" w:rsidP="00895803">
            <w:pPr>
              <w:jc w:val="both"/>
              <w:rPr>
                <w:lang w:val="uk-UA"/>
              </w:rPr>
            </w:pPr>
            <w:r w:rsidRPr="0096136F">
              <w:rPr>
                <w:lang w:val="uk-UA"/>
              </w:rPr>
              <w:t xml:space="preserve">Кінематична в’язкість, </w:t>
            </w:r>
            <w:r w:rsidRPr="0096136F">
              <w:rPr>
                <w:i/>
                <w:iCs/>
                <w:lang w:val="uk-UA"/>
              </w:rPr>
              <w:t>µ</w:t>
            </w:r>
            <w:r w:rsidRPr="0096136F">
              <w:rPr>
                <w:i/>
                <w:iCs/>
                <w:vertAlign w:val="superscript"/>
                <w:lang w:val="uk-UA"/>
              </w:rPr>
              <w:t>.</w:t>
            </w:r>
            <w:r w:rsidRPr="0096136F">
              <w:rPr>
                <w:lang w:val="uk-UA"/>
              </w:rPr>
              <w:t>10</w:t>
            </w:r>
            <w:r w:rsidRPr="0096136F">
              <w:rPr>
                <w:vertAlign w:val="superscript"/>
                <w:lang w:val="uk-UA"/>
              </w:rPr>
              <w:t>2</w:t>
            </w:r>
            <w:r w:rsidRPr="0096136F">
              <w:rPr>
                <w:lang w:val="uk-UA"/>
              </w:rPr>
              <w:t>, м</w:t>
            </w:r>
            <w:r w:rsidRPr="0096136F">
              <w:rPr>
                <w:vertAlign w:val="superscript"/>
                <w:lang w:val="uk-UA"/>
              </w:rPr>
              <w:t>2</w:t>
            </w:r>
            <w:r w:rsidRPr="0096136F">
              <w:rPr>
                <w:lang w:val="uk-UA"/>
              </w:rPr>
              <w:t>/с</w:t>
            </w:r>
          </w:p>
        </w:tc>
        <w:tc>
          <w:tcPr>
            <w:tcW w:w="2192" w:type="dxa"/>
            <w:vAlign w:val="center"/>
          </w:tcPr>
          <w:p w:rsidR="00A82BAE" w:rsidRPr="0096136F" w:rsidRDefault="00A82BAE" w:rsidP="00895803">
            <w:pPr>
              <w:jc w:val="center"/>
              <w:rPr>
                <w:lang w:val="uk-UA"/>
              </w:rPr>
            </w:pPr>
            <w:r w:rsidRPr="0096136F">
              <w:rPr>
                <w:lang w:val="uk-UA"/>
              </w:rPr>
              <w:t>0,58</w:t>
            </w:r>
          </w:p>
        </w:tc>
        <w:tc>
          <w:tcPr>
            <w:tcW w:w="2126" w:type="dxa"/>
            <w:vAlign w:val="center"/>
          </w:tcPr>
          <w:p w:rsidR="00A82BAE" w:rsidRPr="0096136F" w:rsidRDefault="00A82BAE" w:rsidP="00895803">
            <w:pPr>
              <w:jc w:val="center"/>
              <w:rPr>
                <w:lang w:val="uk-UA"/>
              </w:rPr>
            </w:pPr>
            <w:r w:rsidRPr="0096136F">
              <w:rPr>
                <w:lang w:val="uk-UA"/>
              </w:rPr>
              <w:t>0,68</w:t>
            </w:r>
          </w:p>
        </w:tc>
        <w:tc>
          <w:tcPr>
            <w:tcW w:w="2126" w:type="dxa"/>
            <w:vAlign w:val="center"/>
          </w:tcPr>
          <w:p w:rsidR="00A82BAE" w:rsidRPr="0096136F" w:rsidRDefault="00A82BAE" w:rsidP="00895803">
            <w:pPr>
              <w:jc w:val="center"/>
              <w:rPr>
                <w:lang w:val="uk-UA"/>
              </w:rPr>
            </w:pPr>
            <w:r w:rsidRPr="0096136F">
              <w:rPr>
                <w:lang w:val="uk-UA"/>
              </w:rPr>
              <w:t>0,82</w:t>
            </w:r>
          </w:p>
        </w:tc>
      </w:tr>
      <w:tr w:rsidR="00A82BAE" w:rsidRPr="0096136F">
        <w:trPr>
          <w:trHeight w:val="20"/>
          <w:jc w:val="center"/>
        </w:trPr>
        <w:tc>
          <w:tcPr>
            <w:tcW w:w="3019" w:type="dxa"/>
          </w:tcPr>
          <w:p w:rsidR="00A82BAE" w:rsidRPr="0096136F" w:rsidRDefault="00A82BAE" w:rsidP="00895803">
            <w:pPr>
              <w:jc w:val="both"/>
              <w:rPr>
                <w:lang w:val="uk-UA"/>
              </w:rPr>
            </w:pPr>
            <w:r w:rsidRPr="0096136F">
              <w:rPr>
                <w:lang w:val="uk-UA"/>
              </w:rPr>
              <w:t>Критична концентрація міцелоутворення, %</w:t>
            </w:r>
          </w:p>
        </w:tc>
        <w:tc>
          <w:tcPr>
            <w:tcW w:w="2192" w:type="dxa"/>
            <w:vAlign w:val="center"/>
          </w:tcPr>
          <w:p w:rsidR="00A82BAE" w:rsidRPr="0096136F" w:rsidRDefault="00A82BAE" w:rsidP="00895803">
            <w:pPr>
              <w:jc w:val="center"/>
              <w:rPr>
                <w:lang w:val="uk-UA"/>
              </w:rPr>
            </w:pPr>
            <w:r w:rsidRPr="0096136F">
              <w:rPr>
                <w:lang w:val="uk-UA"/>
              </w:rPr>
              <w:t>0,053</w:t>
            </w:r>
          </w:p>
        </w:tc>
        <w:tc>
          <w:tcPr>
            <w:tcW w:w="2126" w:type="dxa"/>
            <w:vAlign w:val="center"/>
          </w:tcPr>
          <w:p w:rsidR="00A82BAE" w:rsidRPr="0096136F" w:rsidRDefault="00A82BAE" w:rsidP="00895803">
            <w:pPr>
              <w:jc w:val="center"/>
              <w:rPr>
                <w:lang w:val="uk-UA"/>
              </w:rPr>
            </w:pPr>
            <w:r w:rsidRPr="0096136F">
              <w:rPr>
                <w:lang w:val="uk-UA"/>
              </w:rPr>
              <w:t>0,038</w:t>
            </w:r>
          </w:p>
        </w:tc>
        <w:tc>
          <w:tcPr>
            <w:tcW w:w="2126" w:type="dxa"/>
            <w:vAlign w:val="center"/>
          </w:tcPr>
          <w:p w:rsidR="00A82BAE" w:rsidRPr="0096136F" w:rsidRDefault="00A82BAE" w:rsidP="00895803">
            <w:pPr>
              <w:jc w:val="center"/>
              <w:rPr>
                <w:lang w:val="uk-UA"/>
              </w:rPr>
            </w:pPr>
            <w:r w:rsidRPr="0096136F">
              <w:rPr>
                <w:lang w:val="uk-UA"/>
              </w:rPr>
              <w:t>0,058</w:t>
            </w:r>
          </w:p>
        </w:tc>
      </w:tr>
      <w:tr w:rsidR="00A82BAE" w:rsidRPr="0096136F">
        <w:trPr>
          <w:trHeight w:val="20"/>
          <w:jc w:val="center"/>
        </w:trPr>
        <w:tc>
          <w:tcPr>
            <w:tcW w:w="3019" w:type="dxa"/>
          </w:tcPr>
          <w:p w:rsidR="00A82BAE" w:rsidRPr="0096136F" w:rsidRDefault="00A82BAE" w:rsidP="00895803">
            <w:pPr>
              <w:jc w:val="both"/>
              <w:rPr>
                <w:lang w:val="uk-UA"/>
              </w:rPr>
            </w:pPr>
            <w:r w:rsidRPr="0096136F">
              <w:rPr>
                <w:lang w:val="uk-UA"/>
              </w:rPr>
              <w:t>Оптимальна концентрація, %</w:t>
            </w:r>
          </w:p>
        </w:tc>
        <w:tc>
          <w:tcPr>
            <w:tcW w:w="2192" w:type="dxa"/>
            <w:vAlign w:val="center"/>
          </w:tcPr>
          <w:p w:rsidR="00A82BAE" w:rsidRPr="0096136F" w:rsidRDefault="00A82BAE" w:rsidP="00895803">
            <w:pPr>
              <w:jc w:val="center"/>
              <w:rPr>
                <w:lang w:val="uk-UA"/>
              </w:rPr>
            </w:pPr>
            <w:r w:rsidRPr="0096136F">
              <w:rPr>
                <w:lang w:val="uk-UA"/>
              </w:rPr>
              <w:t>0,051</w:t>
            </w:r>
          </w:p>
        </w:tc>
        <w:tc>
          <w:tcPr>
            <w:tcW w:w="2126" w:type="dxa"/>
            <w:vAlign w:val="center"/>
          </w:tcPr>
          <w:p w:rsidR="00A82BAE" w:rsidRPr="0096136F" w:rsidRDefault="00A82BAE" w:rsidP="00895803">
            <w:pPr>
              <w:jc w:val="center"/>
              <w:rPr>
                <w:lang w:val="uk-UA"/>
              </w:rPr>
            </w:pPr>
            <w:r w:rsidRPr="0096136F">
              <w:rPr>
                <w:lang w:val="uk-UA"/>
              </w:rPr>
              <w:t>0,037</w:t>
            </w:r>
          </w:p>
        </w:tc>
        <w:tc>
          <w:tcPr>
            <w:tcW w:w="2126" w:type="dxa"/>
            <w:vAlign w:val="center"/>
          </w:tcPr>
          <w:p w:rsidR="00A82BAE" w:rsidRPr="0096136F" w:rsidRDefault="00A82BAE" w:rsidP="00895803">
            <w:pPr>
              <w:jc w:val="center"/>
              <w:rPr>
                <w:lang w:val="uk-UA"/>
              </w:rPr>
            </w:pPr>
            <w:r w:rsidRPr="0096136F">
              <w:rPr>
                <w:lang w:val="uk-UA"/>
              </w:rPr>
              <w:t>0,056</w:t>
            </w:r>
          </w:p>
        </w:tc>
      </w:tr>
      <w:tr w:rsidR="00A82BAE" w:rsidRPr="0096136F">
        <w:trPr>
          <w:trHeight w:val="20"/>
          <w:jc w:val="center"/>
        </w:trPr>
        <w:tc>
          <w:tcPr>
            <w:tcW w:w="3019" w:type="dxa"/>
          </w:tcPr>
          <w:p w:rsidR="00A82BAE" w:rsidRPr="0096136F" w:rsidRDefault="00A82BAE" w:rsidP="00895803">
            <w:pPr>
              <w:jc w:val="both"/>
              <w:rPr>
                <w:lang w:val="uk-UA"/>
              </w:rPr>
            </w:pPr>
            <w:r w:rsidRPr="0096136F">
              <w:rPr>
                <w:lang w:val="uk-UA"/>
              </w:rPr>
              <w:t>Інтенсифікація промива</w:t>
            </w:r>
            <w:r w:rsidRPr="0096136F">
              <w:rPr>
                <w:lang w:val="uk-UA"/>
              </w:rPr>
              <w:t>н</w:t>
            </w:r>
            <w:r w:rsidRPr="0096136F">
              <w:rPr>
                <w:lang w:val="uk-UA"/>
              </w:rPr>
              <w:t>ня МЕП</w:t>
            </w:r>
          </w:p>
        </w:tc>
        <w:tc>
          <w:tcPr>
            <w:tcW w:w="2192" w:type="dxa"/>
            <w:vAlign w:val="center"/>
          </w:tcPr>
          <w:p w:rsidR="00A82BAE" w:rsidRPr="0096136F" w:rsidRDefault="00A82BAE" w:rsidP="00895803">
            <w:pPr>
              <w:jc w:val="center"/>
              <w:rPr>
                <w:lang w:val="uk-UA"/>
              </w:rPr>
            </w:pPr>
            <w:r w:rsidRPr="0096136F">
              <w:rPr>
                <w:lang w:val="uk-UA"/>
              </w:rPr>
              <w:t>1,8 разу</w:t>
            </w:r>
          </w:p>
        </w:tc>
        <w:tc>
          <w:tcPr>
            <w:tcW w:w="2126" w:type="dxa"/>
            <w:vAlign w:val="center"/>
          </w:tcPr>
          <w:p w:rsidR="00A82BAE" w:rsidRPr="0096136F" w:rsidRDefault="00A82BAE" w:rsidP="00895803">
            <w:pPr>
              <w:jc w:val="center"/>
              <w:rPr>
                <w:lang w:val="uk-UA"/>
              </w:rPr>
            </w:pPr>
            <w:r w:rsidRPr="0096136F">
              <w:rPr>
                <w:lang w:val="uk-UA"/>
              </w:rPr>
              <w:t>1,4 разу</w:t>
            </w:r>
          </w:p>
        </w:tc>
        <w:tc>
          <w:tcPr>
            <w:tcW w:w="2126" w:type="dxa"/>
            <w:vAlign w:val="center"/>
          </w:tcPr>
          <w:p w:rsidR="00A82BAE" w:rsidRPr="0096136F" w:rsidRDefault="00A82BAE" w:rsidP="00895803">
            <w:pPr>
              <w:jc w:val="center"/>
              <w:rPr>
                <w:lang w:val="uk-UA"/>
              </w:rPr>
            </w:pPr>
            <w:r w:rsidRPr="0096136F">
              <w:rPr>
                <w:lang w:val="uk-UA"/>
              </w:rPr>
              <w:t>1,3 разу</w:t>
            </w:r>
          </w:p>
        </w:tc>
      </w:tr>
      <w:tr w:rsidR="00A82BAE" w:rsidRPr="0096136F">
        <w:trPr>
          <w:trHeight w:val="20"/>
          <w:jc w:val="center"/>
        </w:trPr>
        <w:tc>
          <w:tcPr>
            <w:tcW w:w="3019" w:type="dxa"/>
          </w:tcPr>
          <w:p w:rsidR="00A82BAE" w:rsidRPr="0096136F" w:rsidRDefault="00A82BAE" w:rsidP="00895803">
            <w:pPr>
              <w:jc w:val="both"/>
              <w:rPr>
                <w:lang w:val="uk-UA"/>
              </w:rPr>
            </w:pPr>
            <w:r w:rsidRPr="0096136F">
              <w:rPr>
                <w:lang w:val="uk-UA"/>
              </w:rPr>
              <w:t>Зменшення шорсткості п</w:t>
            </w:r>
            <w:r w:rsidRPr="0096136F">
              <w:rPr>
                <w:lang w:val="uk-UA"/>
              </w:rPr>
              <w:t>о</w:t>
            </w:r>
            <w:r w:rsidRPr="0096136F">
              <w:rPr>
                <w:lang w:val="uk-UA"/>
              </w:rPr>
              <w:t>верхні</w:t>
            </w:r>
          </w:p>
        </w:tc>
        <w:tc>
          <w:tcPr>
            <w:tcW w:w="2192" w:type="dxa"/>
            <w:vAlign w:val="center"/>
          </w:tcPr>
          <w:p w:rsidR="00A82BAE" w:rsidRPr="0096136F" w:rsidRDefault="00A82BAE" w:rsidP="00895803">
            <w:pPr>
              <w:jc w:val="both"/>
              <w:rPr>
                <w:lang w:val="uk-UA"/>
              </w:rPr>
            </w:pPr>
            <w:r w:rsidRPr="0096136F">
              <w:rPr>
                <w:lang w:val="uk-UA"/>
              </w:rPr>
              <w:t xml:space="preserve">з </w:t>
            </w:r>
            <w:r w:rsidRPr="0096136F">
              <w:rPr>
                <w:lang w:val="en-US"/>
              </w:rPr>
              <w:t>Ra</w:t>
            </w:r>
            <w:r w:rsidRPr="0096136F">
              <w:t xml:space="preserve">=4,4 </w:t>
            </w:r>
            <w:r w:rsidRPr="0096136F">
              <w:rPr>
                <w:lang w:val="uk-UA"/>
              </w:rPr>
              <w:t>мкм</w:t>
            </w:r>
          </w:p>
          <w:p w:rsidR="00A82BAE" w:rsidRPr="0096136F" w:rsidRDefault="00A82BAE" w:rsidP="00895803">
            <w:pPr>
              <w:jc w:val="both"/>
              <w:rPr>
                <w:lang w:val="uk-UA"/>
              </w:rPr>
            </w:pPr>
            <w:r w:rsidRPr="0096136F">
              <w:rPr>
                <w:lang w:val="uk-UA"/>
              </w:rPr>
              <w:t xml:space="preserve">до </w:t>
            </w:r>
            <w:r w:rsidRPr="0096136F">
              <w:rPr>
                <w:lang w:val="en-US"/>
              </w:rPr>
              <w:t>Ra</w:t>
            </w:r>
            <w:r w:rsidRPr="0096136F">
              <w:t>=</w:t>
            </w:r>
            <w:r w:rsidRPr="0096136F">
              <w:rPr>
                <w:lang w:val="uk-UA"/>
              </w:rPr>
              <w:t xml:space="preserve"> 2</w:t>
            </w:r>
            <w:r w:rsidRPr="0096136F">
              <w:t>,</w:t>
            </w:r>
            <w:r w:rsidRPr="0096136F">
              <w:rPr>
                <w:lang w:val="uk-UA"/>
              </w:rPr>
              <w:t>3 мкм</w:t>
            </w:r>
          </w:p>
        </w:tc>
        <w:tc>
          <w:tcPr>
            <w:tcW w:w="2126" w:type="dxa"/>
            <w:vAlign w:val="center"/>
          </w:tcPr>
          <w:p w:rsidR="00A82BAE" w:rsidRPr="0096136F" w:rsidRDefault="00A82BAE" w:rsidP="00895803">
            <w:pPr>
              <w:jc w:val="both"/>
              <w:rPr>
                <w:lang w:val="uk-UA"/>
              </w:rPr>
            </w:pPr>
            <w:r w:rsidRPr="0096136F">
              <w:rPr>
                <w:lang w:val="uk-UA"/>
              </w:rPr>
              <w:t xml:space="preserve">з </w:t>
            </w:r>
            <w:r w:rsidRPr="0096136F">
              <w:rPr>
                <w:lang w:val="en-US"/>
              </w:rPr>
              <w:t>Ra</w:t>
            </w:r>
            <w:r w:rsidRPr="0096136F">
              <w:t xml:space="preserve">=4,4 </w:t>
            </w:r>
            <w:r w:rsidRPr="0096136F">
              <w:rPr>
                <w:lang w:val="uk-UA"/>
              </w:rPr>
              <w:t>мкм</w:t>
            </w:r>
          </w:p>
          <w:p w:rsidR="00A82BAE" w:rsidRPr="0096136F" w:rsidRDefault="00A82BAE" w:rsidP="00895803">
            <w:pPr>
              <w:jc w:val="both"/>
              <w:rPr>
                <w:lang w:val="uk-UA"/>
              </w:rPr>
            </w:pPr>
            <w:r w:rsidRPr="0096136F">
              <w:rPr>
                <w:lang w:val="uk-UA"/>
              </w:rPr>
              <w:t xml:space="preserve">до </w:t>
            </w:r>
            <w:r w:rsidRPr="0096136F">
              <w:rPr>
                <w:lang w:val="en-US"/>
              </w:rPr>
              <w:t>Ra</w:t>
            </w:r>
            <w:r w:rsidRPr="0096136F">
              <w:t>=</w:t>
            </w:r>
            <w:r w:rsidRPr="0096136F">
              <w:rPr>
                <w:lang w:val="uk-UA"/>
              </w:rPr>
              <w:t xml:space="preserve"> 3</w:t>
            </w:r>
            <w:r w:rsidRPr="0096136F">
              <w:t>,</w:t>
            </w:r>
            <w:r w:rsidRPr="0096136F">
              <w:rPr>
                <w:lang w:val="uk-UA"/>
              </w:rPr>
              <w:t>1мкм</w:t>
            </w:r>
          </w:p>
        </w:tc>
        <w:tc>
          <w:tcPr>
            <w:tcW w:w="2126" w:type="dxa"/>
            <w:vAlign w:val="center"/>
          </w:tcPr>
          <w:p w:rsidR="00A82BAE" w:rsidRPr="0096136F" w:rsidRDefault="00A82BAE" w:rsidP="00895803">
            <w:pPr>
              <w:jc w:val="both"/>
              <w:rPr>
                <w:lang w:val="uk-UA"/>
              </w:rPr>
            </w:pPr>
            <w:r w:rsidRPr="0096136F">
              <w:rPr>
                <w:lang w:val="uk-UA"/>
              </w:rPr>
              <w:t xml:space="preserve">з </w:t>
            </w:r>
            <w:r w:rsidRPr="0096136F">
              <w:rPr>
                <w:lang w:val="en-US"/>
              </w:rPr>
              <w:t>Ra</w:t>
            </w:r>
            <w:r w:rsidRPr="0096136F">
              <w:t xml:space="preserve">=4,4 </w:t>
            </w:r>
            <w:r w:rsidRPr="0096136F">
              <w:rPr>
                <w:lang w:val="uk-UA"/>
              </w:rPr>
              <w:t>мкм</w:t>
            </w:r>
          </w:p>
          <w:p w:rsidR="00A82BAE" w:rsidRPr="0096136F" w:rsidRDefault="00A82BAE" w:rsidP="00895803">
            <w:pPr>
              <w:jc w:val="both"/>
              <w:rPr>
                <w:lang w:val="uk-UA"/>
              </w:rPr>
            </w:pPr>
            <w:r w:rsidRPr="0096136F">
              <w:rPr>
                <w:lang w:val="uk-UA"/>
              </w:rPr>
              <w:t xml:space="preserve">до </w:t>
            </w:r>
            <w:r w:rsidRPr="0096136F">
              <w:rPr>
                <w:lang w:val="en-US"/>
              </w:rPr>
              <w:t>Ra</w:t>
            </w:r>
            <w:r w:rsidRPr="0096136F">
              <w:t>=</w:t>
            </w:r>
            <w:r w:rsidRPr="0096136F">
              <w:rPr>
                <w:lang w:val="uk-UA"/>
              </w:rPr>
              <w:t xml:space="preserve"> 3</w:t>
            </w:r>
            <w:r w:rsidRPr="0096136F">
              <w:t>,</w:t>
            </w:r>
            <w:r w:rsidRPr="0096136F">
              <w:rPr>
                <w:lang w:val="uk-UA"/>
              </w:rPr>
              <w:t>5мкм</w:t>
            </w:r>
          </w:p>
        </w:tc>
      </w:tr>
      <w:tr w:rsidR="00A82BAE" w:rsidRPr="0096136F">
        <w:trPr>
          <w:trHeight w:val="20"/>
          <w:jc w:val="center"/>
        </w:trPr>
        <w:tc>
          <w:tcPr>
            <w:tcW w:w="3019" w:type="dxa"/>
          </w:tcPr>
          <w:p w:rsidR="00A82BAE" w:rsidRPr="0096136F" w:rsidRDefault="00A82BAE" w:rsidP="00895803">
            <w:pPr>
              <w:jc w:val="both"/>
              <w:rPr>
                <w:lang w:val="uk-UA"/>
              </w:rPr>
            </w:pPr>
            <w:r w:rsidRPr="0096136F">
              <w:rPr>
                <w:lang w:val="uk-UA"/>
              </w:rPr>
              <w:t>Підвищення продуктивн</w:t>
            </w:r>
            <w:r w:rsidRPr="0096136F">
              <w:rPr>
                <w:lang w:val="uk-UA"/>
              </w:rPr>
              <w:t>о</w:t>
            </w:r>
            <w:r w:rsidRPr="0096136F">
              <w:rPr>
                <w:lang w:val="uk-UA"/>
              </w:rPr>
              <w:t>сті</w:t>
            </w:r>
          </w:p>
        </w:tc>
        <w:tc>
          <w:tcPr>
            <w:tcW w:w="2192" w:type="dxa"/>
            <w:vAlign w:val="center"/>
          </w:tcPr>
          <w:p w:rsidR="00A82BAE" w:rsidRPr="0096136F" w:rsidRDefault="00A82BAE" w:rsidP="00895803">
            <w:pPr>
              <w:jc w:val="both"/>
              <w:rPr>
                <w:lang w:val="uk-UA"/>
              </w:rPr>
            </w:pPr>
            <w:r w:rsidRPr="0096136F">
              <w:rPr>
                <w:lang w:val="uk-UA"/>
              </w:rPr>
              <w:t>2 рази</w:t>
            </w:r>
          </w:p>
        </w:tc>
        <w:tc>
          <w:tcPr>
            <w:tcW w:w="2126" w:type="dxa"/>
            <w:vAlign w:val="center"/>
          </w:tcPr>
          <w:p w:rsidR="00A82BAE" w:rsidRPr="0096136F" w:rsidRDefault="00A82BAE" w:rsidP="00895803">
            <w:pPr>
              <w:jc w:val="both"/>
              <w:rPr>
                <w:lang w:val="uk-UA"/>
              </w:rPr>
            </w:pPr>
            <w:r w:rsidRPr="0096136F">
              <w:rPr>
                <w:lang w:val="uk-UA"/>
              </w:rPr>
              <w:t>1,5 разу</w:t>
            </w:r>
          </w:p>
        </w:tc>
        <w:tc>
          <w:tcPr>
            <w:tcW w:w="2126" w:type="dxa"/>
            <w:vAlign w:val="center"/>
          </w:tcPr>
          <w:p w:rsidR="00A82BAE" w:rsidRPr="0096136F" w:rsidRDefault="00A82BAE" w:rsidP="00895803">
            <w:pPr>
              <w:jc w:val="both"/>
              <w:rPr>
                <w:lang w:val="uk-UA"/>
              </w:rPr>
            </w:pPr>
            <w:r w:rsidRPr="0096136F">
              <w:rPr>
                <w:lang w:val="uk-UA"/>
              </w:rPr>
              <w:t>1,3 разу</w:t>
            </w:r>
          </w:p>
        </w:tc>
      </w:tr>
    </w:tbl>
    <w:p w:rsidR="00A82BAE" w:rsidRPr="0096136F" w:rsidRDefault="00A82BAE" w:rsidP="00895803">
      <w:pPr>
        <w:jc w:val="center"/>
        <w:rPr>
          <w:b/>
          <w:bCs/>
          <w:lang w:val="uk-UA"/>
        </w:rPr>
      </w:pPr>
    </w:p>
    <w:p w:rsidR="00A82BAE" w:rsidRPr="0096136F" w:rsidRDefault="00A82BAE" w:rsidP="005C7B2E">
      <w:pPr>
        <w:ind w:firstLine="600"/>
        <w:jc w:val="both"/>
        <w:rPr>
          <w:lang w:val="uk-UA"/>
        </w:rPr>
      </w:pPr>
      <w:r w:rsidRPr="0096136F">
        <w:rPr>
          <w:lang w:val="uk-UA"/>
        </w:rPr>
        <w:t>Підсумовуючи, відзначимо в концентрованому вигляді на наш погляд найбільш в</w:t>
      </w:r>
      <w:r w:rsidRPr="0096136F">
        <w:rPr>
          <w:lang w:val="uk-UA"/>
        </w:rPr>
        <w:t>а</w:t>
      </w:r>
      <w:r w:rsidRPr="0096136F">
        <w:rPr>
          <w:lang w:val="uk-UA"/>
        </w:rPr>
        <w:t>гомі для зацікавленого читача результати:</w:t>
      </w:r>
    </w:p>
    <w:p w:rsidR="00A82BAE" w:rsidRPr="0096136F" w:rsidRDefault="00A82BAE" w:rsidP="00E43ECA">
      <w:pPr>
        <w:numPr>
          <w:ilvl w:val="0"/>
          <w:numId w:val="18"/>
        </w:numPr>
        <w:tabs>
          <w:tab w:val="num" w:pos="1560"/>
          <w:tab w:val="num" w:pos="1599"/>
        </w:tabs>
        <w:ind w:left="0" w:firstLine="720"/>
        <w:jc w:val="both"/>
        <w:rPr>
          <w:lang w:val="uk-UA"/>
        </w:rPr>
      </w:pPr>
      <w:r w:rsidRPr="0096136F">
        <w:rPr>
          <w:lang w:val="uk-UA"/>
        </w:rPr>
        <w:t>На основі чисельного розв’язання нелінійної задачі Стефана, розроблена математична модель теплових процесів у зоні дії висококонцентрованого джерела тепла, яка дозволяє для відомих теплофізичних характеристик матеріалу заготовки виконати с</w:t>
      </w:r>
      <w:r w:rsidRPr="0096136F">
        <w:rPr>
          <w:lang w:val="uk-UA"/>
        </w:rPr>
        <w:t>и</w:t>
      </w:r>
      <w:r w:rsidRPr="0096136F">
        <w:rPr>
          <w:lang w:val="uk-UA"/>
        </w:rPr>
        <w:t>нтез поверхневого висококонцентрованого джерела, необхідного для досягнення макс</w:t>
      </w:r>
      <w:r w:rsidRPr="0096136F">
        <w:rPr>
          <w:lang w:val="uk-UA"/>
        </w:rPr>
        <w:t>и</w:t>
      </w:r>
      <w:r w:rsidRPr="0096136F">
        <w:rPr>
          <w:lang w:val="uk-UA"/>
        </w:rPr>
        <w:t>мальної ерозійної руйнації електрода, та визначити відповідні характеристики імпульсу технологічного струму.</w:t>
      </w:r>
    </w:p>
    <w:p w:rsidR="00A82BAE" w:rsidRPr="0096136F" w:rsidRDefault="00A82BAE" w:rsidP="00E43ECA">
      <w:pPr>
        <w:numPr>
          <w:ilvl w:val="0"/>
          <w:numId w:val="18"/>
        </w:numPr>
        <w:tabs>
          <w:tab w:val="num" w:pos="1599"/>
          <w:tab w:val="num" w:pos="1701"/>
        </w:tabs>
        <w:ind w:left="0" w:firstLine="720"/>
        <w:jc w:val="both"/>
        <w:rPr>
          <w:lang w:val="uk-UA"/>
        </w:rPr>
      </w:pPr>
      <w:r w:rsidRPr="0096136F">
        <w:rPr>
          <w:lang w:val="uk-UA"/>
        </w:rPr>
        <w:t>Теоретично обґрунтовано та експериментально адаптовано спосіб керов</w:t>
      </w:r>
      <w:r w:rsidRPr="0096136F">
        <w:rPr>
          <w:lang w:val="uk-UA"/>
        </w:rPr>
        <w:t>а</w:t>
      </w:r>
      <w:r w:rsidRPr="0096136F">
        <w:rPr>
          <w:lang w:val="uk-UA"/>
        </w:rPr>
        <w:t>ної зміни просторово-енергетичних характеристик каналу іскрового розряду і відповідно параметрів руйнування електродів та глибини зони структурних змін, який базується на використанні в якості робочої рідини водних розчинів поверхнево активних речовин. Д</w:t>
      </w:r>
      <w:r w:rsidRPr="0096136F">
        <w:rPr>
          <w:lang w:val="uk-UA"/>
        </w:rPr>
        <w:t>о</w:t>
      </w:r>
      <w:r w:rsidRPr="0096136F">
        <w:rPr>
          <w:lang w:val="uk-UA"/>
        </w:rPr>
        <w:t>ведено, що інтенсифікація післяпробійного розширення каналу відбувається за рахунок зниження в’язкості, поверхневого натягу води при наявності ПАР та додаткового відти</w:t>
      </w:r>
      <w:r w:rsidRPr="0096136F">
        <w:rPr>
          <w:lang w:val="uk-UA"/>
        </w:rPr>
        <w:t>с</w:t>
      </w:r>
      <w:r w:rsidRPr="0096136F">
        <w:rPr>
          <w:lang w:val="uk-UA"/>
        </w:rPr>
        <w:t>кання границі каналу розряду в результаті взаємодії розсіяних електронів з утвореними на поверхні каналу полярними плівками ПАР.</w:t>
      </w:r>
    </w:p>
    <w:p w:rsidR="00A82BAE" w:rsidRPr="0096136F" w:rsidRDefault="00A82BAE" w:rsidP="00E43ECA">
      <w:pPr>
        <w:numPr>
          <w:ilvl w:val="0"/>
          <w:numId w:val="18"/>
        </w:numPr>
        <w:tabs>
          <w:tab w:val="num" w:pos="1599"/>
          <w:tab w:val="num" w:pos="1701"/>
        </w:tabs>
        <w:ind w:left="0" w:firstLine="720"/>
        <w:jc w:val="both"/>
        <w:rPr>
          <w:lang w:val="uk-UA"/>
        </w:rPr>
      </w:pPr>
      <w:r w:rsidRPr="0096136F">
        <w:rPr>
          <w:lang w:val="uk-UA"/>
        </w:rPr>
        <w:t>Експериментально встановлено, що при зростанні діаметра каналу іскр</w:t>
      </w:r>
      <w:r w:rsidRPr="0096136F">
        <w:rPr>
          <w:lang w:val="uk-UA"/>
        </w:rPr>
        <w:t>о</w:t>
      </w:r>
      <w:r w:rsidRPr="0096136F">
        <w:rPr>
          <w:lang w:val="uk-UA"/>
        </w:rPr>
        <w:t>вого розряду зі ~ 100 до ~ 200 мкм при енергії імпульсу ~ 2 – 6 мДж для пари електродів латунь – сталь, зростають об’єми металу анода, що зазнав агрегатних змін (плавлення та випаровування), змінюються параметри механізму видалення продуктів ерозії з ерозійної лунки та їх фазовий склад. При фактичному збільшенні об’єму видаленого зі стального анода матеріалу зменшується висота облямовуючого валика, розміри та кількість викри</w:t>
      </w:r>
      <w:r w:rsidRPr="0096136F">
        <w:rPr>
          <w:lang w:val="uk-UA"/>
        </w:rPr>
        <w:t>в</w:t>
      </w:r>
      <w:r w:rsidRPr="0096136F">
        <w:rPr>
          <w:lang w:val="uk-UA"/>
        </w:rPr>
        <w:t>лень дна лунки, а також зростає відношення діаметра до глибини лунки, що суттєво впл</w:t>
      </w:r>
      <w:r w:rsidRPr="0096136F">
        <w:rPr>
          <w:lang w:val="uk-UA"/>
        </w:rPr>
        <w:t>и</w:t>
      </w:r>
      <w:r w:rsidRPr="0096136F">
        <w:rPr>
          <w:lang w:val="uk-UA"/>
        </w:rPr>
        <w:t>ває на шорсткість поверхні. В результаті шорсткість поверхні сталі зменшується з Ra = 4,3 мкм до Ra = 2,3 – 2,5 мкм.</w:t>
      </w:r>
    </w:p>
    <w:p w:rsidR="00A82BAE" w:rsidRPr="0096136F" w:rsidRDefault="00A82BAE" w:rsidP="00E43ECA">
      <w:pPr>
        <w:numPr>
          <w:ilvl w:val="0"/>
          <w:numId w:val="18"/>
        </w:numPr>
        <w:tabs>
          <w:tab w:val="num" w:pos="1599"/>
          <w:tab w:val="num" w:pos="1701"/>
        </w:tabs>
        <w:ind w:left="0" w:firstLine="720"/>
        <w:jc w:val="both"/>
        <w:rPr>
          <w:lang w:val="uk-UA"/>
        </w:rPr>
      </w:pPr>
      <w:r w:rsidRPr="0096136F">
        <w:rPr>
          <w:lang w:val="uk-UA"/>
        </w:rPr>
        <w:t>Розроблено принципово новий ГКІ (МГКІ – 1М) з двома різнопараметр</w:t>
      </w:r>
      <w:r w:rsidRPr="0096136F">
        <w:rPr>
          <w:lang w:val="uk-UA"/>
        </w:rPr>
        <w:t>о</w:t>
      </w:r>
      <w:r w:rsidRPr="0096136F">
        <w:rPr>
          <w:lang w:val="uk-UA"/>
        </w:rPr>
        <w:t>вими силовими блоками та алгоритми керування їх роботою. Цей ГКІ забезпечує практ</w:t>
      </w:r>
      <w:r w:rsidRPr="0096136F">
        <w:rPr>
          <w:lang w:val="uk-UA"/>
        </w:rPr>
        <w:t>и</w:t>
      </w:r>
      <w:r w:rsidRPr="0096136F">
        <w:rPr>
          <w:lang w:val="uk-UA"/>
        </w:rPr>
        <w:t>чне усунення аномальних (короткозамкнутих та фіктивних) імпульсів та керування град</w:t>
      </w:r>
      <w:r w:rsidRPr="0096136F">
        <w:rPr>
          <w:lang w:val="uk-UA"/>
        </w:rPr>
        <w:t>і</w:t>
      </w:r>
      <w:r w:rsidRPr="0096136F">
        <w:rPr>
          <w:lang w:val="uk-UA"/>
        </w:rPr>
        <w:t>єнтом падіння струму заднього фронту розряду. Експериментально доведено, що існують умови, за яких градієнт падіння заднього фронту струму розряду (крутизна) впливає на величину долі розплавленого металу, що викидається з ерозійної лунки. За рахунок збіл</w:t>
      </w:r>
      <w:r w:rsidRPr="0096136F">
        <w:rPr>
          <w:lang w:val="uk-UA"/>
        </w:rPr>
        <w:t>ь</w:t>
      </w:r>
      <w:r w:rsidRPr="0096136F">
        <w:rPr>
          <w:lang w:val="uk-UA"/>
        </w:rPr>
        <w:t>шення викиду рідкої фази об’єми ерозійних лунок на сталевому аноді зростають у сере</w:t>
      </w:r>
      <w:r w:rsidRPr="0096136F">
        <w:rPr>
          <w:lang w:val="uk-UA"/>
        </w:rPr>
        <w:t>д</w:t>
      </w:r>
      <w:r w:rsidRPr="0096136F">
        <w:rPr>
          <w:lang w:val="uk-UA"/>
        </w:rPr>
        <w:t>ньому на 8 – 12 %  при проходження розряду у воді та на 20 – 26 % відсотків – у водному розчині ПАР амфолітного типу. При обробці у водному розчині ПАР амфолітного типу за рахунок керування заднім фронтом струму розряду було отримано коефіцієнт викиду м</w:t>
      </w:r>
      <w:r w:rsidRPr="0096136F">
        <w:rPr>
          <w:lang w:val="uk-UA"/>
        </w:rPr>
        <w:t>е</w:t>
      </w:r>
      <w:r w:rsidRPr="0096136F">
        <w:rPr>
          <w:lang w:val="uk-UA"/>
        </w:rPr>
        <w:t>талу (</w:t>
      </w:r>
      <w:r w:rsidRPr="0096136F">
        <w:rPr>
          <w:i/>
          <w:iCs/>
          <w:lang w:val="uk-UA"/>
        </w:rPr>
        <w:t>К</w:t>
      </w:r>
      <w:r w:rsidRPr="0096136F">
        <w:rPr>
          <w:i/>
          <w:iCs/>
          <w:vertAlign w:val="subscript"/>
          <w:lang w:val="uk-UA"/>
        </w:rPr>
        <w:t>вик</w:t>
      </w:r>
      <w:r w:rsidRPr="0096136F">
        <w:rPr>
          <w:lang w:val="uk-UA"/>
        </w:rPr>
        <w:t xml:space="preserve"> ~ 0,77), що є абсолютно кращим результатом з відомих на 2004 р., за даними  AGIE Company (~ 0,6, технологія eCut).</w:t>
      </w:r>
    </w:p>
    <w:p w:rsidR="00A82BAE" w:rsidRPr="0096136F" w:rsidRDefault="00A82BAE" w:rsidP="00E43ECA">
      <w:pPr>
        <w:numPr>
          <w:ilvl w:val="0"/>
          <w:numId w:val="18"/>
        </w:numPr>
        <w:tabs>
          <w:tab w:val="num" w:pos="1560"/>
          <w:tab w:val="num" w:pos="1599"/>
        </w:tabs>
        <w:ind w:left="0" w:firstLine="720"/>
        <w:jc w:val="both"/>
        <w:rPr>
          <w:lang w:val="uk-UA"/>
        </w:rPr>
      </w:pPr>
      <w:r w:rsidRPr="0096136F">
        <w:rPr>
          <w:lang w:val="uk-UA"/>
        </w:rPr>
        <w:t>Удосконалено методику розрахунку значень теплообміну на поверхні др</w:t>
      </w:r>
      <w:r w:rsidRPr="0096136F">
        <w:rPr>
          <w:lang w:val="uk-UA"/>
        </w:rPr>
        <w:t>о</w:t>
      </w:r>
      <w:r w:rsidRPr="0096136F">
        <w:rPr>
          <w:lang w:val="uk-UA"/>
        </w:rPr>
        <w:t>тяного електрода-інструмента та деталі з врахуванням експериментально встановленого об’єму парової суміші, що утворюється внаслідок охолодження поверхні ерозійної лунки. За допомогою розрахунків можливо визначити оптимальну швидкість протікання робочої рідини в МЕП, уникаючи надмірних витрат, які сприяють зростанню амплітуди коливання дротяного електрода-інструмента, що призводить до збільшення шорсткості поверхні д</w:t>
      </w:r>
      <w:r w:rsidRPr="0096136F">
        <w:rPr>
          <w:lang w:val="uk-UA"/>
        </w:rPr>
        <w:t>е</w:t>
      </w:r>
      <w:r w:rsidRPr="0096136F">
        <w:rPr>
          <w:lang w:val="uk-UA"/>
        </w:rPr>
        <w:t>талі.</w:t>
      </w:r>
    </w:p>
    <w:p w:rsidR="00A82BAE" w:rsidRPr="0096136F" w:rsidRDefault="00A82BAE" w:rsidP="00E43ECA">
      <w:pPr>
        <w:numPr>
          <w:ilvl w:val="0"/>
          <w:numId w:val="18"/>
        </w:numPr>
        <w:tabs>
          <w:tab w:val="num" w:pos="1560"/>
          <w:tab w:val="num" w:pos="1599"/>
        </w:tabs>
        <w:ind w:left="0" w:firstLine="720"/>
        <w:jc w:val="both"/>
        <w:rPr>
          <w:lang w:val="uk-UA"/>
        </w:rPr>
      </w:pPr>
      <w:r w:rsidRPr="0096136F">
        <w:rPr>
          <w:lang w:val="uk-UA"/>
        </w:rPr>
        <w:t>Встановлено, що при введенні домішок поверхнево-активних речовин до складу робочої рідини зменшується опір протіканню останньої в 1,5–2 рази за рахунок ламінаризації пограничного шару та зменшення в’язкості рідини. В результаті в залежно</w:t>
      </w:r>
      <w:r w:rsidRPr="0096136F">
        <w:rPr>
          <w:lang w:val="uk-UA"/>
        </w:rPr>
        <w:t>с</w:t>
      </w:r>
      <w:r w:rsidRPr="0096136F">
        <w:rPr>
          <w:lang w:val="uk-UA"/>
        </w:rPr>
        <w:t>ті від параметрів обладнання та конкретних умов обробки спостерігається зростання ко</w:t>
      </w:r>
      <w:r w:rsidRPr="0096136F">
        <w:rPr>
          <w:lang w:val="uk-UA"/>
        </w:rPr>
        <w:t>е</w:t>
      </w:r>
      <w:r w:rsidRPr="0096136F">
        <w:rPr>
          <w:lang w:val="uk-UA"/>
        </w:rPr>
        <w:t>фіцієнта використання імпульсів до 80–85 %.</w:t>
      </w:r>
    </w:p>
    <w:p w:rsidR="00A82BAE" w:rsidRPr="0096136F" w:rsidRDefault="00A82BAE" w:rsidP="00E43ECA">
      <w:pPr>
        <w:numPr>
          <w:ilvl w:val="0"/>
          <w:numId w:val="18"/>
        </w:numPr>
        <w:tabs>
          <w:tab w:val="num" w:pos="1560"/>
          <w:tab w:val="num" w:pos="1599"/>
        </w:tabs>
        <w:ind w:left="0" w:firstLine="720"/>
        <w:jc w:val="both"/>
        <w:rPr>
          <w:lang w:val="uk-UA"/>
        </w:rPr>
      </w:pPr>
      <w:r w:rsidRPr="0096136F">
        <w:rPr>
          <w:lang w:val="uk-UA"/>
        </w:rPr>
        <w:t>Згідно з результатами експериментів та теоретичних досліджень визнач</w:t>
      </w:r>
      <w:r w:rsidRPr="0096136F">
        <w:rPr>
          <w:lang w:val="uk-UA"/>
        </w:rPr>
        <w:t>е</w:t>
      </w:r>
      <w:r w:rsidRPr="0096136F">
        <w:rPr>
          <w:lang w:val="uk-UA"/>
        </w:rPr>
        <w:t>но, що найбільш ефективною для використання в якості домішки до РР при ЕЕДВ є амф</w:t>
      </w:r>
      <w:r w:rsidRPr="0096136F">
        <w:rPr>
          <w:lang w:val="uk-UA"/>
        </w:rPr>
        <w:t>о</w:t>
      </w:r>
      <w:r w:rsidRPr="0096136F">
        <w:rPr>
          <w:lang w:val="uk-UA"/>
        </w:rPr>
        <w:t>літна ПАР. Її використання підвищує ефективність промивання МЕП в 1,8–2,1 разу. На</w:t>
      </w:r>
      <w:r w:rsidRPr="0096136F">
        <w:rPr>
          <w:lang w:val="uk-UA"/>
        </w:rPr>
        <w:t>й</w:t>
      </w:r>
      <w:r w:rsidRPr="0096136F">
        <w:rPr>
          <w:lang w:val="uk-UA"/>
        </w:rPr>
        <w:t>менш ефективною є катіоактивна ПАР. Оптимальна концентрація для всіх видів ПАР м</w:t>
      </w:r>
      <w:r w:rsidRPr="0096136F">
        <w:rPr>
          <w:lang w:val="uk-UA"/>
        </w:rPr>
        <w:t>е</w:t>
      </w:r>
      <w:r w:rsidRPr="0096136F">
        <w:rPr>
          <w:lang w:val="uk-UA"/>
        </w:rPr>
        <w:t xml:space="preserve">нша ККМ на 10 %. </w:t>
      </w:r>
    </w:p>
    <w:p w:rsidR="00A82BAE" w:rsidRPr="0096136F" w:rsidRDefault="00A82BAE" w:rsidP="000040C9">
      <w:pPr>
        <w:ind w:firstLine="600"/>
        <w:jc w:val="both"/>
        <w:rPr>
          <w:lang w:val="uk-UA"/>
        </w:rPr>
      </w:pPr>
    </w:p>
    <w:p w:rsidR="00A82BAE" w:rsidRPr="0096136F" w:rsidRDefault="00A82BAE" w:rsidP="005C7B2E">
      <w:pPr>
        <w:ind w:firstLine="600"/>
        <w:jc w:val="both"/>
        <w:rPr>
          <w:lang w:val="uk-UA"/>
        </w:rPr>
      </w:pPr>
    </w:p>
    <w:p w:rsidR="00A82BAE" w:rsidRPr="0096136F" w:rsidRDefault="00A82BAE" w:rsidP="005C7B2E">
      <w:pPr>
        <w:ind w:firstLine="600"/>
        <w:jc w:val="both"/>
        <w:rPr>
          <w:lang w:val="uk-UA"/>
        </w:rPr>
      </w:pPr>
    </w:p>
    <w:p w:rsidR="00A82BAE" w:rsidRPr="0096136F" w:rsidRDefault="00A82BAE" w:rsidP="00215160">
      <w:pPr>
        <w:rPr>
          <w:b/>
          <w:bCs/>
          <w:lang w:val="uk-UA"/>
        </w:rPr>
      </w:pPr>
      <w:r w:rsidRPr="0096136F">
        <w:rPr>
          <w:b/>
          <w:bCs/>
          <w:lang w:val="uk-UA"/>
        </w:rPr>
        <w:br w:type="page"/>
      </w:r>
    </w:p>
    <w:p w:rsidR="00A82BAE" w:rsidRPr="0096136F" w:rsidRDefault="00A82BAE" w:rsidP="000D1199">
      <w:pPr>
        <w:pStyle w:val="Title"/>
        <w:rPr>
          <w:b/>
          <w:bCs/>
          <w:sz w:val="24"/>
          <w:szCs w:val="24"/>
        </w:rPr>
      </w:pPr>
      <w:r w:rsidRPr="0096136F">
        <w:rPr>
          <w:b/>
          <w:bCs/>
          <w:sz w:val="24"/>
          <w:szCs w:val="24"/>
        </w:rPr>
        <w:t>РОЗДІЛ 5</w:t>
      </w:r>
    </w:p>
    <w:p w:rsidR="00A82BAE" w:rsidRPr="0096136F" w:rsidRDefault="00A82BAE" w:rsidP="00895803">
      <w:pPr>
        <w:pStyle w:val="Title"/>
        <w:rPr>
          <w:sz w:val="24"/>
          <w:szCs w:val="24"/>
        </w:rPr>
      </w:pPr>
    </w:p>
    <w:p w:rsidR="00A82BAE" w:rsidRPr="0096136F" w:rsidRDefault="00A82BAE" w:rsidP="00895803">
      <w:pPr>
        <w:jc w:val="center"/>
        <w:rPr>
          <w:lang w:val="uk-UA"/>
        </w:rPr>
      </w:pPr>
      <w:r w:rsidRPr="0096136F">
        <w:rPr>
          <w:lang w:val="uk-UA"/>
        </w:rPr>
        <w:t>РОЗВИТОК КОНЦЕПЦІЇ ДОСЯГНЕННЯ МАКСИМАЛЬНОЇ ПРОДУКТИВНОСТІ ТА ТОЧНОСТІЕЛЕКТРОЕРОЗІЙНОГО ДРОТЯНОГО ВИРІЗАННЯ</w:t>
      </w:r>
    </w:p>
    <w:p w:rsidR="00A82BAE" w:rsidRPr="0096136F" w:rsidRDefault="00A82BAE" w:rsidP="00895803">
      <w:pPr>
        <w:jc w:val="center"/>
        <w:rPr>
          <w:lang w:val="uk-UA"/>
        </w:rPr>
      </w:pPr>
    </w:p>
    <w:p w:rsidR="00A82BAE" w:rsidRPr="0096136F" w:rsidRDefault="00A82BAE" w:rsidP="00B802A3">
      <w:pPr>
        <w:pBdr>
          <w:left w:val="triple" w:sz="4" w:space="2" w:color="auto"/>
        </w:pBdr>
        <w:ind w:left="1287"/>
        <w:jc w:val="both"/>
        <w:rPr>
          <w:lang w:val="uk-UA"/>
        </w:rPr>
      </w:pPr>
      <w:r>
        <w:rPr>
          <w:lang w:val="uk-UA"/>
        </w:rPr>
        <w:t>5.1</w:t>
      </w:r>
      <w:r w:rsidRPr="0096136F">
        <w:rPr>
          <w:lang w:val="uk-UA"/>
        </w:rPr>
        <w:t xml:space="preserve"> Механізми виникнення обриву дротяного електрода-інструмента</w:t>
      </w:r>
    </w:p>
    <w:p w:rsidR="00A82BAE" w:rsidRPr="0096136F" w:rsidRDefault="00A82BAE" w:rsidP="00B802A3">
      <w:pPr>
        <w:pBdr>
          <w:left w:val="triple" w:sz="4" w:space="2" w:color="auto"/>
        </w:pBdr>
        <w:ind w:left="1287"/>
        <w:jc w:val="both"/>
      </w:pPr>
      <w:r w:rsidRPr="0096136F">
        <w:rPr>
          <w:lang w:val="uk-UA"/>
        </w:rPr>
        <w:t>5.2 Математична модель для оцінки теплового стану локальної ділянки дроту</w:t>
      </w:r>
    </w:p>
    <w:p w:rsidR="00A82BAE" w:rsidRPr="0096136F" w:rsidRDefault="00A82BAE" w:rsidP="00B802A3">
      <w:pPr>
        <w:pBdr>
          <w:left w:val="triple" w:sz="4" w:space="2" w:color="auto"/>
        </w:pBdr>
        <w:ind w:left="1287"/>
        <w:jc w:val="both"/>
      </w:pPr>
      <w:r w:rsidRPr="0096136F">
        <w:rPr>
          <w:lang w:val="uk-UA"/>
        </w:rPr>
        <w:t>5.3 Експериментальні дослідження впливу ефекту гніздування розрядів на р</w:t>
      </w:r>
      <w:r w:rsidRPr="0096136F">
        <w:rPr>
          <w:lang w:val="uk-UA"/>
        </w:rPr>
        <w:t>і</w:t>
      </w:r>
      <w:r w:rsidRPr="0096136F">
        <w:rPr>
          <w:lang w:val="uk-UA"/>
        </w:rPr>
        <w:t>вень потужності, що вводиться в міжелектродний проміжок</w:t>
      </w:r>
    </w:p>
    <w:p w:rsidR="00A82BAE" w:rsidRPr="0096136F" w:rsidRDefault="00A82BAE" w:rsidP="00B802A3">
      <w:pPr>
        <w:pBdr>
          <w:left w:val="triple" w:sz="4" w:space="2" w:color="auto"/>
        </w:pBdr>
        <w:ind w:left="1287"/>
        <w:jc w:val="both"/>
        <w:rPr>
          <w:lang w:val="uk-UA"/>
        </w:rPr>
      </w:pPr>
      <w:r w:rsidRPr="0096136F">
        <w:rPr>
          <w:lang w:val="uk-UA"/>
        </w:rPr>
        <w:t>5.4 Статистична модель для розрахунків режимів вирізання максимальної продуктивності при безобривній обробці</w:t>
      </w:r>
    </w:p>
    <w:p w:rsidR="00A82BAE" w:rsidRPr="0096136F" w:rsidRDefault="00A82BAE" w:rsidP="00B802A3">
      <w:pPr>
        <w:pBdr>
          <w:left w:val="triple" w:sz="4" w:space="2" w:color="auto"/>
        </w:pBdr>
        <w:ind w:left="1287"/>
        <w:jc w:val="both"/>
        <w:rPr>
          <w:lang w:val="uk-UA"/>
        </w:rPr>
      </w:pPr>
      <w:r>
        <w:rPr>
          <w:lang w:val="uk-UA"/>
        </w:rPr>
        <w:t>5.5</w:t>
      </w:r>
      <w:r w:rsidRPr="0096136F">
        <w:rPr>
          <w:lang w:val="uk-UA"/>
        </w:rPr>
        <w:t xml:space="preserve"> Основні первинні похибки, властиві електроерозійному вирізанню дрот</w:t>
      </w:r>
      <w:r w:rsidRPr="0096136F">
        <w:rPr>
          <w:lang w:val="uk-UA"/>
        </w:rPr>
        <w:t>я</w:t>
      </w:r>
      <w:r w:rsidRPr="0096136F">
        <w:rPr>
          <w:lang w:val="uk-UA"/>
        </w:rPr>
        <w:t>ним електродом-інструментом</w:t>
      </w:r>
    </w:p>
    <w:p w:rsidR="00A82BAE" w:rsidRPr="0096136F" w:rsidRDefault="00A82BAE" w:rsidP="00B802A3">
      <w:pPr>
        <w:pBdr>
          <w:left w:val="triple" w:sz="4" w:space="2" w:color="auto"/>
        </w:pBdr>
        <w:ind w:left="1287"/>
        <w:jc w:val="both"/>
        <w:rPr>
          <w:lang w:val="uk-UA"/>
        </w:rPr>
      </w:pPr>
      <w:r>
        <w:rPr>
          <w:lang w:val="uk-UA"/>
        </w:rPr>
        <w:t>5.6</w:t>
      </w:r>
      <w:r w:rsidRPr="0096136F">
        <w:rPr>
          <w:lang w:val="uk-UA"/>
        </w:rPr>
        <w:t xml:space="preserve"> Проблеми динаміки системи верстат – пристосування – інструмент – д</w:t>
      </w:r>
      <w:r w:rsidRPr="0096136F">
        <w:rPr>
          <w:lang w:val="uk-UA"/>
        </w:rPr>
        <w:t>е</w:t>
      </w:r>
      <w:r w:rsidRPr="0096136F">
        <w:rPr>
          <w:lang w:val="uk-UA"/>
        </w:rPr>
        <w:t>таль</w:t>
      </w:r>
    </w:p>
    <w:p w:rsidR="00A82BAE" w:rsidRPr="0096136F" w:rsidRDefault="00A82BAE" w:rsidP="00B802A3">
      <w:pPr>
        <w:pBdr>
          <w:left w:val="triple" w:sz="4" w:space="2" w:color="auto"/>
        </w:pBdr>
        <w:ind w:left="1287"/>
        <w:jc w:val="both"/>
        <w:rPr>
          <w:lang w:val="uk-UA"/>
        </w:rPr>
      </w:pPr>
      <w:r>
        <w:rPr>
          <w:lang w:val="uk-UA"/>
        </w:rPr>
        <w:t>5.7</w:t>
      </w:r>
      <w:r w:rsidRPr="0096136F">
        <w:rPr>
          <w:lang w:val="uk-UA"/>
        </w:rPr>
        <w:t xml:space="preserve"> Математична модель для розрахунку викривлень дроту при чотирикоо</w:t>
      </w:r>
      <w:r w:rsidRPr="0096136F">
        <w:rPr>
          <w:lang w:val="uk-UA"/>
        </w:rPr>
        <w:t>р</w:t>
      </w:r>
      <w:r w:rsidRPr="0096136F">
        <w:rPr>
          <w:lang w:val="uk-UA"/>
        </w:rPr>
        <w:t>динатному вирізанні</w:t>
      </w:r>
    </w:p>
    <w:p w:rsidR="00A82BAE" w:rsidRPr="0096136F" w:rsidRDefault="00A82BAE" w:rsidP="00B802A3">
      <w:pPr>
        <w:pBdr>
          <w:left w:val="triple" w:sz="4" w:space="2" w:color="auto"/>
        </w:pBdr>
        <w:ind w:left="1287"/>
        <w:jc w:val="both"/>
        <w:rPr>
          <w:lang w:val="uk-UA"/>
        </w:rPr>
      </w:pPr>
      <w:r>
        <w:rPr>
          <w:lang w:val="uk-UA"/>
        </w:rPr>
        <w:t>5.8</w:t>
      </w:r>
      <w:r w:rsidRPr="0096136F">
        <w:rPr>
          <w:lang w:val="uk-UA"/>
        </w:rPr>
        <w:t xml:space="preserve"> Аналітичні методи розрахунку траєкторії руху довільної ділянки дроту при чотирикоординатному вирізанні кутів та радіусів</w:t>
      </w:r>
    </w:p>
    <w:p w:rsidR="00A82BAE" w:rsidRPr="0096136F" w:rsidRDefault="00A82BAE" w:rsidP="00B802A3">
      <w:pPr>
        <w:pBdr>
          <w:left w:val="triple" w:sz="4" w:space="2" w:color="auto"/>
        </w:pBdr>
        <w:ind w:left="1287"/>
        <w:jc w:val="both"/>
        <w:rPr>
          <w:lang w:val="uk-UA"/>
        </w:rPr>
      </w:pPr>
      <w:r>
        <w:rPr>
          <w:lang w:val="uk-UA"/>
        </w:rPr>
        <w:t>5.9</w:t>
      </w:r>
      <w:r w:rsidRPr="0096136F">
        <w:rPr>
          <w:lang w:val="uk-UA"/>
        </w:rPr>
        <w:t xml:space="preserve"> Удосконалення методів боротьби зі спотвореннями форми кутів та раді</w:t>
      </w:r>
      <w:r w:rsidRPr="0096136F">
        <w:rPr>
          <w:lang w:val="uk-UA"/>
        </w:rPr>
        <w:t>у</w:t>
      </w:r>
      <w:r w:rsidRPr="0096136F">
        <w:rPr>
          <w:lang w:val="uk-UA"/>
        </w:rPr>
        <w:t>сів</w:t>
      </w:r>
    </w:p>
    <w:p w:rsidR="00A82BAE" w:rsidRPr="0096136F" w:rsidRDefault="00A82BAE" w:rsidP="00895803">
      <w:pPr>
        <w:jc w:val="center"/>
        <w:rPr>
          <w:lang w:val="uk-UA"/>
        </w:rPr>
      </w:pPr>
    </w:p>
    <w:p w:rsidR="00A82BAE" w:rsidRPr="0096136F" w:rsidRDefault="00A82BAE" w:rsidP="00895803">
      <w:pPr>
        <w:jc w:val="center"/>
        <w:rPr>
          <w:lang w:val="uk-UA"/>
        </w:rPr>
      </w:pPr>
    </w:p>
    <w:p w:rsidR="00A82BAE" w:rsidRPr="0096136F" w:rsidRDefault="00A82BAE" w:rsidP="00895803">
      <w:pPr>
        <w:ind w:firstLine="709"/>
        <w:jc w:val="both"/>
        <w:rPr>
          <w:lang w:val="uk-UA"/>
        </w:rPr>
      </w:pPr>
      <w:r>
        <w:rPr>
          <w:lang w:val="uk-UA"/>
        </w:rPr>
        <w:t>5.1</w:t>
      </w:r>
      <w:r w:rsidRPr="0096136F">
        <w:rPr>
          <w:lang w:val="uk-UA"/>
        </w:rPr>
        <w:t xml:space="preserve"> Механізми виникнення обриву дротяного електрода-інструмента</w:t>
      </w:r>
    </w:p>
    <w:p w:rsidR="00A82BAE" w:rsidRPr="0096136F" w:rsidRDefault="00A82BAE" w:rsidP="00895803">
      <w:pPr>
        <w:jc w:val="both"/>
        <w:rPr>
          <w:lang w:val="uk-UA"/>
        </w:rPr>
      </w:pPr>
    </w:p>
    <w:p w:rsidR="00A82BAE" w:rsidRPr="0096136F" w:rsidRDefault="00A82BAE" w:rsidP="00895803">
      <w:pPr>
        <w:ind w:firstLine="709"/>
        <w:jc w:val="both"/>
        <w:rPr>
          <w:lang w:val="uk-UA"/>
        </w:rPr>
      </w:pPr>
      <w:r w:rsidRPr="0096136F">
        <w:rPr>
          <w:lang w:val="uk-UA"/>
        </w:rPr>
        <w:t>На практиці для більшості режимів ЕЕДВ повного зйому максимальне значення потужності, що вводиться в МЕП, обмежується межею міцності на розрив дротяного ел</w:t>
      </w:r>
      <w:r w:rsidRPr="0096136F">
        <w:rPr>
          <w:lang w:val="uk-UA"/>
        </w:rPr>
        <w:t>е</w:t>
      </w:r>
      <w:r w:rsidRPr="0096136F">
        <w:rPr>
          <w:lang w:val="uk-UA"/>
        </w:rPr>
        <w:t>ктрода-інструмента.</w:t>
      </w:r>
    </w:p>
    <w:p w:rsidR="00A82BAE" w:rsidRPr="0096136F" w:rsidRDefault="00A82BAE" w:rsidP="00895803">
      <w:pPr>
        <w:ind w:firstLine="720"/>
        <w:jc w:val="both"/>
        <w:rPr>
          <w:lang w:val="uk-UA"/>
        </w:rPr>
      </w:pPr>
      <w:r w:rsidRPr="0096136F">
        <w:rPr>
          <w:lang w:val="uk-UA"/>
        </w:rPr>
        <w:t>Більшість дослідників процесів ЕЕО виділяють два фактори, що призводять до о</w:t>
      </w:r>
      <w:r w:rsidRPr="0096136F">
        <w:rPr>
          <w:lang w:val="uk-UA"/>
        </w:rPr>
        <w:t>б</w:t>
      </w:r>
      <w:r w:rsidRPr="0096136F">
        <w:rPr>
          <w:lang w:val="uk-UA"/>
        </w:rPr>
        <w:t>риву ДЕІ [33; 40; 41; 150 – 152]:</w:t>
      </w:r>
    </w:p>
    <w:p w:rsidR="00A82BAE" w:rsidRPr="0096136F" w:rsidRDefault="00A82BAE" w:rsidP="00E43ECA">
      <w:pPr>
        <w:numPr>
          <w:ilvl w:val="0"/>
          <w:numId w:val="31"/>
        </w:numPr>
        <w:jc w:val="both"/>
        <w:rPr>
          <w:lang w:val="uk-UA"/>
        </w:rPr>
      </w:pPr>
      <w:r w:rsidRPr="0096136F">
        <w:rPr>
          <w:lang w:val="uk-UA"/>
        </w:rPr>
        <w:t>ерозійне зменшення площі перерізу дроту і, таким чином, зростання напруже</w:t>
      </w:r>
      <w:r w:rsidRPr="0096136F">
        <w:rPr>
          <w:lang w:val="uk-UA"/>
        </w:rPr>
        <w:t>н</w:t>
      </w:r>
      <w:r w:rsidRPr="0096136F">
        <w:rPr>
          <w:lang w:val="uk-UA"/>
        </w:rPr>
        <w:t>ня вище межі міцності;</w:t>
      </w:r>
    </w:p>
    <w:p w:rsidR="00A82BAE" w:rsidRPr="0096136F" w:rsidRDefault="00A82BAE" w:rsidP="00E43ECA">
      <w:pPr>
        <w:numPr>
          <w:ilvl w:val="0"/>
          <w:numId w:val="31"/>
        </w:numPr>
        <w:jc w:val="both"/>
        <w:rPr>
          <w:lang w:val="uk-UA"/>
        </w:rPr>
      </w:pPr>
      <w:r w:rsidRPr="0096136F">
        <w:rPr>
          <w:lang w:val="uk-UA"/>
        </w:rPr>
        <w:t>локальне перегрівання дроту і відповідне температурне зниження межі міцно</w:t>
      </w:r>
      <w:r w:rsidRPr="0096136F">
        <w:rPr>
          <w:lang w:val="uk-UA"/>
        </w:rPr>
        <w:t>с</w:t>
      </w:r>
      <w:r w:rsidRPr="0096136F">
        <w:rPr>
          <w:lang w:val="uk-UA"/>
        </w:rPr>
        <w:t>ті.</w:t>
      </w:r>
    </w:p>
    <w:p w:rsidR="00A82BAE" w:rsidRPr="0096136F" w:rsidRDefault="00A82BAE" w:rsidP="00895803">
      <w:pPr>
        <w:pStyle w:val="BodyText"/>
        <w:spacing w:line="240" w:lineRule="auto"/>
        <w:ind w:firstLine="709"/>
        <w:jc w:val="both"/>
        <w:rPr>
          <w:sz w:val="24"/>
          <w:szCs w:val="24"/>
        </w:rPr>
      </w:pPr>
      <w:r w:rsidRPr="0096136F">
        <w:rPr>
          <w:sz w:val="24"/>
          <w:szCs w:val="24"/>
        </w:rPr>
        <w:t>Кожен фактор має критичний характер для стійкості ДЕІ. Дійсно, незважаючи на різні фізичні механізми, результат однаковий – напруження в перерізі перевищує допу</w:t>
      </w:r>
      <w:r w:rsidRPr="0096136F">
        <w:rPr>
          <w:sz w:val="24"/>
          <w:szCs w:val="24"/>
        </w:rPr>
        <w:t>с</w:t>
      </w:r>
      <w:r w:rsidRPr="0096136F">
        <w:rPr>
          <w:sz w:val="24"/>
          <w:szCs w:val="24"/>
        </w:rPr>
        <w:t>тиме значення, внаслідок чого ДЕІ втрачає жорсткість і може зруйнуватись. Але кожен із цих факторів не може бути відокремлений один від одного в реальному процесі. Тому при розгляді механізму виникнення обриву ДЕІ необхідно враховувати обидва фактори і в</w:t>
      </w:r>
      <w:r w:rsidRPr="0096136F">
        <w:rPr>
          <w:sz w:val="24"/>
          <w:szCs w:val="24"/>
        </w:rPr>
        <w:t>и</w:t>
      </w:r>
      <w:r w:rsidRPr="0096136F">
        <w:rPr>
          <w:sz w:val="24"/>
          <w:szCs w:val="24"/>
        </w:rPr>
        <w:t>значити співвідношення їх впливу на дріт.</w:t>
      </w:r>
    </w:p>
    <w:p w:rsidR="00A82BAE" w:rsidRPr="0096136F" w:rsidRDefault="00A82BAE" w:rsidP="00895803">
      <w:pPr>
        <w:pStyle w:val="BodyText"/>
        <w:spacing w:line="240" w:lineRule="auto"/>
        <w:ind w:firstLine="709"/>
        <w:jc w:val="both"/>
        <w:rPr>
          <w:sz w:val="24"/>
          <w:szCs w:val="24"/>
        </w:rPr>
      </w:pPr>
      <w:r w:rsidRPr="0096136F">
        <w:rPr>
          <w:sz w:val="24"/>
          <w:szCs w:val="24"/>
        </w:rPr>
        <w:t>Розглянемо проблему детальніше. Відомо, що межа міцності, або тимчасовий опір, – це напруження, які відповідають найбільшому навантаженню, що передує руйнуванню зразка [153]:</w:t>
      </w:r>
    </w:p>
    <w:p w:rsidR="00A82BAE" w:rsidRPr="0096136F" w:rsidRDefault="00A82BAE" w:rsidP="00895803">
      <w:pPr>
        <w:pStyle w:val="BodyText"/>
        <w:spacing w:line="240" w:lineRule="auto"/>
        <w:jc w:val="right"/>
        <w:rPr>
          <w:sz w:val="24"/>
          <w:szCs w:val="24"/>
        </w:rPr>
      </w:pPr>
      <w:r w:rsidRPr="0096136F">
        <w:rPr>
          <w:position w:val="-12"/>
          <w:sz w:val="24"/>
          <w:szCs w:val="24"/>
        </w:rPr>
        <w:object w:dxaOrig="1500" w:dyaOrig="360">
          <v:shape id="_x0000_i1281" type="#_x0000_t75" style="width:63.75pt;height:15.75pt" o:ole="" fillcolor="window">
            <v:imagedata r:id="rId441" o:title=""/>
          </v:shape>
          <o:OLEObject Type="Embed" ProgID="Equation.3" ShapeID="_x0000_i1281" DrawAspect="Content" ObjectID="_1611991870" r:id="rId442"/>
        </w:object>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t>(5.1)</w:t>
      </w:r>
    </w:p>
    <w:p w:rsidR="00A82BAE" w:rsidRPr="0096136F" w:rsidRDefault="00A82BAE" w:rsidP="00895803">
      <w:pPr>
        <w:pStyle w:val="BodyText"/>
        <w:spacing w:line="240" w:lineRule="auto"/>
        <w:ind w:left="1985" w:hanging="1985"/>
        <w:jc w:val="both"/>
        <w:rPr>
          <w:sz w:val="24"/>
          <w:szCs w:val="24"/>
        </w:rPr>
      </w:pPr>
      <w:r w:rsidRPr="0096136F">
        <w:rPr>
          <w:sz w:val="24"/>
          <w:szCs w:val="24"/>
        </w:rPr>
        <w:t xml:space="preserve">де </w:t>
      </w:r>
      <w:r w:rsidRPr="0096136F">
        <w:rPr>
          <w:i/>
          <w:iCs/>
          <w:sz w:val="24"/>
          <w:szCs w:val="24"/>
        </w:rPr>
        <w:t>P</w:t>
      </w:r>
      <w:r w:rsidRPr="0096136F">
        <w:rPr>
          <w:i/>
          <w:iCs/>
          <w:sz w:val="24"/>
          <w:szCs w:val="24"/>
          <w:vertAlign w:val="subscript"/>
        </w:rPr>
        <w:t>max</w:t>
      </w:r>
      <w:r w:rsidRPr="0096136F">
        <w:rPr>
          <w:sz w:val="24"/>
          <w:szCs w:val="24"/>
        </w:rPr>
        <w:t xml:space="preserve">– максимальне навантаження, Н; </w:t>
      </w:r>
      <w:r w:rsidRPr="0096136F">
        <w:rPr>
          <w:i/>
          <w:iCs/>
          <w:sz w:val="24"/>
          <w:szCs w:val="24"/>
        </w:rPr>
        <w:t>F</w:t>
      </w:r>
      <w:r w:rsidRPr="0096136F">
        <w:rPr>
          <w:sz w:val="24"/>
          <w:szCs w:val="24"/>
          <w:vertAlign w:val="subscript"/>
        </w:rPr>
        <w:t>0</w:t>
      </w:r>
      <w:r w:rsidRPr="0096136F">
        <w:rPr>
          <w:sz w:val="24"/>
          <w:szCs w:val="24"/>
        </w:rPr>
        <w:t xml:space="preserve"> – площа поперечного перерізу ДЕІ, м</w:t>
      </w:r>
      <w:r w:rsidRPr="0096136F">
        <w:rPr>
          <w:sz w:val="24"/>
          <w:szCs w:val="24"/>
          <w:vertAlign w:val="superscript"/>
        </w:rPr>
        <w:t>2</w:t>
      </w:r>
      <w:r w:rsidRPr="0096136F">
        <w:rPr>
          <w:sz w:val="24"/>
          <w:szCs w:val="24"/>
        </w:rPr>
        <w:t>.</w:t>
      </w:r>
    </w:p>
    <w:p w:rsidR="00A82BAE" w:rsidRPr="0096136F" w:rsidRDefault="00A82BAE" w:rsidP="00895803">
      <w:pPr>
        <w:pStyle w:val="BodyText"/>
        <w:spacing w:line="240" w:lineRule="auto"/>
        <w:ind w:firstLine="720"/>
        <w:jc w:val="both"/>
        <w:rPr>
          <w:sz w:val="24"/>
          <w:szCs w:val="24"/>
        </w:rPr>
      </w:pPr>
      <w:r w:rsidRPr="0096136F">
        <w:rPr>
          <w:sz w:val="24"/>
          <w:szCs w:val="24"/>
        </w:rPr>
        <w:t>У вітчизняних електроерозійних вирізних верстатах як ДЕІ найчастіше використ</w:t>
      </w:r>
      <w:r w:rsidRPr="0096136F">
        <w:rPr>
          <w:sz w:val="24"/>
          <w:szCs w:val="24"/>
        </w:rPr>
        <w:t>о</w:t>
      </w:r>
      <w:r w:rsidRPr="0096136F">
        <w:rPr>
          <w:sz w:val="24"/>
          <w:szCs w:val="24"/>
        </w:rPr>
        <w:t xml:space="preserve">вують латунний дріт марки ДКРПМ ФКТЛ63 (ГОСТ 1066–80) діаметром 0,2 мм. Згідно з [154], для м'якої латуні </w:t>
      </w:r>
      <w:r w:rsidRPr="0096136F">
        <w:rPr>
          <w:i/>
          <w:iCs/>
          <w:sz w:val="24"/>
          <w:szCs w:val="24"/>
        </w:rPr>
        <w:sym w:font="Symbol" w:char="F073"/>
      </w:r>
      <w:r w:rsidRPr="0096136F">
        <w:rPr>
          <w:i/>
          <w:iCs/>
          <w:sz w:val="24"/>
          <w:szCs w:val="24"/>
          <w:vertAlign w:val="subscript"/>
        </w:rPr>
        <w:t>т</w:t>
      </w:r>
      <w:r w:rsidRPr="0096136F">
        <w:rPr>
          <w:sz w:val="24"/>
          <w:szCs w:val="24"/>
        </w:rPr>
        <w:t xml:space="preserve"> = 360 МПа (рис. 5.1). Для ДЕІ в початковому стані (до пров</w:t>
      </w:r>
      <w:r w:rsidRPr="0096136F">
        <w:rPr>
          <w:sz w:val="24"/>
          <w:szCs w:val="24"/>
        </w:rPr>
        <w:t>е</w:t>
      </w:r>
      <w:r w:rsidRPr="0096136F">
        <w:rPr>
          <w:sz w:val="24"/>
          <w:szCs w:val="24"/>
        </w:rPr>
        <w:t xml:space="preserve">дення обробки) площа перерізу становить </w:t>
      </w:r>
      <w:r w:rsidRPr="0096136F">
        <w:rPr>
          <w:i/>
          <w:iCs/>
          <w:sz w:val="24"/>
          <w:szCs w:val="24"/>
        </w:rPr>
        <w:t>F</w:t>
      </w:r>
      <w:r w:rsidRPr="0096136F">
        <w:rPr>
          <w:sz w:val="24"/>
          <w:szCs w:val="24"/>
          <w:vertAlign w:val="subscript"/>
        </w:rPr>
        <w:t xml:space="preserve">0 </w:t>
      </w:r>
      <w:r w:rsidRPr="0096136F">
        <w:rPr>
          <w:sz w:val="24"/>
          <w:szCs w:val="24"/>
        </w:rPr>
        <w:t>= 3,1415</w:t>
      </w:r>
      <w:r w:rsidRPr="0096136F">
        <w:rPr>
          <w:sz w:val="24"/>
          <w:szCs w:val="24"/>
        </w:rPr>
        <w:sym w:font="Symbol" w:char="F0D7"/>
      </w:r>
      <w:r w:rsidRPr="0096136F">
        <w:rPr>
          <w:sz w:val="24"/>
          <w:szCs w:val="24"/>
        </w:rPr>
        <w:t>10</w:t>
      </w:r>
      <w:r w:rsidRPr="0096136F">
        <w:rPr>
          <w:sz w:val="24"/>
          <w:szCs w:val="24"/>
          <w:vertAlign w:val="superscript"/>
        </w:rPr>
        <w:t>-8</w:t>
      </w:r>
      <w:r w:rsidRPr="0096136F">
        <w:rPr>
          <w:sz w:val="24"/>
          <w:szCs w:val="24"/>
        </w:rPr>
        <w:sym w:font="Symbol" w:char="F0B1"/>
      </w:r>
      <w:r w:rsidRPr="0096136F">
        <w:rPr>
          <w:sz w:val="24"/>
          <w:szCs w:val="24"/>
        </w:rPr>
        <w:t>3 % м</w:t>
      </w:r>
      <w:r w:rsidRPr="0096136F">
        <w:rPr>
          <w:sz w:val="24"/>
          <w:szCs w:val="24"/>
          <w:vertAlign w:val="superscript"/>
        </w:rPr>
        <w:t>2</w:t>
      </w:r>
      <w:r w:rsidRPr="0096136F">
        <w:rPr>
          <w:sz w:val="24"/>
          <w:szCs w:val="24"/>
        </w:rPr>
        <w:t>. Залежно від режиму о</w:t>
      </w:r>
      <w:r w:rsidRPr="0096136F">
        <w:rPr>
          <w:sz w:val="24"/>
          <w:szCs w:val="24"/>
        </w:rPr>
        <w:t>б</w:t>
      </w:r>
      <w:r w:rsidRPr="0096136F">
        <w:rPr>
          <w:sz w:val="24"/>
          <w:szCs w:val="24"/>
        </w:rPr>
        <w:t>робки зусилля натягу ДЕІ змінюється від 4 до 8 Н. Найбільш уживаним на режимах по</w:t>
      </w:r>
      <w:r w:rsidRPr="0096136F">
        <w:rPr>
          <w:sz w:val="24"/>
          <w:szCs w:val="24"/>
        </w:rPr>
        <w:t>в</w:t>
      </w:r>
      <w:r w:rsidRPr="0096136F">
        <w:rPr>
          <w:sz w:val="24"/>
          <w:szCs w:val="24"/>
        </w:rPr>
        <w:t>ного зйому металу є натяг 5</w:t>
      </w:r>
      <w:r w:rsidRPr="0096136F">
        <w:rPr>
          <w:sz w:val="24"/>
          <w:szCs w:val="24"/>
          <w:vertAlign w:val="superscript"/>
        </w:rPr>
        <w:t>+1</w:t>
      </w:r>
      <w:r w:rsidRPr="0096136F">
        <w:rPr>
          <w:sz w:val="24"/>
          <w:szCs w:val="24"/>
        </w:rPr>
        <w:t xml:space="preserve"> Н. Таким чином, напруження, що виникають в ДЕІ до поч</w:t>
      </w:r>
      <w:r w:rsidRPr="0096136F">
        <w:rPr>
          <w:sz w:val="24"/>
          <w:szCs w:val="24"/>
        </w:rPr>
        <w:t>а</w:t>
      </w:r>
      <w:r w:rsidRPr="0096136F">
        <w:rPr>
          <w:sz w:val="24"/>
          <w:szCs w:val="24"/>
        </w:rPr>
        <w:t xml:space="preserve">тку обробки становлять 190 МПа. </w:t>
      </w:r>
    </w:p>
    <w:p w:rsidR="00A82BAE" w:rsidRPr="0096136F" w:rsidRDefault="00A82BAE" w:rsidP="00895803">
      <w:pPr>
        <w:pStyle w:val="BodyText"/>
        <w:spacing w:line="240" w:lineRule="auto"/>
        <w:ind w:firstLine="720"/>
        <w:rPr>
          <w:sz w:val="24"/>
          <w:szCs w:val="24"/>
        </w:rPr>
      </w:pPr>
      <w:r w:rsidRPr="008E7D50">
        <w:rPr>
          <w:noProof/>
          <w:sz w:val="24"/>
          <w:szCs w:val="24"/>
          <w:lang w:val="ru-RU"/>
        </w:rPr>
        <w:pict>
          <v:shape id="Рисунок 267" o:spid="_x0000_i1282" type="#_x0000_t75" style="width:328.5pt;height:297pt;visibility:visible">
            <v:imagedata r:id="rId443" o:title="" croptop="12887f" cropbottom="15959f" cropleft="7764f" cropright="27553f"/>
          </v:shape>
        </w:pict>
      </w:r>
    </w:p>
    <w:p w:rsidR="00A82BAE" w:rsidRPr="0096136F" w:rsidRDefault="00A82BAE" w:rsidP="00895803">
      <w:pPr>
        <w:pStyle w:val="BodyText"/>
        <w:spacing w:line="240" w:lineRule="auto"/>
        <w:ind w:left="1843" w:hanging="1123"/>
        <w:jc w:val="both"/>
        <w:rPr>
          <w:sz w:val="24"/>
          <w:szCs w:val="24"/>
        </w:rPr>
      </w:pPr>
      <w:r w:rsidRPr="0096136F">
        <w:rPr>
          <w:sz w:val="24"/>
          <w:szCs w:val="24"/>
        </w:rPr>
        <w:t>Рисунок 5.1– Залежність механічних властивостей латуні Л63 від температури</w:t>
      </w:r>
    </w:p>
    <w:p w:rsidR="00A82BAE" w:rsidRPr="0096136F" w:rsidRDefault="00A82BAE" w:rsidP="00895803">
      <w:pPr>
        <w:pStyle w:val="BodyText"/>
        <w:spacing w:line="240" w:lineRule="auto"/>
        <w:ind w:left="1843" w:hanging="1123"/>
        <w:jc w:val="both"/>
        <w:rPr>
          <w:sz w:val="24"/>
          <w:szCs w:val="24"/>
        </w:rPr>
      </w:pPr>
    </w:p>
    <w:p w:rsidR="00A82BAE" w:rsidRPr="0096136F" w:rsidRDefault="00A82BAE" w:rsidP="00895803">
      <w:pPr>
        <w:pStyle w:val="BodyText"/>
        <w:spacing w:line="240" w:lineRule="auto"/>
        <w:ind w:firstLine="720"/>
        <w:jc w:val="both"/>
        <w:rPr>
          <w:sz w:val="24"/>
          <w:szCs w:val="24"/>
        </w:rPr>
      </w:pPr>
      <w:r w:rsidRPr="0096136F">
        <w:rPr>
          <w:sz w:val="24"/>
          <w:szCs w:val="24"/>
        </w:rPr>
        <w:t>Дослідження зносу ДЕІ під час обробки [33] доводять, що середнє зменшення пл</w:t>
      </w:r>
      <w:r w:rsidRPr="0096136F">
        <w:rPr>
          <w:sz w:val="24"/>
          <w:szCs w:val="24"/>
        </w:rPr>
        <w:t>о</w:t>
      </w:r>
      <w:r w:rsidRPr="0096136F">
        <w:rPr>
          <w:sz w:val="24"/>
          <w:szCs w:val="24"/>
        </w:rPr>
        <w:t xml:space="preserve">щі перерізу на найпотужніших режимах роботи генератора при повному зйомі металу не перевищують 7…15 %. Таким чином, для зносу ДЕІ 15 % площа перерізу становить </w:t>
      </w:r>
      <w:r w:rsidRPr="0096136F">
        <w:rPr>
          <w:i/>
          <w:iCs/>
          <w:sz w:val="24"/>
          <w:szCs w:val="24"/>
        </w:rPr>
        <w:t>F</w:t>
      </w:r>
      <w:r w:rsidRPr="0096136F">
        <w:rPr>
          <w:sz w:val="24"/>
          <w:szCs w:val="24"/>
          <w:vertAlign w:val="subscript"/>
        </w:rPr>
        <w:t xml:space="preserve">0зн </w:t>
      </w:r>
      <w:r w:rsidRPr="0096136F">
        <w:rPr>
          <w:sz w:val="24"/>
          <w:szCs w:val="24"/>
        </w:rPr>
        <w:t>= 2,67</w:t>
      </w:r>
      <w:r w:rsidRPr="0096136F">
        <w:rPr>
          <w:sz w:val="24"/>
          <w:szCs w:val="24"/>
        </w:rPr>
        <w:sym w:font="Symbol" w:char="F0D7"/>
      </w:r>
      <w:r w:rsidRPr="0096136F">
        <w:rPr>
          <w:sz w:val="24"/>
          <w:szCs w:val="24"/>
        </w:rPr>
        <w:t>10</w:t>
      </w:r>
      <w:r w:rsidRPr="0096136F">
        <w:rPr>
          <w:sz w:val="24"/>
          <w:szCs w:val="24"/>
          <w:vertAlign w:val="superscript"/>
        </w:rPr>
        <w:t xml:space="preserve">-8 </w:t>
      </w:r>
      <w:r w:rsidRPr="0096136F">
        <w:rPr>
          <w:sz w:val="24"/>
          <w:szCs w:val="24"/>
        </w:rPr>
        <w:t>м</w:t>
      </w:r>
      <w:r w:rsidRPr="0096136F">
        <w:rPr>
          <w:sz w:val="24"/>
          <w:szCs w:val="24"/>
          <w:vertAlign w:val="superscript"/>
        </w:rPr>
        <w:t>2</w:t>
      </w:r>
      <w:r w:rsidRPr="0096136F">
        <w:rPr>
          <w:sz w:val="24"/>
          <w:szCs w:val="24"/>
        </w:rPr>
        <w:t xml:space="preserve"> і відповідно напруження </w:t>
      </w:r>
      <w:r w:rsidRPr="0096136F">
        <w:rPr>
          <w:i/>
          <w:iCs/>
          <w:sz w:val="24"/>
          <w:szCs w:val="24"/>
        </w:rPr>
        <w:sym w:font="Symbol" w:char="F073"/>
      </w:r>
      <w:r w:rsidRPr="0096136F">
        <w:rPr>
          <w:sz w:val="24"/>
          <w:szCs w:val="24"/>
          <w:vertAlign w:val="subscript"/>
        </w:rPr>
        <w:t xml:space="preserve">т </w:t>
      </w:r>
      <w:r w:rsidRPr="0096136F">
        <w:rPr>
          <w:sz w:val="24"/>
          <w:szCs w:val="24"/>
        </w:rPr>
        <w:t>= 225 МПа.</w:t>
      </w:r>
    </w:p>
    <w:p w:rsidR="00A82BAE" w:rsidRPr="0096136F" w:rsidRDefault="00A82BAE" w:rsidP="00895803">
      <w:pPr>
        <w:pStyle w:val="BodyTextIndent3"/>
        <w:spacing w:line="240" w:lineRule="auto"/>
        <w:rPr>
          <w:sz w:val="24"/>
          <w:szCs w:val="24"/>
        </w:rPr>
      </w:pPr>
      <w:r w:rsidRPr="0096136F">
        <w:rPr>
          <w:sz w:val="24"/>
          <w:szCs w:val="24"/>
        </w:rPr>
        <w:t>Більший знос дроту не відбувається завдяки підбору швидкості  перемотування ДЕІ через проміжок. Якщо в певному місці дроту виникає більший знос – це призводить до збільшення МЕП поблизу цього місця дроту і зменшує імовірність виникнення розряду в цій зоні. Тобто спрацьовує механізм саморегуляції, що здатен вирівняти процес прот</w:t>
      </w:r>
      <w:r w:rsidRPr="0096136F">
        <w:rPr>
          <w:sz w:val="24"/>
          <w:szCs w:val="24"/>
        </w:rPr>
        <w:t>я</w:t>
      </w:r>
      <w:r w:rsidRPr="0096136F">
        <w:rPr>
          <w:sz w:val="24"/>
          <w:szCs w:val="24"/>
        </w:rPr>
        <w:t>гом усього МЕП. Більший знос ДЕІ відбувається при зменшенні швидкості перемотування ДЕІ, однак це гарантовано призведе до обриву, менший знос відповідає більшій швидкості перемотування, але при цьому вносяться додаткові небажані коливання ДЕІ.</w:t>
      </w:r>
    </w:p>
    <w:p w:rsidR="00A82BAE" w:rsidRPr="0096136F" w:rsidRDefault="00A82BAE" w:rsidP="00895803">
      <w:pPr>
        <w:pStyle w:val="BodyTextIndent3"/>
        <w:spacing w:line="240" w:lineRule="auto"/>
        <w:rPr>
          <w:sz w:val="24"/>
          <w:szCs w:val="24"/>
        </w:rPr>
      </w:pPr>
      <w:r w:rsidRPr="0096136F">
        <w:rPr>
          <w:sz w:val="24"/>
          <w:szCs w:val="24"/>
        </w:rPr>
        <w:t>Щодо другого фактора маємо більш не визначену картину. Дані відносно значення локальної складової температурного поля в літературі практично відсутні. Більш того, ДЕІ не розглядається як тривимірне тіло, а це значно знижує розрахункові значення темпер</w:t>
      </w:r>
      <w:r w:rsidRPr="0096136F">
        <w:rPr>
          <w:sz w:val="24"/>
          <w:szCs w:val="24"/>
        </w:rPr>
        <w:t>а</w:t>
      </w:r>
      <w:r w:rsidRPr="0096136F">
        <w:rPr>
          <w:sz w:val="24"/>
          <w:szCs w:val="24"/>
        </w:rPr>
        <w:t xml:space="preserve">тури в локальному місці дроту. </w:t>
      </w:r>
    </w:p>
    <w:p w:rsidR="00A82BAE" w:rsidRPr="0096136F" w:rsidRDefault="00A82BAE" w:rsidP="00895803">
      <w:pPr>
        <w:pStyle w:val="BodyTextIndent3"/>
        <w:spacing w:line="240" w:lineRule="auto"/>
        <w:rPr>
          <w:sz w:val="24"/>
          <w:szCs w:val="24"/>
        </w:rPr>
      </w:pPr>
      <w:r w:rsidRPr="0096136F">
        <w:rPr>
          <w:sz w:val="24"/>
          <w:szCs w:val="24"/>
        </w:rPr>
        <w:t>При проходженні імпульсу в зоні дії плазми каналу розряду порушуються встано</w:t>
      </w:r>
      <w:r w:rsidRPr="0096136F">
        <w:rPr>
          <w:sz w:val="24"/>
          <w:szCs w:val="24"/>
        </w:rPr>
        <w:t>в</w:t>
      </w:r>
      <w:r w:rsidRPr="0096136F">
        <w:rPr>
          <w:sz w:val="24"/>
          <w:szCs w:val="24"/>
        </w:rPr>
        <w:t>лені гідродинамічні умови охолодження ДЕІ, тепло відводиться лише всередину дроту і вздовж осі. При цьому зменшується швидкість охолодження поверхневих шарів ДЕІ і зб</w:t>
      </w:r>
      <w:r w:rsidRPr="0096136F">
        <w:rPr>
          <w:sz w:val="24"/>
          <w:szCs w:val="24"/>
        </w:rPr>
        <w:t>і</w:t>
      </w:r>
      <w:r w:rsidRPr="0096136F">
        <w:rPr>
          <w:sz w:val="24"/>
          <w:szCs w:val="24"/>
        </w:rPr>
        <w:t xml:space="preserve">льшується ймовірність пробою МЕП саме в цьому місці. До того ж, рельєф лунки зменшує МЕП через наявність облямовуючих валиків навколо лунки. Таким чином, виникає ефект “гніздування” розрядів, коли наступний розряд проходить у безпосередній близькості від попереднього  місця розряду. </w:t>
      </w:r>
    </w:p>
    <w:p w:rsidR="00A82BAE" w:rsidRPr="0096136F" w:rsidRDefault="00A82BAE" w:rsidP="00895803">
      <w:pPr>
        <w:pStyle w:val="BodyTextIndent3"/>
        <w:spacing w:line="240" w:lineRule="auto"/>
        <w:rPr>
          <w:sz w:val="24"/>
          <w:szCs w:val="24"/>
        </w:rPr>
      </w:pPr>
      <w:r w:rsidRPr="0096136F">
        <w:rPr>
          <w:sz w:val="24"/>
          <w:szCs w:val="24"/>
        </w:rPr>
        <w:t>Розряд може вийти з гнізда при виконанні таких умов:</w:t>
      </w:r>
    </w:p>
    <w:p w:rsidR="00A82BAE" w:rsidRPr="0096136F" w:rsidRDefault="00A82BAE" w:rsidP="00E43ECA">
      <w:pPr>
        <w:pStyle w:val="BodyTextIndent3"/>
        <w:numPr>
          <w:ilvl w:val="0"/>
          <w:numId w:val="32"/>
        </w:numPr>
        <w:shd w:val="clear" w:color="auto" w:fill="auto"/>
        <w:spacing w:line="240" w:lineRule="auto"/>
        <w:rPr>
          <w:sz w:val="24"/>
          <w:szCs w:val="24"/>
        </w:rPr>
      </w:pPr>
      <w:r w:rsidRPr="0096136F">
        <w:rPr>
          <w:sz w:val="24"/>
          <w:szCs w:val="24"/>
        </w:rPr>
        <w:t>дія гнізда призвела до локального збільшення МЕП через знос електродів та с</w:t>
      </w:r>
      <w:r w:rsidRPr="0096136F">
        <w:rPr>
          <w:sz w:val="24"/>
          <w:szCs w:val="24"/>
        </w:rPr>
        <w:t>и</w:t>
      </w:r>
      <w:r w:rsidRPr="0096136F">
        <w:rPr>
          <w:sz w:val="24"/>
          <w:szCs w:val="24"/>
        </w:rPr>
        <w:t>ловий вплив на ДЕІ;</w:t>
      </w:r>
    </w:p>
    <w:p w:rsidR="00A82BAE" w:rsidRPr="0096136F" w:rsidRDefault="00A82BAE" w:rsidP="00E43ECA">
      <w:pPr>
        <w:pStyle w:val="BodyTextIndent3"/>
        <w:numPr>
          <w:ilvl w:val="0"/>
          <w:numId w:val="32"/>
        </w:numPr>
        <w:shd w:val="clear" w:color="auto" w:fill="auto"/>
        <w:spacing w:line="240" w:lineRule="auto"/>
        <w:rPr>
          <w:sz w:val="24"/>
          <w:szCs w:val="24"/>
        </w:rPr>
      </w:pPr>
      <w:r w:rsidRPr="0096136F">
        <w:rPr>
          <w:sz w:val="24"/>
          <w:szCs w:val="24"/>
        </w:rPr>
        <w:t>ДЕІ відведено від точки обробки, і, таким чином, збільшився МЕП;</w:t>
      </w:r>
    </w:p>
    <w:p w:rsidR="00A82BAE" w:rsidRPr="0096136F" w:rsidRDefault="00A82BAE" w:rsidP="00E43ECA">
      <w:pPr>
        <w:pStyle w:val="BodyTextIndent3"/>
        <w:numPr>
          <w:ilvl w:val="0"/>
          <w:numId w:val="32"/>
        </w:numPr>
        <w:shd w:val="clear" w:color="auto" w:fill="auto"/>
        <w:spacing w:line="240" w:lineRule="auto"/>
        <w:rPr>
          <w:sz w:val="24"/>
          <w:szCs w:val="24"/>
        </w:rPr>
      </w:pPr>
      <w:r w:rsidRPr="0096136F">
        <w:rPr>
          <w:sz w:val="24"/>
          <w:szCs w:val="24"/>
        </w:rPr>
        <w:t>системою адаптивного керування або генератором імпульсів встановлено паузу між імпульсами.</w:t>
      </w:r>
    </w:p>
    <w:p w:rsidR="00A82BAE" w:rsidRPr="0096136F" w:rsidRDefault="00A82BAE" w:rsidP="00895803">
      <w:pPr>
        <w:pStyle w:val="BodyTextIndent3"/>
        <w:spacing w:line="240" w:lineRule="auto"/>
        <w:ind w:firstLine="709"/>
        <w:rPr>
          <w:sz w:val="24"/>
          <w:szCs w:val="24"/>
        </w:rPr>
      </w:pPr>
      <w:r w:rsidRPr="0096136F">
        <w:rPr>
          <w:sz w:val="24"/>
          <w:szCs w:val="24"/>
        </w:rPr>
        <w:t>Перша умова відповідає процесу природної міграції гнізда, але при цьому час л</w:t>
      </w:r>
      <w:r w:rsidRPr="0096136F">
        <w:rPr>
          <w:sz w:val="24"/>
          <w:szCs w:val="24"/>
        </w:rPr>
        <w:t>о</w:t>
      </w:r>
      <w:r w:rsidRPr="0096136F">
        <w:rPr>
          <w:sz w:val="24"/>
          <w:szCs w:val="24"/>
        </w:rPr>
        <w:t>калізації розрядів практично не підлягає детермінації, що в багатьох випадках призводить до перегріву локальної ділянки ДЕІ та обриву дроту. Друга умова зменшує продуктивність і погіршує точність обробки. Третя умова дозволяє верстату примусово активізувати мі</w:t>
      </w:r>
      <w:r w:rsidRPr="0096136F">
        <w:rPr>
          <w:sz w:val="24"/>
          <w:szCs w:val="24"/>
        </w:rPr>
        <w:t>г</w:t>
      </w:r>
      <w:r w:rsidRPr="0096136F">
        <w:rPr>
          <w:sz w:val="24"/>
          <w:szCs w:val="24"/>
        </w:rPr>
        <w:t xml:space="preserve">рацію гнізда по ДЕІ. </w:t>
      </w:r>
    </w:p>
    <w:p w:rsidR="00A82BAE" w:rsidRPr="0096136F" w:rsidRDefault="00A82BAE" w:rsidP="00895803">
      <w:pPr>
        <w:pStyle w:val="BodyTextIndent3"/>
        <w:spacing w:line="240" w:lineRule="auto"/>
        <w:ind w:firstLine="709"/>
        <w:rPr>
          <w:sz w:val="24"/>
          <w:szCs w:val="24"/>
        </w:rPr>
      </w:pPr>
      <w:r w:rsidRPr="0096136F">
        <w:rPr>
          <w:sz w:val="24"/>
          <w:szCs w:val="24"/>
        </w:rPr>
        <w:t>Саме ця умова може і повинна бути закладена в адаптивній системі керування, але для цього вкрай важливо для уникнення зниження продуктивності процесу визначити, яка саме кількість імпульсів є критичною для даного режиму енерговиділення та параметрів охолодження ДЕІ. Це пов’язано з тим, що, по-перше, умови в межах гнізда сприяють більш ефективному використанню енергії розряду через зменшення енергії, необхідної для пробиття проміжку. По-друге, деталь у локальному місці не встигає охолонути, тому кожний наступний імпульс призводить до більшого руйнування деталі і збільшує загальну продуктивність обробки. Фактором, що лімітує кількість розрядів у гнізді, є локальне зб</w:t>
      </w:r>
      <w:r w:rsidRPr="0096136F">
        <w:rPr>
          <w:sz w:val="24"/>
          <w:szCs w:val="24"/>
        </w:rPr>
        <w:t>і</w:t>
      </w:r>
      <w:r w:rsidRPr="0096136F">
        <w:rPr>
          <w:sz w:val="24"/>
          <w:szCs w:val="24"/>
        </w:rPr>
        <w:t xml:space="preserve">льшення температури ДЕІ, що може призвести до руйнування дроту. </w:t>
      </w:r>
    </w:p>
    <w:p w:rsidR="00A82BAE" w:rsidRPr="0096136F" w:rsidRDefault="00A82BAE" w:rsidP="00895803">
      <w:pPr>
        <w:pStyle w:val="BodyTextIndent3"/>
        <w:spacing w:line="240" w:lineRule="auto"/>
        <w:rPr>
          <w:sz w:val="24"/>
          <w:szCs w:val="24"/>
        </w:rPr>
      </w:pPr>
      <w:r w:rsidRPr="0096136F">
        <w:rPr>
          <w:sz w:val="24"/>
          <w:szCs w:val="24"/>
        </w:rPr>
        <w:t>Одним з рішень, що дозволяє підвищити продуктивність обробки без збільшення вартості витратних матеріалів, є узгодження теплового навантаження, що подається на л</w:t>
      </w:r>
      <w:r w:rsidRPr="0096136F">
        <w:rPr>
          <w:sz w:val="24"/>
          <w:szCs w:val="24"/>
        </w:rPr>
        <w:t>о</w:t>
      </w:r>
      <w:r w:rsidRPr="0096136F">
        <w:rPr>
          <w:sz w:val="24"/>
          <w:szCs w:val="24"/>
        </w:rPr>
        <w:t>кальну ділянку ДЕІ, зі спроможністю середовища видалити теплоту з проміжку. З метою пошуку умов, що забезпечують підвищення продуктивності  та стабільності електроер</w:t>
      </w:r>
      <w:r w:rsidRPr="0096136F">
        <w:rPr>
          <w:sz w:val="24"/>
          <w:szCs w:val="24"/>
        </w:rPr>
        <w:t>о</w:t>
      </w:r>
      <w:r w:rsidRPr="0096136F">
        <w:rPr>
          <w:sz w:val="24"/>
          <w:szCs w:val="24"/>
        </w:rPr>
        <w:t xml:space="preserve">зійного вирізання, проведені теоретичні дослідження температурного режиму локальної ділянки дроту. </w:t>
      </w:r>
    </w:p>
    <w:p w:rsidR="00A82BAE" w:rsidRPr="0096136F" w:rsidRDefault="00A82BAE" w:rsidP="00895803">
      <w:pPr>
        <w:pStyle w:val="BodyTextIndent3"/>
        <w:spacing w:line="240" w:lineRule="auto"/>
        <w:rPr>
          <w:sz w:val="24"/>
          <w:szCs w:val="24"/>
        </w:rPr>
      </w:pPr>
    </w:p>
    <w:p w:rsidR="00A82BAE" w:rsidRPr="0096136F" w:rsidRDefault="00A82BAE" w:rsidP="00895803">
      <w:pPr>
        <w:pStyle w:val="BodyTextIndent"/>
        <w:spacing w:line="240" w:lineRule="auto"/>
        <w:ind w:left="1418" w:hanging="567"/>
        <w:rPr>
          <w:sz w:val="24"/>
          <w:szCs w:val="24"/>
        </w:rPr>
      </w:pPr>
      <w:r w:rsidRPr="0096136F">
        <w:rPr>
          <w:sz w:val="24"/>
          <w:szCs w:val="24"/>
        </w:rPr>
        <w:t>5.2 Математична модель для оцінки теплового стану локальної ділянки дроту</w:t>
      </w:r>
    </w:p>
    <w:p w:rsidR="00A82BAE" w:rsidRPr="0096136F" w:rsidRDefault="00A82BAE" w:rsidP="00895803">
      <w:pPr>
        <w:pStyle w:val="BodyTextIndent"/>
        <w:spacing w:line="240" w:lineRule="auto"/>
        <w:rPr>
          <w:sz w:val="24"/>
          <w:szCs w:val="24"/>
        </w:rPr>
      </w:pPr>
    </w:p>
    <w:p w:rsidR="00A82BAE" w:rsidRPr="0096136F" w:rsidRDefault="00A82BAE" w:rsidP="00895803">
      <w:pPr>
        <w:pStyle w:val="BodyTextIndent"/>
        <w:spacing w:line="240" w:lineRule="auto"/>
        <w:rPr>
          <w:sz w:val="24"/>
          <w:szCs w:val="24"/>
        </w:rPr>
      </w:pPr>
      <w:r>
        <w:rPr>
          <w:spacing w:val="20"/>
          <w:sz w:val="24"/>
          <w:szCs w:val="24"/>
        </w:rPr>
        <w:t>5.2.1</w:t>
      </w:r>
      <w:r w:rsidRPr="0096136F">
        <w:rPr>
          <w:spacing w:val="20"/>
          <w:sz w:val="24"/>
          <w:szCs w:val="24"/>
        </w:rPr>
        <w:t xml:space="preserve"> Постановка задачі та прийняті припущення</w:t>
      </w:r>
      <w:r w:rsidRPr="0096136F">
        <w:rPr>
          <w:sz w:val="24"/>
          <w:szCs w:val="24"/>
        </w:rPr>
        <w:t>. В загальному випадку б</w:t>
      </w:r>
      <w:r w:rsidRPr="0096136F">
        <w:rPr>
          <w:sz w:val="24"/>
          <w:szCs w:val="24"/>
        </w:rPr>
        <w:t>а</w:t>
      </w:r>
      <w:r w:rsidRPr="0096136F">
        <w:rPr>
          <w:sz w:val="24"/>
          <w:szCs w:val="24"/>
        </w:rPr>
        <w:t>ланс енергії в МЕП можливо подати у вигляді (див. підрозділ 3.3)</w:t>
      </w:r>
    </w:p>
    <w:p w:rsidR="00A82BAE" w:rsidRPr="0096136F" w:rsidRDefault="00A82BAE" w:rsidP="00895803">
      <w:pPr>
        <w:jc w:val="right"/>
        <w:rPr>
          <w:lang w:val="uk-UA"/>
        </w:rPr>
      </w:pPr>
    </w:p>
    <w:p w:rsidR="00A82BAE" w:rsidRPr="0096136F" w:rsidRDefault="00A82BAE" w:rsidP="00895803">
      <w:pPr>
        <w:jc w:val="right"/>
        <w:rPr>
          <w:lang w:val="uk-UA"/>
        </w:rPr>
      </w:pPr>
      <w:r w:rsidRPr="0096136F">
        <w:rPr>
          <w:position w:val="-14"/>
          <w:lang w:val="uk-UA"/>
        </w:rPr>
        <w:object w:dxaOrig="3280" w:dyaOrig="380">
          <v:shape id="_x0000_i1283" type="#_x0000_t75" style="width:149.25pt;height:16.5pt" o:ole="">
            <v:imagedata r:id="rId444" o:title=""/>
          </v:shape>
          <o:OLEObject Type="Embed" ProgID="Equation.3" ShapeID="_x0000_i1283" DrawAspect="Content" ObjectID="_1611991871" r:id="rId445"/>
        </w:object>
      </w:r>
      <w:r w:rsidRPr="0096136F">
        <w:rPr>
          <w:lang w:val="uk-UA"/>
        </w:rPr>
        <w:t>,</w:t>
      </w:r>
      <w:r w:rsidRPr="0096136F">
        <w:rPr>
          <w:lang w:val="uk-UA"/>
        </w:rPr>
        <w:tab/>
      </w:r>
      <w:r w:rsidRPr="0096136F">
        <w:rPr>
          <w:lang w:val="uk-UA"/>
        </w:rPr>
        <w:tab/>
      </w:r>
      <w:r w:rsidRPr="0096136F">
        <w:rPr>
          <w:lang w:val="uk-UA"/>
        </w:rPr>
        <w:tab/>
      </w:r>
      <w:r w:rsidRPr="0096136F">
        <w:rPr>
          <w:lang w:val="uk-UA"/>
        </w:rPr>
        <w:tab/>
        <w:t>(5.2)</w:t>
      </w:r>
    </w:p>
    <w:p w:rsidR="00A82BAE" w:rsidRPr="0096136F" w:rsidRDefault="00A82BAE" w:rsidP="00895803">
      <w:pPr>
        <w:ind w:firstLine="567"/>
        <w:jc w:val="both"/>
        <w:rPr>
          <w:lang w:val="uk-UA"/>
        </w:rPr>
      </w:pPr>
    </w:p>
    <w:p w:rsidR="00A82BAE" w:rsidRPr="0096136F" w:rsidRDefault="00A82BAE" w:rsidP="00895803">
      <w:pPr>
        <w:jc w:val="both"/>
        <w:rPr>
          <w:lang w:val="uk-UA"/>
        </w:rPr>
      </w:pPr>
      <w:r w:rsidRPr="0096136F">
        <w:rPr>
          <w:lang w:val="uk-UA"/>
        </w:rPr>
        <w:t xml:space="preserve">де </w:t>
      </w:r>
      <w:r w:rsidRPr="0096136F">
        <w:rPr>
          <w:i/>
          <w:iCs/>
          <w:lang w:val="uk-UA"/>
        </w:rPr>
        <w:t>Е</w:t>
      </w:r>
      <w:r w:rsidRPr="0096136F">
        <w:rPr>
          <w:i/>
          <w:iCs/>
          <w:vertAlign w:val="subscript"/>
          <w:lang w:val="uk-UA"/>
        </w:rPr>
        <w:t>і</w:t>
      </w:r>
      <w:r w:rsidRPr="0096136F">
        <w:rPr>
          <w:lang w:val="uk-UA"/>
        </w:rPr>
        <w:t xml:space="preserve">– повна енергія імпульсу; </w:t>
      </w:r>
      <w:r w:rsidRPr="0096136F">
        <w:rPr>
          <w:i/>
          <w:iCs/>
          <w:lang w:val="uk-UA"/>
        </w:rPr>
        <w:t>Е</w:t>
      </w:r>
      <w:r w:rsidRPr="0096136F">
        <w:rPr>
          <w:i/>
          <w:iCs/>
          <w:vertAlign w:val="subscript"/>
          <w:lang w:val="uk-UA"/>
        </w:rPr>
        <w:t>с</w:t>
      </w:r>
      <w:r w:rsidRPr="0096136F">
        <w:rPr>
          <w:lang w:val="uk-UA"/>
        </w:rPr>
        <w:t xml:space="preserve"> – енергія, що виділилася в стовпі розряду; </w:t>
      </w:r>
      <w:r w:rsidRPr="0096136F">
        <w:rPr>
          <w:i/>
          <w:iCs/>
          <w:lang w:val="uk-UA"/>
        </w:rPr>
        <w:t>Е</w:t>
      </w:r>
      <w:r w:rsidRPr="0096136F">
        <w:rPr>
          <w:i/>
          <w:iCs/>
          <w:vertAlign w:val="subscript"/>
          <w:lang w:val="uk-UA"/>
        </w:rPr>
        <w:t>ар</w:t>
      </w:r>
      <w:r w:rsidRPr="0096136F">
        <w:rPr>
          <w:i/>
          <w:iCs/>
          <w:lang w:val="uk-UA"/>
        </w:rPr>
        <w:t xml:space="preserve"> , Е</w:t>
      </w:r>
      <w:r w:rsidRPr="0096136F">
        <w:rPr>
          <w:i/>
          <w:iCs/>
          <w:vertAlign w:val="subscript"/>
          <w:lang w:val="uk-UA"/>
        </w:rPr>
        <w:t>кр</w:t>
      </w:r>
      <w:r w:rsidRPr="0096136F">
        <w:rPr>
          <w:lang w:val="uk-UA"/>
        </w:rPr>
        <w:t xml:space="preserve"> – ен</w:t>
      </w:r>
      <w:r w:rsidRPr="0096136F">
        <w:rPr>
          <w:lang w:val="uk-UA"/>
        </w:rPr>
        <w:t>е</w:t>
      </w:r>
      <w:r w:rsidRPr="0096136F">
        <w:rPr>
          <w:lang w:val="uk-UA"/>
        </w:rPr>
        <w:t xml:space="preserve">ргія, що витратилася на ерозійну руйнацію матеріалів анода та катода; </w:t>
      </w:r>
      <w:r w:rsidRPr="0096136F">
        <w:rPr>
          <w:i/>
          <w:iCs/>
          <w:lang w:val="uk-UA"/>
        </w:rPr>
        <w:t>Е</w:t>
      </w:r>
      <w:r w:rsidRPr="0096136F">
        <w:rPr>
          <w:i/>
          <w:iCs/>
          <w:vertAlign w:val="subscript"/>
          <w:lang w:val="uk-UA"/>
        </w:rPr>
        <w:t>ат</w:t>
      </w:r>
      <w:r w:rsidRPr="0096136F">
        <w:rPr>
          <w:i/>
          <w:iCs/>
          <w:lang w:val="uk-UA"/>
        </w:rPr>
        <w:t>, Е</w:t>
      </w:r>
      <w:r w:rsidRPr="0096136F">
        <w:rPr>
          <w:i/>
          <w:iCs/>
          <w:vertAlign w:val="subscript"/>
          <w:lang w:val="uk-UA"/>
        </w:rPr>
        <w:t>кт</w:t>
      </w:r>
      <w:r w:rsidRPr="0096136F">
        <w:rPr>
          <w:lang w:val="uk-UA"/>
        </w:rPr>
        <w:t>, – енергія, відведена в тіло електродів за рахунок механізму теплопровідності.</w:t>
      </w:r>
    </w:p>
    <w:p w:rsidR="00A82BAE" w:rsidRPr="0096136F" w:rsidRDefault="00A82BAE" w:rsidP="00895803">
      <w:pPr>
        <w:ind w:firstLine="851"/>
        <w:jc w:val="both"/>
        <w:rPr>
          <w:lang w:val="uk-UA"/>
        </w:rPr>
      </w:pPr>
      <w:r w:rsidRPr="0096136F">
        <w:rPr>
          <w:lang w:val="uk-UA"/>
        </w:rPr>
        <w:t xml:space="preserve">Для оцінки теплового навантаження на ДЕІ достатньо визначити величину лише однієї складової </w:t>
      </w:r>
      <w:r w:rsidRPr="0096136F">
        <w:rPr>
          <w:i/>
          <w:iCs/>
          <w:lang w:val="uk-UA"/>
        </w:rPr>
        <w:t>Е</w:t>
      </w:r>
      <w:r w:rsidRPr="0096136F">
        <w:rPr>
          <w:i/>
          <w:iCs/>
          <w:vertAlign w:val="subscript"/>
          <w:lang w:val="uk-UA"/>
        </w:rPr>
        <w:t>кт</w:t>
      </w:r>
      <w:r w:rsidRPr="0096136F">
        <w:rPr>
          <w:lang w:val="uk-UA"/>
        </w:rPr>
        <w:t xml:space="preserve">. Дійсно, при відсутності контакту між деталлю та ДЕІ </w:t>
      </w:r>
      <w:r w:rsidRPr="0096136F">
        <w:rPr>
          <w:i/>
          <w:iCs/>
          <w:lang w:val="uk-UA"/>
        </w:rPr>
        <w:t>Е</w:t>
      </w:r>
      <w:r w:rsidRPr="0096136F">
        <w:rPr>
          <w:i/>
          <w:iCs/>
          <w:vertAlign w:val="subscript"/>
          <w:lang w:val="uk-UA"/>
        </w:rPr>
        <w:t>ат</w:t>
      </w:r>
      <w:r w:rsidRPr="0096136F">
        <w:rPr>
          <w:lang w:val="uk-UA"/>
        </w:rPr>
        <w:t xml:space="preserve"> не вплив</w:t>
      </w:r>
      <w:r w:rsidRPr="0096136F">
        <w:rPr>
          <w:lang w:val="uk-UA"/>
        </w:rPr>
        <w:t>а</w:t>
      </w:r>
      <w:r w:rsidRPr="0096136F">
        <w:rPr>
          <w:lang w:val="uk-UA"/>
        </w:rPr>
        <w:t>тиме на тепловий стан дроту, струмені пари видаленого матеріалу електродів (факели) віддають свою енергію, в основному, робочій рідині, тобто для умов електроерозійного дротяного вирізання факельним механізмом передачі енергії електродам можна знехтув</w:t>
      </w:r>
      <w:r w:rsidRPr="0096136F">
        <w:rPr>
          <w:lang w:val="uk-UA"/>
        </w:rPr>
        <w:t>а</w:t>
      </w:r>
      <w:r w:rsidRPr="0096136F">
        <w:rPr>
          <w:lang w:val="uk-UA"/>
        </w:rPr>
        <w:t xml:space="preserve">ти. Нагрівання робочої рідини враховується коефіцієнтом тепловіддачі. </w:t>
      </w:r>
    </w:p>
    <w:p w:rsidR="00A82BAE" w:rsidRPr="0096136F" w:rsidRDefault="00A82BAE" w:rsidP="00895803">
      <w:pPr>
        <w:ind w:firstLine="567"/>
        <w:jc w:val="both"/>
        <w:rPr>
          <w:lang w:val="uk-UA"/>
        </w:rPr>
      </w:pPr>
      <w:r w:rsidRPr="0096136F">
        <w:rPr>
          <w:lang w:val="uk-UA"/>
        </w:rPr>
        <w:t xml:space="preserve">В залежності від умов обробки (тривалості імпульсу, амплітуди робочого струму, матеріалів ДЕІ та деталі, гідродинамічних умов у локальній зоні МЕП), розподіл енергії між складовими може суттєво різнитися. Так у діапазоні зміни </w:t>
      </w:r>
      <w:r w:rsidRPr="0096136F">
        <w:rPr>
          <w:i/>
          <w:iCs/>
          <w:lang w:val="uk-UA"/>
        </w:rPr>
        <w:t>Е</w:t>
      </w:r>
      <w:r w:rsidRPr="0096136F">
        <w:rPr>
          <w:i/>
          <w:iCs/>
          <w:vertAlign w:val="subscript"/>
          <w:lang w:val="uk-UA"/>
        </w:rPr>
        <w:t>і</w:t>
      </w:r>
      <w:r w:rsidRPr="0096136F">
        <w:rPr>
          <w:i/>
          <w:iCs/>
          <w:lang w:val="uk-UA"/>
        </w:rPr>
        <w:t xml:space="preserve"> (1 – 10 мДж)</w:t>
      </w:r>
      <w:r w:rsidRPr="0096136F">
        <w:rPr>
          <w:lang w:val="uk-UA"/>
        </w:rPr>
        <w:t xml:space="preserve"> та трив</w:t>
      </w:r>
      <w:r w:rsidRPr="0096136F">
        <w:rPr>
          <w:lang w:val="uk-UA"/>
        </w:rPr>
        <w:t>а</w:t>
      </w:r>
      <w:r w:rsidRPr="0096136F">
        <w:rPr>
          <w:lang w:val="uk-UA"/>
        </w:rPr>
        <w:t xml:space="preserve">лості імпульсу </w:t>
      </w:r>
      <w:r w:rsidRPr="0096136F">
        <w:rPr>
          <w:i/>
          <w:iCs/>
          <w:lang w:val="uk-UA"/>
        </w:rPr>
        <w:t>t</w:t>
      </w:r>
      <w:r w:rsidRPr="0096136F">
        <w:rPr>
          <w:i/>
          <w:iCs/>
          <w:vertAlign w:val="subscript"/>
          <w:lang w:val="uk-UA"/>
        </w:rPr>
        <w:t>і</w:t>
      </w:r>
      <w:r w:rsidRPr="0096136F">
        <w:rPr>
          <w:i/>
          <w:iCs/>
          <w:lang w:val="uk-UA"/>
        </w:rPr>
        <w:t xml:space="preserve"> (1 – 3 мкс)Е</w:t>
      </w:r>
      <w:r w:rsidRPr="0096136F">
        <w:rPr>
          <w:i/>
          <w:iCs/>
          <w:vertAlign w:val="subscript"/>
          <w:lang w:val="uk-UA"/>
        </w:rPr>
        <w:t xml:space="preserve">кт </w:t>
      </w:r>
      <w:r w:rsidRPr="0096136F">
        <w:rPr>
          <w:lang w:val="uk-UA"/>
        </w:rPr>
        <w:t xml:space="preserve">змінюється в діапазоні ≈ </w:t>
      </w:r>
      <w:r w:rsidRPr="0096136F">
        <w:rPr>
          <w:i/>
          <w:iCs/>
          <w:lang w:val="uk-UA"/>
        </w:rPr>
        <w:t>0,08-0,35</w:t>
      </w:r>
      <w:r w:rsidRPr="0096136F">
        <w:rPr>
          <w:lang w:val="uk-UA"/>
        </w:rPr>
        <w:t> </w:t>
      </w:r>
      <w:r w:rsidRPr="0096136F">
        <w:rPr>
          <w:i/>
          <w:iCs/>
          <w:lang w:val="uk-UA"/>
        </w:rPr>
        <w:t>E</w:t>
      </w:r>
      <w:r w:rsidRPr="0096136F">
        <w:rPr>
          <w:i/>
          <w:iCs/>
          <w:vertAlign w:val="subscript"/>
          <w:lang w:val="uk-UA"/>
        </w:rPr>
        <w:t>i</w:t>
      </w:r>
      <w:r w:rsidRPr="0096136F">
        <w:rPr>
          <w:lang w:val="uk-UA"/>
        </w:rPr>
        <w:t xml:space="preserve"> (див. табл. 3.8, 3.10). В подальшому для проведення розрахунків будемо користуватися експериментальними д</w:t>
      </w:r>
      <w:r w:rsidRPr="0096136F">
        <w:rPr>
          <w:lang w:val="uk-UA"/>
        </w:rPr>
        <w:t>а</w:t>
      </w:r>
      <w:r w:rsidRPr="0096136F">
        <w:rPr>
          <w:lang w:val="uk-UA"/>
        </w:rPr>
        <w:t xml:space="preserve">ними про значення </w:t>
      </w:r>
      <w:r w:rsidRPr="0096136F">
        <w:rPr>
          <w:i/>
          <w:iCs/>
          <w:lang w:val="uk-UA"/>
        </w:rPr>
        <w:t>Е</w:t>
      </w:r>
      <w:r w:rsidRPr="0096136F">
        <w:rPr>
          <w:i/>
          <w:iCs/>
          <w:vertAlign w:val="subscript"/>
          <w:lang w:val="uk-UA"/>
        </w:rPr>
        <w:t xml:space="preserve">кт </w:t>
      </w:r>
      <w:r w:rsidRPr="0096136F">
        <w:rPr>
          <w:lang w:val="uk-UA"/>
        </w:rPr>
        <w:t>, що отримані в підрозділі 3.5 даної роботи.</w:t>
      </w:r>
    </w:p>
    <w:p w:rsidR="00A82BAE" w:rsidRPr="0096136F" w:rsidRDefault="00A82BAE" w:rsidP="00895803">
      <w:pPr>
        <w:ind w:firstLine="720"/>
        <w:rPr>
          <w:lang w:val="uk-UA"/>
        </w:rPr>
      </w:pPr>
      <w:r w:rsidRPr="0096136F">
        <w:rPr>
          <w:lang w:val="uk-UA"/>
        </w:rPr>
        <w:t>Загальний вигляд рівняння теплопровідності має вигляд [155 – 157]</w:t>
      </w:r>
    </w:p>
    <w:p w:rsidR="00A82BAE" w:rsidRPr="0096136F" w:rsidRDefault="00A82BAE" w:rsidP="00895803">
      <w:pPr>
        <w:ind w:firstLine="720"/>
        <w:jc w:val="right"/>
        <w:rPr>
          <w:lang w:val="uk-UA"/>
        </w:rPr>
      </w:pPr>
      <w:r w:rsidRPr="0096136F">
        <w:rPr>
          <w:position w:val="-26"/>
          <w:lang w:val="uk-UA"/>
        </w:rPr>
        <w:object w:dxaOrig="2760" w:dyaOrig="680">
          <v:shape id="_x0000_i1284" type="#_x0000_t75" style="width:116.25pt;height:29.25pt" o:ole="" fillcolor="window">
            <v:imagedata r:id="rId446" o:title=""/>
          </v:shape>
          <o:OLEObject Type="Embed" ProgID="Equation.3" ShapeID="_x0000_i1284" DrawAspect="Content" ObjectID="_1611991872" r:id="rId447"/>
        </w:object>
      </w:r>
      <w:r w:rsidRPr="0096136F">
        <w:rPr>
          <w:lang w:val="uk-UA"/>
        </w:rPr>
        <w:tab/>
        <w:t>,</w:t>
      </w:r>
      <w:r w:rsidRPr="0096136F">
        <w:rPr>
          <w:lang w:val="uk-UA"/>
        </w:rPr>
        <w:tab/>
      </w:r>
      <w:r w:rsidRPr="0096136F">
        <w:rPr>
          <w:lang w:val="uk-UA"/>
        </w:rPr>
        <w:tab/>
      </w:r>
      <w:r w:rsidRPr="0096136F">
        <w:rPr>
          <w:lang w:val="uk-UA"/>
        </w:rPr>
        <w:tab/>
      </w:r>
      <w:r w:rsidRPr="0096136F">
        <w:rPr>
          <w:lang w:val="uk-UA"/>
        </w:rPr>
        <w:tab/>
        <w:t>(5.3)</w:t>
      </w:r>
    </w:p>
    <w:p w:rsidR="00A82BAE" w:rsidRPr="0096136F" w:rsidRDefault="00A82BAE" w:rsidP="00895803">
      <w:pPr>
        <w:jc w:val="both"/>
        <w:rPr>
          <w:lang w:val="uk-UA"/>
        </w:rPr>
      </w:pPr>
      <w:r w:rsidRPr="0096136F">
        <w:rPr>
          <w:lang w:val="uk-UA"/>
        </w:rPr>
        <w:t xml:space="preserve">де </w:t>
      </w:r>
      <w:r w:rsidRPr="0096136F">
        <w:rPr>
          <w:i/>
          <w:iCs/>
          <w:lang w:val="uk-UA"/>
        </w:rPr>
        <w:t>ρ</w:t>
      </w:r>
      <w:r w:rsidRPr="0096136F">
        <w:rPr>
          <w:lang w:val="uk-UA"/>
        </w:rPr>
        <w:t xml:space="preserve"> – густина матеріалу поверхневого шару дроту; </w:t>
      </w:r>
      <w:r w:rsidRPr="0096136F">
        <w:rPr>
          <w:i/>
          <w:iCs/>
          <w:lang w:val="uk-UA"/>
        </w:rPr>
        <w:t>с</w:t>
      </w:r>
      <w:r w:rsidRPr="0096136F">
        <w:rPr>
          <w:lang w:val="uk-UA"/>
        </w:rPr>
        <w:t xml:space="preserve"> – теплоємність; </w:t>
      </w:r>
      <w:r w:rsidRPr="0096136F">
        <w:rPr>
          <w:i/>
          <w:iCs/>
          <w:lang w:val="uk-UA"/>
        </w:rPr>
        <w:t>λ</w:t>
      </w:r>
      <w:r w:rsidRPr="0096136F">
        <w:rPr>
          <w:lang w:val="uk-UA"/>
        </w:rPr>
        <w:t xml:space="preserve"> – коефіцієнт тепл</w:t>
      </w:r>
      <w:r w:rsidRPr="0096136F">
        <w:rPr>
          <w:lang w:val="uk-UA"/>
        </w:rPr>
        <w:t>о</w:t>
      </w:r>
      <w:r w:rsidRPr="0096136F">
        <w:rPr>
          <w:lang w:val="uk-UA"/>
        </w:rPr>
        <w:t>провідності.</w:t>
      </w:r>
    </w:p>
    <w:p w:rsidR="00A82BAE" w:rsidRPr="0096136F" w:rsidRDefault="00A82BAE" w:rsidP="00895803">
      <w:pPr>
        <w:pStyle w:val="BodyTextIndent3"/>
        <w:spacing w:line="240" w:lineRule="auto"/>
        <w:rPr>
          <w:sz w:val="24"/>
          <w:szCs w:val="24"/>
        </w:rPr>
      </w:pPr>
      <w:r w:rsidRPr="0096136F">
        <w:rPr>
          <w:sz w:val="24"/>
          <w:szCs w:val="24"/>
        </w:rPr>
        <w:t>Розглядатимемо процес як задачу про нагрівання  нескінченного циліндра апері</w:t>
      </w:r>
      <w:r w:rsidRPr="0096136F">
        <w:rPr>
          <w:sz w:val="24"/>
          <w:szCs w:val="24"/>
        </w:rPr>
        <w:t>о</w:t>
      </w:r>
      <w:r w:rsidRPr="0096136F">
        <w:rPr>
          <w:sz w:val="24"/>
          <w:szCs w:val="24"/>
        </w:rPr>
        <w:t>дичним джерелом енергії в довільній точці виділеної ділянки на поверхні  дроту та охол</w:t>
      </w:r>
      <w:r w:rsidRPr="0096136F">
        <w:rPr>
          <w:sz w:val="24"/>
          <w:szCs w:val="24"/>
        </w:rPr>
        <w:t>о</w:t>
      </w:r>
      <w:r w:rsidRPr="0096136F">
        <w:rPr>
          <w:sz w:val="24"/>
          <w:szCs w:val="24"/>
        </w:rPr>
        <w:t>дження шляхом теплопровідності вглиб матеріалу електрода та теплообміну з робочою рідиною (рис. 5.2). Тому цілком логічно розглядати теплове поле в ДЕІ в циліндричній системі координат:</w:t>
      </w:r>
    </w:p>
    <w:p w:rsidR="00A82BAE" w:rsidRPr="0096136F" w:rsidRDefault="00A82BAE" w:rsidP="00895803">
      <w:pPr>
        <w:ind w:firstLine="720"/>
        <w:jc w:val="right"/>
        <w:rPr>
          <w:lang w:val="uk-UA"/>
        </w:rPr>
      </w:pPr>
      <w:r w:rsidRPr="0096136F">
        <w:rPr>
          <w:position w:val="-70"/>
          <w:lang w:val="uk-UA"/>
        </w:rPr>
        <w:object w:dxaOrig="6920" w:dyaOrig="1520">
          <v:shape id="_x0000_i1285" type="#_x0000_t75" style="width:332.25pt;height:59.25pt" o:ole="" fillcolor="window">
            <v:imagedata r:id="rId448" o:title=""/>
          </v:shape>
          <o:OLEObject Type="Embed" ProgID="Equation.3" ShapeID="_x0000_i1285" DrawAspect="Content" ObjectID="_1611991873" r:id="rId449"/>
        </w:object>
      </w:r>
      <w:r w:rsidRPr="0096136F">
        <w:rPr>
          <w:lang w:val="uk-UA"/>
        </w:rPr>
        <w:tab/>
        <w:t>.</w:t>
      </w:r>
      <w:r w:rsidRPr="0096136F">
        <w:rPr>
          <w:lang w:val="uk-UA"/>
        </w:rPr>
        <w:tab/>
        <w:t>(5.4)</w:t>
      </w:r>
    </w:p>
    <w:p w:rsidR="00A82BAE" w:rsidRPr="0096136F" w:rsidRDefault="00A82BAE" w:rsidP="00895803">
      <w:pPr>
        <w:ind w:firstLine="567"/>
        <w:jc w:val="both"/>
        <w:rPr>
          <w:lang w:val="uk-UA"/>
        </w:rPr>
      </w:pPr>
    </w:p>
    <w:p w:rsidR="00A82BAE" w:rsidRPr="0096136F" w:rsidRDefault="00A82BAE" w:rsidP="00895803">
      <w:pPr>
        <w:ind w:firstLine="567"/>
        <w:jc w:val="both"/>
        <w:rPr>
          <w:lang w:val="uk-UA"/>
        </w:rPr>
      </w:pPr>
      <w:r w:rsidRPr="0096136F">
        <w:rPr>
          <w:lang w:val="uk-UA"/>
        </w:rPr>
        <w:t xml:space="preserve">Початкові умови полягають у тому, що в певний момент часу </w:t>
      </w:r>
      <w:r w:rsidRPr="0096136F">
        <w:rPr>
          <w:position w:val="-6"/>
          <w:lang w:val="uk-UA"/>
        </w:rPr>
        <w:object w:dxaOrig="639" w:dyaOrig="300">
          <v:shape id="_x0000_i1286" type="#_x0000_t75" style="width:32.25pt;height:15pt" o:ole="" fillcolor="window">
            <v:imagedata r:id="rId450" o:title=""/>
          </v:shape>
          <o:OLEObject Type="Embed" ProgID="Equation.3" ShapeID="_x0000_i1286" DrawAspect="Content" ObjectID="_1611991874" r:id="rId451"/>
        </w:object>
      </w:r>
      <w:r w:rsidRPr="0096136F">
        <w:rPr>
          <w:lang w:val="uk-UA"/>
        </w:rPr>
        <w:t xml:space="preserve"> повинна бути відома функція </w:t>
      </w:r>
      <w:r w:rsidRPr="0096136F">
        <w:rPr>
          <w:i/>
          <w:iCs/>
          <w:lang w:val="uk-UA"/>
        </w:rPr>
        <w:t>Т(r,</w:t>
      </w:r>
      <w:r w:rsidRPr="0096136F">
        <w:rPr>
          <w:i/>
          <w:iCs/>
          <w:position w:val="-6"/>
          <w:lang w:val="uk-UA"/>
        </w:rPr>
        <w:object w:dxaOrig="200" w:dyaOrig="279">
          <v:shape id="_x0000_i1287" type="#_x0000_t75" style="width:9.75pt;height:13.5pt" o:ole="" fillcolor="window">
            <v:imagedata r:id="rId452" o:title=""/>
          </v:shape>
          <o:OLEObject Type="Embed" ProgID="Equation.3" ShapeID="_x0000_i1287" DrawAspect="Content" ObjectID="_1611991875" r:id="rId453"/>
        </w:object>
      </w:r>
      <w:r w:rsidRPr="0096136F">
        <w:rPr>
          <w:i/>
          <w:iCs/>
          <w:lang w:val="uk-UA"/>
        </w:rPr>
        <w:t>,z,</w:t>
      </w:r>
      <w:r w:rsidRPr="0096136F">
        <w:rPr>
          <w:lang w:val="uk-UA"/>
        </w:rPr>
        <w:t>0</w:t>
      </w:r>
      <w:r w:rsidRPr="0096136F">
        <w:rPr>
          <w:i/>
          <w:iCs/>
          <w:lang w:val="uk-UA"/>
        </w:rPr>
        <w:t>)</w:t>
      </w:r>
      <w:r w:rsidRPr="0096136F">
        <w:rPr>
          <w:lang w:val="uk-UA"/>
        </w:rPr>
        <w:t>. Для розглядуваної системи початкова температура ДЕІ дорі</w:t>
      </w:r>
      <w:r w:rsidRPr="0096136F">
        <w:rPr>
          <w:lang w:val="uk-UA"/>
        </w:rPr>
        <w:t>в</w:t>
      </w:r>
      <w:r w:rsidRPr="0096136F">
        <w:rPr>
          <w:lang w:val="uk-UA"/>
        </w:rPr>
        <w:t xml:space="preserve">нює температурі середовища </w:t>
      </w:r>
      <w:r w:rsidRPr="0096136F">
        <w:rPr>
          <w:i/>
          <w:iCs/>
          <w:lang w:val="uk-UA"/>
        </w:rPr>
        <w:t>T(r,</w:t>
      </w:r>
      <w:r w:rsidRPr="0096136F">
        <w:rPr>
          <w:i/>
          <w:iCs/>
          <w:position w:val="-6"/>
          <w:lang w:val="uk-UA"/>
        </w:rPr>
        <w:object w:dxaOrig="200" w:dyaOrig="279">
          <v:shape id="_x0000_i1288" type="#_x0000_t75" style="width:9.75pt;height:13.5pt" o:ole="" fillcolor="window">
            <v:imagedata r:id="rId452" o:title=""/>
          </v:shape>
          <o:OLEObject Type="Embed" ProgID="Equation.3" ShapeID="_x0000_i1288" DrawAspect="Content" ObjectID="_1611991876" r:id="rId454"/>
        </w:object>
      </w:r>
      <w:r w:rsidRPr="0096136F">
        <w:rPr>
          <w:i/>
          <w:iCs/>
          <w:lang w:val="uk-UA"/>
        </w:rPr>
        <w:t>,z,0)=T</w:t>
      </w:r>
      <w:r w:rsidRPr="0096136F">
        <w:rPr>
          <w:i/>
          <w:iCs/>
          <w:vertAlign w:val="subscript"/>
          <w:lang w:val="uk-UA"/>
        </w:rPr>
        <w:t>ср</w:t>
      </w:r>
      <w:r w:rsidRPr="0096136F">
        <w:rPr>
          <w:i/>
          <w:iCs/>
          <w:lang w:val="uk-UA"/>
        </w:rPr>
        <w:t>= const = Т</w:t>
      </w:r>
      <w:r w:rsidRPr="0096136F">
        <w:rPr>
          <w:i/>
          <w:iCs/>
          <w:vertAlign w:val="subscript"/>
          <w:lang w:val="uk-UA"/>
        </w:rPr>
        <w:t>п</w:t>
      </w:r>
      <w:r w:rsidRPr="0096136F">
        <w:rPr>
          <w:i/>
          <w:iCs/>
          <w:lang w:val="uk-UA"/>
        </w:rPr>
        <w:t xml:space="preserve"> = </w:t>
      </w:r>
      <w:r w:rsidRPr="0096136F">
        <w:rPr>
          <w:lang w:val="uk-UA"/>
        </w:rPr>
        <w:t>80</w:t>
      </w:r>
      <w:r w:rsidRPr="0096136F">
        <w:rPr>
          <w:i/>
          <w:iCs/>
          <w:lang w:val="uk-UA"/>
        </w:rPr>
        <w:t xml:space="preserve"> ˚С </w:t>
      </w:r>
      <w:r w:rsidRPr="0096136F">
        <w:rPr>
          <w:lang w:val="uk-UA"/>
        </w:rPr>
        <w:t>(для розрахунків вважат</w:t>
      </w:r>
      <w:r w:rsidRPr="0096136F">
        <w:rPr>
          <w:lang w:val="uk-UA"/>
        </w:rPr>
        <w:t>и</w:t>
      </w:r>
      <w:r w:rsidRPr="0096136F">
        <w:rPr>
          <w:lang w:val="uk-UA"/>
        </w:rPr>
        <w:t xml:space="preserve">мемо, що температура середовища дорівнює інтегральній температурі в міжелектродному проміжку </w:t>
      </w:r>
      <w:r w:rsidRPr="0096136F">
        <w:rPr>
          <w:i/>
          <w:iCs/>
          <w:lang w:val="uk-UA"/>
        </w:rPr>
        <w:t>Т</w:t>
      </w:r>
      <w:r w:rsidRPr="0096136F">
        <w:rPr>
          <w:i/>
          <w:iCs/>
          <w:vertAlign w:val="subscript"/>
          <w:lang w:val="uk-UA"/>
        </w:rPr>
        <w:t>п</w:t>
      </w:r>
      <w:r w:rsidRPr="0096136F">
        <w:rPr>
          <w:i/>
          <w:iCs/>
          <w:lang w:val="uk-UA"/>
        </w:rPr>
        <w:t xml:space="preserve"> = </w:t>
      </w:r>
      <w:r w:rsidRPr="0096136F">
        <w:rPr>
          <w:lang w:val="uk-UA"/>
        </w:rPr>
        <w:t>80</w:t>
      </w:r>
      <w:r w:rsidRPr="0096136F">
        <w:rPr>
          <w:i/>
          <w:iCs/>
          <w:lang w:val="uk-UA"/>
        </w:rPr>
        <w:t xml:space="preserve"> ˚С</w:t>
      </w:r>
      <w:r w:rsidRPr="0096136F">
        <w:rPr>
          <w:lang w:val="uk-UA"/>
        </w:rPr>
        <w:t xml:space="preserve"> [33]).</w:t>
      </w:r>
    </w:p>
    <w:p w:rsidR="00A82BAE" w:rsidRPr="0096136F" w:rsidRDefault="00A82BAE" w:rsidP="00895803">
      <w:pPr>
        <w:pStyle w:val="BodyTextIndent3"/>
        <w:spacing w:line="240" w:lineRule="auto"/>
        <w:rPr>
          <w:sz w:val="24"/>
          <w:szCs w:val="24"/>
        </w:rPr>
      </w:pPr>
      <w:r w:rsidRPr="0096136F">
        <w:rPr>
          <w:sz w:val="24"/>
          <w:szCs w:val="24"/>
        </w:rPr>
        <w:t>Граничні умови – це умови, що визначають характер теплових процесів на межі об’єкта. Для електроерозійної вирізної обробки характерною є форма лунки, близька до кола діаметром від 50 до 200 мкм в залежності від параметрів робочої рідини, величини МЕП та енергетичних показників режиму обробки. Використаємо найбільш достовірну та прийняту більшістю дослідників процесів електроерозійного руйнування матеріалів гіп</w:t>
      </w:r>
      <w:r w:rsidRPr="0096136F">
        <w:rPr>
          <w:sz w:val="24"/>
          <w:szCs w:val="24"/>
        </w:rPr>
        <w:t>о</w:t>
      </w:r>
      <w:r w:rsidRPr="0096136F">
        <w:rPr>
          <w:sz w:val="24"/>
          <w:szCs w:val="24"/>
        </w:rPr>
        <w:t>тезу про те, що тепловий потік вводиться в тіло електрода через поверхню, обмежену площею ерозійної лунки.</w:t>
      </w:r>
    </w:p>
    <w:p w:rsidR="00A82BAE" w:rsidRPr="0096136F" w:rsidRDefault="00A82BAE" w:rsidP="00895803">
      <w:pPr>
        <w:pStyle w:val="BodyTextIndent2"/>
        <w:spacing w:line="240" w:lineRule="auto"/>
        <w:rPr>
          <w:sz w:val="24"/>
          <w:szCs w:val="24"/>
        </w:rPr>
      </w:pPr>
      <w:r w:rsidRPr="0096136F">
        <w:rPr>
          <w:sz w:val="24"/>
          <w:szCs w:val="24"/>
        </w:rPr>
        <w:t>Надходження енергії в ДЕІ відбувається в момент проходження розряду. В місці к</w:t>
      </w:r>
      <w:r w:rsidRPr="0096136F">
        <w:rPr>
          <w:sz w:val="24"/>
          <w:szCs w:val="24"/>
        </w:rPr>
        <w:t>о</w:t>
      </w:r>
      <w:r w:rsidRPr="0096136F">
        <w:rPr>
          <w:sz w:val="24"/>
          <w:szCs w:val="24"/>
        </w:rPr>
        <w:t>нтакту плазми з електродом на останній діє плоске джерело енергії з розподілом  Гаусс</w:t>
      </w:r>
      <w:r w:rsidRPr="0096136F">
        <w:rPr>
          <w:sz w:val="24"/>
          <w:szCs w:val="24"/>
        </w:rPr>
        <w:t>о</w:t>
      </w:r>
      <w:r w:rsidRPr="0096136F">
        <w:rPr>
          <w:sz w:val="24"/>
          <w:szCs w:val="24"/>
        </w:rPr>
        <w:t>вого типу і питомим тепловим потоком нагріву електрода, який може бути подано зале</w:t>
      </w:r>
      <w:r w:rsidRPr="0096136F">
        <w:rPr>
          <w:sz w:val="24"/>
          <w:szCs w:val="24"/>
        </w:rPr>
        <w:t>ж</w:t>
      </w:r>
      <w:r w:rsidRPr="0096136F">
        <w:rPr>
          <w:sz w:val="24"/>
          <w:szCs w:val="24"/>
        </w:rPr>
        <w:t xml:space="preserve">ністю (зміною </w:t>
      </w:r>
      <w:r w:rsidRPr="0096136F">
        <w:rPr>
          <w:i/>
          <w:iCs/>
          <w:sz w:val="24"/>
          <w:szCs w:val="24"/>
          <w:lang w:val="en-US"/>
        </w:rPr>
        <w:t>q</w:t>
      </w:r>
      <w:r w:rsidRPr="0096136F">
        <w:rPr>
          <w:i/>
          <w:iCs/>
          <w:sz w:val="24"/>
          <w:szCs w:val="24"/>
          <w:vertAlign w:val="subscript"/>
        </w:rPr>
        <w:t>кт</w:t>
      </w:r>
      <w:r w:rsidRPr="0096136F">
        <w:rPr>
          <w:sz w:val="24"/>
          <w:szCs w:val="24"/>
        </w:rPr>
        <w:t xml:space="preserve"> за час тривалості імпульсу нехтуємо)</w:t>
      </w:r>
    </w:p>
    <w:p w:rsidR="00A82BAE" w:rsidRPr="0096136F" w:rsidRDefault="00A82BAE" w:rsidP="00895803">
      <w:pPr>
        <w:ind w:firstLine="851"/>
        <w:jc w:val="both"/>
        <w:rPr>
          <w:lang w:val="uk-UA"/>
        </w:rPr>
      </w:pPr>
    </w:p>
    <w:p w:rsidR="00A82BAE" w:rsidRPr="0096136F" w:rsidRDefault="00A82BAE" w:rsidP="00895803">
      <w:pPr>
        <w:ind w:firstLine="851"/>
        <w:jc w:val="right"/>
        <w:rPr>
          <w:lang w:val="uk-UA"/>
        </w:rPr>
      </w:pPr>
      <w:r w:rsidRPr="0096136F">
        <w:rPr>
          <w:position w:val="-32"/>
          <w:lang w:val="uk-UA"/>
        </w:rPr>
        <w:object w:dxaOrig="4980" w:dyaOrig="780">
          <v:shape id="_x0000_i1289" type="#_x0000_t75" style="width:296.25pt;height:33.75pt" o:ole="">
            <v:imagedata r:id="rId455" o:title=""/>
          </v:shape>
          <o:OLEObject Type="Embed" ProgID="Equation.3" ShapeID="_x0000_i1289" DrawAspect="Content" ObjectID="_1611991877" r:id="rId456"/>
        </w:object>
      </w:r>
      <w:r w:rsidRPr="0096136F">
        <w:rPr>
          <w:lang w:val="uk-UA"/>
        </w:rPr>
        <w:t>,</w:t>
      </w:r>
      <w:r w:rsidRPr="0096136F">
        <w:rPr>
          <w:lang w:val="uk-UA"/>
        </w:rPr>
        <w:tab/>
      </w:r>
      <w:r w:rsidRPr="0096136F">
        <w:rPr>
          <w:lang w:val="uk-UA"/>
        </w:rPr>
        <w:tab/>
        <w:t>(5.5)</w:t>
      </w:r>
    </w:p>
    <w:p w:rsidR="00A82BAE" w:rsidRPr="0096136F" w:rsidRDefault="00A82BAE" w:rsidP="00895803">
      <w:pPr>
        <w:ind w:firstLine="851"/>
        <w:jc w:val="right"/>
        <w:rPr>
          <w:lang w:val="uk-UA"/>
        </w:rPr>
      </w:pPr>
    </w:p>
    <w:p w:rsidR="00A82BAE" w:rsidRPr="0096136F" w:rsidRDefault="00A82BAE" w:rsidP="00895803">
      <w:pPr>
        <w:ind w:firstLine="851"/>
        <w:jc w:val="right"/>
        <w:rPr>
          <w:lang w:val="uk-UA"/>
        </w:rPr>
      </w:pPr>
    </w:p>
    <w:p w:rsidR="00A82BAE" w:rsidRPr="0096136F" w:rsidRDefault="00A82BAE" w:rsidP="00895803">
      <w:pPr>
        <w:jc w:val="both"/>
        <w:rPr>
          <w:lang w:val="uk-UA"/>
        </w:rPr>
      </w:pPr>
      <w:r w:rsidRPr="0096136F">
        <w:rPr>
          <w:lang w:val="uk-UA"/>
        </w:rPr>
        <w:t xml:space="preserve">де </w:t>
      </w:r>
      <w:r w:rsidRPr="0096136F">
        <w:rPr>
          <w:position w:val="-10"/>
          <w:lang w:val="uk-UA"/>
        </w:rPr>
        <w:object w:dxaOrig="180" w:dyaOrig="340">
          <v:shape id="_x0000_i1290" type="#_x0000_t75" style="width:9pt;height:16.5pt" o:ole="">
            <v:imagedata r:id="rId68" o:title=""/>
          </v:shape>
          <o:OLEObject Type="Embed" ProgID="Equation.3" ShapeID="_x0000_i1290" DrawAspect="Content" ObjectID="_1611991878" r:id="rId457"/>
        </w:object>
      </w:r>
      <w:r w:rsidRPr="0096136F">
        <w:rPr>
          <w:i/>
          <w:iCs/>
          <w:lang w:val="uk-UA"/>
        </w:rPr>
        <w:sym w:font="Symbol" w:char="F074"/>
      </w:r>
      <w:r w:rsidRPr="0096136F">
        <w:rPr>
          <w:lang w:val="uk-UA"/>
        </w:rPr>
        <w:t xml:space="preserve"> – тривалість імпульсу; </w:t>
      </w:r>
      <w:r w:rsidRPr="0096136F">
        <w:rPr>
          <w:i/>
          <w:iCs/>
          <w:lang w:val="uk-UA"/>
        </w:rPr>
        <w:t>σ</w:t>
      </w:r>
      <w:r w:rsidRPr="0096136F">
        <w:rPr>
          <w:lang w:val="uk-UA"/>
        </w:rPr>
        <w:t xml:space="preserve"> – коефіцієнт кривої Гаусса (99,7% площі кривої знаходит</w:t>
      </w:r>
      <w:r w:rsidRPr="0096136F">
        <w:rPr>
          <w:lang w:val="uk-UA"/>
        </w:rPr>
        <w:t>ь</w:t>
      </w:r>
      <w:r w:rsidRPr="0096136F">
        <w:rPr>
          <w:lang w:val="uk-UA"/>
        </w:rPr>
        <w:t xml:space="preserve">ся в межах </w:t>
      </w:r>
      <w:r w:rsidRPr="0096136F">
        <w:rPr>
          <w:i/>
          <w:iCs/>
          <w:lang w:val="uk-UA"/>
        </w:rPr>
        <w:t>[-</w:t>
      </w:r>
      <w:r w:rsidRPr="0096136F">
        <w:rPr>
          <w:lang w:val="uk-UA"/>
        </w:rPr>
        <w:t>3</w:t>
      </w:r>
      <w:r w:rsidRPr="0096136F">
        <w:rPr>
          <w:i/>
          <w:iCs/>
          <w:lang w:val="uk-UA"/>
        </w:rPr>
        <w:t>σ;+</w:t>
      </w:r>
      <w:r w:rsidRPr="0096136F">
        <w:rPr>
          <w:lang w:val="uk-UA"/>
        </w:rPr>
        <w:t>3</w:t>
      </w:r>
      <w:r w:rsidRPr="0096136F">
        <w:rPr>
          <w:i/>
          <w:iCs/>
          <w:lang w:val="uk-UA"/>
        </w:rPr>
        <w:t>σ]</w:t>
      </w:r>
      <w:r w:rsidRPr="0096136F">
        <w:rPr>
          <w:lang w:val="uk-UA"/>
        </w:rPr>
        <w:t>, 6</w:t>
      </w:r>
      <w:r w:rsidRPr="0096136F">
        <w:rPr>
          <w:i/>
          <w:iCs/>
          <w:lang w:val="uk-UA"/>
        </w:rPr>
        <w:sym w:font="Symbol" w:char="F073"/>
      </w:r>
      <w:r w:rsidRPr="0096136F">
        <w:rPr>
          <w:i/>
          <w:iCs/>
          <w:lang w:val="uk-UA"/>
        </w:rPr>
        <w:t xml:space="preserve"> = d</w:t>
      </w:r>
      <w:r w:rsidRPr="0096136F">
        <w:rPr>
          <w:vertAlign w:val="subscript"/>
          <w:lang w:val="uk-UA"/>
        </w:rPr>
        <w:t>п</w:t>
      </w:r>
      <w:r w:rsidRPr="0096136F">
        <w:rPr>
          <w:lang w:val="uk-UA"/>
        </w:rPr>
        <w:t xml:space="preserve"> ); </w:t>
      </w:r>
      <w:r w:rsidRPr="0096136F">
        <w:rPr>
          <w:i/>
          <w:iCs/>
          <w:lang w:val="uk-UA"/>
        </w:rPr>
        <w:t>z</w:t>
      </w:r>
      <w:r w:rsidRPr="0096136F">
        <w:rPr>
          <w:vertAlign w:val="subscript"/>
          <w:lang w:val="uk-UA"/>
        </w:rPr>
        <w:t>0</w:t>
      </w:r>
      <w:r w:rsidRPr="0096136F">
        <w:rPr>
          <w:i/>
          <w:iCs/>
          <w:lang w:val="uk-UA"/>
        </w:rPr>
        <w:t>, θ</w:t>
      </w:r>
      <w:r w:rsidRPr="0096136F">
        <w:rPr>
          <w:vertAlign w:val="subscript"/>
          <w:lang w:val="uk-UA"/>
        </w:rPr>
        <w:t xml:space="preserve">0 </w:t>
      </w:r>
      <w:r w:rsidRPr="0096136F">
        <w:rPr>
          <w:lang w:val="uk-UA"/>
        </w:rPr>
        <w:t>– координати центра катодної плями на поверхні ДЕІ.</w:t>
      </w:r>
    </w:p>
    <w:p w:rsidR="00A82BAE" w:rsidRPr="0096136F" w:rsidRDefault="00A82BAE" w:rsidP="00895803">
      <w:pPr>
        <w:ind w:firstLine="720"/>
        <w:jc w:val="both"/>
        <w:rPr>
          <w:lang w:val="uk-UA"/>
        </w:rPr>
      </w:pPr>
      <w:r w:rsidRPr="0096136F">
        <w:rPr>
          <w:lang w:val="uk-UA"/>
        </w:rPr>
        <w:t>Між поверхнею ДЕІ, що не контактує з плазмою каналу розряду, та робочою рід</w:t>
      </w:r>
      <w:r w:rsidRPr="0096136F">
        <w:rPr>
          <w:lang w:val="uk-UA"/>
        </w:rPr>
        <w:t>и</w:t>
      </w:r>
      <w:r w:rsidRPr="0096136F">
        <w:rPr>
          <w:lang w:val="uk-UA"/>
        </w:rPr>
        <w:t>ною відбувається процес тепловіддачі:</w:t>
      </w:r>
    </w:p>
    <w:p w:rsidR="00A82BAE" w:rsidRPr="0096136F" w:rsidRDefault="00A82BAE" w:rsidP="00895803">
      <w:pPr>
        <w:ind w:left="1404" w:firstLine="720"/>
        <w:jc w:val="right"/>
        <w:rPr>
          <w:lang w:val="uk-UA"/>
        </w:rPr>
      </w:pPr>
      <w:r w:rsidRPr="0096136F">
        <w:rPr>
          <w:position w:val="-14"/>
          <w:lang w:val="uk-UA"/>
        </w:rPr>
        <w:object w:dxaOrig="2420" w:dyaOrig="380">
          <v:shape id="_x0000_i1291" type="#_x0000_t75" style="width:139.5pt;height:18pt" o:ole="" fillcolor="window">
            <v:imagedata r:id="rId458" o:title=""/>
          </v:shape>
          <o:OLEObject Type="Embed" ProgID="Equation.3" ShapeID="_x0000_i1291" DrawAspect="Content" ObjectID="_1611991879" r:id="rId459"/>
        </w:object>
      </w:r>
      <w:r w:rsidRPr="0096136F">
        <w:rPr>
          <w:lang w:val="uk-UA"/>
        </w:rPr>
        <w:t>,</w:t>
      </w:r>
      <w:r w:rsidRPr="0096136F">
        <w:rPr>
          <w:lang w:val="uk-UA"/>
        </w:rPr>
        <w:tab/>
      </w:r>
      <w:r w:rsidRPr="0096136F">
        <w:rPr>
          <w:lang w:val="uk-UA"/>
        </w:rPr>
        <w:tab/>
      </w:r>
      <w:r w:rsidRPr="0096136F">
        <w:rPr>
          <w:lang w:val="uk-UA"/>
        </w:rPr>
        <w:tab/>
      </w:r>
      <w:r w:rsidRPr="0096136F">
        <w:rPr>
          <w:lang w:val="uk-UA"/>
        </w:rPr>
        <w:tab/>
        <w:t>(5.6)</w:t>
      </w:r>
    </w:p>
    <w:p w:rsidR="00A82BAE" w:rsidRPr="0096136F" w:rsidRDefault="00A82BAE" w:rsidP="00895803">
      <w:pPr>
        <w:jc w:val="both"/>
        <w:rPr>
          <w:lang w:val="uk-UA"/>
        </w:rPr>
      </w:pPr>
      <w:r w:rsidRPr="0096136F">
        <w:rPr>
          <w:lang w:val="uk-UA"/>
        </w:rPr>
        <w:t xml:space="preserve">де </w:t>
      </w:r>
      <w:r w:rsidRPr="0096136F">
        <w:rPr>
          <w:i/>
          <w:iCs/>
          <w:lang w:val="uk-UA"/>
        </w:rPr>
        <w:sym w:font="Symbol" w:char="F061"/>
      </w:r>
      <w:r w:rsidRPr="0096136F">
        <w:rPr>
          <w:lang w:val="uk-UA"/>
        </w:rPr>
        <w:t xml:space="preserve"> - коефіцієнт тепловіддачі, Вт/(м</w:t>
      </w:r>
      <w:r w:rsidRPr="0096136F">
        <w:rPr>
          <w:vertAlign w:val="superscript"/>
          <w:lang w:val="uk-UA"/>
        </w:rPr>
        <w:t>2</w:t>
      </w:r>
      <w:r w:rsidRPr="0096136F">
        <w:rPr>
          <w:lang w:val="uk-UA"/>
        </w:rPr>
        <w:sym w:font="Symbol" w:char="F0D7"/>
      </w:r>
      <w:r w:rsidRPr="0096136F">
        <w:rPr>
          <w:lang w:val="uk-UA"/>
        </w:rPr>
        <w:t xml:space="preserve">К) (коефіцієнт тепловіддачі суттєво залежить від гідродинамічних умов в МЕП та температури середовища і тому розраховується в будь-який момент часу для кожної точки на поверхні дроту за (4.43, 4.47, 4.48)); </w:t>
      </w:r>
      <w:r w:rsidRPr="0096136F">
        <w:rPr>
          <w:i/>
          <w:iCs/>
          <w:lang w:val="uk-UA"/>
        </w:rPr>
        <w:t>T</w:t>
      </w:r>
      <w:r w:rsidRPr="0096136F">
        <w:rPr>
          <w:i/>
          <w:iCs/>
          <w:vertAlign w:val="subscript"/>
          <w:lang w:val="uk-UA"/>
        </w:rPr>
        <w:t>s</w:t>
      </w:r>
      <w:r w:rsidRPr="0096136F">
        <w:rPr>
          <w:lang w:val="uk-UA"/>
        </w:rPr>
        <w:t xml:space="preserve"> – темпер</w:t>
      </w:r>
      <w:r w:rsidRPr="0096136F">
        <w:rPr>
          <w:lang w:val="uk-UA"/>
        </w:rPr>
        <w:t>а</w:t>
      </w:r>
      <w:r w:rsidRPr="0096136F">
        <w:rPr>
          <w:lang w:val="uk-UA"/>
        </w:rPr>
        <w:t xml:space="preserve">тура поверхні ДЕІ у визначеній точці; </w:t>
      </w:r>
      <w:r w:rsidRPr="0096136F">
        <w:rPr>
          <w:i/>
          <w:iCs/>
          <w:lang w:val="uk-UA"/>
        </w:rPr>
        <w:t>T</w:t>
      </w:r>
      <w:r w:rsidRPr="0096136F">
        <w:rPr>
          <w:i/>
          <w:iCs/>
          <w:vertAlign w:val="subscript"/>
          <w:lang w:val="uk-UA"/>
        </w:rPr>
        <w:t>ср</w:t>
      </w:r>
      <w:r w:rsidRPr="0096136F">
        <w:rPr>
          <w:lang w:val="uk-UA"/>
        </w:rPr>
        <w:t xml:space="preserve"> – температура середовища.</w:t>
      </w:r>
    </w:p>
    <w:p w:rsidR="00A82BAE" w:rsidRPr="0096136F" w:rsidRDefault="00A82BAE" w:rsidP="00895803">
      <w:pPr>
        <w:ind w:firstLine="851"/>
        <w:jc w:val="both"/>
        <w:rPr>
          <w:lang w:val="uk-UA"/>
        </w:rPr>
      </w:pPr>
    </w:p>
    <w:p w:rsidR="00A82BAE" w:rsidRPr="0096136F" w:rsidRDefault="00A82BAE" w:rsidP="00895803">
      <w:pPr>
        <w:jc w:val="center"/>
        <w:rPr>
          <w:lang w:val="uk-UA"/>
        </w:rPr>
      </w:pPr>
      <w:r w:rsidRPr="00DC1D1E">
        <w:rPr>
          <w:noProof/>
        </w:rPr>
        <w:pict>
          <v:shape id="Рисунок 277" o:spid="_x0000_i1292" type="#_x0000_t75" style="width:207pt;height:311.25pt;visibility:visible">
            <v:imagedata r:id="rId460" o:title="" cropleft="9508f" cropright="30415f"/>
          </v:shape>
        </w:pict>
      </w:r>
    </w:p>
    <w:p w:rsidR="00A82BAE" w:rsidRPr="0096136F" w:rsidRDefault="00A82BAE" w:rsidP="00895803">
      <w:pPr>
        <w:ind w:firstLine="851"/>
        <w:jc w:val="both"/>
        <w:rPr>
          <w:lang w:val="uk-UA"/>
        </w:rPr>
      </w:pPr>
    </w:p>
    <w:p w:rsidR="00A82BAE" w:rsidRPr="0096136F" w:rsidRDefault="00A82BAE" w:rsidP="0080053B">
      <w:pPr>
        <w:ind w:left="851"/>
        <w:jc w:val="both"/>
        <w:rPr>
          <w:lang w:val="uk-UA"/>
        </w:rPr>
      </w:pPr>
      <w:r w:rsidRPr="0096136F">
        <w:rPr>
          <w:lang w:val="uk-UA"/>
        </w:rPr>
        <w:t>Рисунок 5.2– Схема нагрівання локальної ділянки ДЕІ послідовною серією імп</w:t>
      </w:r>
      <w:r w:rsidRPr="0096136F">
        <w:rPr>
          <w:lang w:val="uk-UA"/>
        </w:rPr>
        <w:t>у</w:t>
      </w:r>
      <w:r w:rsidRPr="0096136F">
        <w:rPr>
          <w:lang w:val="uk-UA"/>
        </w:rPr>
        <w:t xml:space="preserve">льсів: </w:t>
      </w:r>
      <w:r w:rsidRPr="0096136F">
        <w:rPr>
          <w:i/>
          <w:iCs/>
          <w:lang w:val="uk-UA"/>
        </w:rPr>
        <w:t>h</w:t>
      </w:r>
      <w:r w:rsidRPr="0096136F">
        <w:rPr>
          <w:lang w:val="uk-UA"/>
        </w:rPr>
        <w:t xml:space="preserve"> = 0,5 мм –  довжина обраної локальної ділянки (довжина зони пластичної деформації дроту при обриві); </w:t>
      </w:r>
      <w:r w:rsidRPr="0096136F">
        <w:rPr>
          <w:i/>
          <w:iCs/>
          <w:lang w:val="uk-UA"/>
        </w:rPr>
        <w:t>θ</w:t>
      </w:r>
      <w:r w:rsidRPr="0096136F">
        <w:rPr>
          <w:lang w:val="uk-UA"/>
        </w:rPr>
        <w:t xml:space="preserve"> = 240</w:t>
      </w:r>
      <w:r w:rsidRPr="0096136F">
        <w:rPr>
          <w:vertAlign w:val="superscript"/>
          <w:lang w:val="uk-UA"/>
        </w:rPr>
        <w:t>°</w:t>
      </w:r>
      <w:r w:rsidRPr="0096136F">
        <w:rPr>
          <w:lang w:val="uk-UA"/>
        </w:rPr>
        <w:t xml:space="preserve"> – кут, у межах якого можливе проходже</w:t>
      </w:r>
      <w:r w:rsidRPr="0096136F">
        <w:rPr>
          <w:lang w:val="uk-UA"/>
        </w:rPr>
        <w:t>н</w:t>
      </w:r>
      <w:r w:rsidRPr="0096136F">
        <w:rPr>
          <w:lang w:val="uk-UA"/>
        </w:rPr>
        <w:t>ня розрядів на поверхні ДЕІ</w:t>
      </w:r>
    </w:p>
    <w:p w:rsidR="00A82BAE" w:rsidRPr="0096136F" w:rsidRDefault="00A82BAE" w:rsidP="0080053B">
      <w:pPr>
        <w:ind w:left="851"/>
        <w:jc w:val="both"/>
        <w:rPr>
          <w:lang w:val="uk-UA"/>
        </w:rPr>
      </w:pPr>
    </w:p>
    <w:p w:rsidR="00A82BAE" w:rsidRPr="0096136F" w:rsidRDefault="00A82BAE" w:rsidP="00895803">
      <w:pPr>
        <w:jc w:val="both"/>
        <w:rPr>
          <w:lang w:val="uk-UA"/>
        </w:rPr>
      </w:pPr>
      <w:r w:rsidRPr="0096136F">
        <w:rPr>
          <w:lang w:val="uk-UA"/>
        </w:rPr>
        <w:tab/>
        <w:t>Поза зоною обробки температура ДЕІ наближається до температури середовища, тобто:</w:t>
      </w:r>
    </w:p>
    <w:p w:rsidR="00A82BAE" w:rsidRPr="0096136F" w:rsidRDefault="00A82BAE" w:rsidP="00895803">
      <w:pPr>
        <w:jc w:val="right"/>
        <w:rPr>
          <w:lang w:val="uk-UA"/>
        </w:rPr>
      </w:pPr>
      <w:r w:rsidRPr="0096136F">
        <w:rPr>
          <w:lang w:val="uk-UA"/>
        </w:rPr>
        <w:tab/>
      </w:r>
      <w:r w:rsidRPr="0096136F">
        <w:rPr>
          <w:lang w:val="uk-UA"/>
        </w:rPr>
        <w:tab/>
      </w:r>
      <w:r w:rsidRPr="0096136F">
        <w:rPr>
          <w:lang w:val="uk-UA"/>
        </w:rPr>
        <w:tab/>
      </w:r>
      <w:r w:rsidRPr="0096136F">
        <w:rPr>
          <w:position w:val="-14"/>
          <w:lang w:val="uk-UA"/>
        </w:rPr>
        <w:object w:dxaOrig="1240" w:dyaOrig="400">
          <v:shape id="_x0000_i1293" type="#_x0000_t75" style="width:51pt;height:16.5pt" o:ole="">
            <v:imagedata r:id="rId461" o:title=""/>
          </v:shape>
          <o:OLEObject Type="Embed" ProgID="Equation.3" ShapeID="_x0000_i1293" DrawAspect="Content" ObjectID="_1611991880" r:id="rId462"/>
        </w:object>
      </w:r>
      <w:r w:rsidRPr="0096136F">
        <w:rPr>
          <w:lang w:val="uk-UA"/>
        </w:rPr>
        <w:t>.</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(5.7)</w:t>
      </w:r>
    </w:p>
    <w:p w:rsidR="00A82BAE" w:rsidRPr="0096136F" w:rsidRDefault="00A82BAE" w:rsidP="00895803">
      <w:pPr>
        <w:pStyle w:val="BodyTextIndent"/>
        <w:spacing w:line="240" w:lineRule="auto"/>
        <w:rPr>
          <w:sz w:val="24"/>
          <w:szCs w:val="24"/>
        </w:rPr>
      </w:pPr>
      <w:r w:rsidRPr="0096136F">
        <w:rPr>
          <w:sz w:val="24"/>
          <w:szCs w:val="24"/>
        </w:rPr>
        <w:t>Виходячи з цього, було сформовано систему диференціальних рівнянь у циліндричній системі координат з початковими та граничними умовами, що описує розповсюдження тепла в локальній ділянці ДЕІ [177]:</w:t>
      </w:r>
    </w:p>
    <w:p w:rsidR="00A82BAE" w:rsidRPr="0096136F" w:rsidRDefault="00A82BAE" w:rsidP="00895803">
      <w:pPr>
        <w:pStyle w:val="BodyTextIndent"/>
        <w:spacing w:line="240" w:lineRule="auto"/>
        <w:rPr>
          <w:sz w:val="24"/>
          <w:szCs w:val="24"/>
        </w:rPr>
      </w:pPr>
    </w:p>
    <w:p w:rsidR="00A82BAE" w:rsidRPr="0096136F" w:rsidRDefault="00A82BAE" w:rsidP="00895803">
      <w:pPr>
        <w:ind w:firstLine="284"/>
        <w:jc w:val="right"/>
        <w:rPr>
          <w:lang w:val="uk-UA"/>
        </w:rPr>
      </w:pPr>
      <w:r w:rsidRPr="0096136F">
        <w:rPr>
          <w:position w:val="-144"/>
        </w:rPr>
        <w:object w:dxaOrig="6640" w:dyaOrig="3000">
          <v:shape id="_x0000_i1294" type="#_x0000_t75" style="width:279pt;height:129pt" o:ole="" fillcolor="window">
            <v:imagedata r:id="rId463" o:title=""/>
          </v:shape>
          <o:OLEObject Type="Embed" ProgID="Equation.3" ShapeID="_x0000_i1294" DrawAspect="Content" ObjectID="_1611991881" r:id="rId464"/>
        </w:object>
      </w:r>
      <w:r w:rsidRPr="0096136F">
        <w:tab/>
      </w:r>
      <w:r w:rsidRPr="0096136F">
        <w:tab/>
      </w:r>
      <w:r w:rsidRPr="0096136F">
        <w:rPr>
          <w:lang w:val="uk-UA"/>
        </w:rPr>
        <w:t>(5.8)</w:t>
      </w:r>
    </w:p>
    <w:p w:rsidR="00A82BAE" w:rsidRPr="0096136F" w:rsidRDefault="00A82BAE" w:rsidP="00895803">
      <w:pPr>
        <w:ind w:firstLine="284"/>
        <w:rPr>
          <w:lang w:val="uk-UA"/>
        </w:rPr>
      </w:pPr>
    </w:p>
    <w:p w:rsidR="00A82BAE" w:rsidRPr="0096136F" w:rsidRDefault="00A82BAE" w:rsidP="00895803">
      <w:pPr>
        <w:pStyle w:val="BodyTextIndent"/>
        <w:spacing w:line="240" w:lineRule="auto"/>
        <w:rPr>
          <w:sz w:val="24"/>
          <w:szCs w:val="24"/>
        </w:rPr>
      </w:pPr>
      <w:r w:rsidRPr="0096136F">
        <w:rPr>
          <w:sz w:val="24"/>
          <w:szCs w:val="24"/>
        </w:rPr>
        <w:t xml:space="preserve">В системі не враховується швидкість перемотування дроту, що є цілком допустимим для інтервалу часу </w:t>
      </w:r>
      <w:r w:rsidRPr="0096136F">
        <w:rPr>
          <w:i/>
          <w:iCs/>
          <w:sz w:val="24"/>
          <w:szCs w:val="24"/>
        </w:rPr>
        <w:t>τ</w:t>
      </w:r>
      <w:r w:rsidRPr="0096136F">
        <w:rPr>
          <w:sz w:val="24"/>
          <w:szCs w:val="24"/>
        </w:rPr>
        <w:t xml:space="preserve"> = 0,5 мс (швидкість перемотування дроту – 15 – 30 мм/с).</w:t>
      </w:r>
    </w:p>
    <w:p w:rsidR="00A82BAE" w:rsidRPr="0096136F" w:rsidRDefault="00A82BAE" w:rsidP="00895803">
      <w:pPr>
        <w:pStyle w:val="BodyTextIndent2"/>
        <w:spacing w:line="240" w:lineRule="auto"/>
        <w:rPr>
          <w:sz w:val="24"/>
          <w:szCs w:val="24"/>
        </w:rPr>
      </w:pPr>
      <w:r w:rsidRPr="0096136F">
        <w:rPr>
          <w:sz w:val="24"/>
          <w:szCs w:val="24"/>
        </w:rPr>
        <w:t>Точні розв’язки  даної системи найбільш доцільно отримати методом скінченних р</w:t>
      </w:r>
      <w:r w:rsidRPr="0096136F">
        <w:rPr>
          <w:sz w:val="24"/>
          <w:szCs w:val="24"/>
        </w:rPr>
        <w:t>і</w:t>
      </w:r>
      <w:r w:rsidRPr="0096136F">
        <w:rPr>
          <w:sz w:val="24"/>
          <w:szCs w:val="24"/>
        </w:rPr>
        <w:t xml:space="preserve">зниць при реалізації скінченно – різницевої схеми розв’язку [173; 174]. </w:t>
      </w:r>
    </w:p>
    <w:p w:rsidR="00A82BAE" w:rsidRPr="0096136F" w:rsidRDefault="00A82BAE" w:rsidP="00895803">
      <w:pPr>
        <w:ind w:firstLine="720"/>
        <w:jc w:val="both"/>
        <w:rPr>
          <w:lang w:val="uk-UA"/>
        </w:rPr>
      </w:pPr>
      <w:r w:rsidRPr="0096136F">
        <w:rPr>
          <w:lang w:val="uk-UA"/>
        </w:rPr>
        <w:t>При розв’язанні конкретної задачі необхідно:</w:t>
      </w:r>
    </w:p>
    <w:p w:rsidR="00A82BAE" w:rsidRPr="0096136F" w:rsidRDefault="00A82BAE" w:rsidP="00E43ECA">
      <w:pPr>
        <w:numPr>
          <w:ilvl w:val="0"/>
          <w:numId w:val="33"/>
        </w:numPr>
        <w:jc w:val="both"/>
        <w:rPr>
          <w:lang w:val="uk-UA"/>
        </w:rPr>
      </w:pPr>
      <w:r w:rsidRPr="0096136F">
        <w:rPr>
          <w:lang w:val="uk-UA"/>
        </w:rPr>
        <w:t>обрати сітку;</w:t>
      </w:r>
    </w:p>
    <w:p w:rsidR="00A82BAE" w:rsidRPr="0096136F" w:rsidRDefault="00A82BAE" w:rsidP="00E43ECA">
      <w:pPr>
        <w:numPr>
          <w:ilvl w:val="0"/>
          <w:numId w:val="33"/>
        </w:numPr>
        <w:jc w:val="both"/>
        <w:rPr>
          <w:lang w:val="uk-UA"/>
        </w:rPr>
      </w:pPr>
      <w:r w:rsidRPr="0096136F">
        <w:rPr>
          <w:lang w:val="uk-UA"/>
        </w:rPr>
        <w:t>побудувати різницеву схему;</w:t>
      </w:r>
    </w:p>
    <w:p w:rsidR="00A82BAE" w:rsidRPr="0096136F" w:rsidRDefault="00A82BAE" w:rsidP="00E43ECA">
      <w:pPr>
        <w:numPr>
          <w:ilvl w:val="0"/>
          <w:numId w:val="33"/>
        </w:numPr>
        <w:jc w:val="both"/>
        <w:rPr>
          <w:lang w:val="uk-UA"/>
        </w:rPr>
      </w:pPr>
      <w:r w:rsidRPr="0096136F">
        <w:rPr>
          <w:lang w:val="uk-UA"/>
        </w:rPr>
        <w:t>визначити, з якою похибкою різницева схема апроксимує вихідну задачу;</w:t>
      </w:r>
    </w:p>
    <w:p w:rsidR="00A82BAE" w:rsidRPr="0096136F" w:rsidRDefault="00A82BAE" w:rsidP="00E43ECA">
      <w:pPr>
        <w:numPr>
          <w:ilvl w:val="0"/>
          <w:numId w:val="33"/>
        </w:numPr>
        <w:jc w:val="both"/>
        <w:rPr>
          <w:lang w:val="uk-UA"/>
        </w:rPr>
      </w:pPr>
      <w:r w:rsidRPr="0096136F">
        <w:rPr>
          <w:lang w:val="uk-UA"/>
        </w:rPr>
        <w:t>перевірити стійкість різницевої схеми;</w:t>
      </w:r>
    </w:p>
    <w:p w:rsidR="00A82BAE" w:rsidRPr="0096136F" w:rsidRDefault="00A82BAE" w:rsidP="00E43ECA">
      <w:pPr>
        <w:numPr>
          <w:ilvl w:val="0"/>
          <w:numId w:val="33"/>
        </w:numPr>
        <w:jc w:val="both"/>
        <w:rPr>
          <w:lang w:val="uk-UA"/>
        </w:rPr>
      </w:pPr>
      <w:r w:rsidRPr="0096136F">
        <w:rPr>
          <w:lang w:val="uk-UA"/>
        </w:rPr>
        <w:t>визначити швидкість збігання розв’язку різницевої задачі до розв’язку вихідної крайової задачі.</w:t>
      </w:r>
    </w:p>
    <w:p w:rsidR="00A82BAE" w:rsidRPr="0096136F" w:rsidRDefault="00A82BAE" w:rsidP="00895803">
      <w:pPr>
        <w:ind w:firstLine="720"/>
        <w:jc w:val="both"/>
        <w:rPr>
          <w:lang w:val="uk-UA"/>
        </w:rPr>
      </w:pPr>
      <w:r w:rsidRPr="0096136F">
        <w:rPr>
          <w:lang w:val="uk-UA"/>
        </w:rPr>
        <w:t xml:space="preserve">Нехай область безперервної зміни аргументів </w:t>
      </w:r>
      <w:r w:rsidRPr="0096136F">
        <w:rPr>
          <w:i/>
          <w:iCs/>
          <w:lang w:val="uk-UA"/>
        </w:rPr>
        <w:sym w:font="Symbol" w:char="F057"/>
      </w:r>
      <w:r w:rsidRPr="0096136F">
        <w:rPr>
          <w:lang w:val="uk-UA"/>
        </w:rPr>
        <w:t xml:space="preserve"> вихідної функції </w:t>
      </w:r>
      <w:r w:rsidRPr="0096136F">
        <w:rPr>
          <w:i/>
          <w:iCs/>
          <w:lang w:val="uk-UA"/>
        </w:rPr>
        <w:t>Т</w:t>
      </w:r>
      <w:r w:rsidRPr="0096136F">
        <w:rPr>
          <w:lang w:val="uk-UA"/>
        </w:rPr>
        <w:t xml:space="preserve"> замінена д</w:t>
      </w:r>
      <w:r w:rsidRPr="0096136F">
        <w:rPr>
          <w:lang w:val="uk-UA"/>
        </w:rPr>
        <w:t>е</w:t>
      </w:r>
      <w:r w:rsidRPr="0096136F">
        <w:rPr>
          <w:lang w:val="uk-UA"/>
        </w:rPr>
        <w:t>якою скінченною множиною точок, що лежать у цій області. Ця множина точок назив</w:t>
      </w:r>
      <w:r w:rsidRPr="0096136F">
        <w:rPr>
          <w:lang w:val="uk-UA"/>
        </w:rPr>
        <w:t>а</w:t>
      </w:r>
      <w:r w:rsidRPr="0096136F">
        <w:rPr>
          <w:lang w:val="uk-UA"/>
        </w:rPr>
        <w:t>ється різницевою сіткою, самі точки – вузлами сітки, а функції, що визначаються на цій сітці, – сітчастими функціями. Розташування вузлів сітки в області може бути довільним та визначається специфікою  задачі, що розв’язується.</w:t>
      </w:r>
    </w:p>
    <w:p w:rsidR="00A82BAE" w:rsidRPr="0096136F" w:rsidRDefault="00A82BAE" w:rsidP="00895803">
      <w:pPr>
        <w:ind w:firstLine="720"/>
        <w:jc w:val="both"/>
        <w:rPr>
          <w:lang w:val="uk-UA"/>
        </w:rPr>
      </w:pPr>
      <w:r w:rsidRPr="0096136F">
        <w:rPr>
          <w:lang w:val="uk-UA"/>
        </w:rPr>
        <w:t xml:space="preserve">Для циліндричної системи координат сітка вузлів має вигляд (рис. 5.3): вісь </w:t>
      </w:r>
      <w:r w:rsidRPr="0096136F">
        <w:rPr>
          <w:i/>
          <w:iCs/>
          <w:lang w:val="uk-UA"/>
        </w:rPr>
        <w:t>z</w:t>
      </w:r>
      <w:r w:rsidRPr="0096136F">
        <w:rPr>
          <w:lang w:val="uk-UA"/>
        </w:rPr>
        <w:t xml:space="preserve"> н</w:t>
      </w:r>
      <w:r w:rsidRPr="0096136F">
        <w:rPr>
          <w:lang w:val="uk-UA"/>
        </w:rPr>
        <w:t>а</w:t>
      </w:r>
      <w:r w:rsidRPr="0096136F">
        <w:rPr>
          <w:lang w:val="uk-UA"/>
        </w:rPr>
        <w:t xml:space="preserve">правимо вздовж осі циліндра, вісь </w:t>
      </w:r>
      <w:r w:rsidRPr="0096136F">
        <w:rPr>
          <w:i/>
          <w:iCs/>
          <w:lang w:val="uk-UA"/>
        </w:rPr>
        <w:t>r</w:t>
      </w:r>
      <w:r w:rsidRPr="0096136F">
        <w:rPr>
          <w:lang w:val="uk-UA"/>
        </w:rPr>
        <w:t xml:space="preserve"> – від осі до боків циліндра, вісь </w:t>
      </w:r>
      <w:r w:rsidRPr="0096136F">
        <w:rPr>
          <w:i/>
          <w:iCs/>
          <w:lang w:val="uk-UA"/>
        </w:rPr>
        <w:sym w:font="Symbol" w:char="F071"/>
      </w:r>
      <w:r w:rsidRPr="0096136F">
        <w:rPr>
          <w:lang w:val="uk-UA"/>
        </w:rPr>
        <w:t xml:space="preserve"> – проти годинник</w:t>
      </w:r>
      <w:r w:rsidRPr="0096136F">
        <w:rPr>
          <w:lang w:val="uk-UA"/>
        </w:rPr>
        <w:t>о</w:t>
      </w:r>
      <w:r w:rsidRPr="0096136F">
        <w:rPr>
          <w:lang w:val="uk-UA"/>
        </w:rPr>
        <w:t>вої стрілки.</w:t>
      </w:r>
    </w:p>
    <w:p w:rsidR="00A82BAE" w:rsidRPr="0096136F" w:rsidRDefault="00A82BAE" w:rsidP="00895803">
      <w:pPr>
        <w:ind w:firstLine="720"/>
        <w:jc w:val="center"/>
        <w:rPr>
          <w:lang w:val="uk-UA"/>
        </w:rPr>
      </w:pPr>
      <w:r w:rsidRPr="00DC1D1E">
        <w:rPr>
          <w:noProof/>
        </w:rPr>
        <w:pict>
          <v:shape id="Рисунок 280" o:spid="_x0000_i1295" type="#_x0000_t75" style="width:251.25pt;height:276pt;visibility:visible">
            <v:imagedata r:id="rId465" o:title="" cropleft="11899f" cropright="13295f"/>
          </v:shape>
        </w:pict>
      </w:r>
    </w:p>
    <w:p w:rsidR="00A82BAE" w:rsidRPr="0096136F" w:rsidRDefault="00A82BAE" w:rsidP="00895803">
      <w:pPr>
        <w:pStyle w:val="Caption"/>
        <w:spacing w:line="240" w:lineRule="auto"/>
      </w:pPr>
      <w:r w:rsidRPr="0096136F">
        <w:t>Рисунок 5.3 –  Просторова рівномірна циліндрична сітка</w:t>
      </w:r>
    </w:p>
    <w:p w:rsidR="00A82BAE" w:rsidRPr="0096136F" w:rsidRDefault="00A82BAE" w:rsidP="00895803">
      <w:pPr>
        <w:rPr>
          <w:lang w:val="uk-UA"/>
        </w:rPr>
      </w:pPr>
    </w:p>
    <w:p w:rsidR="00A82BAE" w:rsidRPr="0096136F" w:rsidRDefault="00A82BAE" w:rsidP="00895803">
      <w:pPr>
        <w:ind w:firstLine="720"/>
        <w:jc w:val="both"/>
        <w:rPr>
          <w:lang w:val="uk-UA"/>
        </w:rPr>
      </w:pPr>
      <w:r w:rsidRPr="0096136F">
        <w:rPr>
          <w:lang w:val="uk-UA"/>
        </w:rPr>
        <w:t xml:space="preserve">Розв’язання вихідної крайової задачі зводиться до знаходження значень функції </w:t>
      </w:r>
      <w:r w:rsidRPr="0096136F">
        <w:rPr>
          <w:i/>
          <w:iCs/>
          <w:lang w:val="uk-UA"/>
        </w:rPr>
        <w:t>Т</w:t>
      </w:r>
      <w:r w:rsidRPr="0096136F">
        <w:rPr>
          <w:i/>
          <w:iCs/>
          <w:vertAlign w:val="subscript"/>
          <w:lang w:val="uk-UA"/>
        </w:rPr>
        <w:t>h</w:t>
      </w:r>
      <w:r w:rsidRPr="0096136F">
        <w:rPr>
          <w:lang w:val="uk-UA"/>
        </w:rPr>
        <w:t xml:space="preserve"> у вузлах сітки на відповідній області. Для обчислення цього розв’язку необхідно дифер</w:t>
      </w:r>
      <w:r w:rsidRPr="0096136F">
        <w:rPr>
          <w:lang w:val="uk-UA"/>
        </w:rPr>
        <w:t>е</w:t>
      </w:r>
      <w:r w:rsidRPr="0096136F">
        <w:rPr>
          <w:lang w:val="uk-UA"/>
        </w:rPr>
        <w:t xml:space="preserve">нціальний оператор крайової задачі </w:t>
      </w:r>
      <w:r w:rsidRPr="0096136F">
        <w:rPr>
          <w:i/>
          <w:iCs/>
          <w:lang w:val="uk-UA"/>
        </w:rPr>
        <w:t>А</w:t>
      </w:r>
      <w:r w:rsidRPr="0096136F">
        <w:rPr>
          <w:lang w:val="uk-UA"/>
        </w:rPr>
        <w:t>, що заданий у класі безперервного аргументу, н</w:t>
      </w:r>
      <w:r w:rsidRPr="0096136F">
        <w:rPr>
          <w:lang w:val="uk-UA"/>
        </w:rPr>
        <w:t>а</w:t>
      </w:r>
      <w:r w:rsidRPr="0096136F">
        <w:rPr>
          <w:lang w:val="uk-UA"/>
        </w:rPr>
        <w:t xml:space="preserve">ближено замінити різницевим оператором </w:t>
      </w:r>
      <w:r w:rsidRPr="0096136F">
        <w:rPr>
          <w:i/>
          <w:iCs/>
          <w:lang w:val="uk-UA"/>
        </w:rPr>
        <w:t>А</w:t>
      </w:r>
      <w:r w:rsidRPr="0096136F">
        <w:rPr>
          <w:i/>
          <w:iCs/>
          <w:vertAlign w:val="subscript"/>
          <w:lang w:val="uk-UA"/>
        </w:rPr>
        <w:t>h</w:t>
      </w:r>
      <w:r w:rsidRPr="0096136F">
        <w:rPr>
          <w:lang w:val="uk-UA"/>
        </w:rPr>
        <w:t>, що заданий на множині сітчастих функцій. Різницевий аналог, що апроксимує вихідну крайову задачу, можна побудувати різними методами. Найпростіший із них – це метод формальної заміни похідних скінченно –різницевими відношеннями.</w:t>
      </w:r>
    </w:p>
    <w:p w:rsidR="00A82BAE" w:rsidRPr="0096136F" w:rsidRDefault="00A82BAE" w:rsidP="00895803">
      <w:pPr>
        <w:pStyle w:val="BodyTextIndent"/>
        <w:spacing w:line="240" w:lineRule="auto"/>
        <w:rPr>
          <w:sz w:val="24"/>
          <w:szCs w:val="24"/>
        </w:rPr>
      </w:pPr>
      <w:r w:rsidRPr="0096136F">
        <w:rPr>
          <w:sz w:val="24"/>
          <w:szCs w:val="24"/>
        </w:rPr>
        <w:t>Цей метод використовує розклад у ряд Тейлора достатньо гладких функцій, що на</w:t>
      </w:r>
      <w:r w:rsidRPr="0096136F">
        <w:rPr>
          <w:sz w:val="24"/>
          <w:szCs w:val="24"/>
        </w:rPr>
        <w:t>й</w:t>
      </w:r>
      <w:r w:rsidRPr="0096136F">
        <w:rPr>
          <w:sz w:val="24"/>
          <w:szCs w:val="24"/>
        </w:rPr>
        <w:t xml:space="preserve">частіше дозволяє зберегти локальні властивості диференціальних рівнянь (при кожному значенні </w:t>
      </w:r>
      <w:r w:rsidRPr="0096136F">
        <w:rPr>
          <w:i/>
          <w:iCs/>
          <w:sz w:val="24"/>
          <w:szCs w:val="24"/>
        </w:rPr>
        <w:t>k</w:t>
      </w:r>
      <w:r w:rsidRPr="0096136F">
        <w:rPr>
          <w:sz w:val="24"/>
          <w:szCs w:val="24"/>
        </w:rPr>
        <w:t xml:space="preserve"> значення всіх похідних до ступеня </w:t>
      </w:r>
      <w:r w:rsidRPr="0096136F">
        <w:rPr>
          <w:i/>
          <w:iCs/>
          <w:sz w:val="24"/>
          <w:szCs w:val="24"/>
        </w:rPr>
        <w:t>n</w:t>
      </w:r>
      <w:r w:rsidRPr="0096136F">
        <w:rPr>
          <w:sz w:val="24"/>
          <w:szCs w:val="24"/>
        </w:rPr>
        <w:t xml:space="preserve"> співпадають із значеннями відповідної п</w:t>
      </w:r>
      <w:r w:rsidRPr="0096136F">
        <w:rPr>
          <w:sz w:val="24"/>
          <w:szCs w:val="24"/>
        </w:rPr>
        <w:t>о</w:t>
      </w:r>
      <w:r w:rsidRPr="0096136F">
        <w:rPr>
          <w:sz w:val="24"/>
          <w:szCs w:val="24"/>
        </w:rPr>
        <w:t xml:space="preserve">хідної функції </w:t>
      </w:r>
      <w:r w:rsidRPr="0096136F">
        <w:rPr>
          <w:i/>
          <w:iCs/>
          <w:sz w:val="24"/>
          <w:szCs w:val="24"/>
        </w:rPr>
        <w:t>f</w:t>
      </w:r>
      <w:r w:rsidRPr="0096136F">
        <w:rPr>
          <w:sz w:val="24"/>
          <w:szCs w:val="24"/>
        </w:rPr>
        <w:t>):</w:t>
      </w:r>
    </w:p>
    <w:p w:rsidR="00A82BAE" w:rsidRPr="0096136F" w:rsidRDefault="00A82BAE" w:rsidP="00895803">
      <w:pPr>
        <w:ind w:firstLine="720"/>
        <w:jc w:val="right"/>
        <w:rPr>
          <w:lang w:val="uk-UA"/>
        </w:rPr>
      </w:pPr>
      <w:r w:rsidRPr="0096136F">
        <w:rPr>
          <w:position w:val="-28"/>
          <w:lang w:val="uk-UA"/>
        </w:rPr>
        <w:object w:dxaOrig="3060" w:dyaOrig="720">
          <v:shape id="_x0000_i1296" type="#_x0000_t75" style="width:125.25pt;height:30.75pt" o:ole="">
            <v:imagedata r:id="rId466" o:title=""/>
          </v:shape>
          <o:OLEObject Type="Embed" ProgID="Equation.3" ShapeID="_x0000_i1296" DrawAspect="Content" ObjectID="_1611991882" r:id="rId467"/>
        </w:object>
      </w:r>
      <w:r w:rsidRPr="0096136F">
        <w:rPr>
          <w:lang w:val="uk-UA"/>
        </w:rPr>
        <w:t>.</w:t>
      </w:r>
      <w:r w:rsidRPr="0096136F">
        <w:rPr>
          <w:lang w:val="uk-UA"/>
        </w:rPr>
        <w:tab/>
      </w:r>
      <w:r w:rsidRPr="0096136F">
        <w:rPr>
          <w:lang w:val="uk-UA"/>
        </w:rPr>
        <w:tab/>
      </w:r>
      <w:r w:rsidRPr="0096136F">
        <w:rPr>
          <w:lang w:val="uk-UA"/>
        </w:rPr>
        <w:tab/>
      </w:r>
      <w:r w:rsidRPr="0096136F">
        <w:rPr>
          <w:lang w:val="uk-UA"/>
        </w:rPr>
        <w:tab/>
      </w:r>
      <w:r w:rsidRPr="0096136F">
        <w:rPr>
          <w:lang w:val="uk-UA"/>
        </w:rPr>
        <w:tab/>
        <w:t>(5.9)</w:t>
      </w:r>
    </w:p>
    <w:p w:rsidR="00A82BAE" w:rsidRPr="0096136F" w:rsidRDefault="00A82BAE" w:rsidP="00895803">
      <w:pPr>
        <w:ind w:firstLine="720"/>
        <w:jc w:val="both"/>
        <w:rPr>
          <w:lang w:val="uk-UA"/>
        </w:rPr>
      </w:pPr>
      <w:r w:rsidRPr="0096136F">
        <w:rPr>
          <w:lang w:val="uk-UA"/>
        </w:rPr>
        <w:t>Замінимо кожну з похідних, що входять у крайову задачу, різницевими відноше</w:t>
      </w:r>
      <w:r w:rsidRPr="0096136F">
        <w:rPr>
          <w:lang w:val="uk-UA"/>
        </w:rPr>
        <w:t>н</w:t>
      </w:r>
      <w:r w:rsidRPr="0096136F">
        <w:rPr>
          <w:lang w:val="uk-UA"/>
        </w:rPr>
        <w:t>нями, що містять значення сітчастої функції в декількох вузлах сітки, які утворюють д</w:t>
      </w:r>
      <w:r w:rsidRPr="0096136F">
        <w:rPr>
          <w:lang w:val="uk-UA"/>
        </w:rPr>
        <w:t>е</w:t>
      </w:r>
      <w:r w:rsidRPr="0096136F">
        <w:rPr>
          <w:lang w:val="uk-UA"/>
        </w:rPr>
        <w:t>яку визначену конфігурацію. Така сукупність вузлів називається шаблоном</w:t>
      </w:r>
      <w:r w:rsidRPr="0096136F">
        <w:rPr>
          <w:i/>
          <w:iCs/>
          <w:lang w:val="uk-UA"/>
        </w:rPr>
        <w:t xml:space="preserve">. </w:t>
      </w:r>
      <w:r w:rsidRPr="0096136F">
        <w:rPr>
          <w:lang w:val="uk-UA"/>
        </w:rPr>
        <w:t>Вузли, в яких різницева схема записана на шаблоні, називають регулярними. Розглянемо методи апро</w:t>
      </w:r>
      <w:r w:rsidRPr="0096136F">
        <w:rPr>
          <w:lang w:val="uk-UA"/>
        </w:rPr>
        <w:t>к</w:t>
      </w:r>
      <w:r w:rsidRPr="0096136F">
        <w:rPr>
          <w:lang w:val="uk-UA"/>
        </w:rPr>
        <w:t>симації диференціального оператора виду</w:t>
      </w:r>
    </w:p>
    <w:p w:rsidR="00A82BAE" w:rsidRPr="0096136F" w:rsidRDefault="00A82BAE" w:rsidP="00895803">
      <w:pPr>
        <w:ind w:firstLine="720"/>
        <w:jc w:val="right"/>
        <w:rPr>
          <w:lang w:val="uk-UA"/>
        </w:rPr>
      </w:pPr>
      <w:r w:rsidRPr="0096136F">
        <w:rPr>
          <w:i/>
          <w:iCs/>
          <w:lang w:val="uk-UA"/>
        </w:rPr>
        <w:t>A[T]=dT/dx</w:t>
      </w:r>
      <w:r w:rsidRPr="0096136F">
        <w:rPr>
          <w:lang w:val="uk-UA"/>
        </w:rPr>
        <w:t xml:space="preserve"> .</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(5.10)</w:t>
      </w:r>
    </w:p>
    <w:p w:rsidR="00A82BAE" w:rsidRPr="0096136F" w:rsidRDefault="00A82BAE" w:rsidP="00895803">
      <w:pPr>
        <w:ind w:firstLine="709"/>
        <w:jc w:val="both"/>
        <w:rPr>
          <w:lang w:val="uk-UA"/>
        </w:rPr>
      </w:pPr>
      <w:r w:rsidRPr="0096136F">
        <w:rPr>
          <w:lang w:val="uk-UA"/>
        </w:rPr>
        <w:t xml:space="preserve">Оператор визначений на множині безперервних в області </w:t>
      </w:r>
      <w:r w:rsidRPr="0096136F">
        <w:rPr>
          <w:i/>
          <w:iCs/>
          <w:lang w:val="uk-UA"/>
        </w:rPr>
        <w:sym w:font="Symbol" w:char="F057"/>
      </w:r>
      <w:r w:rsidRPr="0096136F">
        <w:rPr>
          <w:i/>
          <w:iCs/>
          <w:lang w:val="uk-UA"/>
        </w:rPr>
        <w:t xml:space="preserve"> = {d&lt;x&lt;b}</w:t>
      </w:r>
      <w:r w:rsidRPr="0096136F">
        <w:rPr>
          <w:lang w:val="uk-UA"/>
        </w:rPr>
        <w:t xml:space="preserve"> функцій, що мають обмежені похідні до третього порядку включно. Нехай  </w:t>
      </w:r>
      <w:r w:rsidRPr="0096136F">
        <w:rPr>
          <w:i/>
          <w:iCs/>
          <w:lang w:val="uk-UA"/>
        </w:rPr>
        <w:sym w:font="Symbol" w:char="F057"/>
      </w:r>
      <w:r w:rsidRPr="0096136F">
        <w:rPr>
          <w:i/>
          <w:iCs/>
          <w:vertAlign w:val="subscript"/>
          <w:lang w:val="uk-UA"/>
        </w:rPr>
        <w:t>h</w:t>
      </w:r>
      <w:r w:rsidRPr="0096136F">
        <w:rPr>
          <w:i/>
          <w:iCs/>
          <w:lang w:val="uk-UA"/>
        </w:rPr>
        <w:t xml:space="preserve"> = {x</w:t>
      </w:r>
      <w:r w:rsidRPr="0096136F">
        <w:rPr>
          <w:i/>
          <w:iCs/>
          <w:vertAlign w:val="subscript"/>
          <w:lang w:val="uk-UA"/>
        </w:rPr>
        <w:t>k</w:t>
      </w:r>
      <w:r w:rsidRPr="0096136F">
        <w:rPr>
          <w:i/>
          <w:iCs/>
          <w:lang w:val="uk-UA"/>
        </w:rPr>
        <w:t xml:space="preserve"> = k</w:t>
      </w:r>
      <w:r w:rsidRPr="0096136F">
        <w:rPr>
          <w:i/>
          <w:iCs/>
          <w:lang w:val="uk-UA"/>
        </w:rPr>
        <w:sym w:font="Symbol" w:char="F0D7"/>
      </w:r>
      <w:r w:rsidRPr="0096136F">
        <w:rPr>
          <w:i/>
          <w:iCs/>
          <w:lang w:val="uk-UA"/>
        </w:rPr>
        <w:t>h, 0&lt;k&lt;N, h = (b–d)/N}</w:t>
      </w:r>
      <w:r w:rsidRPr="0096136F">
        <w:rPr>
          <w:lang w:val="uk-UA"/>
        </w:rPr>
        <w:t xml:space="preserve"> – рівномірна сітка на відрізку </w:t>
      </w:r>
      <w:r w:rsidRPr="0096136F">
        <w:rPr>
          <w:i/>
          <w:iCs/>
          <w:lang w:val="uk-UA"/>
        </w:rPr>
        <w:sym w:font="Symbol" w:char="F057"/>
      </w:r>
      <w:r w:rsidRPr="0096136F">
        <w:rPr>
          <w:lang w:val="uk-UA"/>
        </w:rPr>
        <w:t>. Тоді найбільш природний спосіб заміни похідної базується на визначені похідної як ліміту:</w:t>
      </w:r>
    </w:p>
    <w:p w:rsidR="00A82BAE" w:rsidRPr="0096136F" w:rsidRDefault="00A82BAE" w:rsidP="00895803">
      <w:pPr>
        <w:jc w:val="right"/>
        <w:rPr>
          <w:lang w:val="uk-UA"/>
        </w:rPr>
      </w:pPr>
      <w:r w:rsidRPr="0096136F">
        <w:rPr>
          <w:position w:val="-26"/>
          <w:lang w:val="uk-UA"/>
        </w:rPr>
        <w:object w:dxaOrig="3519" w:dyaOrig="520">
          <v:shape id="_x0000_i1297" type="#_x0000_t75" style="width:167.25pt;height:24.75pt" o:ole="" fillcolor="window">
            <v:imagedata r:id="rId468" o:title=""/>
          </v:shape>
          <o:OLEObject Type="Embed" ProgID="Equation.3" ShapeID="_x0000_i1297" DrawAspect="Content" ObjectID="_1611991883" r:id="rId469"/>
        </w:object>
      </w:r>
      <w:r w:rsidRPr="0096136F">
        <w:rPr>
          <w:lang w:val="uk-UA"/>
        </w:rPr>
        <w:t>.</w:t>
      </w:r>
      <w:r w:rsidRPr="0096136F">
        <w:rPr>
          <w:lang w:val="uk-UA"/>
        </w:rPr>
        <w:tab/>
      </w:r>
      <w:r w:rsidRPr="0096136F">
        <w:rPr>
          <w:lang w:val="uk-UA"/>
        </w:rPr>
        <w:tab/>
      </w:r>
      <w:r w:rsidRPr="0096136F">
        <w:rPr>
          <w:lang w:val="uk-UA"/>
        </w:rPr>
        <w:tab/>
      </w:r>
      <w:r w:rsidRPr="0096136F">
        <w:rPr>
          <w:lang w:val="uk-UA"/>
        </w:rPr>
        <w:tab/>
        <w:t>(5.11)</w:t>
      </w:r>
    </w:p>
    <w:p w:rsidR="00A82BAE" w:rsidRPr="0096136F" w:rsidRDefault="00A82BAE" w:rsidP="00895803">
      <w:pPr>
        <w:ind w:firstLine="709"/>
        <w:jc w:val="both"/>
        <w:rPr>
          <w:lang w:val="uk-UA"/>
        </w:rPr>
      </w:pPr>
      <w:r w:rsidRPr="0096136F">
        <w:rPr>
          <w:lang w:val="uk-UA"/>
        </w:rPr>
        <w:t xml:space="preserve">Якщо зафіксувати </w:t>
      </w:r>
      <w:r w:rsidRPr="0096136F">
        <w:rPr>
          <w:i/>
          <w:iCs/>
          <w:lang w:val="uk-UA"/>
        </w:rPr>
        <w:t>h</w:t>
      </w:r>
      <w:r w:rsidRPr="0096136F">
        <w:rPr>
          <w:lang w:val="uk-UA"/>
        </w:rPr>
        <w:t xml:space="preserve"> в цьому ліміті, то отримаємо наближену формулу для першої похідної через скінченні різниці</w:t>
      </w:r>
    </w:p>
    <w:p w:rsidR="00A82BAE" w:rsidRPr="0096136F" w:rsidRDefault="00A82BAE" w:rsidP="00895803">
      <w:pPr>
        <w:jc w:val="right"/>
        <w:rPr>
          <w:lang w:val="uk-UA"/>
        </w:rPr>
      </w:pPr>
      <w:r w:rsidRPr="0096136F">
        <w:rPr>
          <w:position w:val="-10"/>
          <w:lang w:val="uk-UA"/>
        </w:rPr>
        <w:object w:dxaOrig="3080" w:dyaOrig="340">
          <v:shape id="_x0000_i1298" type="#_x0000_t75" style="width:160.5pt;height:17.25pt" o:ole="" fillcolor="window">
            <v:imagedata r:id="rId470" o:title=""/>
          </v:shape>
          <o:OLEObject Type="Embed" ProgID="Equation.3" ShapeID="_x0000_i1298" DrawAspect="Content" ObjectID="_1611991884" r:id="rId471"/>
        </w:object>
      </w:r>
      <w:r w:rsidRPr="0096136F">
        <w:rPr>
          <w:lang w:val="uk-UA"/>
        </w:rPr>
        <w:t>.</w:t>
      </w:r>
      <w:r w:rsidRPr="0096136F">
        <w:rPr>
          <w:lang w:val="uk-UA"/>
        </w:rPr>
        <w:tab/>
      </w:r>
      <w:r w:rsidRPr="0096136F">
        <w:rPr>
          <w:lang w:val="uk-UA"/>
        </w:rPr>
        <w:tab/>
      </w:r>
      <w:r w:rsidRPr="0096136F">
        <w:rPr>
          <w:lang w:val="uk-UA"/>
        </w:rPr>
        <w:tab/>
      </w:r>
      <w:r w:rsidRPr="0096136F">
        <w:rPr>
          <w:lang w:val="uk-UA"/>
        </w:rPr>
        <w:tab/>
        <w:t>(5.12)</w:t>
      </w:r>
    </w:p>
    <w:p w:rsidR="00A82BAE" w:rsidRPr="0096136F" w:rsidRDefault="00A82BAE" w:rsidP="00895803">
      <w:pPr>
        <w:jc w:val="both"/>
        <w:rPr>
          <w:lang w:val="uk-UA"/>
        </w:rPr>
      </w:pPr>
      <w:r w:rsidRPr="0096136F">
        <w:rPr>
          <w:lang w:val="uk-UA"/>
        </w:rPr>
        <w:tab/>
        <w:t xml:space="preserve">Аналогічними розрахунками виводимо, що для точки </w:t>
      </w:r>
      <w:r w:rsidRPr="0096136F">
        <w:rPr>
          <w:i/>
          <w:iCs/>
          <w:lang w:val="uk-UA"/>
        </w:rPr>
        <w:t>S</w:t>
      </w:r>
    </w:p>
    <w:p w:rsidR="00A82BAE" w:rsidRPr="0096136F" w:rsidRDefault="00A82BAE" w:rsidP="00895803">
      <w:pPr>
        <w:jc w:val="right"/>
        <w:rPr>
          <w:lang w:val="uk-UA"/>
        </w:rPr>
      </w:pPr>
      <w:r w:rsidRPr="0096136F">
        <w:rPr>
          <w:position w:val="-26"/>
          <w:lang w:val="uk-UA"/>
        </w:rPr>
        <w:object w:dxaOrig="2880" w:dyaOrig="680">
          <v:shape id="_x0000_i1299" type="#_x0000_t75" style="width:126.75pt;height:29.25pt" o:ole="" fillcolor="window">
            <v:imagedata r:id="rId472" o:title=""/>
          </v:shape>
          <o:OLEObject Type="Embed" ProgID="Equation.3" ShapeID="_x0000_i1299" DrawAspect="Content" ObjectID="_1611991885" r:id="rId473"/>
        </w:object>
      </w:r>
      <w:r w:rsidRPr="0096136F">
        <w:rPr>
          <w:lang w:val="uk-UA"/>
        </w:rPr>
        <w:tab/>
        <w:t>;</w:t>
      </w:r>
      <w:r w:rsidRPr="0096136F">
        <w:rPr>
          <w:lang w:val="uk-UA"/>
        </w:rPr>
        <w:tab/>
      </w:r>
      <w:r w:rsidRPr="0096136F">
        <w:rPr>
          <w:lang w:val="uk-UA"/>
        </w:rPr>
        <w:tab/>
      </w:r>
      <w:r w:rsidRPr="0096136F">
        <w:rPr>
          <w:lang w:val="uk-UA"/>
        </w:rPr>
        <w:tab/>
      </w:r>
      <w:r w:rsidRPr="0096136F">
        <w:rPr>
          <w:lang w:val="uk-UA"/>
        </w:rPr>
        <w:tab/>
        <w:t>(5.13)</w:t>
      </w:r>
    </w:p>
    <w:p w:rsidR="00A82BAE" w:rsidRPr="0096136F" w:rsidRDefault="00A82BAE" w:rsidP="00895803">
      <w:pPr>
        <w:jc w:val="right"/>
        <w:rPr>
          <w:lang w:val="uk-UA"/>
        </w:rPr>
      </w:pPr>
      <w:r w:rsidRPr="0096136F">
        <w:rPr>
          <w:position w:val="-26"/>
          <w:lang w:val="uk-UA"/>
        </w:rPr>
        <w:object w:dxaOrig="2860" w:dyaOrig="660">
          <v:shape id="_x0000_i1300" type="#_x0000_t75" style="width:141.75pt;height:32.25pt" o:ole="" fillcolor="window">
            <v:imagedata r:id="rId474" o:title=""/>
          </v:shape>
          <o:OLEObject Type="Embed" ProgID="Equation.3" ShapeID="_x0000_i1300" DrawAspect="Content" ObjectID="_1611991886" r:id="rId475"/>
        </w:object>
      </w:r>
      <w:r w:rsidRPr="0096136F">
        <w:rPr>
          <w:lang w:val="uk-UA"/>
        </w:rPr>
        <w:t>;</w:t>
      </w:r>
      <w:r w:rsidRPr="0096136F">
        <w:rPr>
          <w:lang w:val="uk-UA"/>
        </w:rPr>
        <w:tab/>
      </w:r>
      <w:r w:rsidRPr="0096136F">
        <w:rPr>
          <w:lang w:val="uk-UA"/>
        </w:rPr>
        <w:tab/>
      </w:r>
      <w:r w:rsidRPr="0096136F">
        <w:rPr>
          <w:lang w:val="uk-UA"/>
        </w:rPr>
        <w:tab/>
      </w:r>
      <w:r w:rsidRPr="0096136F">
        <w:rPr>
          <w:lang w:val="uk-UA"/>
        </w:rPr>
        <w:tab/>
      </w:r>
      <w:r w:rsidRPr="0096136F">
        <w:rPr>
          <w:lang w:val="uk-UA"/>
        </w:rPr>
        <w:tab/>
        <w:t>(5.14)</w:t>
      </w:r>
    </w:p>
    <w:p w:rsidR="00A82BAE" w:rsidRPr="0096136F" w:rsidRDefault="00A82BAE" w:rsidP="00895803">
      <w:pPr>
        <w:jc w:val="right"/>
        <w:rPr>
          <w:lang w:val="uk-UA"/>
        </w:rPr>
      </w:pPr>
      <w:r w:rsidRPr="0096136F">
        <w:rPr>
          <w:position w:val="-26"/>
          <w:lang w:val="uk-UA"/>
        </w:rPr>
        <w:object w:dxaOrig="4480" w:dyaOrig="700">
          <v:shape id="_x0000_i1301" type="#_x0000_t75" style="width:199.5pt;height:31.5pt" o:ole="" fillcolor="window">
            <v:imagedata r:id="rId476" o:title=""/>
          </v:shape>
          <o:OLEObject Type="Embed" ProgID="Equation.3" ShapeID="_x0000_i1301" DrawAspect="Content" ObjectID="_1611991887" r:id="rId477"/>
        </w:object>
      </w:r>
      <w:r w:rsidRPr="0096136F">
        <w:rPr>
          <w:lang w:val="uk-UA"/>
        </w:rPr>
        <w:t>;</w:t>
      </w:r>
      <w:r w:rsidRPr="0096136F">
        <w:rPr>
          <w:lang w:val="uk-UA"/>
        </w:rPr>
        <w:tab/>
      </w:r>
      <w:r w:rsidRPr="0096136F">
        <w:rPr>
          <w:lang w:val="uk-UA"/>
        </w:rPr>
        <w:tab/>
      </w:r>
      <w:r w:rsidRPr="0096136F">
        <w:rPr>
          <w:lang w:val="uk-UA"/>
        </w:rPr>
        <w:tab/>
        <w:t>(5.15)</w:t>
      </w:r>
    </w:p>
    <w:p w:rsidR="00A82BAE" w:rsidRPr="0096136F" w:rsidRDefault="00A82BAE" w:rsidP="00895803">
      <w:pPr>
        <w:jc w:val="right"/>
        <w:rPr>
          <w:lang w:val="uk-UA"/>
        </w:rPr>
      </w:pPr>
      <w:r w:rsidRPr="0096136F">
        <w:rPr>
          <w:position w:val="-26"/>
          <w:lang w:val="uk-UA"/>
        </w:rPr>
        <w:object w:dxaOrig="4540" w:dyaOrig="700">
          <v:shape id="_x0000_i1302" type="#_x0000_t75" style="width:183.75pt;height:30pt" o:ole="" fillcolor="window">
            <v:imagedata r:id="rId478" o:title=""/>
          </v:shape>
          <o:OLEObject Type="Embed" ProgID="Equation.3" ShapeID="_x0000_i1302" DrawAspect="Content" ObjectID="_1611991888" r:id="rId479"/>
        </w:object>
      </w:r>
      <w:r w:rsidRPr="0096136F">
        <w:rPr>
          <w:lang w:val="uk-UA"/>
        </w:rPr>
        <w:t>;</w:t>
      </w:r>
      <w:r w:rsidRPr="0096136F">
        <w:rPr>
          <w:lang w:val="uk-UA"/>
        </w:rPr>
        <w:tab/>
      </w:r>
      <w:r w:rsidRPr="0096136F">
        <w:rPr>
          <w:lang w:val="uk-UA"/>
        </w:rPr>
        <w:tab/>
      </w:r>
      <w:r w:rsidRPr="0096136F">
        <w:rPr>
          <w:lang w:val="uk-UA"/>
        </w:rPr>
        <w:tab/>
        <w:t>(5.16)</w:t>
      </w:r>
    </w:p>
    <w:p w:rsidR="00A82BAE" w:rsidRPr="0096136F" w:rsidRDefault="00A82BAE" w:rsidP="00895803">
      <w:pPr>
        <w:jc w:val="right"/>
        <w:rPr>
          <w:lang w:val="uk-UA"/>
        </w:rPr>
      </w:pPr>
      <w:r w:rsidRPr="0096136F">
        <w:rPr>
          <w:position w:val="-26"/>
          <w:lang w:val="uk-UA"/>
        </w:rPr>
        <w:object w:dxaOrig="4500" w:dyaOrig="700">
          <v:shape id="_x0000_i1303" type="#_x0000_t75" style="width:240.75pt;height:37.5pt" o:ole="" fillcolor="window">
            <v:imagedata r:id="rId480" o:title=""/>
          </v:shape>
          <o:OLEObject Type="Embed" ProgID="Equation.3" ShapeID="_x0000_i1303" DrawAspect="Content" ObjectID="_1611991889" r:id="rId481"/>
        </w:object>
      </w:r>
      <w:r w:rsidRPr="0096136F">
        <w:rPr>
          <w:lang w:val="uk-UA"/>
        </w:rPr>
        <w:t>.</w:t>
      </w:r>
      <w:r w:rsidRPr="0096136F">
        <w:rPr>
          <w:lang w:val="uk-UA"/>
        </w:rPr>
        <w:tab/>
      </w:r>
      <w:r w:rsidRPr="0096136F">
        <w:rPr>
          <w:lang w:val="uk-UA"/>
        </w:rPr>
        <w:tab/>
      </w:r>
      <w:r w:rsidRPr="0096136F">
        <w:rPr>
          <w:lang w:val="uk-UA"/>
        </w:rPr>
        <w:tab/>
        <w:t>(5.17)</w:t>
      </w:r>
    </w:p>
    <w:p w:rsidR="00A82BAE" w:rsidRPr="0096136F" w:rsidRDefault="00A82BAE" w:rsidP="00895803">
      <w:pPr>
        <w:ind w:firstLine="720"/>
        <w:jc w:val="both"/>
        <w:rPr>
          <w:lang w:val="uk-UA"/>
        </w:rPr>
      </w:pPr>
      <w:r w:rsidRPr="0096136F">
        <w:rPr>
          <w:lang w:val="uk-UA"/>
        </w:rPr>
        <w:t xml:space="preserve">Значення </w:t>
      </w:r>
      <w:r w:rsidRPr="0096136F">
        <w:rPr>
          <w:i/>
          <w:iCs/>
          <w:lang w:val="uk-UA"/>
        </w:rPr>
        <w:t>q</w:t>
      </w:r>
      <w:r w:rsidRPr="0096136F">
        <w:rPr>
          <w:i/>
          <w:iCs/>
          <w:vertAlign w:val="subscript"/>
          <w:lang w:val="uk-UA"/>
        </w:rPr>
        <w:t>v</w:t>
      </w:r>
      <w:r w:rsidRPr="0096136F">
        <w:rPr>
          <w:lang w:val="uk-UA"/>
        </w:rPr>
        <w:t xml:space="preserve"> є сумою теплових потоків. Перший – це тепло, що відводиться від ДЕІ охолоджуючою рідиною за рахунок тепловіддачі. Другий – це частина енергії розряду, що витратилась на збільшення теплової енергії ДЕІ. Складові визначаються з граничних умов. При </w:t>
      </w:r>
      <w:r w:rsidRPr="0096136F">
        <w:rPr>
          <w:i/>
          <w:iCs/>
          <w:lang w:val="uk-UA"/>
        </w:rPr>
        <w:sym w:font="Symbol" w:char="F074"/>
      </w:r>
      <w:r w:rsidRPr="0096136F">
        <w:rPr>
          <w:i/>
          <w:iCs/>
          <w:lang w:val="uk-UA"/>
        </w:rPr>
        <w:t>&gt;Т</w:t>
      </w:r>
      <w:r w:rsidRPr="0096136F">
        <w:rPr>
          <w:i/>
          <w:iCs/>
          <w:vertAlign w:val="subscript"/>
          <w:lang w:val="uk-UA"/>
        </w:rPr>
        <w:t>і</w:t>
      </w:r>
      <w:r w:rsidRPr="0096136F">
        <w:rPr>
          <w:lang w:val="uk-UA"/>
        </w:rPr>
        <w:t xml:space="preserve"> друга складова виключається з розрахунків. До того ж, вона діє лише на тій д</w:t>
      </w:r>
      <w:r w:rsidRPr="0096136F">
        <w:rPr>
          <w:lang w:val="uk-UA"/>
        </w:rPr>
        <w:t>і</w:t>
      </w:r>
      <w:r w:rsidRPr="0096136F">
        <w:rPr>
          <w:lang w:val="uk-UA"/>
        </w:rPr>
        <w:t>лянці поверхні ДЕІ, яка безпосередньо межує з каналом провідності розряду. При пров</w:t>
      </w:r>
      <w:r w:rsidRPr="0096136F">
        <w:rPr>
          <w:lang w:val="uk-UA"/>
        </w:rPr>
        <w:t>е</w:t>
      </w:r>
      <w:r w:rsidRPr="0096136F">
        <w:rPr>
          <w:lang w:val="uk-UA"/>
        </w:rPr>
        <w:t>денні математичних експериментів можливо також накласти додаткову умову, за якої в зоні проходження розряду теплообмін між ДЕІ та охолоджуючою рідиною не виникає.</w:t>
      </w:r>
    </w:p>
    <w:p w:rsidR="00A82BAE" w:rsidRPr="0096136F" w:rsidRDefault="00A82BAE" w:rsidP="00895803">
      <w:pPr>
        <w:ind w:firstLine="720"/>
        <w:jc w:val="both"/>
        <w:rPr>
          <w:lang w:val="uk-UA"/>
        </w:rPr>
      </w:pPr>
      <w:r w:rsidRPr="0096136F">
        <w:rPr>
          <w:lang w:val="uk-UA"/>
        </w:rPr>
        <w:t>Таким чином, підставляючи рівняння (5.10)–(5.17) в (5.4), отримаємо різницеву схему</w:t>
      </w:r>
    </w:p>
    <w:p w:rsidR="00A82BAE" w:rsidRPr="0096136F" w:rsidRDefault="00A82BAE" w:rsidP="00895803">
      <w:pPr>
        <w:jc w:val="right"/>
        <w:rPr>
          <w:lang w:val="uk-UA"/>
        </w:rPr>
      </w:pPr>
      <w:r w:rsidRPr="0096136F">
        <w:rPr>
          <w:position w:val="-34"/>
          <w:lang w:val="uk-UA"/>
        </w:rPr>
        <w:object w:dxaOrig="8460" w:dyaOrig="800">
          <v:shape id="_x0000_i1304" type="#_x0000_t75" style="width:351pt;height:33pt" o:ole="" fillcolor="window">
            <v:imagedata r:id="rId482" o:title=""/>
          </v:shape>
          <o:OLEObject Type="Embed" ProgID="Equation.3" ShapeID="_x0000_i1304" DrawAspect="Content" ObjectID="_1611991890" r:id="rId483"/>
        </w:object>
      </w:r>
      <w:r w:rsidRPr="0096136F">
        <w:rPr>
          <w:lang w:val="uk-UA"/>
        </w:rPr>
        <w:tab/>
      </w:r>
      <w:r w:rsidRPr="0096136F">
        <w:rPr>
          <w:lang w:val="uk-UA"/>
        </w:rPr>
        <w:tab/>
      </w:r>
      <w:r w:rsidRPr="0096136F">
        <w:rPr>
          <w:lang w:val="uk-UA"/>
        </w:rPr>
        <w:tab/>
      </w:r>
      <w:r w:rsidRPr="0096136F">
        <w:rPr>
          <w:position w:val="-34"/>
          <w:lang w:val="uk-UA"/>
        </w:rPr>
        <w:object w:dxaOrig="7860" w:dyaOrig="800">
          <v:shape id="_x0000_i1305" type="#_x0000_t75" style="width:338.25pt;height:33.75pt" o:ole="" fillcolor="window">
            <v:imagedata r:id="rId484" o:title=""/>
          </v:shape>
          <o:OLEObject Type="Embed" ProgID="Equation.3" ShapeID="_x0000_i1305" DrawAspect="Content" ObjectID="_1611991891" r:id="rId485"/>
        </w:object>
      </w:r>
      <w:r w:rsidRPr="0096136F">
        <w:rPr>
          <w:lang w:val="uk-UA"/>
        </w:rPr>
        <w:t xml:space="preserve"> .</w:t>
      </w:r>
      <w:r w:rsidRPr="0096136F">
        <w:rPr>
          <w:lang w:val="uk-UA"/>
        </w:rPr>
        <w:tab/>
      </w:r>
      <w:r w:rsidRPr="0096136F">
        <w:rPr>
          <w:lang w:val="uk-UA"/>
        </w:rPr>
        <w:tab/>
        <w:t>(5.18)</w:t>
      </w:r>
    </w:p>
    <w:p w:rsidR="00A82BAE" w:rsidRPr="0096136F" w:rsidRDefault="00A82BAE" w:rsidP="00895803">
      <w:pPr>
        <w:jc w:val="both"/>
        <w:rPr>
          <w:lang w:val="uk-UA"/>
        </w:rPr>
      </w:pPr>
      <w:r w:rsidRPr="0096136F">
        <w:rPr>
          <w:lang w:val="uk-UA"/>
        </w:rPr>
        <w:tab/>
        <w:t xml:space="preserve">Перевагою цієї схеми над іншими є те, що її не потрібно перевіряти на збіжність. Це пов’язано з визначеністю значень у вузлах, що входять у різницеву схему.  При заміні оператора </w:t>
      </w:r>
      <w:r w:rsidRPr="0096136F">
        <w:rPr>
          <w:i/>
          <w:iCs/>
          <w:lang w:val="uk-UA"/>
        </w:rPr>
        <w:t>А[Т]</w:t>
      </w:r>
      <w:r w:rsidRPr="0096136F">
        <w:rPr>
          <w:lang w:val="uk-UA"/>
        </w:rPr>
        <w:t xml:space="preserve"> різницевим виразом </w:t>
      </w:r>
      <w:r w:rsidRPr="0096136F">
        <w:rPr>
          <w:i/>
          <w:iCs/>
          <w:lang w:val="uk-UA"/>
        </w:rPr>
        <w:t>А</w:t>
      </w:r>
      <w:r w:rsidRPr="0096136F">
        <w:rPr>
          <w:i/>
          <w:iCs/>
          <w:vertAlign w:val="subscript"/>
          <w:lang w:val="uk-UA"/>
        </w:rPr>
        <w:t>h</w:t>
      </w:r>
      <w:r w:rsidRPr="0096136F">
        <w:rPr>
          <w:i/>
          <w:iCs/>
          <w:lang w:val="uk-UA"/>
        </w:rPr>
        <w:t>[T</w:t>
      </w:r>
      <w:r w:rsidRPr="0096136F">
        <w:rPr>
          <w:i/>
          <w:iCs/>
          <w:vertAlign w:val="subscript"/>
          <w:lang w:val="uk-UA"/>
        </w:rPr>
        <w:t>h</w:t>
      </w:r>
      <w:r w:rsidRPr="0096136F">
        <w:rPr>
          <w:i/>
          <w:iCs/>
          <w:lang w:val="uk-UA"/>
        </w:rPr>
        <w:t>]</w:t>
      </w:r>
      <w:r w:rsidRPr="0096136F">
        <w:rPr>
          <w:lang w:val="uk-UA"/>
        </w:rPr>
        <w:t xml:space="preserve"> допускається похибка </w:t>
      </w:r>
      <w:r w:rsidRPr="0096136F">
        <w:rPr>
          <w:position w:val="-12"/>
          <w:lang w:val="uk-UA"/>
        </w:rPr>
        <w:object w:dxaOrig="2500" w:dyaOrig="360">
          <v:shape id="_x0000_i1306" type="#_x0000_t75" style="width:117.75pt;height:16.5pt" o:ole="" fillcolor="window">
            <v:imagedata r:id="rId486" o:title=""/>
          </v:shape>
          <o:OLEObject Type="Embed" ProgID="Equation.3" ShapeID="_x0000_i1306" DrawAspect="Content" ObjectID="_1611991892" r:id="rId487"/>
        </w:object>
      </w:r>
      <w:r w:rsidRPr="0096136F">
        <w:rPr>
          <w:lang w:val="uk-UA"/>
        </w:rPr>
        <w:t xml:space="preserve">, що називається похибкою апроксимації оператора </w:t>
      </w:r>
      <w:r w:rsidRPr="0096136F">
        <w:rPr>
          <w:i/>
          <w:iCs/>
          <w:lang w:val="uk-UA"/>
        </w:rPr>
        <w:t>А</w:t>
      </w:r>
      <w:r w:rsidRPr="0096136F">
        <w:rPr>
          <w:lang w:val="uk-UA"/>
        </w:rPr>
        <w:t xml:space="preserve"> різницевим оператором </w:t>
      </w:r>
      <w:r w:rsidRPr="0096136F">
        <w:rPr>
          <w:i/>
          <w:iCs/>
          <w:lang w:val="uk-UA"/>
        </w:rPr>
        <w:t>А</w:t>
      </w:r>
      <w:r w:rsidRPr="0096136F">
        <w:rPr>
          <w:i/>
          <w:iCs/>
          <w:vertAlign w:val="subscript"/>
          <w:lang w:val="uk-UA"/>
        </w:rPr>
        <w:t>h</w:t>
      </w:r>
      <w:r w:rsidRPr="0096136F">
        <w:rPr>
          <w:lang w:val="uk-UA"/>
        </w:rPr>
        <w:t xml:space="preserve"> в точці </w:t>
      </w:r>
      <w:r w:rsidRPr="0096136F">
        <w:rPr>
          <w:i/>
          <w:iCs/>
          <w:lang w:val="uk-UA"/>
        </w:rPr>
        <w:t>S</w:t>
      </w:r>
      <w:r w:rsidRPr="0096136F">
        <w:rPr>
          <w:lang w:val="uk-UA"/>
        </w:rPr>
        <w:t>.</w:t>
      </w:r>
    </w:p>
    <w:p w:rsidR="00A82BAE" w:rsidRPr="0096136F" w:rsidRDefault="00A82BAE" w:rsidP="00895803">
      <w:pPr>
        <w:ind w:firstLine="720"/>
        <w:jc w:val="both"/>
        <w:rPr>
          <w:lang w:val="uk-UA"/>
        </w:rPr>
      </w:pPr>
      <w:r w:rsidRPr="0096136F">
        <w:rPr>
          <w:lang w:val="uk-UA"/>
        </w:rPr>
        <w:t xml:space="preserve">Для обчислення  оцінки </w:t>
      </w:r>
      <w:r w:rsidRPr="0096136F">
        <w:rPr>
          <w:i/>
          <w:iCs/>
          <w:lang w:val="uk-UA"/>
        </w:rPr>
        <w:sym w:font="Symbol" w:char="F079"/>
      </w:r>
      <w:r w:rsidRPr="0096136F">
        <w:rPr>
          <w:i/>
          <w:iCs/>
          <w:vertAlign w:val="subscript"/>
          <w:lang w:val="uk-UA"/>
        </w:rPr>
        <w:t xml:space="preserve">h </w:t>
      </w:r>
      <w:r w:rsidRPr="0096136F">
        <w:rPr>
          <w:i/>
          <w:iCs/>
          <w:lang w:val="uk-UA"/>
        </w:rPr>
        <w:t>(S)</w:t>
      </w:r>
      <w:r w:rsidRPr="0096136F">
        <w:rPr>
          <w:lang w:val="uk-UA"/>
        </w:rPr>
        <w:t xml:space="preserve"> розкладемо </w:t>
      </w:r>
      <w:r w:rsidRPr="0096136F">
        <w:rPr>
          <w:i/>
          <w:iCs/>
          <w:lang w:val="uk-UA"/>
        </w:rPr>
        <w:t>Т</w:t>
      </w:r>
      <w:r w:rsidRPr="0096136F">
        <w:rPr>
          <w:lang w:val="uk-UA"/>
        </w:rPr>
        <w:t xml:space="preserve"> в кожному вузлі </w:t>
      </w:r>
      <w:r w:rsidRPr="0096136F">
        <w:rPr>
          <w:i/>
          <w:iCs/>
          <w:lang w:val="uk-UA"/>
        </w:rPr>
        <w:t>х</w:t>
      </w:r>
      <w:r w:rsidRPr="0096136F">
        <w:rPr>
          <w:i/>
          <w:iCs/>
          <w:vertAlign w:val="subscript"/>
          <w:lang w:val="uk-UA"/>
        </w:rPr>
        <w:t>k</w:t>
      </w:r>
      <w:r w:rsidRPr="0096136F">
        <w:rPr>
          <w:lang w:val="uk-UA"/>
        </w:rPr>
        <w:t xml:space="preserve">сітки </w:t>
      </w:r>
      <w:r w:rsidRPr="0096136F">
        <w:rPr>
          <w:i/>
          <w:iCs/>
          <w:lang w:val="uk-UA"/>
        </w:rPr>
        <w:sym w:font="Symbol" w:char="F057"/>
      </w:r>
      <w:r w:rsidRPr="0096136F">
        <w:rPr>
          <w:i/>
          <w:iCs/>
          <w:vertAlign w:val="subscript"/>
          <w:lang w:val="uk-UA"/>
        </w:rPr>
        <w:t>h</w:t>
      </w:r>
      <w:r w:rsidRPr="0096136F">
        <w:rPr>
          <w:lang w:val="uk-UA"/>
        </w:rPr>
        <w:t xml:space="preserve">  в ряд Те</w:t>
      </w:r>
      <w:r w:rsidRPr="0096136F">
        <w:rPr>
          <w:lang w:val="uk-UA"/>
        </w:rPr>
        <w:t>й</w:t>
      </w:r>
      <w:r w:rsidRPr="0096136F">
        <w:rPr>
          <w:lang w:val="uk-UA"/>
        </w:rPr>
        <w:t>лора, припускаючи існування відповідних похідних:</w:t>
      </w:r>
    </w:p>
    <w:p w:rsidR="00A82BAE" w:rsidRPr="0096136F" w:rsidRDefault="00A82BAE" w:rsidP="00895803">
      <w:pPr>
        <w:ind w:firstLine="720"/>
        <w:jc w:val="right"/>
        <w:rPr>
          <w:lang w:val="uk-UA"/>
        </w:rPr>
      </w:pPr>
      <w:r w:rsidRPr="0096136F">
        <w:rPr>
          <w:position w:val="-26"/>
          <w:lang w:val="uk-UA"/>
        </w:rPr>
        <w:object w:dxaOrig="4940" w:dyaOrig="700">
          <v:shape id="_x0000_i1307" type="#_x0000_t75" style="width:234.75pt;height:33.75pt" o:ole="" fillcolor="window">
            <v:imagedata r:id="rId488" o:title=""/>
          </v:shape>
          <o:OLEObject Type="Embed" ProgID="Equation.3" ShapeID="_x0000_i1307" DrawAspect="Content" ObjectID="_1611991893" r:id="rId489"/>
        </w:object>
      </w:r>
      <w:r w:rsidRPr="0096136F">
        <w:rPr>
          <w:lang w:val="uk-UA"/>
        </w:rPr>
        <w:t>.</w:t>
      </w:r>
      <w:r w:rsidRPr="0096136F">
        <w:rPr>
          <w:lang w:val="uk-UA"/>
        </w:rPr>
        <w:tab/>
      </w:r>
      <w:r w:rsidRPr="0096136F">
        <w:rPr>
          <w:lang w:val="uk-UA"/>
        </w:rPr>
        <w:tab/>
      </w:r>
      <w:r w:rsidRPr="0096136F">
        <w:rPr>
          <w:lang w:val="uk-UA"/>
        </w:rPr>
        <w:tab/>
        <w:t>(5.19)</w:t>
      </w:r>
    </w:p>
    <w:p w:rsidR="00A82BAE" w:rsidRPr="0096136F" w:rsidRDefault="00A82BAE" w:rsidP="00895803">
      <w:pPr>
        <w:ind w:firstLine="720"/>
        <w:jc w:val="both"/>
        <w:rPr>
          <w:lang w:val="uk-UA"/>
        </w:rPr>
      </w:pPr>
      <w:r w:rsidRPr="0096136F">
        <w:rPr>
          <w:lang w:val="uk-UA"/>
        </w:rPr>
        <w:t xml:space="preserve">Тоді в точці </w:t>
      </w:r>
      <w:r w:rsidRPr="0096136F">
        <w:rPr>
          <w:i/>
          <w:iCs/>
          <w:lang w:val="uk-UA"/>
        </w:rPr>
        <w:t>x</w:t>
      </w:r>
      <w:r w:rsidRPr="0096136F">
        <w:rPr>
          <w:i/>
          <w:iCs/>
          <w:vertAlign w:val="subscript"/>
          <w:lang w:val="uk-UA"/>
        </w:rPr>
        <w:t>k</w:t>
      </w:r>
      <w:r w:rsidRPr="0096136F">
        <w:rPr>
          <w:lang w:val="uk-UA"/>
        </w:rPr>
        <w:t>отримаємо вирази, що відповідають різницевим відношенням:</w:t>
      </w:r>
    </w:p>
    <w:p w:rsidR="00A82BAE" w:rsidRPr="0096136F" w:rsidRDefault="00A82BAE" w:rsidP="00895803">
      <w:pPr>
        <w:ind w:firstLine="720"/>
        <w:jc w:val="right"/>
        <w:rPr>
          <w:lang w:val="uk-UA"/>
        </w:rPr>
      </w:pPr>
      <w:r w:rsidRPr="0096136F">
        <w:rPr>
          <w:position w:val="-26"/>
          <w:lang w:val="uk-UA"/>
        </w:rPr>
        <w:object w:dxaOrig="4560" w:dyaOrig="660">
          <v:shape id="_x0000_i1308" type="#_x0000_t75" style="width:205.5pt;height:30pt" o:ole="" fillcolor="window">
            <v:imagedata r:id="rId490" o:title=""/>
          </v:shape>
          <o:OLEObject Type="Embed" ProgID="Equation.3" ShapeID="_x0000_i1308" DrawAspect="Content" ObjectID="_1611991894" r:id="rId491"/>
        </w:object>
      </w:r>
      <w:r w:rsidRPr="0096136F">
        <w:rPr>
          <w:lang w:val="uk-UA"/>
        </w:rPr>
        <w:t>.</w:t>
      </w:r>
      <w:r w:rsidRPr="0096136F">
        <w:rPr>
          <w:lang w:val="uk-UA"/>
        </w:rPr>
        <w:tab/>
      </w:r>
      <w:r w:rsidRPr="0096136F">
        <w:rPr>
          <w:lang w:val="uk-UA"/>
        </w:rPr>
        <w:tab/>
      </w:r>
      <w:r w:rsidRPr="0096136F">
        <w:rPr>
          <w:lang w:val="uk-UA"/>
        </w:rPr>
        <w:tab/>
        <w:t>(5.20)</w:t>
      </w:r>
    </w:p>
    <w:p w:rsidR="00A82BAE" w:rsidRPr="0096136F" w:rsidRDefault="00A82BAE" w:rsidP="00895803">
      <w:pPr>
        <w:ind w:firstLine="720"/>
        <w:jc w:val="both"/>
        <w:rPr>
          <w:lang w:val="uk-UA"/>
        </w:rPr>
      </w:pPr>
      <w:r w:rsidRPr="0096136F">
        <w:rPr>
          <w:lang w:val="uk-UA"/>
        </w:rPr>
        <w:t>Апроксимацію в точці називають локальною. Таким чином, з рівняння (5.20) пох</w:t>
      </w:r>
      <w:r w:rsidRPr="0096136F">
        <w:rPr>
          <w:lang w:val="uk-UA"/>
        </w:rPr>
        <w:t>о</w:t>
      </w:r>
      <w:r w:rsidRPr="0096136F">
        <w:rPr>
          <w:lang w:val="uk-UA"/>
        </w:rPr>
        <w:t>дить, що порядок локальної апроксимації оператора у вузловій точці сітки різницевими операторами (5.10)–(5.16) дорівнює одиниці.</w:t>
      </w:r>
    </w:p>
    <w:p w:rsidR="00A82BAE" w:rsidRPr="0096136F" w:rsidRDefault="00A82BAE" w:rsidP="00895803">
      <w:pPr>
        <w:ind w:firstLine="720"/>
        <w:jc w:val="both"/>
        <w:rPr>
          <w:lang w:val="uk-UA"/>
        </w:rPr>
      </w:pPr>
      <w:r w:rsidRPr="0096136F">
        <w:rPr>
          <w:lang w:val="uk-UA"/>
        </w:rPr>
        <w:t>Оцінимо похибку апроксимації оператора рівняння теплопровідності в циліндри</w:t>
      </w:r>
      <w:r w:rsidRPr="0096136F">
        <w:rPr>
          <w:lang w:val="uk-UA"/>
        </w:rPr>
        <w:t>ч</w:t>
      </w:r>
      <w:r w:rsidRPr="0096136F">
        <w:rPr>
          <w:lang w:val="uk-UA"/>
        </w:rPr>
        <w:t>них координатах:</w:t>
      </w:r>
    </w:p>
    <w:p w:rsidR="00A82BAE" w:rsidRPr="0096136F" w:rsidRDefault="00A82BAE" w:rsidP="00895803">
      <w:pPr>
        <w:ind w:firstLine="720"/>
        <w:jc w:val="right"/>
        <w:rPr>
          <w:lang w:val="uk-UA"/>
        </w:rPr>
      </w:pPr>
      <w:r w:rsidRPr="0096136F">
        <w:rPr>
          <w:position w:val="-32"/>
          <w:lang w:val="uk-UA"/>
        </w:rPr>
        <w:object w:dxaOrig="5340" w:dyaOrig="780">
          <v:shape id="_x0000_i1309" type="#_x0000_t75" style="width:208.5pt;height:30pt" o:ole="" fillcolor="window">
            <v:imagedata r:id="rId492" o:title=""/>
          </v:shape>
          <o:OLEObject Type="Embed" ProgID="Equation.3" ShapeID="_x0000_i1309" DrawAspect="Content" ObjectID="_1611991895" r:id="rId493"/>
        </w:object>
      </w:r>
      <w:r w:rsidRPr="0096136F">
        <w:rPr>
          <w:lang w:val="uk-UA"/>
        </w:rPr>
        <w:tab/>
      </w:r>
      <w:r w:rsidRPr="0096136F">
        <w:rPr>
          <w:lang w:val="uk-UA"/>
        </w:rPr>
        <w:tab/>
      </w:r>
      <w:r w:rsidRPr="0096136F">
        <w:rPr>
          <w:lang w:val="uk-UA"/>
        </w:rPr>
        <w:tab/>
        <w:t xml:space="preserve"> (5.21)</w:t>
      </w:r>
    </w:p>
    <w:p w:rsidR="00A82BAE" w:rsidRPr="0096136F" w:rsidRDefault="00A82BAE" w:rsidP="00895803">
      <w:pPr>
        <w:ind w:firstLine="720"/>
        <w:jc w:val="both"/>
        <w:rPr>
          <w:lang w:val="uk-UA"/>
        </w:rPr>
      </w:pPr>
      <w:r w:rsidRPr="0096136F">
        <w:rPr>
          <w:lang w:val="uk-UA"/>
        </w:rPr>
        <w:t xml:space="preserve">в області </w:t>
      </w:r>
    </w:p>
    <w:p w:rsidR="00A82BAE" w:rsidRPr="0096136F" w:rsidRDefault="00A82BAE" w:rsidP="00895803">
      <w:pPr>
        <w:ind w:firstLine="720"/>
        <w:jc w:val="right"/>
        <w:rPr>
          <w:lang w:val="uk-UA"/>
        </w:rPr>
      </w:pPr>
      <w:r w:rsidRPr="0096136F">
        <w:rPr>
          <w:i/>
          <w:iCs/>
          <w:lang w:val="uk-UA"/>
        </w:rPr>
        <w:sym w:font="Symbol" w:char="F057"/>
      </w:r>
      <w:r w:rsidRPr="0096136F">
        <w:rPr>
          <w:i/>
          <w:iCs/>
          <w:lang w:val="uk-UA"/>
        </w:rPr>
        <w:t>={0 &lt; r &lt; r</w:t>
      </w:r>
      <w:r w:rsidRPr="0096136F">
        <w:rPr>
          <w:i/>
          <w:iCs/>
          <w:vertAlign w:val="subscript"/>
          <w:lang w:val="uk-UA"/>
        </w:rPr>
        <w:t>0</w:t>
      </w:r>
      <w:r w:rsidRPr="0096136F">
        <w:rPr>
          <w:i/>
          <w:iCs/>
          <w:lang w:val="uk-UA"/>
        </w:rPr>
        <w:t>; 0 &lt;</w:t>
      </w:r>
      <w:r w:rsidRPr="0096136F">
        <w:rPr>
          <w:i/>
          <w:iCs/>
          <w:lang w:val="uk-UA"/>
        </w:rPr>
        <w:sym w:font="Symbol" w:char="F071"/>
      </w:r>
      <w:r w:rsidRPr="0096136F">
        <w:rPr>
          <w:i/>
          <w:iCs/>
          <w:lang w:val="uk-UA"/>
        </w:rPr>
        <w:t>&lt;2</w:t>
      </w:r>
      <w:r w:rsidRPr="0096136F">
        <w:rPr>
          <w:i/>
          <w:iCs/>
          <w:lang w:val="uk-UA"/>
        </w:rPr>
        <w:sym w:font="Symbol" w:char="F070"/>
      </w:r>
      <w:r w:rsidRPr="0096136F">
        <w:rPr>
          <w:i/>
          <w:iCs/>
          <w:lang w:val="uk-UA"/>
        </w:rPr>
        <w:t>;-</w:t>
      </w:r>
      <w:r w:rsidRPr="0096136F">
        <w:rPr>
          <w:i/>
          <w:iCs/>
          <w:lang w:val="uk-UA"/>
        </w:rPr>
        <w:sym w:font="Symbol" w:char="F0A5"/>
      </w:r>
      <w:r w:rsidRPr="0096136F">
        <w:rPr>
          <w:i/>
          <w:iCs/>
          <w:lang w:val="uk-UA"/>
        </w:rPr>
        <w:t>&lt; z &lt; +</w:t>
      </w:r>
      <w:r w:rsidRPr="0096136F">
        <w:rPr>
          <w:i/>
          <w:iCs/>
          <w:lang w:val="uk-UA"/>
        </w:rPr>
        <w:sym w:font="Symbol" w:char="F0A5"/>
      </w:r>
      <w:r w:rsidRPr="0096136F">
        <w:rPr>
          <w:i/>
          <w:iCs/>
          <w:lang w:val="uk-UA"/>
        </w:rPr>
        <w:t>}</w:t>
      </w:r>
      <w:r w:rsidRPr="0096136F">
        <w:rPr>
          <w:lang w:val="uk-UA"/>
        </w:rPr>
        <w:t xml:space="preserve">  .</w:t>
      </w:r>
      <w:r w:rsidRPr="0096136F">
        <w:rPr>
          <w:lang w:val="uk-UA"/>
        </w:rPr>
        <w:tab/>
      </w:r>
      <w:r w:rsidRPr="0096136F">
        <w:rPr>
          <w:lang w:val="uk-UA"/>
        </w:rPr>
        <w:tab/>
        <w:t>(5.22)</w:t>
      </w:r>
    </w:p>
    <w:p w:rsidR="00A82BAE" w:rsidRPr="0096136F" w:rsidRDefault="00A82BAE" w:rsidP="00895803">
      <w:pPr>
        <w:ind w:firstLine="720"/>
        <w:jc w:val="both"/>
        <w:rPr>
          <w:lang w:val="uk-UA"/>
        </w:rPr>
      </w:pPr>
      <w:r w:rsidRPr="0096136F">
        <w:rPr>
          <w:lang w:val="uk-UA"/>
        </w:rPr>
        <w:t>Похибка становить:</w:t>
      </w:r>
    </w:p>
    <w:p w:rsidR="00A82BAE" w:rsidRPr="0096136F" w:rsidRDefault="00A82BAE" w:rsidP="00895803">
      <w:pPr>
        <w:jc w:val="right"/>
        <w:rPr>
          <w:lang w:val="uk-UA"/>
        </w:rPr>
      </w:pPr>
      <w:r w:rsidRPr="0096136F">
        <w:rPr>
          <w:position w:val="-74"/>
          <w:lang w:val="uk-UA"/>
        </w:rPr>
        <w:object w:dxaOrig="9020" w:dyaOrig="1600">
          <v:shape id="_x0000_i1310" type="#_x0000_t75" style="width:333.75pt;height:59.25pt" o:ole="" fillcolor="window">
            <v:imagedata r:id="rId494" o:title=""/>
          </v:shape>
          <o:OLEObject Type="Embed" ProgID="Equation.3" ShapeID="_x0000_i1310" DrawAspect="Content" ObjectID="_1611991896" r:id="rId495"/>
        </w:object>
      </w:r>
      <w:r w:rsidRPr="0096136F">
        <w:rPr>
          <w:lang w:val="uk-UA"/>
        </w:rPr>
        <w:tab/>
        <w:t>(5.23)</w:t>
      </w:r>
    </w:p>
    <w:p w:rsidR="00A82BAE" w:rsidRPr="0096136F" w:rsidRDefault="00A82BAE" w:rsidP="00895803">
      <w:pPr>
        <w:pStyle w:val="BodyText2"/>
        <w:spacing w:line="240" w:lineRule="auto"/>
        <w:rPr>
          <w:sz w:val="24"/>
          <w:szCs w:val="24"/>
          <w:lang w:val="ru-RU"/>
        </w:rPr>
      </w:pPr>
      <w:r w:rsidRPr="0096136F">
        <w:rPr>
          <w:sz w:val="24"/>
          <w:szCs w:val="24"/>
        </w:rPr>
        <w:tab/>
        <w:t>Тобто найбільший вплив на похибку має крок по часу та радіусу. Похибка залежить від них у першому степені. По інших параметрах сітки похибка залежить пропорційно другому степеню відповідного кроку. Таким чином, для зменшення похибки обчислення, в першу чергу, необхідно змінювати найбільш впливові параметри – крок у часі та крок по радіусу.</w:t>
      </w:r>
    </w:p>
    <w:p w:rsidR="00A82BAE" w:rsidRPr="0096136F" w:rsidRDefault="00A82BAE" w:rsidP="00895803">
      <w:pPr>
        <w:ind w:firstLine="720"/>
        <w:jc w:val="both"/>
        <w:rPr>
          <w:lang w:val="uk-UA"/>
        </w:rPr>
      </w:pPr>
      <w:r w:rsidRPr="0096136F">
        <w:rPr>
          <w:lang w:val="uk-UA"/>
        </w:rPr>
        <w:t>Найбільш вживаною для визначення стійкості схеми є ознака рівномірної стійкості за початковими даними.</w:t>
      </w:r>
    </w:p>
    <w:p w:rsidR="00A82BAE" w:rsidRPr="0096136F" w:rsidRDefault="00A82BAE" w:rsidP="00895803">
      <w:pPr>
        <w:ind w:firstLine="720"/>
        <w:jc w:val="both"/>
        <w:rPr>
          <w:lang w:val="uk-UA"/>
        </w:rPr>
      </w:pPr>
      <w:r w:rsidRPr="0096136F">
        <w:rPr>
          <w:lang w:val="uk-UA"/>
        </w:rPr>
        <w:t xml:space="preserve">Нехай </w:t>
      </w:r>
      <w:r w:rsidRPr="0096136F">
        <w:rPr>
          <w:i/>
          <w:iCs/>
          <w:lang w:val="uk-UA"/>
        </w:rPr>
        <w:t>u</w:t>
      </w:r>
      <w:r w:rsidRPr="0096136F">
        <w:rPr>
          <w:i/>
          <w:iCs/>
          <w:vertAlign w:val="superscript"/>
          <w:lang w:val="uk-UA"/>
        </w:rPr>
        <w:t>I</w:t>
      </w:r>
      <w:r w:rsidRPr="0096136F">
        <w:rPr>
          <w:lang w:val="uk-UA"/>
        </w:rPr>
        <w:t xml:space="preserve"> та </w:t>
      </w:r>
      <w:r w:rsidRPr="0096136F">
        <w:rPr>
          <w:i/>
          <w:iCs/>
          <w:lang w:val="uk-UA"/>
        </w:rPr>
        <w:t>u</w:t>
      </w:r>
      <w:r w:rsidRPr="0096136F">
        <w:rPr>
          <w:i/>
          <w:iCs/>
          <w:vertAlign w:val="superscript"/>
          <w:lang w:val="uk-UA"/>
        </w:rPr>
        <w:t>II</w:t>
      </w:r>
      <w:r w:rsidRPr="0096136F">
        <w:rPr>
          <w:lang w:val="uk-UA"/>
        </w:rPr>
        <w:t xml:space="preserve"> – розв’язок різницевого рівняння при різних початкових даних, </w:t>
      </w:r>
      <w:r w:rsidRPr="0096136F">
        <w:rPr>
          <w:position w:val="-6"/>
          <w:lang w:val="uk-UA"/>
        </w:rPr>
        <w:object w:dxaOrig="220" w:dyaOrig="300">
          <v:shape id="_x0000_i1311" type="#_x0000_t75" style="width:10.5pt;height:15pt" o:ole="">
            <v:imagedata r:id="rId496" o:title=""/>
          </v:shape>
          <o:OLEObject Type="Embed" ProgID="Equation.3" ShapeID="_x0000_i1311" DrawAspect="Content" ObjectID="_1611991897" r:id="rId497"/>
        </w:object>
      </w:r>
      <w:r w:rsidRPr="0096136F">
        <w:rPr>
          <w:lang w:val="uk-UA"/>
        </w:rPr>
        <w:t xml:space="preserve"> та </w:t>
      </w:r>
      <w:r w:rsidRPr="0096136F">
        <w:rPr>
          <w:i/>
          <w:iCs/>
          <w:lang w:val="uk-UA"/>
        </w:rPr>
        <w:t xml:space="preserve">u </w:t>
      </w:r>
      <w:r w:rsidRPr="0096136F">
        <w:rPr>
          <w:lang w:val="uk-UA"/>
        </w:rPr>
        <w:t xml:space="preserve">– розв’язок різницевого рівняння для шарів по часу </w:t>
      </w:r>
      <w:r w:rsidRPr="0096136F">
        <w:rPr>
          <w:i/>
          <w:iCs/>
          <w:lang w:val="uk-UA"/>
        </w:rPr>
        <w:t>i+</w:t>
      </w:r>
      <w:r w:rsidRPr="0096136F">
        <w:rPr>
          <w:lang w:val="uk-UA"/>
        </w:rPr>
        <w:t xml:space="preserve">1та </w:t>
      </w:r>
      <w:r w:rsidRPr="0096136F">
        <w:rPr>
          <w:i/>
          <w:iCs/>
          <w:lang w:val="uk-UA"/>
        </w:rPr>
        <w:t>i</w:t>
      </w:r>
      <w:r w:rsidRPr="0096136F">
        <w:rPr>
          <w:lang w:val="uk-UA"/>
        </w:rPr>
        <w:t>. Тоді для рівномірної стійк</w:t>
      </w:r>
      <w:r w:rsidRPr="0096136F">
        <w:rPr>
          <w:lang w:val="uk-UA"/>
        </w:rPr>
        <w:t>о</w:t>
      </w:r>
      <w:r w:rsidRPr="0096136F">
        <w:rPr>
          <w:lang w:val="uk-UA"/>
        </w:rPr>
        <w:t xml:space="preserve">сті за початковими даними достатньо, щоб при всіх </w:t>
      </w:r>
      <w:r w:rsidRPr="0096136F">
        <w:rPr>
          <w:i/>
          <w:iCs/>
          <w:lang w:val="uk-UA"/>
        </w:rPr>
        <w:t>і</w:t>
      </w:r>
      <w:r w:rsidRPr="0096136F">
        <w:rPr>
          <w:lang w:val="uk-UA"/>
        </w:rPr>
        <w:t xml:space="preserve"> виконувалась нерівність</w:t>
      </w:r>
    </w:p>
    <w:p w:rsidR="00A82BAE" w:rsidRPr="0096136F" w:rsidRDefault="00A82BAE" w:rsidP="00895803">
      <w:pPr>
        <w:ind w:firstLine="720"/>
        <w:jc w:val="right"/>
        <w:rPr>
          <w:lang w:val="uk-UA"/>
        </w:rPr>
      </w:pPr>
      <w:r w:rsidRPr="0096136F">
        <w:rPr>
          <w:position w:val="-16"/>
          <w:lang w:val="uk-UA"/>
        </w:rPr>
        <w:object w:dxaOrig="5480" w:dyaOrig="460">
          <v:shape id="_x0000_i1312" type="#_x0000_t75" style="width:304.5pt;height:21.75pt" o:ole="" fillcolor="window">
            <v:imagedata r:id="rId498" o:title=""/>
          </v:shape>
          <o:OLEObject Type="Embed" ProgID="Equation.3" ShapeID="_x0000_i1312" DrawAspect="Content" ObjectID="_1611991898" r:id="rId499"/>
        </w:object>
      </w:r>
      <w:r w:rsidRPr="0096136F">
        <w:rPr>
          <w:lang w:val="uk-UA"/>
        </w:rPr>
        <w:tab/>
      </w:r>
      <w:r w:rsidRPr="0096136F">
        <w:rPr>
          <w:lang w:val="uk-UA"/>
        </w:rPr>
        <w:tab/>
        <w:t>(5.24)</w:t>
      </w:r>
    </w:p>
    <w:p w:rsidR="00A82BAE" w:rsidRPr="0096136F" w:rsidRDefault="00A82BAE" w:rsidP="00895803">
      <w:pPr>
        <w:ind w:firstLine="720"/>
        <w:jc w:val="both"/>
        <w:rPr>
          <w:lang w:val="uk-UA"/>
        </w:rPr>
      </w:pPr>
      <w:r w:rsidRPr="0096136F">
        <w:rPr>
          <w:lang w:val="uk-UA"/>
        </w:rPr>
        <w:t xml:space="preserve">Записана нерівність означає, що похибка, яка існує на </w:t>
      </w:r>
      <w:r w:rsidRPr="0096136F">
        <w:rPr>
          <w:i/>
          <w:iCs/>
          <w:lang w:val="uk-UA"/>
        </w:rPr>
        <w:t>і–</w:t>
      </w:r>
      <w:r w:rsidRPr="0096136F">
        <w:rPr>
          <w:lang w:val="uk-UA"/>
        </w:rPr>
        <w:t xml:space="preserve">тому шарі, при переході на шар </w:t>
      </w:r>
      <w:r w:rsidRPr="0096136F">
        <w:rPr>
          <w:i/>
          <w:iCs/>
          <w:lang w:val="uk-UA"/>
        </w:rPr>
        <w:t>і+1</w:t>
      </w:r>
      <w:r w:rsidRPr="0096136F">
        <w:rPr>
          <w:lang w:val="uk-UA"/>
        </w:rPr>
        <w:t xml:space="preserve"> збільшиться не більш ніж в </w:t>
      </w:r>
      <w:r w:rsidRPr="0096136F">
        <w:rPr>
          <w:i/>
          <w:iCs/>
          <w:lang w:val="uk-UA"/>
        </w:rPr>
        <w:t>1+А</w:t>
      </w:r>
      <w:r w:rsidRPr="0096136F">
        <w:rPr>
          <w:i/>
          <w:iCs/>
          <w:lang w:val="uk-UA"/>
        </w:rPr>
        <w:sym w:font="Symbol" w:char="F068"/>
      </w:r>
      <w:r w:rsidRPr="0096136F">
        <w:rPr>
          <w:lang w:val="uk-UA"/>
        </w:rPr>
        <w:t xml:space="preserve"> разів.</w:t>
      </w:r>
    </w:p>
    <w:p w:rsidR="00A82BAE" w:rsidRPr="0096136F" w:rsidRDefault="00A82BAE" w:rsidP="00895803">
      <w:pPr>
        <w:ind w:firstLine="720"/>
        <w:jc w:val="both"/>
        <w:rPr>
          <w:lang w:val="uk-UA"/>
        </w:rPr>
      </w:pPr>
      <w:r w:rsidRPr="0096136F">
        <w:rPr>
          <w:lang w:val="uk-UA"/>
        </w:rPr>
        <w:t>Математично ця умова записується у вигляді</w:t>
      </w:r>
    </w:p>
    <w:p w:rsidR="00A82BAE" w:rsidRPr="0096136F" w:rsidRDefault="00A82BAE" w:rsidP="00895803">
      <w:pPr>
        <w:ind w:firstLine="720"/>
        <w:jc w:val="right"/>
        <w:rPr>
          <w:lang w:val="uk-UA"/>
        </w:rPr>
      </w:pPr>
      <w:r w:rsidRPr="0096136F">
        <w:rPr>
          <w:position w:val="-26"/>
          <w:lang w:val="uk-UA"/>
        </w:rPr>
        <w:object w:dxaOrig="4180" w:dyaOrig="700">
          <v:shape id="_x0000_i1313" type="#_x0000_t75" style="width:171.75pt;height:29.25pt" o:ole="" fillcolor="window">
            <v:imagedata r:id="rId500" o:title=""/>
          </v:shape>
          <o:OLEObject Type="Embed" ProgID="Equation.3" ShapeID="_x0000_i1313" DrawAspect="Content" ObjectID="_1611991899" r:id="rId501"/>
        </w:object>
      </w:r>
      <w:r w:rsidRPr="0096136F">
        <w:rPr>
          <w:lang w:val="uk-UA"/>
        </w:rPr>
        <w:t>.</w:t>
      </w:r>
      <w:r w:rsidRPr="0096136F">
        <w:rPr>
          <w:lang w:val="uk-UA"/>
        </w:rPr>
        <w:tab/>
      </w:r>
      <w:r w:rsidRPr="0096136F">
        <w:rPr>
          <w:lang w:val="uk-UA"/>
        </w:rPr>
        <w:tab/>
      </w:r>
      <w:r w:rsidRPr="0096136F">
        <w:rPr>
          <w:lang w:val="uk-UA"/>
        </w:rPr>
        <w:tab/>
      </w:r>
      <w:r w:rsidRPr="0096136F">
        <w:rPr>
          <w:lang w:val="uk-UA"/>
        </w:rPr>
        <w:tab/>
        <w:t>(5.25)</w:t>
      </w:r>
    </w:p>
    <w:p w:rsidR="00A82BAE" w:rsidRPr="0096136F" w:rsidRDefault="00A82BAE" w:rsidP="00895803">
      <w:pPr>
        <w:ind w:firstLine="720"/>
        <w:jc w:val="both"/>
        <w:rPr>
          <w:lang w:val="uk-UA"/>
        </w:rPr>
      </w:pPr>
      <w:r w:rsidRPr="0096136F">
        <w:rPr>
          <w:lang w:val="uk-UA"/>
        </w:rPr>
        <w:t xml:space="preserve">При виконанні цієї умови схема буде стійкою. Підбір </w:t>
      </w:r>
      <w:r w:rsidRPr="0096136F">
        <w:rPr>
          <w:i/>
          <w:iCs/>
          <w:lang w:val="uk-UA"/>
        </w:rPr>
        <w:t>h</w:t>
      </w:r>
      <w:r w:rsidRPr="0096136F">
        <w:rPr>
          <w:i/>
          <w:iCs/>
          <w:vertAlign w:val="subscript"/>
          <w:lang w:val="uk-UA"/>
        </w:rPr>
        <w:t>r</w:t>
      </w:r>
      <w:r w:rsidRPr="0096136F">
        <w:rPr>
          <w:i/>
          <w:iCs/>
          <w:lang w:val="uk-UA"/>
        </w:rPr>
        <w:t>, h</w:t>
      </w:r>
      <w:r w:rsidRPr="0096136F">
        <w:rPr>
          <w:i/>
          <w:iCs/>
          <w:vertAlign w:val="subscript"/>
          <w:lang w:val="uk-UA"/>
        </w:rPr>
        <w:sym w:font="Symbol" w:char="F071"/>
      </w:r>
      <w:r w:rsidRPr="0096136F">
        <w:rPr>
          <w:i/>
          <w:iCs/>
          <w:lang w:val="uk-UA"/>
        </w:rPr>
        <w:t>, h</w:t>
      </w:r>
      <w:r w:rsidRPr="0096136F">
        <w:rPr>
          <w:i/>
          <w:iCs/>
          <w:vertAlign w:val="subscript"/>
          <w:lang w:val="uk-UA"/>
        </w:rPr>
        <w:t>z</w:t>
      </w:r>
      <w:r w:rsidRPr="0096136F">
        <w:rPr>
          <w:lang w:val="uk-UA"/>
        </w:rPr>
        <w:t xml:space="preserve"> необхідно проводити так, щоб на відстані </w:t>
      </w:r>
      <w:r w:rsidRPr="0096136F">
        <w:rPr>
          <w:i/>
          <w:iCs/>
          <w:lang w:val="uk-UA"/>
        </w:rPr>
        <w:t>r</w:t>
      </w:r>
      <w:r w:rsidRPr="0096136F">
        <w:rPr>
          <w:lang w:val="uk-UA"/>
        </w:rPr>
        <w:t xml:space="preserve">/2 від осі ДЕІ лінійна відстань між сусідніми вузлами схеми була приблизно рівною. Величина </w:t>
      </w:r>
      <w:r w:rsidRPr="0096136F">
        <w:rPr>
          <w:i/>
          <w:iCs/>
          <w:lang w:val="uk-UA"/>
        </w:rPr>
        <w:t>h</w:t>
      </w:r>
      <w:r w:rsidRPr="0096136F">
        <w:rPr>
          <w:i/>
          <w:iCs/>
          <w:vertAlign w:val="subscript"/>
          <w:lang w:val="uk-UA"/>
        </w:rPr>
        <w:sym w:font="Symbol" w:char="F074"/>
      </w:r>
      <w:r w:rsidRPr="0096136F">
        <w:rPr>
          <w:lang w:val="uk-UA"/>
        </w:rPr>
        <w:t xml:space="preserve"> визначається за формулою (5.25) і залежить від теплоф</w:t>
      </w:r>
      <w:r w:rsidRPr="0096136F">
        <w:rPr>
          <w:lang w:val="uk-UA"/>
        </w:rPr>
        <w:t>і</w:t>
      </w:r>
      <w:r w:rsidRPr="0096136F">
        <w:rPr>
          <w:lang w:val="uk-UA"/>
        </w:rPr>
        <w:t xml:space="preserve">зичних параметрів матеріалу, радіуса ДЕІ і кроків по геометричних осях схеми. </w:t>
      </w:r>
    </w:p>
    <w:p w:rsidR="00A82BAE" w:rsidRPr="0096136F" w:rsidRDefault="00A82BAE" w:rsidP="00895803">
      <w:pPr>
        <w:ind w:firstLine="720"/>
        <w:jc w:val="both"/>
        <w:rPr>
          <w:lang w:val="uk-UA"/>
        </w:rPr>
      </w:pPr>
      <w:r w:rsidRPr="0096136F">
        <w:rPr>
          <w:position w:val="-10"/>
          <w:lang w:val="uk-UA"/>
        </w:rPr>
        <w:object w:dxaOrig="320" w:dyaOrig="320">
          <v:shape id="_x0000_i1314" type="#_x0000_t75" style="width:15.75pt;height:15.75pt" o:ole="" fillcolor="window">
            <v:imagedata r:id="rId502" o:title=""/>
          </v:shape>
          <o:OLEObject Type="Embed" ProgID="Equation.3" ShapeID="_x0000_i1314" DrawAspect="Content" ObjectID="_1611991900" r:id="rId503"/>
        </w:object>
      </w:r>
      <w:r w:rsidRPr="0096136F">
        <w:rPr>
          <w:lang w:val="uk-UA"/>
        </w:rPr>
        <w:t>визначається з рівняння тепловіддачі</w:t>
      </w:r>
    </w:p>
    <w:p w:rsidR="00A82BAE" w:rsidRPr="0096136F" w:rsidRDefault="00A82BAE" w:rsidP="00895803">
      <w:pPr>
        <w:ind w:firstLine="720"/>
        <w:jc w:val="right"/>
        <w:rPr>
          <w:lang w:val="uk-UA"/>
        </w:rPr>
      </w:pPr>
      <w:r w:rsidRPr="0096136F">
        <w:rPr>
          <w:position w:val="-12"/>
          <w:lang w:val="uk-UA"/>
        </w:rPr>
        <w:object w:dxaOrig="2600" w:dyaOrig="360">
          <v:shape id="_x0000_i1315" type="#_x0000_t75" style="width:122.25pt;height:16.5pt" o:ole="" fillcolor="window">
            <v:imagedata r:id="rId504" o:title=""/>
          </v:shape>
          <o:OLEObject Type="Embed" ProgID="Equation.3" ShapeID="_x0000_i1315" DrawAspect="Content" ObjectID="_1611991901" r:id="rId505"/>
        </w:object>
      </w:r>
      <w:r w:rsidRPr="0096136F">
        <w:rPr>
          <w:lang w:val="uk-UA"/>
        </w:rPr>
        <w:t>,</w:t>
      </w:r>
      <w:r w:rsidRPr="0096136F">
        <w:rPr>
          <w:lang w:val="uk-UA"/>
        </w:rPr>
        <w:tab/>
      </w:r>
      <w:r w:rsidRPr="0096136F">
        <w:rPr>
          <w:lang w:val="uk-UA"/>
        </w:rPr>
        <w:tab/>
      </w:r>
      <w:r w:rsidRPr="0096136F">
        <w:rPr>
          <w:lang w:val="uk-UA"/>
        </w:rPr>
        <w:tab/>
      </w:r>
      <w:r w:rsidRPr="0096136F">
        <w:rPr>
          <w:lang w:val="uk-UA"/>
        </w:rPr>
        <w:tab/>
      </w:r>
      <w:r w:rsidRPr="0096136F">
        <w:rPr>
          <w:lang w:val="uk-UA"/>
        </w:rPr>
        <w:tab/>
        <w:t>(5.26)</w:t>
      </w:r>
    </w:p>
    <w:p w:rsidR="00A82BAE" w:rsidRPr="0096136F" w:rsidRDefault="00A82BAE" w:rsidP="00895803">
      <w:pPr>
        <w:jc w:val="both"/>
        <w:rPr>
          <w:lang w:val="uk-UA"/>
        </w:rPr>
      </w:pPr>
      <w:r w:rsidRPr="0096136F">
        <w:rPr>
          <w:lang w:val="uk-UA"/>
        </w:rPr>
        <w:t xml:space="preserve">де </w:t>
      </w:r>
      <w:r w:rsidRPr="0096136F">
        <w:rPr>
          <w:position w:val="-12"/>
          <w:lang w:val="uk-UA"/>
        </w:rPr>
        <w:object w:dxaOrig="380" w:dyaOrig="360">
          <v:shape id="_x0000_i1316" type="#_x0000_t75" style="width:18.75pt;height:18pt" o:ole="" fillcolor="window">
            <v:imagedata r:id="rId506" o:title=""/>
          </v:shape>
          <o:OLEObject Type="Embed" ProgID="Equation.3" ShapeID="_x0000_i1316" DrawAspect="Content" ObjectID="_1611991902" r:id="rId507"/>
        </w:object>
      </w:r>
      <w:r w:rsidRPr="0096136F">
        <w:rPr>
          <w:lang w:val="uk-UA"/>
        </w:rPr>
        <w:t xml:space="preserve">– кількість тепла, що відводиться від </w:t>
      </w:r>
      <w:r w:rsidRPr="0096136F">
        <w:rPr>
          <w:i/>
          <w:iCs/>
          <w:lang w:val="uk-UA"/>
        </w:rPr>
        <w:t>і</w:t>
      </w:r>
      <w:r w:rsidRPr="0096136F">
        <w:rPr>
          <w:lang w:val="uk-UA"/>
        </w:rPr>
        <w:t xml:space="preserve"> - го елемента дроту; </w:t>
      </w:r>
      <w:r w:rsidRPr="0096136F">
        <w:rPr>
          <w:lang w:val="uk-UA"/>
        </w:rPr>
        <w:sym w:font="Symbol" w:char="F061"/>
      </w:r>
      <w:r w:rsidRPr="0096136F">
        <w:rPr>
          <w:vertAlign w:val="subscript"/>
          <w:lang w:val="uk-UA"/>
        </w:rPr>
        <w:t>і</w:t>
      </w:r>
      <w:r w:rsidRPr="0096136F">
        <w:rPr>
          <w:lang w:val="uk-UA"/>
        </w:rPr>
        <w:t xml:space="preserve"> – коефіцієнт теплові</w:t>
      </w:r>
      <w:r w:rsidRPr="0096136F">
        <w:rPr>
          <w:lang w:val="uk-UA"/>
        </w:rPr>
        <w:t>д</w:t>
      </w:r>
      <w:r w:rsidRPr="0096136F">
        <w:rPr>
          <w:lang w:val="uk-UA"/>
        </w:rPr>
        <w:t xml:space="preserve">дачі </w:t>
      </w:r>
      <w:r w:rsidRPr="0096136F">
        <w:rPr>
          <w:i/>
          <w:iCs/>
          <w:lang w:val="uk-UA"/>
        </w:rPr>
        <w:t>і</w:t>
      </w:r>
      <w:r w:rsidRPr="0096136F">
        <w:rPr>
          <w:lang w:val="uk-UA"/>
        </w:rPr>
        <w:t xml:space="preserve"> - го елемента дроту; </w:t>
      </w:r>
      <w:r w:rsidRPr="0096136F">
        <w:rPr>
          <w:i/>
          <w:iCs/>
          <w:lang w:val="uk-UA"/>
        </w:rPr>
        <w:t>Т</w:t>
      </w:r>
      <w:r w:rsidRPr="0096136F">
        <w:rPr>
          <w:i/>
          <w:iCs/>
          <w:vertAlign w:val="subscript"/>
          <w:lang w:val="uk-UA"/>
        </w:rPr>
        <w:t>і</w:t>
      </w:r>
      <w:r w:rsidRPr="0096136F">
        <w:rPr>
          <w:lang w:val="uk-UA"/>
        </w:rPr>
        <w:t xml:space="preserve"> – температура </w:t>
      </w:r>
      <w:r w:rsidRPr="0096136F">
        <w:rPr>
          <w:i/>
          <w:iCs/>
          <w:lang w:val="uk-UA"/>
        </w:rPr>
        <w:t>і</w:t>
      </w:r>
      <w:r w:rsidRPr="0096136F">
        <w:rPr>
          <w:lang w:val="uk-UA"/>
        </w:rPr>
        <w:t xml:space="preserve"> – го елемента дроту; </w:t>
      </w:r>
      <w:r w:rsidRPr="0096136F">
        <w:rPr>
          <w:i/>
          <w:iCs/>
          <w:lang w:val="uk-UA"/>
        </w:rPr>
        <w:t>Т</w:t>
      </w:r>
      <w:r w:rsidRPr="0096136F">
        <w:rPr>
          <w:i/>
          <w:iCs/>
          <w:vertAlign w:val="subscript"/>
          <w:lang w:val="uk-UA"/>
        </w:rPr>
        <w:t>s</w:t>
      </w:r>
      <w:r w:rsidRPr="0096136F">
        <w:rPr>
          <w:lang w:val="uk-UA"/>
        </w:rPr>
        <w:t xml:space="preserve"> – температура серед</w:t>
      </w:r>
      <w:r w:rsidRPr="0096136F">
        <w:rPr>
          <w:lang w:val="uk-UA"/>
        </w:rPr>
        <w:t>о</w:t>
      </w:r>
      <w:r w:rsidRPr="0096136F">
        <w:rPr>
          <w:lang w:val="uk-UA"/>
        </w:rPr>
        <w:t xml:space="preserve">вища (змінюється в межах від 18 до 80 </w:t>
      </w:r>
      <w:r w:rsidRPr="0096136F">
        <w:rPr>
          <w:lang w:val="uk-UA"/>
        </w:rPr>
        <w:sym w:font="Symbol" w:char="F0B0"/>
      </w:r>
      <w:r w:rsidRPr="0096136F">
        <w:rPr>
          <w:lang w:val="uk-UA"/>
        </w:rPr>
        <w:t xml:space="preserve">С); </w:t>
      </w:r>
      <w:r w:rsidRPr="0096136F">
        <w:rPr>
          <w:i/>
          <w:iCs/>
          <w:lang w:val="uk-UA"/>
        </w:rPr>
        <w:t>s</w:t>
      </w:r>
      <w:r w:rsidRPr="0096136F">
        <w:rPr>
          <w:i/>
          <w:iCs/>
          <w:vertAlign w:val="subscript"/>
          <w:lang w:val="uk-UA"/>
        </w:rPr>
        <w:t xml:space="preserve">бп </w:t>
      </w:r>
      <w:r w:rsidRPr="0096136F">
        <w:rPr>
          <w:lang w:val="uk-UA"/>
        </w:rPr>
        <w:t xml:space="preserve">– площа бічної поверхні </w:t>
      </w:r>
      <w:r w:rsidRPr="0096136F">
        <w:rPr>
          <w:i/>
          <w:iCs/>
          <w:lang w:val="uk-UA"/>
        </w:rPr>
        <w:t>і</w:t>
      </w:r>
      <w:r w:rsidRPr="0096136F">
        <w:rPr>
          <w:lang w:val="uk-UA"/>
        </w:rPr>
        <w:t xml:space="preserve"> – го елемента дроту; </w:t>
      </w:r>
      <w:r w:rsidRPr="0096136F">
        <w:rPr>
          <w:i/>
          <w:iCs/>
          <w:lang w:val="uk-UA"/>
        </w:rPr>
        <w:t>h</w:t>
      </w:r>
      <w:r w:rsidRPr="0096136F">
        <w:rPr>
          <w:i/>
          <w:iCs/>
          <w:vertAlign w:val="subscript"/>
          <w:lang w:val="uk-UA"/>
        </w:rPr>
        <w:sym w:font="Symbol" w:char="F074"/>
      </w:r>
      <w:r w:rsidRPr="0096136F">
        <w:rPr>
          <w:lang w:val="uk-UA"/>
        </w:rPr>
        <w:t xml:space="preserve"> – крок інтерполяції по часу.</w:t>
      </w:r>
    </w:p>
    <w:p w:rsidR="00A82BAE" w:rsidRPr="0096136F" w:rsidRDefault="00A82BAE" w:rsidP="00895803">
      <w:pPr>
        <w:pStyle w:val="BodyTextIndent2"/>
        <w:spacing w:line="240" w:lineRule="auto"/>
        <w:rPr>
          <w:sz w:val="24"/>
          <w:szCs w:val="24"/>
        </w:rPr>
      </w:pPr>
      <w:r w:rsidRPr="0096136F">
        <w:rPr>
          <w:sz w:val="24"/>
          <w:szCs w:val="24"/>
        </w:rPr>
        <w:t>На відміну від відомих досліджень [33; 40; 48; 49] розв’язання системи рівнянь (5.8) методом скінченних різниць при використанні спеціально розроблених програм для ПК дозволяє при виконанні розрахунків враховувати [211]:</w:t>
      </w:r>
    </w:p>
    <w:p w:rsidR="00A82BAE" w:rsidRPr="0096136F" w:rsidRDefault="00A82BAE" w:rsidP="00895803">
      <w:pPr>
        <w:pStyle w:val="BodyTextIndent2"/>
        <w:spacing w:line="240" w:lineRule="auto"/>
        <w:ind w:left="1276" w:hanging="196"/>
        <w:rPr>
          <w:sz w:val="24"/>
          <w:szCs w:val="24"/>
        </w:rPr>
      </w:pPr>
      <w:r w:rsidRPr="0096136F">
        <w:rPr>
          <w:sz w:val="24"/>
          <w:szCs w:val="24"/>
        </w:rPr>
        <w:t>– залежність теплофізичних параметрів матеріалу ДЕІ та коефіцієнта теплові</w:t>
      </w:r>
      <w:r w:rsidRPr="0096136F">
        <w:rPr>
          <w:sz w:val="24"/>
          <w:szCs w:val="24"/>
        </w:rPr>
        <w:t>д</w:t>
      </w:r>
      <w:r w:rsidRPr="0096136F">
        <w:rPr>
          <w:sz w:val="24"/>
          <w:szCs w:val="24"/>
        </w:rPr>
        <w:t>дачі від температури;</w:t>
      </w:r>
    </w:p>
    <w:p w:rsidR="00A82BAE" w:rsidRPr="0096136F" w:rsidRDefault="00A82BAE" w:rsidP="00895803">
      <w:pPr>
        <w:pStyle w:val="BodyTextIndent2"/>
        <w:spacing w:line="240" w:lineRule="auto"/>
        <w:ind w:left="1276" w:hanging="196"/>
        <w:rPr>
          <w:sz w:val="24"/>
          <w:szCs w:val="24"/>
        </w:rPr>
      </w:pPr>
      <w:r w:rsidRPr="0096136F">
        <w:rPr>
          <w:sz w:val="24"/>
          <w:szCs w:val="24"/>
        </w:rPr>
        <w:t>– зміну теплофізичних параметрів середовища при використанні двошарової конструкції ДЕІ;</w:t>
      </w:r>
    </w:p>
    <w:p w:rsidR="00A82BAE" w:rsidRPr="0096136F" w:rsidRDefault="00A82BAE" w:rsidP="00895803">
      <w:pPr>
        <w:pStyle w:val="BodyTextIndent2"/>
        <w:spacing w:line="240" w:lineRule="auto"/>
        <w:ind w:left="1276" w:hanging="196"/>
        <w:rPr>
          <w:sz w:val="24"/>
          <w:szCs w:val="24"/>
        </w:rPr>
      </w:pPr>
      <w:r w:rsidRPr="0096136F">
        <w:rPr>
          <w:sz w:val="24"/>
          <w:szCs w:val="24"/>
        </w:rPr>
        <w:t>– рівну вірогідність проходження імпульсу в будь-якій точці в межах гнізда.</w:t>
      </w:r>
    </w:p>
    <w:p w:rsidR="00A82BAE" w:rsidRPr="0096136F" w:rsidRDefault="00A82BAE" w:rsidP="00895803">
      <w:pPr>
        <w:pStyle w:val="BodyTextIndent2"/>
        <w:spacing w:line="240" w:lineRule="auto"/>
        <w:rPr>
          <w:sz w:val="24"/>
          <w:szCs w:val="24"/>
        </w:rPr>
      </w:pPr>
    </w:p>
    <w:p w:rsidR="00A82BAE" w:rsidRPr="0096136F" w:rsidRDefault="00A82BAE" w:rsidP="00895803">
      <w:pPr>
        <w:pStyle w:val="BodyTextIndent2"/>
        <w:spacing w:line="240" w:lineRule="auto"/>
        <w:ind w:firstLine="851"/>
        <w:rPr>
          <w:sz w:val="24"/>
          <w:szCs w:val="24"/>
        </w:rPr>
      </w:pPr>
      <w:r>
        <w:rPr>
          <w:spacing w:val="20"/>
          <w:sz w:val="24"/>
          <w:szCs w:val="24"/>
        </w:rPr>
        <w:t>5.2.2</w:t>
      </w:r>
      <w:r w:rsidRPr="0096136F">
        <w:rPr>
          <w:spacing w:val="20"/>
          <w:sz w:val="24"/>
          <w:szCs w:val="24"/>
        </w:rPr>
        <w:t xml:space="preserve"> Оцінка динаміки зміни температури локальної ділянки дроту.</w:t>
      </w:r>
      <w:r w:rsidRPr="0096136F">
        <w:rPr>
          <w:sz w:val="24"/>
          <w:szCs w:val="24"/>
        </w:rPr>
        <w:t>В результаті розрахунків за запропонованою математичною моделлю отримано графічні з</w:t>
      </w:r>
      <w:r w:rsidRPr="0096136F">
        <w:rPr>
          <w:sz w:val="24"/>
          <w:szCs w:val="24"/>
        </w:rPr>
        <w:t>а</w:t>
      </w:r>
      <w:r w:rsidRPr="0096136F">
        <w:rPr>
          <w:sz w:val="24"/>
          <w:szCs w:val="24"/>
        </w:rPr>
        <w:t>лежності, що показують динаміку зміни температури кожної точки обраної ділянки дроту від дії одиничного імпульсу, групи імпульсів, що проходять в одній точці, або з рівною вірогідністю в будь-якій точці даної ділянки за різних умов обробки.</w:t>
      </w:r>
    </w:p>
    <w:p w:rsidR="00A82BAE" w:rsidRPr="0096136F" w:rsidRDefault="00A82BAE" w:rsidP="00895803">
      <w:pPr>
        <w:pStyle w:val="BodyTextIndent"/>
        <w:spacing w:line="240" w:lineRule="auto"/>
        <w:rPr>
          <w:sz w:val="24"/>
          <w:szCs w:val="24"/>
        </w:rPr>
      </w:pPr>
      <w:r w:rsidRPr="0096136F">
        <w:rPr>
          <w:sz w:val="24"/>
          <w:szCs w:val="24"/>
        </w:rPr>
        <w:t xml:space="preserve">Розглянемо найбільш характерний для електроерозійної вирізної обробки випадок, що може призвести до обриву дроту, коли розряди проходять з рівною вірогідністю в зоні, обмеженій розмірами </w:t>
      </w:r>
      <w:r w:rsidRPr="0096136F">
        <w:rPr>
          <w:i/>
          <w:iCs/>
          <w:sz w:val="24"/>
          <w:szCs w:val="24"/>
        </w:rPr>
        <w:t>h</w:t>
      </w:r>
      <w:r w:rsidRPr="0096136F">
        <w:rPr>
          <w:sz w:val="24"/>
          <w:szCs w:val="24"/>
        </w:rPr>
        <w:t xml:space="preserve">, </w:t>
      </w:r>
      <w:r w:rsidRPr="0096136F">
        <w:rPr>
          <w:position w:val="-6"/>
          <w:sz w:val="24"/>
          <w:szCs w:val="24"/>
        </w:rPr>
        <w:object w:dxaOrig="220" w:dyaOrig="300">
          <v:shape id="_x0000_i1317" type="#_x0000_t75" style="width:12.75pt;height:16.5pt" o:ole="">
            <v:imagedata r:id="rId508" o:title=""/>
          </v:shape>
          <o:OLEObject Type="Embed" ProgID="Equation.3" ShapeID="_x0000_i1317" DrawAspect="Content" ObjectID="_1611991903" r:id="rId509"/>
        </w:object>
      </w:r>
      <w:r w:rsidRPr="0096136F">
        <w:rPr>
          <w:sz w:val="24"/>
          <w:szCs w:val="24"/>
        </w:rPr>
        <w:t xml:space="preserve"> (рис. 5.2). Розміри локальної ділянки обрано, виходячи з візу</w:t>
      </w:r>
      <w:r w:rsidRPr="0096136F">
        <w:rPr>
          <w:sz w:val="24"/>
          <w:szCs w:val="24"/>
        </w:rPr>
        <w:t>а</w:t>
      </w:r>
      <w:r w:rsidRPr="0096136F">
        <w:rPr>
          <w:sz w:val="24"/>
          <w:szCs w:val="24"/>
        </w:rPr>
        <w:t>льних досліджень зони дроту, де відбувся обрив. Критичною, з точки зору високої вірог</w:t>
      </w:r>
      <w:r w:rsidRPr="0096136F">
        <w:rPr>
          <w:sz w:val="24"/>
          <w:szCs w:val="24"/>
        </w:rPr>
        <w:t>і</w:t>
      </w:r>
      <w:r w:rsidRPr="0096136F">
        <w:rPr>
          <w:sz w:val="24"/>
          <w:szCs w:val="24"/>
        </w:rPr>
        <w:t xml:space="preserve">дності обриву, для більшості латунних дротів, є температура перерізу ~ 400 </w:t>
      </w:r>
      <w:r w:rsidRPr="0096136F">
        <w:rPr>
          <w:sz w:val="24"/>
          <w:szCs w:val="24"/>
          <w:vertAlign w:val="superscript"/>
        </w:rPr>
        <w:t>0</w:t>
      </w:r>
      <w:r w:rsidRPr="0096136F">
        <w:rPr>
          <w:sz w:val="24"/>
          <w:szCs w:val="24"/>
        </w:rPr>
        <w:t>С при якій межа міцності матеріалу знижується майже в два рази. Практично не впливає на межу м</w:t>
      </w:r>
      <w:r w:rsidRPr="0096136F">
        <w:rPr>
          <w:sz w:val="24"/>
          <w:szCs w:val="24"/>
        </w:rPr>
        <w:t>і</w:t>
      </w:r>
      <w:r w:rsidRPr="0096136F">
        <w:rPr>
          <w:sz w:val="24"/>
          <w:szCs w:val="24"/>
        </w:rPr>
        <w:t xml:space="preserve">цності температура нижче ~ 200 </w:t>
      </w:r>
      <w:r w:rsidRPr="0096136F">
        <w:rPr>
          <w:sz w:val="24"/>
          <w:szCs w:val="24"/>
          <w:vertAlign w:val="superscript"/>
        </w:rPr>
        <w:t>0</w:t>
      </w:r>
      <w:r w:rsidRPr="0096136F">
        <w:rPr>
          <w:sz w:val="24"/>
          <w:szCs w:val="24"/>
        </w:rPr>
        <w:t xml:space="preserve">С [58]. Для спрощення графічного матеріалу розглянемо динаміку зміни температури в точці А (рис. 5.2. – </w:t>
      </w:r>
      <w:r w:rsidRPr="0096136F">
        <w:rPr>
          <w:i/>
          <w:iCs/>
          <w:sz w:val="24"/>
          <w:szCs w:val="24"/>
        </w:rPr>
        <w:t>θ</w:t>
      </w:r>
      <w:r w:rsidRPr="0096136F">
        <w:rPr>
          <w:sz w:val="24"/>
          <w:szCs w:val="24"/>
        </w:rPr>
        <w:t xml:space="preserve"> = 0, </w:t>
      </w:r>
      <w:r w:rsidRPr="0096136F">
        <w:rPr>
          <w:i/>
          <w:iCs/>
          <w:sz w:val="24"/>
          <w:szCs w:val="24"/>
        </w:rPr>
        <w:t>r</w:t>
      </w:r>
      <w:r w:rsidRPr="0096136F">
        <w:rPr>
          <w:sz w:val="24"/>
          <w:szCs w:val="24"/>
        </w:rPr>
        <w:t xml:space="preserve"> = 0,25 </w:t>
      </w:r>
      <w:r w:rsidRPr="0096136F">
        <w:rPr>
          <w:i/>
          <w:iCs/>
          <w:sz w:val="24"/>
          <w:szCs w:val="24"/>
        </w:rPr>
        <w:t>d</w:t>
      </w:r>
      <w:r w:rsidRPr="0096136F">
        <w:rPr>
          <w:i/>
          <w:iCs/>
          <w:sz w:val="24"/>
          <w:szCs w:val="24"/>
          <w:vertAlign w:val="subscript"/>
        </w:rPr>
        <w:t>пр</w:t>
      </w:r>
      <w:r w:rsidRPr="0096136F">
        <w:rPr>
          <w:sz w:val="24"/>
          <w:szCs w:val="24"/>
        </w:rPr>
        <w:t xml:space="preserve"> = 0,05 мм, </w:t>
      </w:r>
      <w:r w:rsidRPr="0096136F">
        <w:rPr>
          <w:i/>
          <w:iCs/>
          <w:sz w:val="24"/>
          <w:szCs w:val="24"/>
        </w:rPr>
        <w:t>z</w:t>
      </w:r>
      <w:r w:rsidRPr="0096136F">
        <w:rPr>
          <w:sz w:val="24"/>
          <w:szCs w:val="24"/>
        </w:rPr>
        <w:t xml:space="preserve"> = 0), те</w:t>
      </w:r>
      <w:r w:rsidRPr="0096136F">
        <w:rPr>
          <w:sz w:val="24"/>
          <w:szCs w:val="24"/>
        </w:rPr>
        <w:t>м</w:t>
      </w:r>
      <w:r w:rsidRPr="0096136F">
        <w:rPr>
          <w:sz w:val="24"/>
          <w:szCs w:val="24"/>
        </w:rPr>
        <w:t>пература якої є найбільш близькою до середньої по перетину.</w:t>
      </w:r>
    </w:p>
    <w:p w:rsidR="00A82BAE" w:rsidRPr="0096136F" w:rsidRDefault="00A82BAE" w:rsidP="00895803">
      <w:pPr>
        <w:ind w:firstLine="720"/>
        <w:jc w:val="both"/>
        <w:rPr>
          <w:lang w:val="uk-UA"/>
        </w:rPr>
      </w:pPr>
      <w:r w:rsidRPr="0096136F">
        <w:rPr>
          <w:lang w:val="uk-UA"/>
        </w:rPr>
        <w:t xml:space="preserve">Як видно з графіків, зображених на рис. 5.4, швидкість зростання та рівноважне значення температури для </w:t>
      </w:r>
      <w:r w:rsidRPr="0096136F">
        <w:rPr>
          <w:i/>
          <w:iCs/>
          <w:lang w:val="uk-UA"/>
        </w:rPr>
        <w:t>Е</w:t>
      </w:r>
      <w:r w:rsidRPr="0096136F">
        <w:rPr>
          <w:i/>
          <w:iCs/>
          <w:vertAlign w:val="subscript"/>
          <w:lang w:val="uk-UA"/>
        </w:rPr>
        <w:t>кт</w:t>
      </w:r>
      <w:r w:rsidRPr="0096136F">
        <w:rPr>
          <w:lang w:val="uk-UA"/>
        </w:rPr>
        <w:t xml:space="preserve"> ~  0,18 мДж визначаються частотою проходження розрядів та величиною коефіцієнта тепловіддачі. В реальному процесі різання за рахунок утворе</w:t>
      </w:r>
      <w:r w:rsidRPr="0096136F">
        <w:rPr>
          <w:lang w:val="uk-UA"/>
        </w:rPr>
        <w:t>н</w:t>
      </w:r>
      <w:r w:rsidRPr="0096136F">
        <w:rPr>
          <w:lang w:val="uk-UA"/>
        </w:rPr>
        <w:t>ня газових пухирів у МЕП може відбуватися швидка зміна коефіцієнта тепловіддачі в зоні локалізації розрядів. При цьому дійсна температура перетину в будь-який момент часу знаходиться в зоні, обмеженій кривими 1 та 3. Точка перегину кривої відповідає моменту припинення подачі енергії на проміжок. При відсутності проходження розрядів характер процесу охолодженні локальної зони  визначається коефіцієнтом тепловіддачі.</w:t>
      </w:r>
    </w:p>
    <w:p w:rsidR="00A82BAE" w:rsidRPr="0096136F" w:rsidRDefault="00A82BAE" w:rsidP="00895803">
      <w:pPr>
        <w:ind w:firstLine="851"/>
        <w:jc w:val="both"/>
        <w:rPr>
          <w:lang w:val="uk-UA"/>
        </w:rPr>
      </w:pPr>
    </w:p>
    <w:p w:rsidR="00A82BAE" w:rsidRPr="0096136F" w:rsidRDefault="00A82BAE" w:rsidP="00895803">
      <w:pPr>
        <w:jc w:val="center"/>
        <w:rPr>
          <w:lang w:val="uk-UA"/>
        </w:rPr>
      </w:pPr>
      <w:r w:rsidRPr="00DC1D1E">
        <w:rPr>
          <w:noProof/>
        </w:rPr>
        <w:pict>
          <v:shape id="Рисунок 303" o:spid="_x0000_i1318" type="#_x0000_t75" style="width:438.75pt;height:242.25pt;visibility:visible">
            <v:imagedata r:id="rId510" o:title="" croptop="11803f" cropbottom="10503f" cropleft="11541f" cropright="8474f"/>
          </v:shape>
        </w:pict>
      </w:r>
    </w:p>
    <w:p w:rsidR="00A82BAE" w:rsidRPr="0096136F" w:rsidRDefault="00A82BAE" w:rsidP="00895803">
      <w:pPr>
        <w:ind w:firstLine="851"/>
        <w:jc w:val="both"/>
        <w:rPr>
          <w:lang w:val="uk-UA"/>
        </w:rPr>
      </w:pPr>
    </w:p>
    <w:p w:rsidR="00A82BAE" w:rsidRPr="0096136F" w:rsidRDefault="00A82BAE" w:rsidP="00A60E77">
      <w:pPr>
        <w:ind w:left="709" w:firstLine="11"/>
        <w:rPr>
          <w:lang w:val="uk-UA"/>
        </w:rPr>
      </w:pPr>
      <w:r w:rsidRPr="0096136F">
        <w:rPr>
          <w:lang w:val="uk-UA"/>
        </w:rPr>
        <w:t>Рисунок 5.4 – Динаміка зміни температури в точці А: а) частота проходження і</w:t>
      </w:r>
      <w:r w:rsidRPr="0096136F">
        <w:rPr>
          <w:lang w:val="uk-UA"/>
        </w:rPr>
        <w:t>м</w:t>
      </w:r>
      <w:r w:rsidRPr="0096136F">
        <w:rPr>
          <w:lang w:val="uk-UA"/>
        </w:rPr>
        <w:t>пульсів 22 кГц; б) частота проходження імпульсів 44 кГц; 1 – α = 10</w:t>
      </w:r>
      <w:r w:rsidRPr="0096136F">
        <w:rPr>
          <w:vertAlign w:val="superscript"/>
          <w:lang w:val="uk-UA"/>
        </w:rPr>
        <w:t>3</w:t>
      </w:r>
      <w:r w:rsidRPr="0096136F">
        <w:rPr>
          <w:lang w:val="uk-UA"/>
        </w:rPr>
        <w:t>...10</w:t>
      </w:r>
      <w:r w:rsidRPr="0096136F">
        <w:rPr>
          <w:vertAlign w:val="superscript"/>
          <w:lang w:val="uk-UA"/>
        </w:rPr>
        <w:t>4</w:t>
      </w:r>
      <w:r w:rsidRPr="0096136F">
        <w:rPr>
          <w:lang w:val="uk-UA"/>
        </w:rPr>
        <w:t xml:space="preserve"> Вт/(м</w:t>
      </w:r>
      <w:r w:rsidRPr="0096136F">
        <w:rPr>
          <w:vertAlign w:val="superscript"/>
          <w:lang w:val="uk-UA"/>
        </w:rPr>
        <w:t>2</w:t>
      </w:r>
      <w:r w:rsidRPr="0096136F">
        <w:rPr>
          <w:lang w:val="uk-UA"/>
        </w:rPr>
        <w:t xml:space="preserve"> К); 2 –α=10</w:t>
      </w:r>
      <w:r w:rsidRPr="0096136F">
        <w:rPr>
          <w:vertAlign w:val="superscript"/>
          <w:lang w:val="uk-UA"/>
        </w:rPr>
        <w:t>4</w:t>
      </w:r>
      <w:r w:rsidRPr="0096136F">
        <w:rPr>
          <w:lang w:val="uk-UA"/>
        </w:rPr>
        <w:t>...10</w:t>
      </w:r>
      <w:r w:rsidRPr="0096136F">
        <w:rPr>
          <w:vertAlign w:val="superscript"/>
          <w:lang w:val="uk-UA"/>
        </w:rPr>
        <w:t>5</w:t>
      </w:r>
      <w:r w:rsidRPr="0096136F">
        <w:rPr>
          <w:lang w:val="uk-UA"/>
        </w:rPr>
        <w:t> Вт/(м</w:t>
      </w:r>
      <w:r w:rsidRPr="0096136F">
        <w:rPr>
          <w:vertAlign w:val="superscript"/>
          <w:lang w:val="uk-UA"/>
        </w:rPr>
        <w:t>2</w:t>
      </w:r>
      <w:r w:rsidRPr="0096136F">
        <w:rPr>
          <w:lang w:val="uk-UA"/>
        </w:rPr>
        <w:t> К); 3 – α = 10</w:t>
      </w:r>
      <w:r w:rsidRPr="0096136F">
        <w:rPr>
          <w:vertAlign w:val="superscript"/>
          <w:lang w:val="uk-UA"/>
        </w:rPr>
        <w:t>5</w:t>
      </w:r>
      <w:r w:rsidRPr="0096136F">
        <w:rPr>
          <w:lang w:val="uk-UA"/>
        </w:rPr>
        <w:t>...10</w:t>
      </w:r>
      <w:r w:rsidRPr="0096136F">
        <w:rPr>
          <w:vertAlign w:val="superscript"/>
          <w:lang w:val="uk-UA"/>
        </w:rPr>
        <w:t>6</w:t>
      </w:r>
      <w:r w:rsidRPr="0096136F">
        <w:rPr>
          <w:lang w:val="uk-UA"/>
        </w:rPr>
        <w:t xml:space="preserve"> Вт/(м</w:t>
      </w:r>
      <w:r w:rsidRPr="0096136F">
        <w:rPr>
          <w:vertAlign w:val="superscript"/>
          <w:lang w:val="uk-UA"/>
        </w:rPr>
        <w:t>2</w:t>
      </w:r>
      <w:r w:rsidRPr="0096136F">
        <w:rPr>
          <w:lang w:val="uk-UA"/>
        </w:rPr>
        <w:t xml:space="preserve"> К); </w:t>
      </w:r>
      <w:r w:rsidRPr="0096136F">
        <w:rPr>
          <w:i/>
          <w:iCs/>
          <w:lang w:val="uk-UA"/>
        </w:rPr>
        <w:t>I</w:t>
      </w:r>
      <w:r w:rsidRPr="0096136F">
        <w:rPr>
          <w:i/>
          <w:iCs/>
          <w:vertAlign w:val="subscript"/>
          <w:lang w:val="uk-UA"/>
        </w:rPr>
        <w:t>A</w:t>
      </w:r>
      <w:r w:rsidRPr="0096136F">
        <w:rPr>
          <w:lang w:val="uk-UA"/>
        </w:rPr>
        <w:t xml:space="preserve">= 80 A; </w:t>
      </w:r>
      <w:r w:rsidRPr="0096136F">
        <w:rPr>
          <w:i/>
          <w:iCs/>
          <w:lang w:val="uk-UA"/>
        </w:rPr>
        <w:t>t</w:t>
      </w:r>
      <w:r w:rsidRPr="0096136F">
        <w:rPr>
          <w:i/>
          <w:iCs/>
          <w:vertAlign w:val="subscript"/>
          <w:lang w:val="uk-UA"/>
        </w:rPr>
        <w:t>і</w:t>
      </w:r>
      <w:r w:rsidRPr="0096136F">
        <w:rPr>
          <w:lang w:val="uk-UA"/>
        </w:rPr>
        <w:t xml:space="preserve"> = 1.0 мкс;</w:t>
      </w:r>
      <w:r w:rsidRPr="0096136F">
        <w:rPr>
          <w:i/>
          <w:iCs/>
          <w:lang w:val="uk-UA"/>
        </w:rPr>
        <w:t>Е</w:t>
      </w:r>
      <w:r w:rsidRPr="0096136F">
        <w:rPr>
          <w:i/>
          <w:iCs/>
          <w:vertAlign w:val="subscript"/>
          <w:lang w:val="uk-UA"/>
        </w:rPr>
        <w:t>кт</w:t>
      </w:r>
      <w:r w:rsidRPr="0096136F">
        <w:rPr>
          <w:lang w:val="uk-UA"/>
        </w:rPr>
        <w:t>= 0,18 мДж</w:t>
      </w:r>
    </w:p>
    <w:p w:rsidR="00A82BAE" w:rsidRPr="0096136F" w:rsidRDefault="00A82BAE" w:rsidP="00A60E77">
      <w:pPr>
        <w:ind w:left="709" w:firstLine="11"/>
        <w:rPr>
          <w:lang w:val="uk-UA"/>
        </w:rPr>
      </w:pPr>
    </w:p>
    <w:p w:rsidR="00A82BAE" w:rsidRPr="0096136F" w:rsidRDefault="00A82BAE" w:rsidP="00895803">
      <w:pPr>
        <w:ind w:firstLine="720"/>
        <w:jc w:val="both"/>
        <w:rPr>
          <w:lang w:val="uk-UA"/>
        </w:rPr>
      </w:pPr>
      <w:r w:rsidRPr="0096136F">
        <w:rPr>
          <w:lang w:val="uk-UA"/>
        </w:rPr>
        <w:t>Варто відзначити, що в області досліджених режимів нагрівання локальної ділянки ДЕІ до небезпечної температури можливе лише за умови її перебування достатній час у газопаровій суміші.</w:t>
      </w:r>
    </w:p>
    <w:p w:rsidR="00A82BAE" w:rsidRPr="0096136F" w:rsidRDefault="00A82BAE" w:rsidP="00895803">
      <w:pPr>
        <w:ind w:firstLine="720"/>
        <w:jc w:val="both"/>
        <w:rPr>
          <w:lang w:val="uk-UA"/>
        </w:rPr>
      </w:pPr>
    </w:p>
    <w:p w:rsidR="00A82BAE" w:rsidRPr="0096136F" w:rsidRDefault="00A82BAE" w:rsidP="00895803">
      <w:pPr>
        <w:ind w:left="1276" w:hanging="556"/>
        <w:jc w:val="both"/>
        <w:rPr>
          <w:lang w:val="uk-UA"/>
        </w:rPr>
      </w:pPr>
      <w:r>
        <w:rPr>
          <w:lang w:val="uk-UA"/>
        </w:rPr>
        <w:t>5.3</w:t>
      </w:r>
      <w:r w:rsidRPr="0096136F">
        <w:rPr>
          <w:lang w:val="uk-UA"/>
        </w:rPr>
        <w:t xml:space="preserve"> Експериментальні дослідження впливу ефекту гніздування розрядів на рівень потужності, що вводиться в міжелектродний проміжок</w:t>
      </w:r>
    </w:p>
    <w:p w:rsidR="00A82BAE" w:rsidRPr="0096136F" w:rsidRDefault="00A82BAE" w:rsidP="00895803">
      <w:pPr>
        <w:ind w:left="709" w:firstLine="11"/>
        <w:jc w:val="both"/>
        <w:rPr>
          <w:lang w:val="uk-UA"/>
        </w:rPr>
      </w:pPr>
    </w:p>
    <w:p w:rsidR="00A82BAE" w:rsidRPr="0096136F" w:rsidRDefault="00A82BAE" w:rsidP="00895803">
      <w:pPr>
        <w:pStyle w:val="BodyTextIndent3"/>
        <w:spacing w:line="240" w:lineRule="auto"/>
        <w:rPr>
          <w:sz w:val="24"/>
          <w:szCs w:val="24"/>
        </w:rPr>
      </w:pPr>
      <w:r w:rsidRPr="0096136F">
        <w:rPr>
          <w:sz w:val="24"/>
          <w:szCs w:val="24"/>
        </w:rPr>
        <w:t>Ефект гніздування розрядів має позитивний і негативний вплив на перебіг процесу різання, тому необхідно визначити межі оптимальної кількості розрядів у гнізді [186].</w:t>
      </w:r>
    </w:p>
    <w:p w:rsidR="00A82BAE" w:rsidRPr="0096136F" w:rsidRDefault="00A82BAE" w:rsidP="00895803">
      <w:pPr>
        <w:jc w:val="both"/>
        <w:rPr>
          <w:lang w:val="uk-UA"/>
        </w:rPr>
      </w:pPr>
      <w:r w:rsidRPr="0096136F">
        <w:rPr>
          <w:lang w:val="uk-UA"/>
        </w:rPr>
        <w:tab/>
        <w:t>Дослідження проводились на електроерозійному верстаті моделі СЭЛД–02 з ген</w:t>
      </w:r>
      <w:r w:rsidRPr="0096136F">
        <w:rPr>
          <w:lang w:val="uk-UA"/>
        </w:rPr>
        <w:t>е</w:t>
      </w:r>
      <w:r w:rsidRPr="0096136F">
        <w:rPr>
          <w:lang w:val="uk-UA"/>
        </w:rPr>
        <w:t>ратором ГКИ–300–200А (з використанням зовнішнього задаючого блока) та з модифік</w:t>
      </w:r>
      <w:r w:rsidRPr="0096136F">
        <w:rPr>
          <w:lang w:val="uk-UA"/>
        </w:rPr>
        <w:t>о</w:t>
      </w:r>
      <w:r w:rsidRPr="0096136F">
        <w:rPr>
          <w:lang w:val="uk-UA"/>
        </w:rPr>
        <w:t>ваним генератором імпульсів МГКІ–1 за методикою, наведеною в пункті 2.2.4. Попере</w:t>
      </w:r>
      <w:r w:rsidRPr="0096136F">
        <w:rPr>
          <w:lang w:val="uk-UA"/>
        </w:rPr>
        <w:t>д</w:t>
      </w:r>
      <w:r w:rsidRPr="0096136F">
        <w:rPr>
          <w:lang w:val="uk-UA"/>
        </w:rPr>
        <w:t>ній аналіз впливу технологічних параметрів процесу (підрозділ 5.2) дозволив виявити п</w:t>
      </w:r>
      <w:r w:rsidRPr="0096136F">
        <w:rPr>
          <w:lang w:val="uk-UA"/>
        </w:rPr>
        <w:t>а</w:t>
      </w:r>
      <w:r w:rsidRPr="0096136F">
        <w:rPr>
          <w:lang w:val="uk-UA"/>
        </w:rPr>
        <w:t>раметри, що найбільш суттєво впливають на тепловий стан локальної ділянки ДЕІ. Це – тривалість імпульсу (</w:t>
      </w:r>
      <w:r w:rsidRPr="0096136F">
        <w:rPr>
          <w:i/>
          <w:iCs/>
          <w:lang w:val="uk-UA"/>
        </w:rPr>
        <w:t>t</w:t>
      </w:r>
      <w:r w:rsidRPr="0096136F">
        <w:rPr>
          <w:i/>
          <w:iCs/>
          <w:vertAlign w:val="subscript"/>
          <w:lang w:val="uk-UA"/>
        </w:rPr>
        <w:t>і</w:t>
      </w:r>
      <w:r w:rsidRPr="0096136F">
        <w:rPr>
          <w:lang w:val="uk-UA"/>
        </w:rPr>
        <w:t>), амплітуда робочого струму (</w:t>
      </w:r>
      <w:r w:rsidRPr="0096136F">
        <w:rPr>
          <w:i/>
          <w:iCs/>
          <w:lang w:val="uk-UA"/>
        </w:rPr>
        <w:t>I</w:t>
      </w:r>
      <w:r w:rsidRPr="0096136F">
        <w:rPr>
          <w:i/>
          <w:iCs/>
          <w:vertAlign w:val="subscript"/>
          <w:lang w:val="uk-UA"/>
        </w:rPr>
        <w:t>р</w:t>
      </w:r>
      <w:r w:rsidRPr="0096136F">
        <w:rPr>
          <w:lang w:val="uk-UA"/>
        </w:rPr>
        <w:t>), швидкість омивання робочою р</w:t>
      </w:r>
      <w:r w:rsidRPr="0096136F">
        <w:rPr>
          <w:lang w:val="uk-UA"/>
        </w:rPr>
        <w:t>і</w:t>
      </w:r>
      <w:r w:rsidRPr="0096136F">
        <w:rPr>
          <w:lang w:val="uk-UA"/>
        </w:rPr>
        <w:t>диною ДЕІ (</w:t>
      </w:r>
      <w:r w:rsidRPr="0096136F">
        <w:rPr>
          <w:i/>
          <w:iCs/>
          <w:lang w:val="uk-UA"/>
        </w:rPr>
        <w:t>V</w:t>
      </w:r>
      <w:r w:rsidRPr="0096136F">
        <w:rPr>
          <w:i/>
          <w:iCs/>
          <w:vertAlign w:val="subscript"/>
          <w:lang w:val="uk-UA"/>
        </w:rPr>
        <w:t>р</w:t>
      </w:r>
      <w:r w:rsidRPr="0096136F">
        <w:rPr>
          <w:lang w:val="uk-UA"/>
        </w:rPr>
        <w:t>), діаметр дроту (</w:t>
      </w:r>
      <w:r w:rsidRPr="0096136F">
        <w:rPr>
          <w:i/>
          <w:iCs/>
          <w:lang w:val="uk-UA"/>
        </w:rPr>
        <w:t>d</w:t>
      </w:r>
      <w:r w:rsidRPr="0096136F">
        <w:rPr>
          <w:i/>
          <w:iCs/>
          <w:vertAlign w:val="subscript"/>
          <w:lang w:val="uk-UA"/>
        </w:rPr>
        <w:t>де</w:t>
      </w:r>
      <w:r w:rsidRPr="0096136F">
        <w:rPr>
          <w:vertAlign w:val="subscript"/>
          <w:lang w:val="uk-UA"/>
        </w:rPr>
        <w:t>і</w:t>
      </w:r>
      <w:r w:rsidRPr="0096136F">
        <w:rPr>
          <w:lang w:val="uk-UA"/>
        </w:rPr>
        <w:t>) та частота проходження імпульсів (</w:t>
      </w:r>
      <w:r w:rsidRPr="0096136F">
        <w:rPr>
          <w:i/>
          <w:iCs/>
          <w:lang w:val="uk-UA"/>
        </w:rPr>
        <w:t>f</w:t>
      </w:r>
      <w:r w:rsidRPr="0096136F">
        <w:rPr>
          <w:i/>
          <w:iCs/>
          <w:vertAlign w:val="subscript"/>
          <w:lang w:val="uk-UA"/>
        </w:rPr>
        <w:t>р</w:t>
      </w:r>
      <w:r w:rsidRPr="0096136F">
        <w:rPr>
          <w:lang w:val="uk-UA"/>
        </w:rPr>
        <w:t>).</w:t>
      </w:r>
    </w:p>
    <w:p w:rsidR="00A82BAE" w:rsidRPr="0096136F" w:rsidRDefault="00A82BAE" w:rsidP="00895803">
      <w:pPr>
        <w:pStyle w:val="BodyTextIndent3"/>
        <w:spacing w:line="240" w:lineRule="auto"/>
        <w:rPr>
          <w:sz w:val="24"/>
          <w:szCs w:val="24"/>
        </w:rPr>
      </w:pPr>
      <w:r w:rsidRPr="0096136F">
        <w:rPr>
          <w:sz w:val="24"/>
          <w:szCs w:val="24"/>
        </w:rPr>
        <w:t>Були визначені межі зміни кожного параметра, виходячи з попередньо отриманих експериментальних і розрахункових даних та можливостей існуючого і розробленого о</w:t>
      </w:r>
      <w:r w:rsidRPr="0096136F">
        <w:rPr>
          <w:sz w:val="24"/>
          <w:szCs w:val="24"/>
        </w:rPr>
        <w:t>б</w:t>
      </w:r>
      <w:r w:rsidRPr="0096136F">
        <w:rPr>
          <w:sz w:val="24"/>
          <w:szCs w:val="24"/>
        </w:rPr>
        <w:t>ладнання. Тривалість імпульсу змінюється в межах від 1 до 2.2 мкс, амплітуда робочого струму – в межах від 40 до 120 А. Діаметр дроту був обраний з ряду найбільш поширених для чорнового різання – від 0,2 до 0,3 мм, швидкість робочої рідини в межах від 6,4 м/с до 12,8 м/с (менші значення неприпустимі через погіршення теплових і гідродинамічних умов у проміжку, більші призводять до надмірного коливання ДЕІ і погіршення якості о</w:t>
      </w:r>
      <w:r w:rsidRPr="0096136F">
        <w:rPr>
          <w:sz w:val="24"/>
          <w:szCs w:val="24"/>
        </w:rPr>
        <w:t>б</w:t>
      </w:r>
      <w:r w:rsidRPr="0096136F">
        <w:rPr>
          <w:sz w:val="24"/>
          <w:szCs w:val="24"/>
        </w:rPr>
        <w:t>робки). Частота проходження імпульсів від 44 кГц до 132 кГц (менша частота зменшує загальну продуктивність через малу кількість імпульсів за одиницю часу, при більшій – гідродинамічні умови в проміжку не встигнуть відновитись, і виникає необхідність зме</w:t>
      </w:r>
      <w:r w:rsidRPr="0096136F">
        <w:rPr>
          <w:sz w:val="24"/>
          <w:szCs w:val="24"/>
        </w:rPr>
        <w:t>н</w:t>
      </w:r>
      <w:r w:rsidRPr="0096136F">
        <w:rPr>
          <w:sz w:val="24"/>
          <w:szCs w:val="24"/>
        </w:rPr>
        <w:t>шувати тривалість імпульсу).</w:t>
      </w:r>
    </w:p>
    <w:p w:rsidR="00A82BAE" w:rsidRPr="0096136F" w:rsidRDefault="00A82BAE" w:rsidP="00895803">
      <w:pPr>
        <w:ind w:firstLine="720"/>
        <w:jc w:val="both"/>
        <w:rPr>
          <w:lang w:val="uk-UA"/>
        </w:rPr>
      </w:pPr>
      <w:r w:rsidRPr="0096136F">
        <w:rPr>
          <w:lang w:val="uk-UA"/>
        </w:rPr>
        <w:t>У тому випадку, коли в обмеженій зоні проміжку один за одним виникають кілька розрядів, можливе суттєве порушення режиму охолодження ДЕІ в зоні локалізації розр</w:t>
      </w:r>
      <w:r w:rsidRPr="0096136F">
        <w:rPr>
          <w:lang w:val="uk-UA"/>
        </w:rPr>
        <w:t>я</w:t>
      </w:r>
      <w:r w:rsidRPr="0096136F">
        <w:rPr>
          <w:lang w:val="uk-UA"/>
        </w:rPr>
        <w:t>дів (рис. 5.4.).</w:t>
      </w:r>
    </w:p>
    <w:p w:rsidR="00A82BAE" w:rsidRPr="0096136F" w:rsidRDefault="00A82BAE" w:rsidP="00895803">
      <w:pPr>
        <w:pStyle w:val="BodyTextIndent3"/>
        <w:spacing w:line="240" w:lineRule="auto"/>
        <w:rPr>
          <w:sz w:val="24"/>
          <w:szCs w:val="24"/>
          <w:lang w:val="ru-RU"/>
        </w:rPr>
      </w:pPr>
      <w:r w:rsidRPr="0096136F">
        <w:rPr>
          <w:sz w:val="24"/>
          <w:szCs w:val="24"/>
        </w:rPr>
        <w:t>Реальний процес, зазвичай, не відбувається за однією схемою, і впевнено сказати, що через деякий час температура досягне визначеного значення, неможливо. Проте нео</w:t>
      </w:r>
      <w:r w:rsidRPr="0096136F">
        <w:rPr>
          <w:sz w:val="24"/>
          <w:szCs w:val="24"/>
        </w:rPr>
        <w:t>б</w:t>
      </w:r>
      <w:r w:rsidRPr="0096136F">
        <w:rPr>
          <w:sz w:val="24"/>
          <w:szCs w:val="24"/>
        </w:rPr>
        <w:t>хідно враховувати, що за найгірших умов охолодження дуже швидко можливі безповор</w:t>
      </w:r>
      <w:r w:rsidRPr="0096136F">
        <w:rPr>
          <w:sz w:val="24"/>
          <w:szCs w:val="24"/>
        </w:rPr>
        <w:t>о</w:t>
      </w:r>
      <w:r w:rsidRPr="0096136F">
        <w:rPr>
          <w:sz w:val="24"/>
          <w:szCs w:val="24"/>
        </w:rPr>
        <w:t>тні зміни.</w:t>
      </w:r>
    </w:p>
    <w:p w:rsidR="00A82BAE" w:rsidRPr="0096136F" w:rsidRDefault="00A82BAE" w:rsidP="00895803">
      <w:pPr>
        <w:pStyle w:val="BodyTextIndent3"/>
        <w:spacing w:line="240" w:lineRule="auto"/>
        <w:rPr>
          <w:sz w:val="24"/>
          <w:szCs w:val="24"/>
        </w:rPr>
      </w:pPr>
      <w:r w:rsidRPr="0096136F">
        <w:rPr>
          <w:sz w:val="24"/>
          <w:szCs w:val="24"/>
        </w:rPr>
        <w:t>Уникнути цієї ситуації можливо або поступовим зменшенням енергії, що вводиться на проміжок (це зменшить продуктивність і ККД генератора), або введенням пауз між і</w:t>
      </w:r>
      <w:r w:rsidRPr="0096136F">
        <w:rPr>
          <w:sz w:val="24"/>
          <w:szCs w:val="24"/>
        </w:rPr>
        <w:t>м</w:t>
      </w:r>
      <w:r w:rsidRPr="0096136F">
        <w:rPr>
          <w:sz w:val="24"/>
          <w:szCs w:val="24"/>
        </w:rPr>
        <w:t>пульсами для нормалізації режиму охолодження, виносу продуктів ерозії із зони розряду та недопущення проходження на одному місці ДЕІ великої кількості імпульсів. Визнач</w:t>
      </w:r>
      <w:r w:rsidRPr="0096136F">
        <w:rPr>
          <w:sz w:val="24"/>
          <w:szCs w:val="24"/>
        </w:rPr>
        <w:t>и</w:t>
      </w:r>
      <w:r w:rsidRPr="0096136F">
        <w:rPr>
          <w:sz w:val="24"/>
          <w:szCs w:val="24"/>
        </w:rPr>
        <w:t>мо залежність кількості імпульсів, що гарантовано не призводять до обриву ДЕІ, від пар</w:t>
      </w:r>
      <w:r w:rsidRPr="0096136F">
        <w:rPr>
          <w:sz w:val="24"/>
          <w:szCs w:val="24"/>
        </w:rPr>
        <w:t>а</w:t>
      </w:r>
      <w:r w:rsidRPr="0096136F">
        <w:rPr>
          <w:sz w:val="24"/>
          <w:szCs w:val="24"/>
        </w:rPr>
        <w:t>метрів розряду.</w:t>
      </w:r>
    </w:p>
    <w:p w:rsidR="00A82BAE" w:rsidRPr="0096136F" w:rsidRDefault="00A82BAE" w:rsidP="00895803">
      <w:pPr>
        <w:ind w:firstLine="851"/>
        <w:jc w:val="both"/>
        <w:rPr>
          <w:lang w:val="uk-UA"/>
        </w:rPr>
      </w:pPr>
      <w:r w:rsidRPr="0096136F">
        <w:rPr>
          <w:lang w:val="uk-UA"/>
        </w:rPr>
        <w:t>З попередніх досліджень виявлено, що на процес різання найбільший вплив м</w:t>
      </w:r>
      <w:r w:rsidRPr="0096136F">
        <w:rPr>
          <w:lang w:val="uk-UA"/>
        </w:rPr>
        <w:t>а</w:t>
      </w:r>
      <w:r w:rsidRPr="0096136F">
        <w:rPr>
          <w:lang w:val="uk-UA"/>
        </w:rPr>
        <w:t>ють: тривалість імпульсу, сила струму, діаметр дротяного електрода, швидкість омивання ДЕІ робочою рідиною та частота проходження імпульсів [145; 149]. Отже, модель має б</w:t>
      </w:r>
      <w:r w:rsidRPr="0096136F">
        <w:rPr>
          <w:lang w:val="uk-UA"/>
        </w:rPr>
        <w:t>у</w:t>
      </w:r>
      <w:r w:rsidRPr="0096136F">
        <w:rPr>
          <w:lang w:val="uk-UA"/>
        </w:rPr>
        <w:t>ти п’ятифакторною. Відгуком параметрів приймемо кількість імпульсів (</w:t>
      </w:r>
      <w:r w:rsidRPr="0096136F">
        <w:rPr>
          <w:i/>
          <w:iCs/>
          <w:lang w:val="uk-UA"/>
        </w:rPr>
        <w:t>n</w:t>
      </w:r>
      <w:r w:rsidRPr="0096136F">
        <w:rPr>
          <w:i/>
          <w:iCs/>
          <w:vertAlign w:val="subscript"/>
          <w:lang w:val="uk-UA"/>
        </w:rPr>
        <w:t>кр</w:t>
      </w:r>
      <w:r w:rsidRPr="0096136F">
        <w:rPr>
          <w:lang w:val="uk-UA"/>
        </w:rPr>
        <w:t>), що гарант</w:t>
      </w:r>
      <w:r w:rsidRPr="0096136F">
        <w:rPr>
          <w:lang w:val="uk-UA"/>
        </w:rPr>
        <w:t>о</w:t>
      </w:r>
      <w:r w:rsidRPr="0096136F">
        <w:rPr>
          <w:lang w:val="uk-UA"/>
        </w:rPr>
        <w:t>вано не призводять до обриву ДЕІ.</w:t>
      </w:r>
    </w:p>
    <w:p w:rsidR="00A82BAE" w:rsidRPr="0096136F" w:rsidRDefault="00A82BAE" w:rsidP="00895803">
      <w:pPr>
        <w:ind w:firstLine="851"/>
        <w:jc w:val="both"/>
        <w:rPr>
          <w:lang w:val="uk-UA"/>
        </w:rPr>
      </w:pPr>
      <w:r w:rsidRPr="0096136F">
        <w:rPr>
          <w:lang w:val="uk-UA"/>
        </w:rPr>
        <w:t>Для розрахунків обмежимось рядом другого степеня. Тоді рівняння регресії м</w:t>
      </w:r>
      <w:r w:rsidRPr="0096136F">
        <w:rPr>
          <w:lang w:val="uk-UA"/>
        </w:rPr>
        <w:t>а</w:t>
      </w:r>
      <w:r w:rsidRPr="0096136F">
        <w:rPr>
          <w:lang w:val="uk-UA"/>
        </w:rPr>
        <w:t>тиме вигляд</w:t>
      </w:r>
    </w:p>
    <w:p w:rsidR="00A82BAE" w:rsidRPr="0096136F" w:rsidRDefault="00A82BAE" w:rsidP="00895803">
      <w:pPr>
        <w:jc w:val="right"/>
        <w:rPr>
          <w:lang w:val="uk-UA"/>
        </w:rPr>
      </w:pPr>
      <w:r w:rsidRPr="0096136F">
        <w:rPr>
          <w:position w:val="-52"/>
          <w:lang w:val="uk-UA"/>
        </w:rPr>
        <w:object w:dxaOrig="7540" w:dyaOrig="1219">
          <v:shape id="_x0000_i1319" type="#_x0000_t75" style="width:354.75pt;height:57pt" o:ole="" fillcolor="window">
            <v:imagedata r:id="rId511" o:title=""/>
          </v:shape>
          <o:OLEObject Type="Embed" ProgID="Equation.3" ShapeID="_x0000_i1319" DrawAspect="Content" ObjectID="_1611991904" r:id="rId512"/>
        </w:object>
      </w:r>
      <w:r w:rsidRPr="0096136F">
        <w:rPr>
          <w:lang w:val="uk-UA"/>
        </w:rPr>
        <w:t>. (5.27)</w:t>
      </w:r>
    </w:p>
    <w:p w:rsidR="00A82BAE" w:rsidRPr="0096136F" w:rsidRDefault="00A82BAE" w:rsidP="00895803">
      <w:pPr>
        <w:ind w:firstLine="851"/>
        <w:jc w:val="both"/>
        <w:rPr>
          <w:lang w:val="uk-UA"/>
        </w:rPr>
      </w:pPr>
      <w:r w:rsidRPr="0096136F">
        <w:rPr>
          <w:lang w:val="uk-UA"/>
        </w:rPr>
        <w:t>Для п’ятифакторної моделі другого ступеню можемо використати так званий план Хартлі Ha</w:t>
      </w:r>
      <w:r w:rsidRPr="0096136F">
        <w:rPr>
          <w:vertAlign w:val="subscript"/>
          <w:lang w:val="uk-UA"/>
        </w:rPr>
        <w:t>5</w:t>
      </w:r>
      <w:r w:rsidRPr="0096136F">
        <w:rPr>
          <w:lang w:val="uk-UA"/>
        </w:rPr>
        <w:t>, що отримується з напіврепліки повнофакторного плану В</w:t>
      </w:r>
      <w:r w:rsidRPr="0096136F">
        <w:rPr>
          <w:vertAlign w:val="subscript"/>
          <w:lang w:val="uk-UA"/>
        </w:rPr>
        <w:t>5</w:t>
      </w:r>
      <w:r w:rsidRPr="0096136F">
        <w:rPr>
          <w:lang w:val="uk-UA"/>
        </w:rPr>
        <w:t xml:space="preserve"> з додаванням центральної точки. Цей план дозволяє отримати результат за невеликої кількості експер</w:t>
      </w:r>
      <w:r w:rsidRPr="0096136F">
        <w:rPr>
          <w:lang w:val="uk-UA"/>
        </w:rPr>
        <w:t>и</w:t>
      </w:r>
      <w:r w:rsidRPr="0096136F">
        <w:rPr>
          <w:lang w:val="uk-UA"/>
        </w:rPr>
        <w:t>ментів. План Хартлі п’ятого степеню має добрі статистичні характеристики і невелику к</w:t>
      </w:r>
      <w:r w:rsidRPr="0096136F">
        <w:rPr>
          <w:lang w:val="uk-UA"/>
        </w:rPr>
        <w:t>о</w:t>
      </w:r>
      <w:r w:rsidRPr="0096136F">
        <w:rPr>
          <w:lang w:val="uk-UA"/>
        </w:rPr>
        <w:t>реляцію між коефіцієнтами.</w:t>
      </w:r>
    </w:p>
    <w:p w:rsidR="00A82BAE" w:rsidRPr="0096136F" w:rsidRDefault="00A82BAE" w:rsidP="00895803">
      <w:pPr>
        <w:ind w:firstLine="851"/>
        <w:jc w:val="both"/>
        <w:rPr>
          <w:lang w:val="uk-UA"/>
        </w:rPr>
      </w:pPr>
      <w:r w:rsidRPr="0096136F">
        <w:rPr>
          <w:lang w:val="uk-UA"/>
        </w:rPr>
        <w:t>Розрахунок коефіцієнтів регресії проводиться за формулами:</w:t>
      </w:r>
    </w:p>
    <w:p w:rsidR="00A82BAE" w:rsidRPr="0096136F" w:rsidRDefault="00A82BAE" w:rsidP="00895803">
      <w:pPr>
        <w:ind w:firstLine="851"/>
        <w:jc w:val="right"/>
        <w:rPr>
          <w:lang w:val="uk-UA"/>
        </w:rPr>
      </w:pPr>
      <w:r w:rsidRPr="0096136F">
        <w:rPr>
          <w:position w:val="-28"/>
          <w:lang w:val="uk-UA"/>
        </w:rPr>
        <w:object w:dxaOrig="2740" w:dyaOrig="680">
          <v:shape id="_x0000_i1320" type="#_x0000_t75" style="width:137.25pt;height:33.75pt" o:ole="" fillcolor="window">
            <v:imagedata r:id="rId513" o:title=""/>
          </v:shape>
          <o:OLEObject Type="Embed" ProgID="Equation.3" ShapeID="_x0000_i1320" DrawAspect="Content" ObjectID="_1611991905" r:id="rId514"/>
        </w:object>
      </w:r>
      <w:r w:rsidRPr="0096136F">
        <w:rPr>
          <w:lang w:val="uk-UA"/>
        </w:rPr>
        <w:tab/>
        <w:t>;</w:t>
      </w:r>
      <w:r w:rsidRPr="0096136F">
        <w:rPr>
          <w:lang w:val="uk-UA"/>
        </w:rPr>
        <w:tab/>
      </w:r>
      <w:r w:rsidRPr="0096136F">
        <w:rPr>
          <w:lang w:val="uk-UA"/>
        </w:rPr>
        <w:tab/>
      </w:r>
      <w:r w:rsidRPr="0096136F">
        <w:rPr>
          <w:lang w:val="uk-UA"/>
        </w:rPr>
        <w:tab/>
        <w:t>(5.28)</w:t>
      </w:r>
    </w:p>
    <w:p w:rsidR="00A82BAE" w:rsidRPr="0096136F" w:rsidRDefault="00A82BAE" w:rsidP="00895803">
      <w:pPr>
        <w:ind w:firstLine="851"/>
        <w:jc w:val="right"/>
        <w:rPr>
          <w:lang w:val="uk-UA"/>
        </w:rPr>
      </w:pPr>
      <w:r w:rsidRPr="0096136F">
        <w:rPr>
          <w:position w:val="-12"/>
          <w:lang w:val="uk-UA"/>
        </w:rPr>
        <w:object w:dxaOrig="1300" w:dyaOrig="360">
          <v:shape id="_x0000_i1321" type="#_x0000_t75" style="width:65.25pt;height:18pt" o:ole="" fillcolor="window">
            <v:imagedata r:id="rId515" o:title=""/>
          </v:shape>
          <o:OLEObject Type="Embed" ProgID="Equation.3" ShapeID="_x0000_i1321" DrawAspect="Content" ObjectID="_1611991906" r:id="rId516"/>
        </w:object>
      </w:r>
      <w:r w:rsidRPr="0096136F">
        <w:rPr>
          <w:lang w:val="uk-UA"/>
        </w:rPr>
        <w:tab/>
        <w:t>;</w:t>
      </w:r>
      <w:r w:rsidRPr="0096136F">
        <w:rPr>
          <w:lang w:val="uk-UA"/>
        </w:rPr>
        <w:tab/>
      </w:r>
      <w:r w:rsidRPr="0096136F">
        <w:rPr>
          <w:lang w:val="uk-UA"/>
        </w:rPr>
        <w:tab/>
      </w:r>
      <w:r w:rsidRPr="0096136F">
        <w:rPr>
          <w:lang w:val="uk-UA"/>
        </w:rPr>
        <w:tab/>
      </w:r>
      <w:r w:rsidRPr="0096136F">
        <w:rPr>
          <w:lang w:val="uk-UA"/>
        </w:rPr>
        <w:tab/>
      </w:r>
      <w:r w:rsidRPr="0096136F">
        <w:rPr>
          <w:lang w:val="uk-UA"/>
        </w:rPr>
        <w:tab/>
        <w:t>(5.29)</w:t>
      </w:r>
    </w:p>
    <w:p w:rsidR="00A82BAE" w:rsidRPr="0096136F" w:rsidRDefault="00A82BAE" w:rsidP="00895803">
      <w:pPr>
        <w:ind w:firstLine="851"/>
        <w:jc w:val="right"/>
        <w:rPr>
          <w:lang w:val="uk-UA"/>
        </w:rPr>
      </w:pPr>
      <w:r w:rsidRPr="0096136F">
        <w:rPr>
          <w:position w:val="-28"/>
          <w:lang w:val="uk-UA"/>
        </w:rPr>
        <w:object w:dxaOrig="3860" w:dyaOrig="680">
          <v:shape id="_x0000_i1322" type="#_x0000_t75" style="width:191.25pt;height:33.75pt" o:ole="" fillcolor="window">
            <v:imagedata r:id="rId517" o:title=""/>
          </v:shape>
          <o:OLEObject Type="Embed" ProgID="Equation.3" ShapeID="_x0000_i1322" DrawAspect="Content" ObjectID="_1611991907" r:id="rId518"/>
        </w:object>
      </w:r>
      <w:r w:rsidRPr="0096136F">
        <w:rPr>
          <w:lang w:val="uk-UA"/>
        </w:rPr>
        <w:tab/>
        <w:t>;</w:t>
      </w:r>
      <w:r w:rsidRPr="0096136F">
        <w:rPr>
          <w:lang w:val="uk-UA"/>
        </w:rPr>
        <w:tab/>
      </w:r>
      <w:r w:rsidRPr="0096136F">
        <w:rPr>
          <w:lang w:val="uk-UA"/>
        </w:rPr>
        <w:tab/>
        <w:t>(5.30)</w:t>
      </w:r>
    </w:p>
    <w:p w:rsidR="00A82BAE" w:rsidRPr="0096136F" w:rsidRDefault="00A82BAE" w:rsidP="00895803">
      <w:pPr>
        <w:ind w:firstLine="851"/>
        <w:jc w:val="right"/>
        <w:rPr>
          <w:lang w:val="uk-UA"/>
        </w:rPr>
      </w:pPr>
      <w:r w:rsidRPr="0096136F">
        <w:rPr>
          <w:position w:val="-14"/>
          <w:lang w:val="uk-UA"/>
        </w:rPr>
        <w:object w:dxaOrig="1420" w:dyaOrig="380">
          <v:shape id="_x0000_i1323" type="#_x0000_t75" style="width:71.25pt;height:18.75pt" o:ole="" fillcolor="window">
            <v:imagedata r:id="rId519" o:title=""/>
          </v:shape>
          <o:OLEObject Type="Embed" ProgID="Equation.3" ShapeID="_x0000_i1323" DrawAspect="Content" ObjectID="_1611991908" r:id="rId520"/>
        </w:object>
      </w:r>
      <w:r w:rsidRPr="0096136F">
        <w:rPr>
          <w:lang w:val="uk-UA"/>
        </w:rPr>
        <w:t>,</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(5.31)</w:t>
      </w:r>
    </w:p>
    <w:p w:rsidR="00A82BAE" w:rsidRPr="0096136F" w:rsidRDefault="00A82BAE" w:rsidP="00895803">
      <w:pPr>
        <w:jc w:val="both"/>
        <w:rPr>
          <w:lang w:val="uk-UA"/>
        </w:rPr>
      </w:pPr>
      <w:r w:rsidRPr="0096136F">
        <w:rPr>
          <w:lang w:val="uk-UA"/>
        </w:rPr>
        <w:t xml:space="preserve">де </w:t>
      </w:r>
      <w:r w:rsidRPr="0096136F">
        <w:rPr>
          <w:lang w:val="uk-UA"/>
        </w:rPr>
        <w:tab/>
        <w:t>(</w:t>
      </w:r>
      <w:r w:rsidRPr="0096136F">
        <w:rPr>
          <w:i/>
          <w:iCs/>
          <w:lang w:val="uk-UA"/>
        </w:rPr>
        <w:t>0Y</w:t>
      </w:r>
      <w:r w:rsidRPr="0096136F">
        <w:rPr>
          <w:lang w:val="uk-UA"/>
        </w:rPr>
        <w:t>) – сума виходів експериментів; (</w:t>
      </w:r>
      <w:r w:rsidRPr="0096136F">
        <w:rPr>
          <w:i/>
          <w:iCs/>
          <w:lang w:val="uk-UA"/>
        </w:rPr>
        <w:t>iY</w:t>
      </w:r>
      <w:r w:rsidRPr="0096136F">
        <w:rPr>
          <w:lang w:val="uk-UA"/>
        </w:rPr>
        <w:t>) – сума добутків виходу на коефіцієнт при відповідному факторі; (</w:t>
      </w:r>
      <w:r w:rsidRPr="0096136F">
        <w:rPr>
          <w:i/>
          <w:iCs/>
          <w:lang w:val="uk-UA"/>
        </w:rPr>
        <w:t>iiY</w:t>
      </w:r>
      <w:r w:rsidRPr="0096136F">
        <w:rPr>
          <w:lang w:val="uk-UA"/>
        </w:rPr>
        <w:t>) – сума добутків виходу на квадрат коефіцієнта при відпові</w:t>
      </w:r>
      <w:r w:rsidRPr="0096136F">
        <w:rPr>
          <w:lang w:val="uk-UA"/>
        </w:rPr>
        <w:t>д</w:t>
      </w:r>
      <w:r w:rsidRPr="0096136F">
        <w:rPr>
          <w:lang w:val="uk-UA"/>
        </w:rPr>
        <w:t>ному факторі; (</w:t>
      </w:r>
      <w:r w:rsidRPr="0096136F">
        <w:rPr>
          <w:i/>
          <w:iCs/>
          <w:lang w:val="uk-UA"/>
        </w:rPr>
        <w:t>ijY</w:t>
      </w:r>
      <w:r w:rsidRPr="0096136F">
        <w:rPr>
          <w:lang w:val="uk-UA"/>
        </w:rPr>
        <w:t xml:space="preserve">) – сума добутків виходу на коефіцієнти при відповідних факторах; </w:t>
      </w:r>
      <w:r w:rsidRPr="0096136F">
        <w:rPr>
          <w:i/>
          <w:iCs/>
          <w:lang w:val="uk-UA"/>
        </w:rPr>
        <w:t>Т</w:t>
      </w:r>
      <w:r w:rsidRPr="0096136F">
        <w:rPr>
          <w:i/>
          <w:iCs/>
          <w:vertAlign w:val="subscript"/>
          <w:lang w:val="uk-UA"/>
        </w:rPr>
        <w:t>i</w:t>
      </w:r>
      <w:r w:rsidRPr="0096136F">
        <w:rPr>
          <w:lang w:val="uk-UA"/>
        </w:rPr>
        <w:t xml:space="preserve"> – елементи, що залежать від виду плану, степеня регресійного аналізу (для плану Хартлі п’ятого степеня без регресійного аналізу вони дорівнюють: </w:t>
      </w:r>
      <w:r w:rsidRPr="0096136F">
        <w:rPr>
          <w:i/>
          <w:iCs/>
          <w:lang w:val="uk-UA"/>
        </w:rPr>
        <w:t>Т</w:t>
      </w:r>
      <w:r w:rsidRPr="0096136F">
        <w:rPr>
          <w:vertAlign w:val="subscript"/>
          <w:lang w:val="uk-UA"/>
        </w:rPr>
        <w:t xml:space="preserve">1 </w:t>
      </w:r>
      <w:r w:rsidRPr="0096136F">
        <w:rPr>
          <w:lang w:val="uk-UA"/>
        </w:rPr>
        <w:t xml:space="preserve">= 13805, </w:t>
      </w:r>
      <w:r w:rsidRPr="0096136F">
        <w:rPr>
          <w:i/>
          <w:iCs/>
          <w:lang w:val="uk-UA"/>
        </w:rPr>
        <w:t>Т</w:t>
      </w:r>
      <w:r w:rsidRPr="0096136F">
        <w:rPr>
          <w:vertAlign w:val="subscript"/>
          <w:lang w:val="uk-UA"/>
        </w:rPr>
        <w:t xml:space="preserve">2 </w:t>
      </w:r>
      <w:r w:rsidRPr="0096136F">
        <w:rPr>
          <w:lang w:val="uk-UA"/>
        </w:rPr>
        <w:t xml:space="preserve">= -3030, </w:t>
      </w:r>
      <w:r w:rsidRPr="0096136F">
        <w:rPr>
          <w:i/>
          <w:iCs/>
          <w:lang w:val="uk-UA"/>
        </w:rPr>
        <w:t>Т</w:t>
      </w:r>
      <w:r w:rsidRPr="0096136F">
        <w:rPr>
          <w:vertAlign w:val="subscript"/>
          <w:lang w:val="uk-UA"/>
        </w:rPr>
        <w:t xml:space="preserve">3 </w:t>
      </w:r>
      <w:r w:rsidRPr="0096136F">
        <w:rPr>
          <w:lang w:val="uk-UA"/>
        </w:rPr>
        <w:t xml:space="preserve">= 5556, </w:t>
      </w:r>
      <w:r w:rsidRPr="0096136F">
        <w:rPr>
          <w:i/>
          <w:iCs/>
          <w:lang w:val="uk-UA"/>
        </w:rPr>
        <w:t>Т</w:t>
      </w:r>
      <w:r w:rsidRPr="0096136F">
        <w:rPr>
          <w:vertAlign w:val="subscript"/>
          <w:lang w:val="uk-UA"/>
        </w:rPr>
        <w:t xml:space="preserve">4 </w:t>
      </w:r>
      <w:r w:rsidRPr="0096136F">
        <w:rPr>
          <w:lang w:val="uk-UA"/>
        </w:rPr>
        <w:t xml:space="preserve">= 50000, </w:t>
      </w:r>
      <w:r w:rsidRPr="0096136F">
        <w:rPr>
          <w:i/>
          <w:iCs/>
          <w:lang w:val="uk-UA"/>
        </w:rPr>
        <w:t>Т</w:t>
      </w:r>
      <w:r w:rsidRPr="0096136F">
        <w:rPr>
          <w:vertAlign w:val="subscript"/>
          <w:lang w:val="uk-UA"/>
        </w:rPr>
        <w:t xml:space="preserve">5 </w:t>
      </w:r>
      <w:r w:rsidRPr="0096136F">
        <w:rPr>
          <w:lang w:val="uk-UA"/>
        </w:rPr>
        <w:t xml:space="preserve">= -9091, </w:t>
      </w:r>
      <w:r w:rsidRPr="0096136F">
        <w:rPr>
          <w:i/>
          <w:iCs/>
          <w:lang w:val="uk-UA"/>
        </w:rPr>
        <w:t>Т</w:t>
      </w:r>
      <w:r w:rsidRPr="0096136F">
        <w:rPr>
          <w:vertAlign w:val="subscript"/>
          <w:lang w:val="uk-UA"/>
        </w:rPr>
        <w:t xml:space="preserve">6 </w:t>
      </w:r>
      <w:r w:rsidRPr="0096136F">
        <w:rPr>
          <w:lang w:val="uk-UA"/>
        </w:rPr>
        <w:t xml:space="preserve">= 6250, </w:t>
      </w:r>
      <w:r w:rsidRPr="0096136F">
        <w:rPr>
          <w:i/>
          <w:iCs/>
          <w:lang w:val="uk-UA"/>
        </w:rPr>
        <w:t>Т</w:t>
      </w:r>
      <w:r w:rsidRPr="0096136F">
        <w:rPr>
          <w:vertAlign w:val="subscript"/>
          <w:lang w:val="uk-UA"/>
        </w:rPr>
        <w:t xml:space="preserve">7 </w:t>
      </w:r>
      <w:r w:rsidRPr="0096136F">
        <w:rPr>
          <w:lang w:val="uk-UA"/>
        </w:rPr>
        <w:t xml:space="preserve">= 37155, </w:t>
      </w:r>
      <w:r w:rsidRPr="0096136F">
        <w:rPr>
          <w:i/>
          <w:iCs/>
          <w:lang w:val="uk-UA"/>
        </w:rPr>
        <w:t>Т</w:t>
      </w:r>
      <w:r w:rsidRPr="0096136F">
        <w:rPr>
          <w:vertAlign w:val="subscript"/>
          <w:lang w:val="uk-UA"/>
        </w:rPr>
        <w:t xml:space="preserve">8 </w:t>
      </w:r>
      <w:r w:rsidRPr="0096136F">
        <w:rPr>
          <w:lang w:val="uk-UA"/>
        </w:rPr>
        <w:t xml:space="preserve">= 23750, </w:t>
      </w:r>
      <w:r w:rsidRPr="0096136F">
        <w:rPr>
          <w:i/>
          <w:iCs/>
          <w:lang w:val="uk-UA"/>
        </w:rPr>
        <w:t>Т</w:t>
      </w:r>
      <w:r w:rsidRPr="0096136F">
        <w:rPr>
          <w:vertAlign w:val="subscript"/>
          <w:lang w:val="uk-UA"/>
        </w:rPr>
        <w:t xml:space="preserve">9 </w:t>
      </w:r>
      <w:r w:rsidRPr="0096136F">
        <w:rPr>
          <w:lang w:val="uk-UA"/>
        </w:rPr>
        <w:t xml:space="preserve">= 63960, </w:t>
      </w:r>
      <w:r w:rsidRPr="0096136F">
        <w:rPr>
          <w:i/>
          <w:iCs/>
          <w:lang w:val="uk-UA"/>
        </w:rPr>
        <w:t>Т</w:t>
      </w:r>
      <w:r w:rsidRPr="0096136F">
        <w:rPr>
          <w:vertAlign w:val="subscript"/>
          <w:lang w:val="uk-UA"/>
        </w:rPr>
        <w:t xml:space="preserve">10 </w:t>
      </w:r>
      <w:r w:rsidRPr="0096136F">
        <w:rPr>
          <w:lang w:val="uk-UA"/>
        </w:rPr>
        <w:t>= 25000).</w:t>
      </w:r>
    </w:p>
    <w:p w:rsidR="00A82BAE" w:rsidRPr="0096136F" w:rsidRDefault="00A82BAE" w:rsidP="00895803">
      <w:pPr>
        <w:ind w:firstLine="851"/>
        <w:jc w:val="both"/>
        <w:rPr>
          <w:lang w:val="uk-UA"/>
        </w:rPr>
      </w:pPr>
      <w:r w:rsidRPr="0096136F">
        <w:rPr>
          <w:lang w:val="uk-UA"/>
        </w:rPr>
        <w:t>Для кожного фактора, що змінюється в експерименті, обирається нульовий рівень 0</w:t>
      </w:r>
      <w:r w:rsidRPr="0096136F">
        <w:rPr>
          <w:i/>
          <w:iCs/>
          <w:vertAlign w:val="subscript"/>
          <w:lang w:val="uk-UA"/>
        </w:rPr>
        <w:t>хі</w:t>
      </w:r>
      <w:r w:rsidRPr="0096136F">
        <w:rPr>
          <w:lang w:val="uk-UA"/>
        </w:rPr>
        <w:t xml:space="preserve">. Для тих же факторів обирають рівні варіювання </w:t>
      </w:r>
      <w:r w:rsidRPr="0096136F">
        <w:rPr>
          <w:position w:val="-12"/>
          <w:lang w:val="uk-UA"/>
        </w:rPr>
        <w:object w:dxaOrig="279" w:dyaOrig="380">
          <v:shape id="_x0000_i1324" type="#_x0000_t75" style="width:13.5pt;height:18.75pt" o:ole="" fillcolor="window">
            <v:imagedata r:id="rId521" o:title=""/>
          </v:shape>
          <o:OLEObject Type="Embed" ProgID="Equation.3" ShapeID="_x0000_i1324" DrawAspect="Content" ObjectID="_1611991909" r:id="rId522"/>
        </w:object>
      </w:r>
      <w:r w:rsidRPr="0096136F">
        <w:rPr>
          <w:lang w:val="uk-UA"/>
        </w:rPr>
        <w:t>. Це ті величини, на які в даному експерименті ми змінюємо умови по кожному фактору в бік збільшення або зменшення від нульового рівня. Рівні 0</w:t>
      </w:r>
      <w:r w:rsidRPr="0096136F">
        <w:rPr>
          <w:i/>
          <w:iCs/>
          <w:vertAlign w:val="subscript"/>
          <w:lang w:val="uk-UA"/>
        </w:rPr>
        <w:t>хі</w:t>
      </w:r>
      <w:r w:rsidRPr="0096136F">
        <w:rPr>
          <w:lang w:val="uk-UA"/>
        </w:rPr>
        <w:t>+</w:t>
      </w:r>
      <w:r w:rsidRPr="0096136F">
        <w:rPr>
          <w:position w:val="-12"/>
          <w:lang w:val="uk-UA"/>
        </w:rPr>
        <w:object w:dxaOrig="279" w:dyaOrig="380">
          <v:shape id="_x0000_i1325" type="#_x0000_t75" style="width:13.5pt;height:18.75pt" o:ole="" fillcolor="window">
            <v:imagedata r:id="rId523" o:title=""/>
          </v:shape>
          <o:OLEObject Type="Embed" ProgID="Equation.3" ShapeID="_x0000_i1325" DrawAspect="Content" ObjectID="_1611991910" r:id="rId524"/>
        </w:object>
      </w:r>
      <w:r w:rsidRPr="0096136F">
        <w:rPr>
          <w:lang w:val="uk-UA"/>
        </w:rPr>
        <w:t xml:space="preserve"> та 0</w:t>
      </w:r>
      <w:r w:rsidRPr="0096136F">
        <w:rPr>
          <w:i/>
          <w:iCs/>
          <w:vertAlign w:val="subscript"/>
          <w:lang w:val="uk-UA"/>
        </w:rPr>
        <w:t>хі</w:t>
      </w:r>
      <w:r w:rsidRPr="0096136F">
        <w:rPr>
          <w:lang w:val="uk-UA"/>
        </w:rPr>
        <w:t>-</w:t>
      </w:r>
      <w:r w:rsidRPr="0096136F">
        <w:rPr>
          <w:position w:val="-12"/>
          <w:lang w:val="uk-UA"/>
        </w:rPr>
        <w:object w:dxaOrig="279" w:dyaOrig="380">
          <v:shape id="_x0000_i1326" type="#_x0000_t75" style="width:13.5pt;height:18.75pt" o:ole="" fillcolor="window">
            <v:imagedata r:id="rId525" o:title=""/>
          </v:shape>
          <o:OLEObject Type="Embed" ProgID="Equation.3" ShapeID="_x0000_i1326" DrawAspect="Content" ObjectID="_1611991911" r:id="rId526"/>
        </w:object>
      </w:r>
      <w:r w:rsidRPr="0096136F">
        <w:rPr>
          <w:lang w:val="uk-UA"/>
        </w:rPr>
        <w:t>позначимо символами “+1” та “–1” або просто “+” та “–“.</w:t>
      </w:r>
    </w:p>
    <w:p w:rsidR="00A82BAE" w:rsidRPr="0096136F" w:rsidRDefault="00A82BAE" w:rsidP="00895803">
      <w:pPr>
        <w:ind w:firstLine="851"/>
        <w:jc w:val="both"/>
        <w:rPr>
          <w:lang w:val="uk-UA"/>
        </w:rPr>
      </w:pPr>
      <w:r w:rsidRPr="0096136F">
        <w:rPr>
          <w:lang w:val="uk-UA"/>
        </w:rPr>
        <w:t>Експеримент планувався за п’ятьма факторами. Фактори та їх значення зведені в табл. 5.1.</w:t>
      </w:r>
    </w:p>
    <w:p w:rsidR="00A82BAE" w:rsidRPr="0096136F" w:rsidRDefault="00A82BAE" w:rsidP="00AA6D02">
      <w:pPr>
        <w:pStyle w:val="Heading4"/>
        <w:spacing w:line="240" w:lineRule="auto"/>
        <w:ind w:firstLine="0"/>
        <w:jc w:val="left"/>
        <w:rPr>
          <w:b/>
          <w:bCs/>
          <w:sz w:val="24"/>
          <w:szCs w:val="24"/>
        </w:rPr>
      </w:pPr>
      <w:r w:rsidRPr="0096136F">
        <w:rPr>
          <w:b/>
          <w:bCs/>
          <w:sz w:val="24"/>
          <w:szCs w:val="24"/>
        </w:rPr>
        <w:t>Таблиця 5.1 – Фактори та рівні їх значення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1779"/>
        <w:gridCol w:w="1196"/>
        <w:gridCol w:w="1196"/>
        <w:gridCol w:w="1197"/>
        <w:gridCol w:w="1196"/>
        <w:gridCol w:w="1197"/>
      </w:tblGrid>
      <w:tr w:rsidR="00A82BAE" w:rsidRPr="0096136F">
        <w:trPr>
          <w:cantSplit/>
          <w:jc w:val="center"/>
        </w:trPr>
        <w:tc>
          <w:tcPr>
            <w:tcW w:w="3588" w:type="dxa"/>
            <w:gridSpan w:val="2"/>
            <w:vAlign w:val="center"/>
          </w:tcPr>
          <w:p w:rsidR="00A82BAE" w:rsidRPr="0096136F" w:rsidRDefault="00A82BAE" w:rsidP="00895803">
            <w:pPr>
              <w:jc w:val="center"/>
              <w:rPr>
                <w:lang w:val="uk-UA"/>
              </w:rPr>
            </w:pPr>
            <w:r w:rsidRPr="0096136F">
              <w:rPr>
                <w:lang w:val="uk-UA"/>
              </w:rPr>
              <w:t>Фактор</w:t>
            </w:r>
          </w:p>
        </w:tc>
        <w:tc>
          <w:tcPr>
            <w:tcW w:w="1196" w:type="dxa"/>
            <w:vAlign w:val="center"/>
          </w:tcPr>
          <w:p w:rsidR="00A82BAE" w:rsidRPr="0096136F" w:rsidRDefault="00A82BAE" w:rsidP="00895803">
            <w:pPr>
              <w:jc w:val="center"/>
              <w:rPr>
                <w:lang w:val="uk-UA"/>
              </w:rPr>
            </w:pPr>
            <w:r w:rsidRPr="0096136F">
              <w:rPr>
                <w:i/>
                <w:iCs/>
                <w:lang w:val="uk-UA"/>
              </w:rPr>
              <w:t>Х</w:t>
            </w:r>
            <w:r w:rsidRPr="0096136F">
              <w:rPr>
                <w:vertAlign w:val="subscript"/>
                <w:lang w:val="uk-UA"/>
              </w:rPr>
              <w:t>1</w:t>
            </w:r>
            <w:r w:rsidRPr="0096136F">
              <w:rPr>
                <w:i/>
                <w:iCs/>
                <w:lang w:val="uk-UA"/>
              </w:rPr>
              <w:t>, t</w:t>
            </w:r>
            <w:r w:rsidRPr="0096136F">
              <w:rPr>
                <w:i/>
                <w:iCs/>
                <w:vertAlign w:val="subscript"/>
                <w:lang w:val="uk-UA"/>
              </w:rPr>
              <w:t>i</w:t>
            </w:r>
            <w:r w:rsidRPr="0096136F">
              <w:rPr>
                <w:lang w:val="uk-UA"/>
              </w:rPr>
              <w:t>, мкс</w:t>
            </w:r>
          </w:p>
        </w:tc>
        <w:tc>
          <w:tcPr>
            <w:tcW w:w="1196" w:type="dxa"/>
            <w:vAlign w:val="center"/>
          </w:tcPr>
          <w:p w:rsidR="00A82BAE" w:rsidRPr="0096136F" w:rsidRDefault="00A82BAE" w:rsidP="00895803">
            <w:pPr>
              <w:jc w:val="center"/>
              <w:rPr>
                <w:lang w:val="uk-UA"/>
              </w:rPr>
            </w:pPr>
            <w:r w:rsidRPr="0096136F">
              <w:rPr>
                <w:i/>
                <w:iCs/>
                <w:lang w:val="uk-UA"/>
              </w:rPr>
              <w:t>Х</w:t>
            </w:r>
            <w:r w:rsidRPr="0096136F">
              <w:rPr>
                <w:vertAlign w:val="subscript"/>
                <w:lang w:val="uk-UA"/>
              </w:rPr>
              <w:t>2</w:t>
            </w:r>
            <w:r w:rsidRPr="0096136F">
              <w:rPr>
                <w:lang w:val="uk-UA"/>
              </w:rPr>
              <w:t xml:space="preserve">, </w:t>
            </w:r>
            <w:r w:rsidRPr="0096136F">
              <w:rPr>
                <w:i/>
                <w:iCs/>
                <w:lang w:val="uk-UA"/>
              </w:rPr>
              <w:t>I</w:t>
            </w:r>
            <w:r w:rsidRPr="0096136F">
              <w:rPr>
                <w:lang w:val="uk-UA"/>
              </w:rPr>
              <w:t>, A</w:t>
            </w:r>
          </w:p>
        </w:tc>
        <w:tc>
          <w:tcPr>
            <w:tcW w:w="1197" w:type="dxa"/>
            <w:vAlign w:val="center"/>
          </w:tcPr>
          <w:p w:rsidR="00A82BAE" w:rsidRPr="0096136F" w:rsidRDefault="00A82BAE" w:rsidP="00895803">
            <w:pPr>
              <w:jc w:val="center"/>
              <w:rPr>
                <w:lang w:val="uk-UA"/>
              </w:rPr>
            </w:pPr>
            <w:r w:rsidRPr="0096136F">
              <w:rPr>
                <w:i/>
                <w:iCs/>
                <w:lang w:val="uk-UA"/>
              </w:rPr>
              <w:t>Х</w:t>
            </w:r>
            <w:r w:rsidRPr="0096136F">
              <w:rPr>
                <w:vertAlign w:val="subscript"/>
                <w:lang w:val="uk-UA"/>
              </w:rPr>
              <w:t>3</w:t>
            </w:r>
            <w:r w:rsidRPr="0096136F">
              <w:rPr>
                <w:lang w:val="uk-UA"/>
              </w:rPr>
              <w:t xml:space="preserve">, </w:t>
            </w:r>
            <w:r w:rsidRPr="0096136F">
              <w:rPr>
                <w:i/>
                <w:iCs/>
                <w:lang w:val="uk-UA"/>
              </w:rPr>
              <w:t>V</w:t>
            </w:r>
            <w:r w:rsidRPr="0096136F">
              <w:rPr>
                <w:i/>
                <w:iCs/>
                <w:vertAlign w:val="subscript"/>
                <w:lang w:val="uk-UA"/>
              </w:rPr>
              <w:t>р</w:t>
            </w:r>
            <w:r w:rsidRPr="0096136F">
              <w:rPr>
                <w:i/>
                <w:iCs/>
                <w:lang w:val="uk-UA"/>
              </w:rPr>
              <w:t>,</w:t>
            </w:r>
            <w:r w:rsidRPr="0096136F">
              <w:rPr>
                <w:lang w:val="uk-UA"/>
              </w:rPr>
              <w:t xml:space="preserve"> м/c</w:t>
            </w:r>
          </w:p>
        </w:tc>
        <w:tc>
          <w:tcPr>
            <w:tcW w:w="1196" w:type="dxa"/>
            <w:vAlign w:val="center"/>
          </w:tcPr>
          <w:p w:rsidR="00A82BAE" w:rsidRPr="0096136F" w:rsidRDefault="00A82BAE" w:rsidP="00895803">
            <w:pPr>
              <w:jc w:val="center"/>
              <w:rPr>
                <w:lang w:val="uk-UA"/>
              </w:rPr>
            </w:pPr>
            <w:r w:rsidRPr="0096136F">
              <w:rPr>
                <w:i/>
                <w:iCs/>
                <w:lang w:val="uk-UA"/>
              </w:rPr>
              <w:t>Х</w:t>
            </w:r>
            <w:r w:rsidRPr="0096136F">
              <w:rPr>
                <w:vertAlign w:val="subscript"/>
                <w:lang w:val="uk-UA"/>
              </w:rPr>
              <w:t>4</w:t>
            </w:r>
            <w:r w:rsidRPr="0096136F">
              <w:rPr>
                <w:lang w:val="uk-UA"/>
              </w:rPr>
              <w:t xml:space="preserve">, </w:t>
            </w:r>
            <w:r w:rsidRPr="0096136F">
              <w:rPr>
                <w:i/>
                <w:iCs/>
                <w:lang w:val="uk-UA"/>
              </w:rPr>
              <w:t>d</w:t>
            </w:r>
            <w:r w:rsidRPr="0096136F">
              <w:rPr>
                <w:i/>
                <w:iCs/>
                <w:vertAlign w:val="subscript"/>
                <w:lang w:val="uk-UA"/>
              </w:rPr>
              <w:t>ДЕІ</w:t>
            </w:r>
            <w:r w:rsidRPr="0096136F">
              <w:rPr>
                <w:i/>
                <w:iCs/>
                <w:lang w:val="uk-UA"/>
              </w:rPr>
              <w:t>,</w:t>
            </w:r>
            <w:r w:rsidRPr="0096136F">
              <w:rPr>
                <w:lang w:val="uk-UA"/>
              </w:rPr>
              <w:t xml:space="preserve"> мм</w:t>
            </w:r>
          </w:p>
        </w:tc>
        <w:tc>
          <w:tcPr>
            <w:tcW w:w="1197" w:type="dxa"/>
            <w:vAlign w:val="center"/>
          </w:tcPr>
          <w:p w:rsidR="00A82BAE" w:rsidRPr="0096136F" w:rsidRDefault="00A82BAE" w:rsidP="00895803">
            <w:pPr>
              <w:jc w:val="center"/>
              <w:rPr>
                <w:lang w:val="uk-UA"/>
              </w:rPr>
            </w:pPr>
            <w:r w:rsidRPr="0096136F">
              <w:rPr>
                <w:i/>
                <w:iCs/>
                <w:lang w:val="uk-UA"/>
              </w:rPr>
              <w:t>Х</w:t>
            </w:r>
            <w:r w:rsidRPr="0096136F">
              <w:rPr>
                <w:vertAlign w:val="subscript"/>
                <w:lang w:val="uk-UA"/>
              </w:rPr>
              <w:t>5</w:t>
            </w:r>
            <w:r w:rsidRPr="0096136F">
              <w:rPr>
                <w:lang w:val="uk-UA"/>
              </w:rPr>
              <w:t xml:space="preserve">, </w:t>
            </w:r>
            <w:r w:rsidRPr="0096136F">
              <w:rPr>
                <w:i/>
                <w:iCs/>
                <w:lang w:val="uk-UA"/>
              </w:rPr>
              <w:t>f</w:t>
            </w:r>
            <w:r w:rsidRPr="0096136F">
              <w:rPr>
                <w:lang w:val="uk-UA"/>
              </w:rPr>
              <w:t>, кГц</w:t>
            </w:r>
          </w:p>
        </w:tc>
      </w:tr>
      <w:tr w:rsidR="00A82BAE" w:rsidRPr="0096136F">
        <w:trPr>
          <w:cantSplit/>
          <w:trHeight w:val="408"/>
          <w:jc w:val="center"/>
        </w:trPr>
        <w:tc>
          <w:tcPr>
            <w:tcW w:w="1809" w:type="dxa"/>
            <w:vAlign w:val="center"/>
          </w:tcPr>
          <w:p w:rsidR="00A82BAE" w:rsidRPr="0096136F" w:rsidRDefault="00A82BAE" w:rsidP="00895803">
            <w:pPr>
              <w:pStyle w:val="Header"/>
              <w:tabs>
                <w:tab w:val="clear" w:pos="4677"/>
                <w:tab w:val="clear" w:pos="9355"/>
              </w:tabs>
              <w:jc w:val="center"/>
            </w:pPr>
            <w:r w:rsidRPr="0096136F">
              <w:t>Верхній рівень</w:t>
            </w:r>
          </w:p>
        </w:tc>
        <w:tc>
          <w:tcPr>
            <w:tcW w:w="1779" w:type="dxa"/>
            <w:vAlign w:val="center"/>
          </w:tcPr>
          <w:p w:rsidR="00A82BAE" w:rsidRPr="0096136F" w:rsidRDefault="00A82BAE" w:rsidP="00895803">
            <w:pPr>
              <w:jc w:val="center"/>
              <w:rPr>
                <w:lang w:val="uk-UA"/>
              </w:rPr>
            </w:pPr>
            <w:r w:rsidRPr="0096136F">
              <w:rPr>
                <w:i/>
                <w:iCs/>
                <w:lang w:val="uk-UA"/>
              </w:rPr>
              <w:t>Х</w:t>
            </w:r>
            <w:r w:rsidRPr="0096136F">
              <w:rPr>
                <w:i/>
                <w:iCs/>
                <w:vertAlign w:val="subscript"/>
                <w:lang w:val="uk-UA"/>
              </w:rPr>
              <w:t xml:space="preserve">i </w:t>
            </w:r>
            <w:r w:rsidRPr="0096136F">
              <w:rPr>
                <w:lang w:val="uk-UA"/>
              </w:rPr>
              <w:t>= +1</w:t>
            </w:r>
          </w:p>
        </w:tc>
        <w:tc>
          <w:tcPr>
            <w:tcW w:w="1196" w:type="dxa"/>
            <w:vAlign w:val="center"/>
          </w:tcPr>
          <w:p w:rsidR="00A82BAE" w:rsidRPr="0096136F" w:rsidRDefault="00A82BAE" w:rsidP="00895803">
            <w:pPr>
              <w:jc w:val="center"/>
              <w:rPr>
                <w:lang w:val="uk-UA"/>
              </w:rPr>
            </w:pPr>
            <w:r w:rsidRPr="0096136F">
              <w:rPr>
                <w:lang w:val="uk-UA"/>
              </w:rPr>
              <w:t>2,2</w:t>
            </w:r>
          </w:p>
        </w:tc>
        <w:tc>
          <w:tcPr>
            <w:tcW w:w="1196" w:type="dxa"/>
            <w:vAlign w:val="center"/>
          </w:tcPr>
          <w:p w:rsidR="00A82BAE" w:rsidRPr="0096136F" w:rsidRDefault="00A82BAE" w:rsidP="00895803">
            <w:pPr>
              <w:jc w:val="center"/>
              <w:rPr>
                <w:lang w:val="uk-UA"/>
              </w:rPr>
            </w:pPr>
            <w:r w:rsidRPr="0096136F">
              <w:rPr>
                <w:lang w:val="uk-UA"/>
              </w:rPr>
              <w:t>120</w:t>
            </w:r>
          </w:p>
        </w:tc>
        <w:tc>
          <w:tcPr>
            <w:tcW w:w="1197" w:type="dxa"/>
            <w:vAlign w:val="center"/>
          </w:tcPr>
          <w:p w:rsidR="00A82BAE" w:rsidRPr="0096136F" w:rsidRDefault="00A82BAE" w:rsidP="00895803">
            <w:pPr>
              <w:jc w:val="center"/>
              <w:rPr>
                <w:lang w:val="uk-UA"/>
              </w:rPr>
            </w:pPr>
            <w:r w:rsidRPr="0096136F">
              <w:rPr>
                <w:lang w:val="uk-UA"/>
              </w:rPr>
              <w:t>12,8</w:t>
            </w:r>
          </w:p>
        </w:tc>
        <w:tc>
          <w:tcPr>
            <w:tcW w:w="1196" w:type="dxa"/>
            <w:vAlign w:val="center"/>
          </w:tcPr>
          <w:p w:rsidR="00A82BAE" w:rsidRPr="0096136F" w:rsidRDefault="00A82BAE" w:rsidP="00895803">
            <w:pPr>
              <w:jc w:val="center"/>
              <w:rPr>
                <w:lang w:val="uk-UA"/>
              </w:rPr>
            </w:pPr>
            <w:r w:rsidRPr="0096136F">
              <w:rPr>
                <w:lang w:val="uk-UA"/>
              </w:rPr>
              <w:t>0,30</w:t>
            </w:r>
          </w:p>
        </w:tc>
        <w:tc>
          <w:tcPr>
            <w:tcW w:w="1197" w:type="dxa"/>
            <w:vAlign w:val="center"/>
          </w:tcPr>
          <w:p w:rsidR="00A82BAE" w:rsidRPr="0096136F" w:rsidRDefault="00A82BAE" w:rsidP="00895803">
            <w:pPr>
              <w:jc w:val="center"/>
              <w:rPr>
                <w:lang w:val="uk-UA"/>
              </w:rPr>
            </w:pPr>
            <w:r w:rsidRPr="0096136F">
              <w:rPr>
                <w:lang w:val="uk-UA"/>
              </w:rPr>
              <w:t>132</w:t>
            </w:r>
          </w:p>
        </w:tc>
      </w:tr>
      <w:tr w:rsidR="00A82BAE" w:rsidRPr="0096136F">
        <w:trPr>
          <w:cantSplit/>
          <w:jc w:val="center"/>
        </w:trPr>
        <w:tc>
          <w:tcPr>
            <w:tcW w:w="1809" w:type="dxa"/>
            <w:vAlign w:val="center"/>
          </w:tcPr>
          <w:p w:rsidR="00A82BAE" w:rsidRPr="0096136F" w:rsidRDefault="00A82BAE" w:rsidP="00895803">
            <w:pPr>
              <w:jc w:val="center"/>
              <w:rPr>
                <w:lang w:val="uk-UA"/>
              </w:rPr>
            </w:pPr>
            <w:r w:rsidRPr="0096136F">
              <w:rPr>
                <w:lang w:val="uk-UA"/>
              </w:rPr>
              <w:t>Основний р</w:t>
            </w:r>
            <w:r w:rsidRPr="0096136F">
              <w:rPr>
                <w:lang w:val="uk-UA"/>
              </w:rPr>
              <w:t>і</w:t>
            </w:r>
            <w:r w:rsidRPr="0096136F">
              <w:rPr>
                <w:lang w:val="uk-UA"/>
              </w:rPr>
              <w:t>вень</w:t>
            </w:r>
          </w:p>
        </w:tc>
        <w:tc>
          <w:tcPr>
            <w:tcW w:w="1779" w:type="dxa"/>
            <w:vAlign w:val="center"/>
          </w:tcPr>
          <w:p w:rsidR="00A82BAE" w:rsidRPr="0096136F" w:rsidRDefault="00A82BAE" w:rsidP="00895803">
            <w:pPr>
              <w:jc w:val="center"/>
              <w:rPr>
                <w:lang w:val="uk-UA"/>
              </w:rPr>
            </w:pPr>
            <w:r w:rsidRPr="0096136F">
              <w:rPr>
                <w:i/>
                <w:iCs/>
                <w:caps/>
                <w:lang w:val="uk-UA"/>
              </w:rPr>
              <w:t>х</w:t>
            </w:r>
            <w:r w:rsidRPr="0096136F">
              <w:rPr>
                <w:caps/>
                <w:vertAlign w:val="subscript"/>
                <w:lang w:val="uk-UA"/>
              </w:rPr>
              <w:t>і</w:t>
            </w:r>
            <w:r w:rsidRPr="0096136F">
              <w:rPr>
                <w:lang w:val="uk-UA"/>
              </w:rPr>
              <w:t>= 0</w:t>
            </w:r>
          </w:p>
        </w:tc>
        <w:tc>
          <w:tcPr>
            <w:tcW w:w="1196" w:type="dxa"/>
            <w:vAlign w:val="center"/>
          </w:tcPr>
          <w:p w:rsidR="00A82BAE" w:rsidRPr="0096136F" w:rsidRDefault="00A82BAE" w:rsidP="00895803">
            <w:pPr>
              <w:jc w:val="center"/>
              <w:rPr>
                <w:lang w:val="uk-UA"/>
              </w:rPr>
            </w:pPr>
            <w:r w:rsidRPr="0096136F">
              <w:rPr>
                <w:lang w:val="uk-UA"/>
              </w:rPr>
              <w:t>1,6</w:t>
            </w:r>
          </w:p>
        </w:tc>
        <w:tc>
          <w:tcPr>
            <w:tcW w:w="1196" w:type="dxa"/>
            <w:vAlign w:val="center"/>
          </w:tcPr>
          <w:p w:rsidR="00A82BAE" w:rsidRPr="0096136F" w:rsidRDefault="00A82BAE" w:rsidP="00895803">
            <w:pPr>
              <w:jc w:val="center"/>
              <w:rPr>
                <w:lang w:val="uk-UA"/>
              </w:rPr>
            </w:pPr>
            <w:r w:rsidRPr="0096136F">
              <w:rPr>
                <w:lang w:val="uk-UA"/>
              </w:rPr>
              <w:t>80</w:t>
            </w:r>
          </w:p>
        </w:tc>
        <w:tc>
          <w:tcPr>
            <w:tcW w:w="1197" w:type="dxa"/>
            <w:vAlign w:val="center"/>
          </w:tcPr>
          <w:p w:rsidR="00A82BAE" w:rsidRPr="0096136F" w:rsidRDefault="00A82BAE" w:rsidP="00895803">
            <w:pPr>
              <w:jc w:val="center"/>
              <w:rPr>
                <w:lang w:val="uk-UA"/>
              </w:rPr>
            </w:pPr>
            <w:r w:rsidRPr="0096136F">
              <w:rPr>
                <w:lang w:val="uk-UA"/>
              </w:rPr>
              <w:t>9,6</w:t>
            </w:r>
          </w:p>
        </w:tc>
        <w:tc>
          <w:tcPr>
            <w:tcW w:w="1196" w:type="dxa"/>
            <w:vAlign w:val="center"/>
          </w:tcPr>
          <w:p w:rsidR="00A82BAE" w:rsidRPr="0096136F" w:rsidRDefault="00A82BAE" w:rsidP="00895803">
            <w:pPr>
              <w:jc w:val="center"/>
              <w:rPr>
                <w:lang w:val="uk-UA"/>
              </w:rPr>
            </w:pPr>
            <w:r w:rsidRPr="0096136F">
              <w:rPr>
                <w:lang w:val="uk-UA"/>
              </w:rPr>
              <w:t>0,25</w:t>
            </w:r>
          </w:p>
        </w:tc>
        <w:tc>
          <w:tcPr>
            <w:tcW w:w="1197" w:type="dxa"/>
            <w:vAlign w:val="center"/>
          </w:tcPr>
          <w:p w:rsidR="00A82BAE" w:rsidRPr="0096136F" w:rsidRDefault="00A82BAE" w:rsidP="00895803">
            <w:pPr>
              <w:jc w:val="center"/>
              <w:rPr>
                <w:lang w:val="uk-UA"/>
              </w:rPr>
            </w:pPr>
            <w:r w:rsidRPr="0096136F">
              <w:rPr>
                <w:lang w:val="uk-UA"/>
              </w:rPr>
              <w:t>88</w:t>
            </w:r>
          </w:p>
        </w:tc>
      </w:tr>
      <w:tr w:rsidR="00A82BAE" w:rsidRPr="0096136F">
        <w:trPr>
          <w:cantSplit/>
          <w:jc w:val="center"/>
        </w:trPr>
        <w:tc>
          <w:tcPr>
            <w:tcW w:w="1809" w:type="dxa"/>
            <w:vAlign w:val="center"/>
          </w:tcPr>
          <w:p w:rsidR="00A82BAE" w:rsidRPr="0096136F" w:rsidRDefault="00A82BAE" w:rsidP="00895803">
            <w:pPr>
              <w:jc w:val="center"/>
              <w:rPr>
                <w:lang w:val="uk-UA"/>
              </w:rPr>
            </w:pPr>
            <w:r w:rsidRPr="0096136F">
              <w:rPr>
                <w:lang w:val="uk-UA"/>
              </w:rPr>
              <w:t>Нижній рівень</w:t>
            </w:r>
          </w:p>
        </w:tc>
        <w:tc>
          <w:tcPr>
            <w:tcW w:w="1779" w:type="dxa"/>
            <w:vAlign w:val="center"/>
          </w:tcPr>
          <w:p w:rsidR="00A82BAE" w:rsidRPr="0096136F" w:rsidRDefault="00A82BAE" w:rsidP="00895803">
            <w:pPr>
              <w:jc w:val="center"/>
              <w:rPr>
                <w:lang w:val="uk-UA"/>
              </w:rPr>
            </w:pPr>
            <w:r w:rsidRPr="0096136F">
              <w:rPr>
                <w:i/>
                <w:iCs/>
                <w:lang w:val="uk-UA"/>
              </w:rPr>
              <w:t>Х</w:t>
            </w:r>
            <w:r w:rsidRPr="0096136F">
              <w:rPr>
                <w:i/>
                <w:iCs/>
                <w:vertAlign w:val="subscript"/>
                <w:lang w:val="uk-UA"/>
              </w:rPr>
              <w:t xml:space="preserve">i  </w:t>
            </w:r>
            <w:r w:rsidRPr="0096136F">
              <w:rPr>
                <w:lang w:val="uk-UA"/>
              </w:rPr>
              <w:t>= – 1</w:t>
            </w:r>
          </w:p>
        </w:tc>
        <w:tc>
          <w:tcPr>
            <w:tcW w:w="1196" w:type="dxa"/>
            <w:vAlign w:val="center"/>
          </w:tcPr>
          <w:p w:rsidR="00A82BAE" w:rsidRPr="0096136F" w:rsidRDefault="00A82BAE" w:rsidP="00895803">
            <w:pPr>
              <w:jc w:val="center"/>
              <w:rPr>
                <w:lang w:val="uk-UA"/>
              </w:rPr>
            </w:pPr>
            <w:r w:rsidRPr="0096136F">
              <w:rPr>
                <w:lang w:val="uk-UA"/>
              </w:rPr>
              <w:t>1,0</w:t>
            </w:r>
          </w:p>
        </w:tc>
        <w:tc>
          <w:tcPr>
            <w:tcW w:w="1196" w:type="dxa"/>
            <w:vAlign w:val="center"/>
          </w:tcPr>
          <w:p w:rsidR="00A82BAE" w:rsidRPr="0096136F" w:rsidRDefault="00A82BAE" w:rsidP="00895803">
            <w:pPr>
              <w:jc w:val="center"/>
              <w:rPr>
                <w:lang w:val="uk-UA"/>
              </w:rPr>
            </w:pPr>
            <w:r w:rsidRPr="0096136F">
              <w:rPr>
                <w:lang w:val="uk-UA"/>
              </w:rPr>
              <w:t>40</w:t>
            </w:r>
          </w:p>
        </w:tc>
        <w:tc>
          <w:tcPr>
            <w:tcW w:w="1197" w:type="dxa"/>
            <w:vAlign w:val="center"/>
          </w:tcPr>
          <w:p w:rsidR="00A82BAE" w:rsidRPr="0096136F" w:rsidRDefault="00A82BAE" w:rsidP="00895803">
            <w:pPr>
              <w:jc w:val="center"/>
              <w:rPr>
                <w:lang w:val="uk-UA"/>
              </w:rPr>
            </w:pPr>
            <w:r w:rsidRPr="0096136F">
              <w:rPr>
                <w:lang w:val="uk-UA"/>
              </w:rPr>
              <w:t>6,4</w:t>
            </w:r>
          </w:p>
        </w:tc>
        <w:tc>
          <w:tcPr>
            <w:tcW w:w="1196" w:type="dxa"/>
            <w:vAlign w:val="center"/>
          </w:tcPr>
          <w:p w:rsidR="00A82BAE" w:rsidRPr="0096136F" w:rsidRDefault="00A82BAE" w:rsidP="00895803">
            <w:pPr>
              <w:jc w:val="center"/>
              <w:rPr>
                <w:lang w:val="uk-UA"/>
              </w:rPr>
            </w:pPr>
            <w:r w:rsidRPr="0096136F">
              <w:rPr>
                <w:lang w:val="uk-UA"/>
              </w:rPr>
              <w:t>0,20</w:t>
            </w:r>
          </w:p>
        </w:tc>
        <w:tc>
          <w:tcPr>
            <w:tcW w:w="1197" w:type="dxa"/>
            <w:vAlign w:val="center"/>
          </w:tcPr>
          <w:p w:rsidR="00A82BAE" w:rsidRPr="0096136F" w:rsidRDefault="00A82BAE" w:rsidP="00895803">
            <w:pPr>
              <w:jc w:val="center"/>
              <w:rPr>
                <w:lang w:val="uk-UA"/>
              </w:rPr>
            </w:pPr>
            <w:r w:rsidRPr="0096136F">
              <w:rPr>
                <w:lang w:val="uk-UA"/>
              </w:rPr>
              <w:t>44</w:t>
            </w:r>
          </w:p>
        </w:tc>
      </w:tr>
      <w:tr w:rsidR="00A82BAE" w:rsidRPr="0096136F">
        <w:trPr>
          <w:cantSplit/>
          <w:jc w:val="center"/>
        </w:trPr>
        <w:tc>
          <w:tcPr>
            <w:tcW w:w="1809" w:type="dxa"/>
            <w:vAlign w:val="center"/>
          </w:tcPr>
          <w:p w:rsidR="00A82BAE" w:rsidRPr="0096136F" w:rsidRDefault="00A82BAE" w:rsidP="00895803">
            <w:pPr>
              <w:jc w:val="center"/>
              <w:rPr>
                <w:lang w:val="uk-UA"/>
              </w:rPr>
            </w:pPr>
            <w:r w:rsidRPr="0096136F">
              <w:rPr>
                <w:lang w:val="uk-UA"/>
              </w:rPr>
              <w:t>Зміна рівня</w:t>
            </w:r>
          </w:p>
        </w:tc>
        <w:tc>
          <w:tcPr>
            <w:tcW w:w="1779" w:type="dxa"/>
            <w:vAlign w:val="center"/>
          </w:tcPr>
          <w:p w:rsidR="00A82BAE" w:rsidRPr="0096136F" w:rsidRDefault="00A82BAE" w:rsidP="00895803">
            <w:pPr>
              <w:jc w:val="center"/>
              <w:rPr>
                <w:lang w:val="uk-UA"/>
              </w:rPr>
            </w:pPr>
            <w:r w:rsidRPr="0096136F">
              <w:rPr>
                <w:i/>
                <w:iCs/>
                <w:lang w:val="uk-UA"/>
              </w:rPr>
              <w:sym w:font="Symbol" w:char="F06C"/>
            </w:r>
            <w:r w:rsidRPr="0096136F">
              <w:rPr>
                <w:vertAlign w:val="subscript"/>
                <w:lang w:val="uk-UA"/>
              </w:rPr>
              <w:t>I</w:t>
            </w:r>
          </w:p>
        </w:tc>
        <w:tc>
          <w:tcPr>
            <w:tcW w:w="1196" w:type="dxa"/>
            <w:vAlign w:val="center"/>
          </w:tcPr>
          <w:p w:rsidR="00A82BAE" w:rsidRPr="0096136F" w:rsidRDefault="00A82BAE" w:rsidP="00895803">
            <w:pPr>
              <w:jc w:val="center"/>
              <w:rPr>
                <w:lang w:val="uk-UA"/>
              </w:rPr>
            </w:pPr>
            <w:r w:rsidRPr="0096136F">
              <w:rPr>
                <w:lang w:val="uk-UA"/>
              </w:rPr>
              <w:t>0,6</w:t>
            </w:r>
          </w:p>
        </w:tc>
        <w:tc>
          <w:tcPr>
            <w:tcW w:w="1196" w:type="dxa"/>
            <w:vAlign w:val="center"/>
          </w:tcPr>
          <w:p w:rsidR="00A82BAE" w:rsidRPr="0096136F" w:rsidRDefault="00A82BAE" w:rsidP="00895803">
            <w:pPr>
              <w:jc w:val="center"/>
              <w:rPr>
                <w:lang w:val="uk-UA"/>
              </w:rPr>
            </w:pPr>
            <w:r w:rsidRPr="0096136F">
              <w:rPr>
                <w:lang w:val="uk-UA"/>
              </w:rPr>
              <w:t>40</w:t>
            </w:r>
          </w:p>
        </w:tc>
        <w:tc>
          <w:tcPr>
            <w:tcW w:w="1197" w:type="dxa"/>
            <w:vAlign w:val="center"/>
          </w:tcPr>
          <w:p w:rsidR="00A82BAE" w:rsidRPr="0096136F" w:rsidRDefault="00A82BAE" w:rsidP="00895803">
            <w:pPr>
              <w:jc w:val="center"/>
              <w:rPr>
                <w:lang w:val="uk-UA"/>
              </w:rPr>
            </w:pPr>
            <w:r w:rsidRPr="0096136F">
              <w:rPr>
                <w:lang w:val="uk-UA"/>
              </w:rPr>
              <w:t>3,2</w:t>
            </w:r>
          </w:p>
        </w:tc>
        <w:tc>
          <w:tcPr>
            <w:tcW w:w="1196" w:type="dxa"/>
            <w:vAlign w:val="center"/>
          </w:tcPr>
          <w:p w:rsidR="00A82BAE" w:rsidRPr="0096136F" w:rsidRDefault="00A82BAE" w:rsidP="00895803">
            <w:pPr>
              <w:jc w:val="center"/>
              <w:rPr>
                <w:lang w:val="uk-UA"/>
              </w:rPr>
            </w:pPr>
            <w:r w:rsidRPr="0096136F">
              <w:rPr>
                <w:lang w:val="uk-UA"/>
              </w:rPr>
              <w:t>0,05</w:t>
            </w:r>
          </w:p>
        </w:tc>
        <w:tc>
          <w:tcPr>
            <w:tcW w:w="1197" w:type="dxa"/>
            <w:vAlign w:val="center"/>
          </w:tcPr>
          <w:p w:rsidR="00A82BAE" w:rsidRPr="0096136F" w:rsidRDefault="00A82BAE" w:rsidP="00895803">
            <w:pPr>
              <w:jc w:val="center"/>
              <w:rPr>
                <w:lang w:val="uk-UA"/>
              </w:rPr>
            </w:pPr>
            <w:r w:rsidRPr="0096136F">
              <w:rPr>
                <w:lang w:val="uk-UA"/>
              </w:rPr>
              <w:t>44</w:t>
            </w:r>
          </w:p>
        </w:tc>
      </w:tr>
    </w:tbl>
    <w:p w:rsidR="00A82BAE" w:rsidRPr="0096136F" w:rsidRDefault="00A82BAE" w:rsidP="00895803">
      <w:pPr>
        <w:ind w:firstLine="851"/>
        <w:jc w:val="both"/>
        <w:rPr>
          <w:lang w:val="uk-UA"/>
        </w:rPr>
      </w:pPr>
    </w:p>
    <w:p w:rsidR="00A82BAE" w:rsidRPr="0096136F" w:rsidRDefault="00A82BAE" w:rsidP="00895803">
      <w:pPr>
        <w:ind w:firstLine="851"/>
        <w:jc w:val="both"/>
        <w:rPr>
          <w:lang w:val="uk-UA"/>
        </w:rPr>
      </w:pPr>
      <w:r w:rsidRPr="0096136F">
        <w:rPr>
          <w:lang w:val="uk-UA"/>
        </w:rPr>
        <w:t xml:space="preserve">Реальним факторам </w:t>
      </w:r>
      <w:r w:rsidRPr="0096136F">
        <w:rPr>
          <w:i/>
          <w:iCs/>
          <w:lang w:val="uk-UA"/>
        </w:rPr>
        <w:t>Х</w:t>
      </w:r>
      <w:r w:rsidRPr="0096136F">
        <w:rPr>
          <w:vertAlign w:val="subscript"/>
          <w:lang w:val="uk-UA"/>
        </w:rPr>
        <w:t>1</w:t>
      </w:r>
      <w:r w:rsidRPr="0096136F">
        <w:rPr>
          <w:lang w:val="uk-UA"/>
        </w:rPr>
        <w:t xml:space="preserve">, </w:t>
      </w:r>
      <w:r w:rsidRPr="0096136F">
        <w:rPr>
          <w:i/>
          <w:iCs/>
          <w:lang w:val="uk-UA"/>
        </w:rPr>
        <w:t>Х</w:t>
      </w:r>
      <w:r w:rsidRPr="0096136F">
        <w:rPr>
          <w:vertAlign w:val="subscript"/>
          <w:lang w:val="uk-UA"/>
        </w:rPr>
        <w:t>2</w:t>
      </w:r>
      <w:r w:rsidRPr="0096136F">
        <w:rPr>
          <w:lang w:val="uk-UA"/>
        </w:rPr>
        <w:t xml:space="preserve">, </w:t>
      </w:r>
      <w:r w:rsidRPr="0096136F">
        <w:rPr>
          <w:i/>
          <w:iCs/>
          <w:lang w:val="uk-UA"/>
        </w:rPr>
        <w:t>Х</w:t>
      </w:r>
      <w:r w:rsidRPr="0096136F">
        <w:rPr>
          <w:vertAlign w:val="subscript"/>
          <w:lang w:val="uk-UA"/>
        </w:rPr>
        <w:t>3</w:t>
      </w:r>
      <w:r w:rsidRPr="0096136F">
        <w:rPr>
          <w:lang w:val="uk-UA"/>
        </w:rPr>
        <w:t xml:space="preserve">, </w:t>
      </w:r>
      <w:r w:rsidRPr="0096136F">
        <w:rPr>
          <w:i/>
          <w:iCs/>
          <w:lang w:val="uk-UA"/>
        </w:rPr>
        <w:t>Х</w:t>
      </w:r>
      <w:r w:rsidRPr="0096136F">
        <w:rPr>
          <w:vertAlign w:val="subscript"/>
          <w:lang w:val="uk-UA"/>
        </w:rPr>
        <w:t>4</w:t>
      </w:r>
      <w:r w:rsidRPr="0096136F">
        <w:rPr>
          <w:lang w:val="uk-UA"/>
        </w:rPr>
        <w:t xml:space="preserve">, </w:t>
      </w:r>
      <w:r w:rsidRPr="0096136F">
        <w:rPr>
          <w:i/>
          <w:iCs/>
          <w:lang w:val="uk-UA"/>
        </w:rPr>
        <w:t>Х</w:t>
      </w:r>
      <w:r w:rsidRPr="0096136F">
        <w:rPr>
          <w:vertAlign w:val="subscript"/>
          <w:lang w:val="uk-UA"/>
        </w:rPr>
        <w:t>5</w:t>
      </w:r>
      <w:r w:rsidRPr="0096136F">
        <w:rPr>
          <w:lang w:val="uk-UA"/>
        </w:rPr>
        <w:t xml:space="preserve"> відповідають кодовані фактори </w:t>
      </w:r>
      <w:r w:rsidRPr="0096136F">
        <w:rPr>
          <w:i/>
          <w:iCs/>
          <w:lang w:val="uk-UA"/>
        </w:rPr>
        <w:t>х</w:t>
      </w:r>
      <w:r w:rsidRPr="0096136F">
        <w:rPr>
          <w:vertAlign w:val="subscript"/>
          <w:lang w:val="uk-UA"/>
        </w:rPr>
        <w:t>1</w:t>
      </w:r>
      <w:r w:rsidRPr="0096136F">
        <w:rPr>
          <w:lang w:val="uk-UA"/>
        </w:rPr>
        <w:t xml:space="preserve">, </w:t>
      </w:r>
      <w:r w:rsidRPr="0096136F">
        <w:rPr>
          <w:i/>
          <w:iCs/>
          <w:lang w:val="uk-UA"/>
        </w:rPr>
        <w:t>х</w:t>
      </w:r>
      <w:r w:rsidRPr="0096136F">
        <w:rPr>
          <w:vertAlign w:val="subscript"/>
          <w:lang w:val="uk-UA"/>
        </w:rPr>
        <w:t>2</w:t>
      </w:r>
      <w:r w:rsidRPr="0096136F">
        <w:rPr>
          <w:lang w:val="uk-UA"/>
        </w:rPr>
        <w:t xml:space="preserve">, </w:t>
      </w:r>
      <w:r w:rsidRPr="0096136F">
        <w:rPr>
          <w:i/>
          <w:iCs/>
          <w:lang w:val="uk-UA"/>
        </w:rPr>
        <w:t>х</w:t>
      </w:r>
      <w:r w:rsidRPr="0096136F">
        <w:rPr>
          <w:vertAlign w:val="subscript"/>
          <w:lang w:val="uk-UA"/>
        </w:rPr>
        <w:t>3</w:t>
      </w:r>
      <w:r w:rsidRPr="0096136F">
        <w:rPr>
          <w:lang w:val="uk-UA"/>
        </w:rPr>
        <w:t xml:space="preserve">, </w:t>
      </w:r>
      <w:r w:rsidRPr="0096136F">
        <w:rPr>
          <w:i/>
          <w:iCs/>
          <w:lang w:val="uk-UA"/>
        </w:rPr>
        <w:t>х</w:t>
      </w:r>
      <w:r w:rsidRPr="0096136F">
        <w:rPr>
          <w:vertAlign w:val="subscript"/>
          <w:lang w:val="uk-UA"/>
        </w:rPr>
        <w:t>4</w:t>
      </w:r>
      <w:r w:rsidRPr="0096136F">
        <w:rPr>
          <w:lang w:val="uk-UA"/>
        </w:rPr>
        <w:t xml:space="preserve">, </w:t>
      </w:r>
      <w:r w:rsidRPr="0096136F">
        <w:rPr>
          <w:i/>
          <w:iCs/>
          <w:lang w:val="uk-UA"/>
        </w:rPr>
        <w:t>х</w:t>
      </w:r>
      <w:r w:rsidRPr="0096136F">
        <w:rPr>
          <w:vertAlign w:val="subscript"/>
          <w:lang w:val="uk-UA"/>
        </w:rPr>
        <w:t>5</w:t>
      </w:r>
      <w:r w:rsidRPr="0096136F">
        <w:rPr>
          <w:lang w:val="uk-UA"/>
        </w:rPr>
        <w:t>, що дорівнюють відповідно:</w:t>
      </w:r>
    </w:p>
    <w:p w:rsidR="00A82BAE" w:rsidRPr="0096136F" w:rsidRDefault="00A82BAE" w:rsidP="00895803">
      <w:pPr>
        <w:ind w:firstLine="851"/>
        <w:jc w:val="right"/>
        <w:rPr>
          <w:lang w:val="uk-UA"/>
        </w:rPr>
      </w:pPr>
      <w:r w:rsidRPr="0096136F">
        <w:rPr>
          <w:i/>
          <w:iCs/>
          <w:lang w:val="uk-UA"/>
        </w:rPr>
        <w:t>х</w:t>
      </w:r>
      <w:r w:rsidRPr="0096136F">
        <w:rPr>
          <w:vertAlign w:val="subscript"/>
          <w:lang w:val="uk-UA"/>
        </w:rPr>
        <w:t xml:space="preserve">1 </w:t>
      </w:r>
      <w:r w:rsidRPr="0096136F">
        <w:rPr>
          <w:i/>
          <w:iCs/>
          <w:lang w:val="uk-UA"/>
        </w:rPr>
        <w:t xml:space="preserve">= </w:t>
      </w:r>
      <w:r w:rsidRPr="0096136F">
        <w:rPr>
          <w:lang w:val="uk-UA"/>
        </w:rPr>
        <w:t>1,667</w:t>
      </w:r>
      <w:r w:rsidRPr="0096136F">
        <w:rPr>
          <w:i/>
          <w:iCs/>
          <w:lang w:val="uk-UA"/>
        </w:rPr>
        <w:t>*(Х</w:t>
      </w:r>
      <w:r w:rsidRPr="0096136F">
        <w:rPr>
          <w:i/>
          <w:iCs/>
          <w:vertAlign w:val="subscript"/>
          <w:lang w:val="uk-UA"/>
        </w:rPr>
        <w:t>1</w:t>
      </w:r>
      <w:r w:rsidRPr="0096136F">
        <w:rPr>
          <w:i/>
          <w:iCs/>
          <w:lang w:val="uk-UA"/>
        </w:rPr>
        <w:t xml:space="preserve"> – </w:t>
      </w:r>
      <w:r w:rsidRPr="0096136F">
        <w:rPr>
          <w:lang w:val="uk-UA"/>
        </w:rPr>
        <w:t>1,6</w:t>
      </w:r>
      <w:r w:rsidRPr="0096136F">
        <w:rPr>
          <w:i/>
          <w:iCs/>
          <w:lang w:val="uk-UA"/>
        </w:rPr>
        <w:t>);</w:t>
      </w:r>
      <w:r w:rsidRPr="0096136F">
        <w:rPr>
          <w:lang w:val="uk-UA"/>
        </w:rPr>
        <w:tab/>
      </w:r>
      <w:r w:rsidRPr="0096136F">
        <w:rPr>
          <w:lang w:val="uk-UA"/>
        </w:rPr>
        <w:tab/>
      </w:r>
      <w:r w:rsidRPr="0096136F">
        <w:rPr>
          <w:lang w:val="uk-UA"/>
        </w:rPr>
        <w:tab/>
      </w:r>
      <w:r w:rsidRPr="0096136F">
        <w:rPr>
          <w:lang w:val="uk-UA"/>
        </w:rPr>
        <w:tab/>
      </w:r>
      <w:r w:rsidRPr="0096136F">
        <w:rPr>
          <w:lang w:val="uk-UA"/>
        </w:rPr>
        <w:tab/>
        <w:t>(5.32)</w:t>
      </w:r>
    </w:p>
    <w:p w:rsidR="00A82BAE" w:rsidRPr="0096136F" w:rsidRDefault="00A82BAE" w:rsidP="00895803">
      <w:pPr>
        <w:ind w:firstLine="851"/>
        <w:jc w:val="right"/>
        <w:rPr>
          <w:lang w:val="uk-UA"/>
        </w:rPr>
      </w:pPr>
      <w:r w:rsidRPr="0096136F">
        <w:rPr>
          <w:i/>
          <w:iCs/>
          <w:lang w:val="uk-UA"/>
        </w:rPr>
        <w:t>х</w:t>
      </w:r>
      <w:r w:rsidRPr="0096136F">
        <w:rPr>
          <w:vertAlign w:val="subscript"/>
          <w:lang w:val="uk-UA"/>
        </w:rPr>
        <w:t>2</w:t>
      </w:r>
      <w:r w:rsidRPr="0096136F">
        <w:rPr>
          <w:i/>
          <w:iCs/>
          <w:lang w:val="uk-UA"/>
        </w:rPr>
        <w:t xml:space="preserve">= </w:t>
      </w:r>
      <w:r w:rsidRPr="0096136F">
        <w:rPr>
          <w:lang w:val="uk-UA"/>
        </w:rPr>
        <w:t>0,025</w:t>
      </w:r>
      <w:r w:rsidRPr="0096136F">
        <w:rPr>
          <w:i/>
          <w:iCs/>
          <w:lang w:val="uk-UA"/>
        </w:rPr>
        <w:t>*(Х</w:t>
      </w:r>
      <w:r w:rsidRPr="0096136F">
        <w:rPr>
          <w:i/>
          <w:iCs/>
          <w:vertAlign w:val="subscript"/>
          <w:lang w:val="uk-UA"/>
        </w:rPr>
        <w:t>2</w:t>
      </w:r>
      <w:r w:rsidRPr="0096136F">
        <w:rPr>
          <w:i/>
          <w:iCs/>
          <w:lang w:val="uk-UA"/>
        </w:rPr>
        <w:t xml:space="preserve"> – </w:t>
      </w:r>
      <w:r w:rsidRPr="0096136F">
        <w:rPr>
          <w:lang w:val="uk-UA"/>
        </w:rPr>
        <w:t>80</w:t>
      </w:r>
      <w:r w:rsidRPr="0096136F">
        <w:rPr>
          <w:i/>
          <w:iCs/>
          <w:lang w:val="uk-UA"/>
        </w:rPr>
        <w:t>);</w:t>
      </w:r>
      <w:r w:rsidRPr="0096136F">
        <w:rPr>
          <w:lang w:val="uk-UA"/>
        </w:rPr>
        <w:tab/>
      </w:r>
      <w:r w:rsidRPr="0096136F">
        <w:rPr>
          <w:lang w:val="uk-UA"/>
        </w:rPr>
        <w:tab/>
      </w:r>
      <w:r w:rsidRPr="0096136F">
        <w:rPr>
          <w:lang w:val="uk-UA"/>
        </w:rPr>
        <w:tab/>
      </w:r>
      <w:r w:rsidRPr="0096136F">
        <w:rPr>
          <w:lang w:val="uk-UA"/>
        </w:rPr>
        <w:tab/>
      </w:r>
      <w:r w:rsidRPr="0096136F">
        <w:rPr>
          <w:lang w:val="uk-UA"/>
        </w:rPr>
        <w:tab/>
        <w:t>(5.33)</w:t>
      </w:r>
    </w:p>
    <w:p w:rsidR="00A82BAE" w:rsidRPr="0096136F" w:rsidRDefault="00A82BAE" w:rsidP="00895803">
      <w:pPr>
        <w:ind w:firstLine="851"/>
        <w:jc w:val="right"/>
        <w:rPr>
          <w:lang w:val="uk-UA"/>
        </w:rPr>
      </w:pPr>
      <w:r w:rsidRPr="0096136F">
        <w:rPr>
          <w:i/>
          <w:iCs/>
          <w:lang w:val="uk-UA"/>
        </w:rPr>
        <w:t>х</w:t>
      </w:r>
      <w:r w:rsidRPr="0096136F">
        <w:rPr>
          <w:vertAlign w:val="subscript"/>
          <w:lang w:val="uk-UA"/>
        </w:rPr>
        <w:t>3</w:t>
      </w:r>
      <w:r w:rsidRPr="0096136F">
        <w:rPr>
          <w:i/>
          <w:iCs/>
          <w:lang w:val="uk-UA"/>
        </w:rPr>
        <w:t xml:space="preserve">= </w:t>
      </w:r>
      <w:r w:rsidRPr="0096136F">
        <w:rPr>
          <w:lang w:val="uk-UA"/>
        </w:rPr>
        <w:t>0,3125</w:t>
      </w:r>
      <w:r w:rsidRPr="0096136F">
        <w:rPr>
          <w:i/>
          <w:iCs/>
          <w:lang w:val="uk-UA"/>
        </w:rPr>
        <w:t>*(Х</w:t>
      </w:r>
      <w:r w:rsidRPr="0096136F">
        <w:rPr>
          <w:i/>
          <w:iCs/>
          <w:vertAlign w:val="subscript"/>
          <w:lang w:val="uk-UA"/>
        </w:rPr>
        <w:t>3</w:t>
      </w:r>
      <w:r w:rsidRPr="0096136F">
        <w:rPr>
          <w:i/>
          <w:iCs/>
          <w:lang w:val="uk-UA"/>
        </w:rPr>
        <w:t xml:space="preserve"> – </w:t>
      </w:r>
      <w:r w:rsidRPr="0096136F">
        <w:rPr>
          <w:lang w:val="uk-UA"/>
        </w:rPr>
        <w:t>9,6</w:t>
      </w:r>
      <w:r w:rsidRPr="0096136F">
        <w:rPr>
          <w:i/>
          <w:iCs/>
          <w:lang w:val="uk-UA"/>
        </w:rPr>
        <w:t>);</w:t>
      </w:r>
      <w:r w:rsidRPr="0096136F">
        <w:rPr>
          <w:i/>
          <w:iCs/>
          <w:lang w:val="uk-UA"/>
        </w:rPr>
        <w:tab/>
      </w:r>
      <w:r w:rsidRPr="0096136F">
        <w:rPr>
          <w:lang w:val="uk-UA"/>
        </w:rPr>
        <w:tab/>
      </w:r>
      <w:r w:rsidRPr="0096136F">
        <w:rPr>
          <w:lang w:val="uk-UA"/>
        </w:rPr>
        <w:tab/>
      </w:r>
      <w:r w:rsidRPr="0096136F">
        <w:rPr>
          <w:lang w:val="uk-UA"/>
        </w:rPr>
        <w:tab/>
      </w:r>
      <w:r w:rsidRPr="0096136F">
        <w:rPr>
          <w:lang w:val="uk-UA"/>
        </w:rPr>
        <w:tab/>
        <w:t>(5.34)</w:t>
      </w:r>
    </w:p>
    <w:p w:rsidR="00A82BAE" w:rsidRPr="0096136F" w:rsidRDefault="00A82BAE" w:rsidP="00895803">
      <w:pPr>
        <w:ind w:firstLine="851"/>
        <w:jc w:val="right"/>
        <w:rPr>
          <w:lang w:val="uk-UA"/>
        </w:rPr>
      </w:pPr>
      <w:r w:rsidRPr="0096136F">
        <w:rPr>
          <w:i/>
          <w:iCs/>
          <w:lang w:val="uk-UA"/>
        </w:rPr>
        <w:t>х</w:t>
      </w:r>
      <w:r w:rsidRPr="0096136F">
        <w:rPr>
          <w:vertAlign w:val="subscript"/>
          <w:lang w:val="uk-UA"/>
        </w:rPr>
        <w:t>4</w:t>
      </w:r>
      <w:r w:rsidRPr="0096136F">
        <w:rPr>
          <w:i/>
          <w:iCs/>
          <w:lang w:val="uk-UA"/>
        </w:rPr>
        <w:t xml:space="preserve">= </w:t>
      </w:r>
      <w:r w:rsidRPr="0096136F">
        <w:rPr>
          <w:lang w:val="uk-UA"/>
        </w:rPr>
        <w:t>20</w:t>
      </w:r>
      <w:r w:rsidRPr="0096136F">
        <w:rPr>
          <w:i/>
          <w:iCs/>
          <w:lang w:val="uk-UA"/>
        </w:rPr>
        <w:t>*(Х</w:t>
      </w:r>
      <w:r w:rsidRPr="0096136F">
        <w:rPr>
          <w:i/>
          <w:iCs/>
          <w:vertAlign w:val="subscript"/>
          <w:lang w:val="uk-UA"/>
        </w:rPr>
        <w:t>4</w:t>
      </w:r>
      <w:r w:rsidRPr="0096136F">
        <w:rPr>
          <w:i/>
          <w:iCs/>
          <w:lang w:val="uk-UA"/>
        </w:rPr>
        <w:t xml:space="preserve"> – </w:t>
      </w:r>
      <w:r w:rsidRPr="0096136F">
        <w:rPr>
          <w:lang w:val="uk-UA"/>
        </w:rPr>
        <w:t>0,25</w:t>
      </w:r>
      <w:r w:rsidRPr="0096136F">
        <w:rPr>
          <w:i/>
          <w:iCs/>
          <w:lang w:val="uk-UA"/>
        </w:rPr>
        <w:t>);</w:t>
      </w:r>
      <w:r w:rsidRPr="0096136F">
        <w:rPr>
          <w:lang w:val="uk-UA"/>
        </w:rPr>
        <w:tab/>
      </w:r>
      <w:r w:rsidRPr="0096136F">
        <w:rPr>
          <w:lang w:val="uk-UA"/>
        </w:rPr>
        <w:tab/>
      </w:r>
      <w:r w:rsidRPr="0096136F">
        <w:rPr>
          <w:lang w:val="uk-UA"/>
        </w:rPr>
        <w:tab/>
      </w:r>
      <w:r w:rsidRPr="0096136F">
        <w:rPr>
          <w:lang w:val="uk-UA"/>
        </w:rPr>
        <w:tab/>
      </w:r>
      <w:r w:rsidRPr="0096136F">
        <w:rPr>
          <w:lang w:val="uk-UA"/>
        </w:rPr>
        <w:tab/>
        <w:t>(5.35)</w:t>
      </w:r>
    </w:p>
    <w:p w:rsidR="00A82BAE" w:rsidRPr="0096136F" w:rsidRDefault="00A82BAE" w:rsidP="00895803">
      <w:pPr>
        <w:ind w:firstLine="851"/>
        <w:jc w:val="right"/>
        <w:rPr>
          <w:lang w:val="uk-UA"/>
        </w:rPr>
      </w:pPr>
      <w:r w:rsidRPr="0096136F">
        <w:rPr>
          <w:i/>
          <w:iCs/>
          <w:lang w:val="uk-UA"/>
        </w:rPr>
        <w:t>х</w:t>
      </w:r>
      <w:r w:rsidRPr="0096136F">
        <w:rPr>
          <w:vertAlign w:val="subscript"/>
          <w:lang w:val="uk-UA"/>
        </w:rPr>
        <w:t>5</w:t>
      </w:r>
      <w:r w:rsidRPr="0096136F">
        <w:rPr>
          <w:lang w:val="uk-UA"/>
        </w:rPr>
        <w:t>= 0,0227</w:t>
      </w:r>
      <w:r w:rsidRPr="0096136F">
        <w:rPr>
          <w:i/>
          <w:iCs/>
          <w:lang w:val="uk-UA"/>
        </w:rPr>
        <w:t>*(Х</w:t>
      </w:r>
      <w:r w:rsidRPr="0096136F">
        <w:rPr>
          <w:i/>
          <w:iCs/>
          <w:vertAlign w:val="subscript"/>
          <w:lang w:val="uk-UA"/>
        </w:rPr>
        <w:t>5</w:t>
      </w:r>
      <w:r w:rsidRPr="0096136F">
        <w:rPr>
          <w:i/>
          <w:iCs/>
          <w:lang w:val="uk-UA"/>
        </w:rPr>
        <w:t xml:space="preserve"> – </w:t>
      </w:r>
      <w:r w:rsidRPr="0096136F">
        <w:rPr>
          <w:lang w:val="uk-UA"/>
        </w:rPr>
        <w:t>88</w:t>
      </w:r>
      <w:r w:rsidRPr="0096136F">
        <w:rPr>
          <w:i/>
          <w:iCs/>
          <w:lang w:val="uk-UA"/>
        </w:rPr>
        <w:t>)</w:t>
      </w:r>
      <w:r w:rsidRPr="0096136F">
        <w:rPr>
          <w:lang w:val="uk-UA"/>
        </w:rPr>
        <w:t>,</w:t>
      </w:r>
      <w:r w:rsidRPr="0096136F">
        <w:rPr>
          <w:lang w:val="uk-UA"/>
        </w:rPr>
        <w:tab/>
      </w:r>
      <w:r w:rsidRPr="0096136F">
        <w:rPr>
          <w:lang w:val="uk-UA"/>
        </w:rPr>
        <w:tab/>
      </w:r>
      <w:r w:rsidRPr="0096136F">
        <w:rPr>
          <w:lang w:val="uk-UA"/>
        </w:rPr>
        <w:tab/>
      </w:r>
      <w:r w:rsidRPr="0096136F">
        <w:rPr>
          <w:lang w:val="uk-UA"/>
        </w:rPr>
        <w:tab/>
      </w:r>
      <w:r w:rsidRPr="0096136F">
        <w:rPr>
          <w:lang w:val="uk-UA"/>
        </w:rPr>
        <w:tab/>
        <w:t>(5.36)</w:t>
      </w:r>
    </w:p>
    <w:p w:rsidR="00A82BAE" w:rsidRPr="0096136F" w:rsidRDefault="00A82BAE" w:rsidP="00895803">
      <w:pPr>
        <w:ind w:firstLine="851"/>
        <w:jc w:val="both"/>
        <w:rPr>
          <w:lang w:val="uk-UA"/>
        </w:rPr>
      </w:pPr>
      <w:r w:rsidRPr="0096136F">
        <w:rPr>
          <w:lang w:val="uk-UA"/>
        </w:rPr>
        <w:t>Після вибору 0</w:t>
      </w:r>
      <w:r w:rsidRPr="0096136F">
        <w:rPr>
          <w:i/>
          <w:iCs/>
          <w:vertAlign w:val="subscript"/>
          <w:lang w:val="uk-UA"/>
        </w:rPr>
        <w:t>хі</w:t>
      </w:r>
      <w:r w:rsidRPr="0096136F">
        <w:rPr>
          <w:lang w:val="uk-UA"/>
        </w:rPr>
        <w:t xml:space="preserve">та </w:t>
      </w:r>
      <w:r w:rsidRPr="0096136F">
        <w:rPr>
          <w:position w:val="-12"/>
          <w:lang w:val="uk-UA"/>
        </w:rPr>
        <w:object w:dxaOrig="279" w:dyaOrig="380">
          <v:shape id="_x0000_i1327" type="#_x0000_t75" style="width:13.5pt;height:18.75pt" o:ole="">
            <v:imagedata r:id="rId521" o:title=""/>
          </v:shape>
          <o:OLEObject Type="Embed" ProgID="Equation.3" ShapeID="_x0000_i1327" DrawAspect="Content" ObjectID="_1611991912" r:id="rId527"/>
        </w:object>
      </w:r>
      <w:r w:rsidRPr="0096136F">
        <w:rPr>
          <w:lang w:val="uk-UA"/>
        </w:rPr>
        <w:t xml:space="preserve"> була складена матриця планування експерименту (табл. 5.2). Для експериментів було обрано три типи ДЕІ, що використовувалися при дослідженнях теплової асиметрії іскрового розряду (підрозділ 3.5). Проведена серія дослідів із заздал</w:t>
      </w:r>
      <w:r w:rsidRPr="0096136F">
        <w:rPr>
          <w:lang w:val="uk-UA"/>
        </w:rPr>
        <w:t>е</w:t>
      </w:r>
      <w:r w:rsidRPr="0096136F">
        <w:rPr>
          <w:lang w:val="uk-UA"/>
        </w:rPr>
        <w:t>гідь визначеними параметрами розряду дозволила отримати для кожного досліду крити</w:t>
      </w:r>
      <w:r w:rsidRPr="0096136F">
        <w:rPr>
          <w:lang w:val="uk-UA"/>
        </w:rPr>
        <w:t>ч</w:t>
      </w:r>
      <w:r w:rsidRPr="0096136F">
        <w:rPr>
          <w:lang w:val="uk-UA"/>
        </w:rPr>
        <w:t>ну кількість імпульсів, проходження якої гарантовано не призведе до обриву обраного т</w:t>
      </w:r>
      <w:r w:rsidRPr="0096136F">
        <w:rPr>
          <w:lang w:val="uk-UA"/>
        </w:rPr>
        <w:t>и</w:t>
      </w:r>
      <w:r w:rsidRPr="0096136F">
        <w:rPr>
          <w:lang w:val="uk-UA"/>
        </w:rPr>
        <w:t>пу ДЕІ.</w:t>
      </w:r>
    </w:p>
    <w:p w:rsidR="00A82BAE" w:rsidRPr="0096136F" w:rsidRDefault="00A82BAE" w:rsidP="00895803">
      <w:pPr>
        <w:pStyle w:val="BodyTextIndent3"/>
        <w:spacing w:line="240" w:lineRule="auto"/>
        <w:rPr>
          <w:sz w:val="24"/>
          <w:szCs w:val="24"/>
        </w:rPr>
      </w:pPr>
      <w:r w:rsidRPr="0096136F">
        <w:rPr>
          <w:sz w:val="24"/>
          <w:szCs w:val="24"/>
        </w:rPr>
        <w:t>Для ДЕІ з оксидним покриттям товщиною 5...7 мкм і складом 60…65 % Cu</w:t>
      </w:r>
      <w:r w:rsidRPr="0096136F">
        <w:rPr>
          <w:sz w:val="24"/>
          <w:szCs w:val="24"/>
          <w:vertAlign w:val="subscript"/>
        </w:rPr>
        <w:t>2</w:t>
      </w:r>
      <w:r w:rsidRPr="0096136F">
        <w:rPr>
          <w:sz w:val="24"/>
          <w:szCs w:val="24"/>
        </w:rPr>
        <w:t>O, 25…30 % CuO, 7…10 % ZnO за формулами (5.28)–(5.31) розраховуємо коефіцієнти регр</w:t>
      </w:r>
      <w:r w:rsidRPr="0096136F">
        <w:rPr>
          <w:sz w:val="24"/>
          <w:szCs w:val="24"/>
        </w:rPr>
        <w:t>е</w:t>
      </w:r>
      <w:r w:rsidRPr="0096136F">
        <w:rPr>
          <w:sz w:val="24"/>
          <w:szCs w:val="24"/>
        </w:rPr>
        <w:t>сії:</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0</w:t>
      </w:r>
      <w:r w:rsidRPr="0096136F">
        <w:rPr>
          <w:lang w:val="uk-UA"/>
        </w:rPr>
        <w:t xml:space="preserve"> = 53.50;</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w:t>
      </w:r>
      <w:r w:rsidRPr="0096136F">
        <w:rPr>
          <w:lang w:val="uk-UA"/>
        </w:rPr>
        <w:t xml:space="preserve"> = -19.72;</w:t>
      </w:r>
      <w:r w:rsidRPr="0096136F">
        <w:rPr>
          <w:lang w:val="uk-UA"/>
        </w:rPr>
        <w:tab/>
      </w:r>
      <w:r w:rsidRPr="0096136F">
        <w:rPr>
          <w:i/>
          <w:iCs/>
          <w:lang w:val="uk-UA"/>
        </w:rPr>
        <w:t>b</w:t>
      </w:r>
      <w:r w:rsidRPr="0096136F">
        <w:rPr>
          <w:vertAlign w:val="subscript"/>
          <w:lang w:val="uk-UA"/>
        </w:rPr>
        <w:t>2</w:t>
      </w:r>
      <w:r w:rsidRPr="0096136F">
        <w:rPr>
          <w:lang w:val="uk-UA"/>
        </w:rPr>
        <w:t xml:space="preserve"> = -13.50;</w:t>
      </w:r>
      <w:r w:rsidRPr="0096136F">
        <w:rPr>
          <w:lang w:val="uk-UA"/>
        </w:rPr>
        <w:tab/>
      </w:r>
      <w:r w:rsidRPr="0096136F">
        <w:rPr>
          <w:lang w:val="uk-UA"/>
        </w:rPr>
        <w:tab/>
      </w:r>
      <w:r w:rsidRPr="0096136F">
        <w:rPr>
          <w:i/>
          <w:iCs/>
          <w:lang w:val="uk-UA"/>
        </w:rPr>
        <w:t>b</w:t>
      </w:r>
      <w:r w:rsidRPr="0096136F">
        <w:rPr>
          <w:vertAlign w:val="subscript"/>
          <w:lang w:val="uk-UA"/>
        </w:rPr>
        <w:t>3</w:t>
      </w:r>
      <w:r w:rsidRPr="0096136F">
        <w:rPr>
          <w:lang w:val="uk-UA"/>
        </w:rPr>
        <w:t xml:space="preserve"> = 5.72;</w:t>
      </w:r>
      <w:r w:rsidRPr="0096136F">
        <w:rPr>
          <w:lang w:val="uk-UA"/>
        </w:rPr>
        <w:tab/>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4</w:t>
      </w:r>
      <w:r w:rsidRPr="0096136F">
        <w:rPr>
          <w:lang w:val="uk-UA"/>
        </w:rPr>
        <w:t xml:space="preserve"> = 3.33;</w:t>
      </w:r>
      <w:r w:rsidRPr="0096136F">
        <w:rPr>
          <w:lang w:val="uk-UA"/>
        </w:rPr>
        <w:tab/>
      </w:r>
      <w:r w:rsidRPr="0096136F">
        <w:rPr>
          <w:lang w:val="uk-UA"/>
        </w:rPr>
        <w:tab/>
      </w:r>
      <w:r w:rsidRPr="0096136F">
        <w:rPr>
          <w:i/>
          <w:iCs/>
          <w:lang w:val="uk-UA"/>
        </w:rPr>
        <w:t>b</w:t>
      </w:r>
      <w:r w:rsidRPr="0096136F">
        <w:rPr>
          <w:vertAlign w:val="subscript"/>
          <w:lang w:val="uk-UA"/>
        </w:rPr>
        <w:t>5</w:t>
      </w:r>
      <w:r w:rsidRPr="0096136F">
        <w:rPr>
          <w:lang w:val="uk-UA"/>
        </w:rPr>
        <w:t xml:space="preserve"> = -10.00;</w:t>
      </w:r>
      <w:r w:rsidRPr="0096136F">
        <w:rPr>
          <w:lang w:val="uk-UA"/>
        </w:rPr>
        <w:tab/>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11</w:t>
      </w:r>
      <w:r w:rsidRPr="0096136F">
        <w:rPr>
          <w:lang w:val="uk-UA"/>
        </w:rPr>
        <w:t xml:space="preserve"> = -4.05;</w:t>
      </w:r>
      <w:r w:rsidRPr="0096136F">
        <w:rPr>
          <w:lang w:val="uk-UA"/>
        </w:rPr>
        <w:tab/>
      </w:r>
      <w:r w:rsidRPr="0096136F">
        <w:rPr>
          <w:i/>
          <w:iCs/>
          <w:lang w:val="uk-UA"/>
        </w:rPr>
        <w:t>b</w:t>
      </w:r>
      <w:r w:rsidRPr="0096136F">
        <w:rPr>
          <w:vertAlign w:val="subscript"/>
          <w:lang w:val="uk-UA"/>
        </w:rPr>
        <w:t>22</w:t>
      </w:r>
      <w:r w:rsidRPr="0096136F">
        <w:rPr>
          <w:lang w:val="uk-UA"/>
        </w:rPr>
        <w:t xml:space="preserve"> = -0.045;</w:t>
      </w:r>
      <w:r w:rsidRPr="0096136F">
        <w:rPr>
          <w:lang w:val="uk-UA"/>
        </w:rPr>
        <w:tab/>
      </w:r>
      <w:r w:rsidRPr="0096136F">
        <w:rPr>
          <w:i/>
          <w:iCs/>
          <w:lang w:val="uk-UA"/>
        </w:rPr>
        <w:t>b</w:t>
      </w:r>
      <w:r w:rsidRPr="0096136F">
        <w:rPr>
          <w:vertAlign w:val="subscript"/>
          <w:lang w:val="uk-UA"/>
        </w:rPr>
        <w:t>33</w:t>
      </w:r>
      <w:r w:rsidRPr="0096136F">
        <w:rPr>
          <w:lang w:val="uk-UA"/>
        </w:rPr>
        <w:t xml:space="preserve"> = -0.045;</w:t>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44</w:t>
      </w:r>
      <w:r w:rsidRPr="0096136F">
        <w:rPr>
          <w:lang w:val="uk-UA"/>
        </w:rPr>
        <w:t xml:space="preserve"> = -6.55;</w:t>
      </w:r>
      <w:r w:rsidRPr="0096136F">
        <w:rPr>
          <w:lang w:val="uk-UA"/>
        </w:rPr>
        <w:tab/>
      </w:r>
      <w:r w:rsidRPr="0096136F">
        <w:rPr>
          <w:i/>
          <w:iCs/>
          <w:lang w:val="uk-UA"/>
        </w:rPr>
        <w:t>b</w:t>
      </w:r>
      <w:r w:rsidRPr="0096136F">
        <w:rPr>
          <w:vertAlign w:val="subscript"/>
          <w:lang w:val="uk-UA"/>
        </w:rPr>
        <w:t>55</w:t>
      </w:r>
      <w:r w:rsidRPr="0096136F">
        <w:rPr>
          <w:lang w:val="uk-UA"/>
        </w:rPr>
        <w:t xml:space="preserve"> = 3.45;</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(5.37)</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12</w:t>
      </w:r>
      <w:r w:rsidRPr="0096136F">
        <w:rPr>
          <w:lang w:val="uk-UA"/>
        </w:rPr>
        <w:t xml:space="preserve"> = 0.01;</w:t>
      </w:r>
      <w:r w:rsidRPr="0096136F">
        <w:rPr>
          <w:lang w:val="uk-UA"/>
        </w:rPr>
        <w:tab/>
      </w:r>
      <w:r w:rsidRPr="0096136F">
        <w:rPr>
          <w:lang w:val="uk-UA"/>
        </w:rPr>
        <w:tab/>
      </w:r>
      <w:r w:rsidRPr="0096136F">
        <w:rPr>
          <w:i/>
          <w:iCs/>
          <w:lang w:val="uk-UA"/>
        </w:rPr>
        <w:t>b</w:t>
      </w:r>
      <w:r w:rsidRPr="0096136F">
        <w:rPr>
          <w:vertAlign w:val="subscript"/>
          <w:lang w:val="uk-UA"/>
        </w:rPr>
        <w:t>13</w:t>
      </w:r>
      <w:r w:rsidRPr="0096136F">
        <w:rPr>
          <w:lang w:val="uk-UA"/>
        </w:rPr>
        <w:t xml:space="preserve"> = -7.25;</w:t>
      </w:r>
      <w:r w:rsidRPr="0096136F">
        <w:rPr>
          <w:lang w:val="uk-UA"/>
        </w:rPr>
        <w:tab/>
      </w:r>
      <w:r w:rsidRPr="0096136F">
        <w:rPr>
          <w:lang w:val="uk-UA"/>
        </w:rPr>
        <w:tab/>
      </w:r>
      <w:r w:rsidRPr="0096136F">
        <w:rPr>
          <w:i/>
          <w:iCs/>
          <w:lang w:val="uk-UA"/>
        </w:rPr>
        <w:t>b</w:t>
      </w:r>
      <w:r w:rsidRPr="0096136F">
        <w:rPr>
          <w:vertAlign w:val="subscript"/>
          <w:lang w:val="uk-UA"/>
        </w:rPr>
        <w:t>14</w:t>
      </w:r>
      <w:r w:rsidRPr="0096136F">
        <w:rPr>
          <w:lang w:val="uk-UA"/>
        </w:rPr>
        <w:t xml:space="preserve"> = 0.03;</w:t>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15</w:t>
      </w:r>
      <w:r w:rsidRPr="0096136F">
        <w:rPr>
          <w:lang w:val="uk-UA"/>
        </w:rPr>
        <w:t xml:space="preserve"> = 2.00;</w:t>
      </w:r>
      <w:r w:rsidRPr="0096136F">
        <w:rPr>
          <w:lang w:val="uk-UA"/>
        </w:rPr>
        <w:tab/>
      </w:r>
      <w:r w:rsidRPr="0096136F">
        <w:rPr>
          <w:lang w:val="uk-UA"/>
        </w:rPr>
        <w:tab/>
      </w:r>
      <w:r w:rsidRPr="0096136F">
        <w:rPr>
          <w:i/>
          <w:iCs/>
          <w:lang w:val="uk-UA"/>
        </w:rPr>
        <w:t>b</w:t>
      </w:r>
      <w:r w:rsidRPr="0096136F">
        <w:rPr>
          <w:vertAlign w:val="subscript"/>
          <w:lang w:val="uk-UA"/>
        </w:rPr>
        <w:t>23</w:t>
      </w:r>
      <w:r w:rsidRPr="0096136F">
        <w:rPr>
          <w:lang w:val="uk-UA"/>
        </w:rPr>
        <w:t xml:space="preserve"> = 0.02;</w:t>
      </w:r>
      <w:r w:rsidRPr="0096136F">
        <w:rPr>
          <w:lang w:val="uk-UA"/>
        </w:rPr>
        <w:tab/>
      </w:r>
      <w:r w:rsidRPr="0096136F">
        <w:rPr>
          <w:lang w:val="uk-UA"/>
        </w:rPr>
        <w:tab/>
      </w:r>
      <w:r w:rsidRPr="0096136F">
        <w:rPr>
          <w:i/>
          <w:iCs/>
          <w:lang w:val="uk-UA"/>
        </w:rPr>
        <w:t>b</w:t>
      </w:r>
      <w:r w:rsidRPr="0096136F">
        <w:rPr>
          <w:vertAlign w:val="subscript"/>
          <w:lang w:val="uk-UA"/>
        </w:rPr>
        <w:t>24</w:t>
      </w:r>
      <w:r w:rsidRPr="0096136F">
        <w:rPr>
          <w:lang w:val="uk-UA"/>
        </w:rPr>
        <w:t xml:space="preserve"> = 0.00;</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25</w:t>
      </w:r>
      <w:r w:rsidRPr="0096136F">
        <w:rPr>
          <w:lang w:val="uk-UA"/>
        </w:rPr>
        <w:t xml:space="preserve"> = 0.02;</w:t>
      </w:r>
      <w:r w:rsidRPr="0096136F">
        <w:rPr>
          <w:lang w:val="uk-UA"/>
        </w:rPr>
        <w:tab/>
      </w:r>
      <w:r w:rsidRPr="0096136F">
        <w:rPr>
          <w:lang w:val="uk-UA"/>
        </w:rPr>
        <w:tab/>
      </w:r>
      <w:r w:rsidRPr="0096136F">
        <w:rPr>
          <w:i/>
          <w:iCs/>
          <w:lang w:val="uk-UA"/>
        </w:rPr>
        <w:t>b</w:t>
      </w:r>
      <w:r w:rsidRPr="0096136F">
        <w:rPr>
          <w:vertAlign w:val="subscript"/>
          <w:lang w:val="uk-UA"/>
        </w:rPr>
        <w:t>34</w:t>
      </w:r>
      <w:r w:rsidRPr="0096136F">
        <w:rPr>
          <w:lang w:val="uk-UA"/>
        </w:rPr>
        <w:t xml:space="preserve"> = 5.00;</w:t>
      </w:r>
      <w:r w:rsidRPr="0096136F">
        <w:rPr>
          <w:lang w:val="uk-UA"/>
        </w:rPr>
        <w:tab/>
      </w:r>
      <w:r w:rsidRPr="0096136F">
        <w:rPr>
          <w:lang w:val="uk-UA"/>
        </w:rPr>
        <w:tab/>
      </w:r>
      <w:r w:rsidRPr="0096136F">
        <w:rPr>
          <w:i/>
          <w:iCs/>
          <w:lang w:val="uk-UA"/>
        </w:rPr>
        <w:t>b</w:t>
      </w:r>
      <w:r w:rsidRPr="0096136F">
        <w:rPr>
          <w:vertAlign w:val="subscript"/>
          <w:lang w:val="uk-UA"/>
        </w:rPr>
        <w:t>35</w:t>
      </w:r>
      <w:r w:rsidRPr="0096136F">
        <w:rPr>
          <w:lang w:val="uk-UA"/>
        </w:rPr>
        <w:t xml:space="preserve"> = 0.01;</w:t>
      </w:r>
    </w:p>
    <w:p w:rsidR="00A82BAE" w:rsidRPr="0096136F" w:rsidRDefault="00A82BAE" w:rsidP="00895803">
      <w:pPr>
        <w:pStyle w:val="BodyTextIndent3"/>
        <w:spacing w:line="240" w:lineRule="auto"/>
        <w:rPr>
          <w:sz w:val="24"/>
          <w:szCs w:val="24"/>
        </w:rPr>
      </w:pPr>
      <w:r w:rsidRPr="0096136F">
        <w:rPr>
          <w:i/>
          <w:iCs/>
          <w:sz w:val="24"/>
          <w:szCs w:val="24"/>
        </w:rPr>
        <w:t>b</w:t>
      </w:r>
      <w:r w:rsidRPr="0096136F">
        <w:rPr>
          <w:sz w:val="24"/>
          <w:szCs w:val="24"/>
          <w:vertAlign w:val="subscript"/>
        </w:rPr>
        <w:t>45</w:t>
      </w:r>
      <w:r w:rsidRPr="0096136F">
        <w:rPr>
          <w:sz w:val="24"/>
          <w:szCs w:val="24"/>
        </w:rPr>
        <w:t xml:space="preserve"> = 0.00.</w:t>
      </w:r>
    </w:p>
    <w:p w:rsidR="00A82BAE" w:rsidRPr="0096136F" w:rsidRDefault="00A82BAE" w:rsidP="00895803">
      <w:pPr>
        <w:ind w:firstLine="851"/>
        <w:jc w:val="both"/>
        <w:rPr>
          <w:lang w:val="uk-UA"/>
        </w:rPr>
      </w:pPr>
    </w:p>
    <w:p w:rsidR="00A82BAE" w:rsidRPr="0096136F" w:rsidRDefault="00A82BAE" w:rsidP="00895803">
      <w:pPr>
        <w:ind w:firstLine="709"/>
        <w:jc w:val="both"/>
        <w:rPr>
          <w:lang w:val="uk-UA"/>
        </w:rPr>
      </w:pPr>
      <w:r w:rsidRPr="0096136F">
        <w:rPr>
          <w:lang w:val="uk-UA"/>
        </w:rPr>
        <w:br w:type="page"/>
      </w:r>
    </w:p>
    <w:p w:rsidR="00A82BAE" w:rsidRPr="0096136F" w:rsidRDefault="00A82BAE" w:rsidP="00AA6D02">
      <w:pPr>
        <w:pStyle w:val="Heading6"/>
        <w:spacing w:line="240" w:lineRule="auto"/>
        <w:jc w:val="left"/>
        <w:rPr>
          <w:b/>
          <w:bCs/>
          <w:sz w:val="24"/>
          <w:szCs w:val="24"/>
        </w:rPr>
      </w:pPr>
      <w:r w:rsidRPr="0096136F">
        <w:rPr>
          <w:b/>
          <w:bCs/>
          <w:sz w:val="24"/>
          <w:szCs w:val="24"/>
        </w:rPr>
        <w:t>Таблиця 5.2 – Матриця планування експериментів із визначення залежності крит</w:t>
      </w:r>
      <w:r w:rsidRPr="0096136F">
        <w:rPr>
          <w:b/>
          <w:bCs/>
          <w:sz w:val="24"/>
          <w:szCs w:val="24"/>
        </w:rPr>
        <w:t>и</w:t>
      </w:r>
      <w:r w:rsidRPr="0096136F">
        <w:rPr>
          <w:b/>
          <w:bCs/>
          <w:sz w:val="24"/>
          <w:szCs w:val="24"/>
        </w:rPr>
        <w:t>чної кількості імпульсів від параметрів розряду</w:t>
      </w:r>
    </w:p>
    <w:tbl>
      <w:tblPr>
        <w:tblW w:w="9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851"/>
        <w:gridCol w:w="1230"/>
        <w:gridCol w:w="1230"/>
        <w:gridCol w:w="1230"/>
        <w:gridCol w:w="964"/>
        <w:gridCol w:w="964"/>
        <w:gridCol w:w="964"/>
        <w:gridCol w:w="964"/>
        <w:gridCol w:w="964"/>
      </w:tblGrid>
      <w:tr w:rsidR="00A82BAE" w:rsidRPr="0096136F">
        <w:trPr>
          <w:cantSplit/>
          <w:trHeight w:val="255"/>
          <w:jc w:val="center"/>
        </w:trPr>
        <w:tc>
          <w:tcPr>
            <w:tcW w:w="851" w:type="dxa"/>
            <w:vMerge w:val="restart"/>
            <w:vAlign w:val="center"/>
          </w:tcPr>
          <w:p w:rsidR="00A82BAE" w:rsidRPr="0096136F" w:rsidRDefault="00A82BAE" w:rsidP="00895803">
            <w:pPr>
              <w:jc w:val="center"/>
              <w:rPr>
                <w:lang w:val="uk-UA"/>
              </w:rPr>
            </w:pPr>
            <w:r w:rsidRPr="0096136F">
              <w:rPr>
                <w:lang w:val="uk-UA"/>
              </w:rPr>
              <w:t>№ до</w:t>
            </w:r>
            <w:r w:rsidRPr="0096136F">
              <w:rPr>
                <w:lang w:val="uk-UA"/>
              </w:rPr>
              <w:t>с</w:t>
            </w:r>
            <w:r w:rsidRPr="0096136F">
              <w:rPr>
                <w:lang w:val="uk-UA"/>
              </w:rPr>
              <w:t>ліду</w:t>
            </w:r>
          </w:p>
        </w:tc>
        <w:tc>
          <w:tcPr>
            <w:tcW w:w="3690" w:type="dxa"/>
            <w:gridSpan w:val="3"/>
            <w:vAlign w:val="center"/>
          </w:tcPr>
          <w:p w:rsidR="00A82BAE" w:rsidRPr="0096136F" w:rsidRDefault="00A82BAE" w:rsidP="00895803">
            <w:pPr>
              <w:jc w:val="center"/>
              <w:rPr>
                <w:lang w:val="uk-UA"/>
              </w:rPr>
            </w:pPr>
            <w:r w:rsidRPr="0096136F">
              <w:rPr>
                <w:i/>
                <w:iCs/>
                <w:lang w:val="uk-UA"/>
              </w:rPr>
              <w:t>Y</w:t>
            </w:r>
            <w:r w:rsidRPr="0096136F">
              <w:rPr>
                <w:lang w:val="uk-UA"/>
              </w:rPr>
              <w:t xml:space="preserve"> (n</w:t>
            </w:r>
            <w:r w:rsidRPr="0096136F">
              <w:rPr>
                <w:vertAlign w:val="subscript"/>
                <w:lang w:val="uk-UA"/>
              </w:rPr>
              <w:t>кр</w:t>
            </w:r>
            <w:r w:rsidRPr="0096136F">
              <w:rPr>
                <w:lang w:val="uk-UA"/>
              </w:rPr>
              <w:t>)</w:t>
            </w:r>
          </w:p>
        </w:tc>
        <w:tc>
          <w:tcPr>
            <w:tcW w:w="964" w:type="dxa"/>
            <w:vMerge w:val="restart"/>
            <w:vAlign w:val="center"/>
          </w:tcPr>
          <w:p w:rsidR="00A82BAE" w:rsidRPr="0096136F" w:rsidRDefault="00A82BAE" w:rsidP="00895803">
            <w:pPr>
              <w:jc w:val="center"/>
              <w:rPr>
                <w:lang w:val="uk-UA"/>
              </w:rPr>
            </w:pPr>
            <w:r w:rsidRPr="0096136F">
              <w:rPr>
                <w:i/>
                <w:iCs/>
                <w:caps/>
                <w:lang w:val="uk-UA"/>
              </w:rPr>
              <w:t>x</w:t>
            </w:r>
            <w:r w:rsidRPr="0096136F">
              <w:rPr>
                <w:vertAlign w:val="subscript"/>
                <w:lang w:val="uk-UA"/>
              </w:rPr>
              <w:t>1</w:t>
            </w:r>
          </w:p>
        </w:tc>
        <w:tc>
          <w:tcPr>
            <w:tcW w:w="964" w:type="dxa"/>
            <w:vMerge w:val="restart"/>
            <w:vAlign w:val="center"/>
          </w:tcPr>
          <w:p w:rsidR="00A82BAE" w:rsidRPr="0096136F" w:rsidRDefault="00A82BAE" w:rsidP="00895803">
            <w:pPr>
              <w:jc w:val="center"/>
              <w:rPr>
                <w:lang w:val="uk-UA"/>
              </w:rPr>
            </w:pPr>
            <w:r w:rsidRPr="0096136F">
              <w:rPr>
                <w:i/>
                <w:iCs/>
                <w:caps/>
                <w:lang w:val="uk-UA"/>
              </w:rPr>
              <w:t>x</w:t>
            </w:r>
            <w:r w:rsidRPr="0096136F">
              <w:rPr>
                <w:vertAlign w:val="subscript"/>
                <w:lang w:val="uk-UA"/>
              </w:rPr>
              <w:t>2</w:t>
            </w:r>
          </w:p>
        </w:tc>
        <w:tc>
          <w:tcPr>
            <w:tcW w:w="964" w:type="dxa"/>
            <w:vMerge w:val="restart"/>
            <w:vAlign w:val="center"/>
          </w:tcPr>
          <w:p w:rsidR="00A82BAE" w:rsidRPr="0096136F" w:rsidRDefault="00A82BAE" w:rsidP="00895803">
            <w:pPr>
              <w:jc w:val="center"/>
              <w:rPr>
                <w:lang w:val="uk-UA"/>
              </w:rPr>
            </w:pPr>
            <w:r w:rsidRPr="0096136F">
              <w:rPr>
                <w:i/>
                <w:iCs/>
                <w:caps/>
                <w:lang w:val="uk-UA"/>
              </w:rPr>
              <w:t>x</w:t>
            </w:r>
            <w:r w:rsidRPr="0096136F">
              <w:rPr>
                <w:vertAlign w:val="subscript"/>
                <w:lang w:val="uk-UA"/>
              </w:rPr>
              <w:t>3</w:t>
            </w:r>
          </w:p>
        </w:tc>
        <w:tc>
          <w:tcPr>
            <w:tcW w:w="964" w:type="dxa"/>
            <w:vMerge w:val="restart"/>
            <w:vAlign w:val="center"/>
          </w:tcPr>
          <w:p w:rsidR="00A82BAE" w:rsidRPr="0096136F" w:rsidRDefault="00A82BAE" w:rsidP="00895803">
            <w:pPr>
              <w:jc w:val="center"/>
              <w:rPr>
                <w:lang w:val="uk-UA"/>
              </w:rPr>
            </w:pPr>
            <w:r w:rsidRPr="0096136F">
              <w:rPr>
                <w:i/>
                <w:iCs/>
                <w:lang w:val="uk-UA"/>
              </w:rPr>
              <w:t>X</w:t>
            </w:r>
            <w:r w:rsidRPr="0096136F">
              <w:rPr>
                <w:vertAlign w:val="subscript"/>
                <w:lang w:val="uk-UA"/>
              </w:rPr>
              <w:t>4</w:t>
            </w:r>
          </w:p>
        </w:tc>
        <w:tc>
          <w:tcPr>
            <w:tcW w:w="964" w:type="dxa"/>
            <w:vMerge w:val="restart"/>
            <w:vAlign w:val="center"/>
          </w:tcPr>
          <w:p w:rsidR="00A82BAE" w:rsidRPr="0096136F" w:rsidRDefault="00A82BAE" w:rsidP="00895803">
            <w:pPr>
              <w:jc w:val="center"/>
              <w:rPr>
                <w:lang w:val="uk-UA"/>
              </w:rPr>
            </w:pPr>
            <w:r w:rsidRPr="0096136F">
              <w:rPr>
                <w:i/>
                <w:iCs/>
                <w:caps/>
                <w:lang w:val="uk-UA"/>
              </w:rPr>
              <w:t>x</w:t>
            </w:r>
            <w:r w:rsidRPr="0096136F">
              <w:rPr>
                <w:vertAlign w:val="subscript"/>
                <w:lang w:val="uk-UA"/>
              </w:rPr>
              <w:t>5</w:t>
            </w:r>
          </w:p>
        </w:tc>
      </w:tr>
      <w:tr w:rsidR="00A82BAE" w:rsidRPr="0096136F">
        <w:trPr>
          <w:cantSplit/>
          <w:trHeight w:val="255"/>
          <w:jc w:val="center"/>
        </w:trPr>
        <w:tc>
          <w:tcPr>
            <w:tcW w:w="851" w:type="dxa"/>
            <w:vMerge/>
            <w:vAlign w:val="bottom"/>
          </w:tcPr>
          <w:p w:rsidR="00A82BAE" w:rsidRPr="0096136F" w:rsidRDefault="00A82BAE" w:rsidP="00895803">
            <w:pPr>
              <w:jc w:val="center"/>
              <w:rPr>
                <w:lang w:val="uk-UA"/>
              </w:rPr>
            </w:pPr>
          </w:p>
        </w:tc>
        <w:tc>
          <w:tcPr>
            <w:tcW w:w="1230" w:type="dxa"/>
            <w:vAlign w:val="bottom"/>
          </w:tcPr>
          <w:p w:rsidR="00A82BAE" w:rsidRPr="0096136F" w:rsidRDefault="00A82BAE" w:rsidP="00895803">
            <w:pPr>
              <w:jc w:val="center"/>
              <w:rPr>
                <w:lang w:val="uk-UA"/>
              </w:rPr>
            </w:pPr>
            <w:r w:rsidRPr="0096136F">
              <w:rPr>
                <w:lang w:val="uk-UA"/>
              </w:rPr>
              <w:t>ДЕІ з окс</w:t>
            </w:r>
            <w:r w:rsidRPr="0096136F">
              <w:rPr>
                <w:lang w:val="uk-UA"/>
              </w:rPr>
              <w:t>и</w:t>
            </w:r>
            <w:r w:rsidRPr="0096136F">
              <w:rPr>
                <w:lang w:val="uk-UA"/>
              </w:rPr>
              <w:t>дним по</w:t>
            </w:r>
            <w:r w:rsidRPr="0096136F">
              <w:rPr>
                <w:lang w:val="uk-UA"/>
              </w:rPr>
              <w:t>к</w:t>
            </w:r>
            <w:r w:rsidRPr="0096136F">
              <w:rPr>
                <w:lang w:val="uk-UA"/>
              </w:rPr>
              <w:t>риттям</w:t>
            </w:r>
          </w:p>
        </w:tc>
        <w:tc>
          <w:tcPr>
            <w:tcW w:w="1230" w:type="dxa"/>
          </w:tcPr>
          <w:p w:rsidR="00A82BAE" w:rsidRPr="0096136F" w:rsidRDefault="00A82BAE" w:rsidP="00895803">
            <w:pPr>
              <w:jc w:val="center"/>
              <w:rPr>
                <w:lang w:val="uk-UA"/>
              </w:rPr>
            </w:pPr>
            <w:r w:rsidRPr="0096136F">
              <w:rPr>
                <w:lang w:val="uk-UA"/>
              </w:rPr>
              <w:t>ДЕІ без п</w:t>
            </w:r>
            <w:r w:rsidRPr="0096136F">
              <w:rPr>
                <w:lang w:val="uk-UA"/>
              </w:rPr>
              <w:t>о</w:t>
            </w:r>
            <w:r w:rsidRPr="0096136F">
              <w:rPr>
                <w:lang w:val="uk-UA"/>
              </w:rPr>
              <w:t>криття</w:t>
            </w:r>
          </w:p>
        </w:tc>
        <w:tc>
          <w:tcPr>
            <w:tcW w:w="1230" w:type="dxa"/>
          </w:tcPr>
          <w:p w:rsidR="00A82BAE" w:rsidRPr="0096136F" w:rsidRDefault="00A82BAE" w:rsidP="00895803">
            <w:pPr>
              <w:jc w:val="center"/>
              <w:rPr>
                <w:lang w:val="uk-UA"/>
              </w:rPr>
            </w:pPr>
            <w:r w:rsidRPr="0096136F">
              <w:rPr>
                <w:lang w:val="uk-UA"/>
              </w:rPr>
              <w:t>ДЕІ з ци</w:t>
            </w:r>
            <w:r w:rsidRPr="0096136F">
              <w:rPr>
                <w:lang w:val="uk-UA"/>
              </w:rPr>
              <w:t>н</w:t>
            </w:r>
            <w:r w:rsidRPr="0096136F">
              <w:rPr>
                <w:lang w:val="uk-UA"/>
              </w:rPr>
              <w:t>ковим по</w:t>
            </w:r>
            <w:r w:rsidRPr="0096136F">
              <w:rPr>
                <w:lang w:val="uk-UA"/>
              </w:rPr>
              <w:t>к</w:t>
            </w:r>
            <w:r w:rsidRPr="0096136F">
              <w:rPr>
                <w:lang w:val="uk-UA"/>
              </w:rPr>
              <w:t>риттям</w:t>
            </w:r>
          </w:p>
        </w:tc>
        <w:tc>
          <w:tcPr>
            <w:tcW w:w="964" w:type="dxa"/>
            <w:vMerge/>
            <w:vAlign w:val="bottom"/>
          </w:tcPr>
          <w:p w:rsidR="00A82BAE" w:rsidRPr="0096136F" w:rsidRDefault="00A82BAE" w:rsidP="00895803">
            <w:pPr>
              <w:jc w:val="center"/>
              <w:rPr>
                <w:lang w:val="uk-UA"/>
              </w:rPr>
            </w:pPr>
          </w:p>
        </w:tc>
        <w:tc>
          <w:tcPr>
            <w:tcW w:w="964" w:type="dxa"/>
            <w:vMerge/>
            <w:vAlign w:val="bottom"/>
          </w:tcPr>
          <w:p w:rsidR="00A82BAE" w:rsidRPr="0096136F" w:rsidRDefault="00A82BAE" w:rsidP="00895803">
            <w:pPr>
              <w:jc w:val="center"/>
              <w:rPr>
                <w:lang w:val="uk-UA"/>
              </w:rPr>
            </w:pPr>
          </w:p>
        </w:tc>
        <w:tc>
          <w:tcPr>
            <w:tcW w:w="964" w:type="dxa"/>
            <w:vMerge/>
            <w:vAlign w:val="bottom"/>
          </w:tcPr>
          <w:p w:rsidR="00A82BAE" w:rsidRPr="0096136F" w:rsidRDefault="00A82BAE" w:rsidP="00895803">
            <w:pPr>
              <w:jc w:val="center"/>
              <w:rPr>
                <w:lang w:val="uk-UA"/>
              </w:rPr>
            </w:pPr>
          </w:p>
        </w:tc>
        <w:tc>
          <w:tcPr>
            <w:tcW w:w="964" w:type="dxa"/>
            <w:vMerge/>
            <w:vAlign w:val="bottom"/>
          </w:tcPr>
          <w:p w:rsidR="00A82BAE" w:rsidRPr="0096136F" w:rsidRDefault="00A82BAE" w:rsidP="00895803">
            <w:pPr>
              <w:jc w:val="center"/>
              <w:rPr>
                <w:lang w:val="uk-UA"/>
              </w:rPr>
            </w:pPr>
          </w:p>
        </w:tc>
        <w:tc>
          <w:tcPr>
            <w:tcW w:w="964" w:type="dxa"/>
            <w:vMerge/>
            <w:vAlign w:val="bottom"/>
          </w:tcPr>
          <w:p w:rsidR="00A82BAE" w:rsidRPr="0096136F" w:rsidRDefault="00A82BAE" w:rsidP="00895803">
            <w:pPr>
              <w:jc w:val="center"/>
              <w:rPr>
                <w:lang w:val="uk-UA"/>
              </w:rPr>
            </w:pPr>
          </w:p>
        </w:tc>
      </w:tr>
      <w:tr w:rsidR="00A82BAE" w:rsidRPr="0096136F">
        <w:trPr>
          <w:trHeight w:val="255"/>
          <w:jc w:val="center"/>
        </w:trPr>
        <w:tc>
          <w:tcPr>
            <w:tcW w:w="851" w:type="dxa"/>
            <w:vAlign w:val="bottom"/>
          </w:tcPr>
          <w:p w:rsidR="00A82BAE" w:rsidRPr="0096136F" w:rsidRDefault="00A82BAE" w:rsidP="00895803">
            <w:pPr>
              <w:jc w:val="center"/>
              <w:rPr>
                <w:lang w:val="uk-UA"/>
              </w:rPr>
            </w:pPr>
            <w:r w:rsidRPr="0096136F">
              <w:rPr>
                <w:lang w:val="uk-UA"/>
              </w:rPr>
              <w:t>1</w:t>
            </w:r>
          </w:p>
        </w:tc>
        <w:tc>
          <w:tcPr>
            <w:tcW w:w="1230" w:type="dxa"/>
            <w:vAlign w:val="bottom"/>
          </w:tcPr>
          <w:p w:rsidR="00A82BAE" w:rsidRPr="0096136F" w:rsidRDefault="00A82BAE" w:rsidP="00895803">
            <w:pPr>
              <w:jc w:val="center"/>
              <w:rPr>
                <w:lang w:val="uk-UA"/>
              </w:rPr>
            </w:pPr>
            <w:r w:rsidRPr="0096136F">
              <w:rPr>
                <w:lang w:val="uk-UA"/>
              </w:rPr>
              <w:t>12</w:t>
            </w:r>
          </w:p>
        </w:tc>
        <w:tc>
          <w:tcPr>
            <w:tcW w:w="1230" w:type="dxa"/>
            <w:vAlign w:val="bottom"/>
          </w:tcPr>
          <w:p w:rsidR="00A82BAE" w:rsidRPr="0096136F" w:rsidRDefault="00A82BAE" w:rsidP="00895803">
            <w:pPr>
              <w:jc w:val="center"/>
              <w:rPr>
                <w:lang w:val="uk-UA"/>
              </w:rPr>
            </w:pPr>
            <w:r w:rsidRPr="0096136F">
              <w:rPr>
                <w:lang w:val="uk-UA"/>
              </w:rPr>
              <w:t>5</w:t>
            </w:r>
          </w:p>
        </w:tc>
        <w:tc>
          <w:tcPr>
            <w:tcW w:w="1230" w:type="dxa"/>
            <w:vAlign w:val="bottom"/>
          </w:tcPr>
          <w:p w:rsidR="00A82BAE" w:rsidRPr="0096136F" w:rsidRDefault="00A82BAE" w:rsidP="00895803">
            <w:pPr>
              <w:jc w:val="center"/>
              <w:rPr>
                <w:lang w:val="uk-UA"/>
              </w:rPr>
            </w:pPr>
            <w:r w:rsidRPr="0096136F">
              <w:rPr>
                <w:lang w:val="uk-UA"/>
              </w:rPr>
              <w:t>9</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r>
      <w:tr w:rsidR="00A82BAE" w:rsidRPr="0096136F">
        <w:trPr>
          <w:trHeight w:val="255"/>
          <w:jc w:val="center"/>
        </w:trPr>
        <w:tc>
          <w:tcPr>
            <w:tcW w:w="851" w:type="dxa"/>
            <w:vAlign w:val="bottom"/>
          </w:tcPr>
          <w:p w:rsidR="00A82BAE" w:rsidRPr="0096136F" w:rsidRDefault="00A82BAE" w:rsidP="00895803">
            <w:pPr>
              <w:jc w:val="center"/>
              <w:rPr>
                <w:lang w:val="uk-UA"/>
              </w:rPr>
            </w:pPr>
            <w:r w:rsidRPr="0096136F">
              <w:rPr>
                <w:lang w:val="uk-UA"/>
              </w:rPr>
              <w:t>2</w:t>
            </w:r>
          </w:p>
        </w:tc>
        <w:tc>
          <w:tcPr>
            <w:tcW w:w="1230" w:type="dxa"/>
            <w:vAlign w:val="bottom"/>
          </w:tcPr>
          <w:p w:rsidR="00A82BAE" w:rsidRPr="0096136F" w:rsidRDefault="00A82BAE" w:rsidP="00895803">
            <w:pPr>
              <w:jc w:val="center"/>
              <w:rPr>
                <w:lang w:val="uk-UA"/>
              </w:rPr>
            </w:pPr>
            <w:r w:rsidRPr="0096136F">
              <w:rPr>
                <w:lang w:val="uk-UA"/>
              </w:rPr>
              <w:t>89</w:t>
            </w:r>
          </w:p>
        </w:tc>
        <w:tc>
          <w:tcPr>
            <w:tcW w:w="1230" w:type="dxa"/>
            <w:vAlign w:val="bottom"/>
          </w:tcPr>
          <w:p w:rsidR="00A82BAE" w:rsidRPr="0096136F" w:rsidRDefault="00A82BAE" w:rsidP="00895803">
            <w:pPr>
              <w:jc w:val="center"/>
              <w:rPr>
                <w:lang w:val="uk-UA"/>
              </w:rPr>
            </w:pPr>
            <w:r w:rsidRPr="0096136F">
              <w:rPr>
                <w:lang w:val="uk-UA"/>
              </w:rPr>
              <w:t>31</w:t>
            </w:r>
          </w:p>
        </w:tc>
        <w:tc>
          <w:tcPr>
            <w:tcW w:w="1230" w:type="dxa"/>
            <w:vAlign w:val="bottom"/>
          </w:tcPr>
          <w:p w:rsidR="00A82BAE" w:rsidRPr="0096136F" w:rsidRDefault="00A82BAE" w:rsidP="00895803">
            <w:pPr>
              <w:jc w:val="center"/>
              <w:rPr>
                <w:lang w:val="uk-UA"/>
              </w:rPr>
            </w:pPr>
            <w:r w:rsidRPr="0096136F">
              <w:rPr>
                <w:lang w:val="uk-UA"/>
              </w:rPr>
              <w:t>107</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r>
      <w:tr w:rsidR="00A82BAE" w:rsidRPr="0096136F">
        <w:trPr>
          <w:trHeight w:val="255"/>
          <w:jc w:val="center"/>
        </w:trPr>
        <w:tc>
          <w:tcPr>
            <w:tcW w:w="851" w:type="dxa"/>
            <w:vAlign w:val="bottom"/>
          </w:tcPr>
          <w:p w:rsidR="00A82BAE" w:rsidRPr="0096136F" w:rsidRDefault="00A82BAE" w:rsidP="00895803">
            <w:pPr>
              <w:jc w:val="center"/>
              <w:rPr>
                <w:lang w:val="uk-UA"/>
              </w:rPr>
            </w:pPr>
            <w:r w:rsidRPr="0096136F">
              <w:rPr>
                <w:lang w:val="uk-UA"/>
              </w:rPr>
              <w:t>3</w:t>
            </w:r>
          </w:p>
        </w:tc>
        <w:tc>
          <w:tcPr>
            <w:tcW w:w="1230" w:type="dxa"/>
            <w:vAlign w:val="bottom"/>
          </w:tcPr>
          <w:p w:rsidR="00A82BAE" w:rsidRPr="0096136F" w:rsidRDefault="00A82BAE" w:rsidP="00895803">
            <w:pPr>
              <w:jc w:val="center"/>
              <w:rPr>
                <w:lang w:val="uk-UA"/>
              </w:rPr>
            </w:pPr>
            <w:r w:rsidRPr="0096136F">
              <w:rPr>
                <w:lang w:val="uk-UA"/>
              </w:rPr>
              <w:t>53</w:t>
            </w:r>
          </w:p>
        </w:tc>
        <w:tc>
          <w:tcPr>
            <w:tcW w:w="1230" w:type="dxa"/>
            <w:vAlign w:val="bottom"/>
          </w:tcPr>
          <w:p w:rsidR="00A82BAE" w:rsidRPr="0096136F" w:rsidRDefault="00A82BAE" w:rsidP="00895803">
            <w:pPr>
              <w:jc w:val="center"/>
              <w:rPr>
                <w:lang w:val="uk-UA"/>
              </w:rPr>
            </w:pPr>
            <w:r w:rsidRPr="0096136F">
              <w:rPr>
                <w:lang w:val="uk-UA"/>
              </w:rPr>
              <w:t>18</w:t>
            </w:r>
          </w:p>
        </w:tc>
        <w:tc>
          <w:tcPr>
            <w:tcW w:w="1230" w:type="dxa"/>
            <w:vAlign w:val="bottom"/>
          </w:tcPr>
          <w:p w:rsidR="00A82BAE" w:rsidRPr="0096136F" w:rsidRDefault="00A82BAE" w:rsidP="00895803">
            <w:pPr>
              <w:jc w:val="center"/>
              <w:rPr>
                <w:lang w:val="uk-UA"/>
              </w:rPr>
            </w:pPr>
            <w:r w:rsidRPr="0096136F">
              <w:rPr>
                <w:lang w:val="uk-UA"/>
              </w:rPr>
              <w:t>65</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r>
      <w:tr w:rsidR="00A82BAE" w:rsidRPr="0096136F">
        <w:trPr>
          <w:trHeight w:val="255"/>
          <w:jc w:val="center"/>
        </w:trPr>
        <w:tc>
          <w:tcPr>
            <w:tcW w:w="851" w:type="dxa"/>
            <w:vAlign w:val="bottom"/>
          </w:tcPr>
          <w:p w:rsidR="00A82BAE" w:rsidRPr="0096136F" w:rsidRDefault="00A82BAE" w:rsidP="00895803">
            <w:pPr>
              <w:jc w:val="center"/>
              <w:rPr>
                <w:lang w:val="uk-UA"/>
              </w:rPr>
            </w:pPr>
            <w:r w:rsidRPr="0096136F">
              <w:rPr>
                <w:lang w:val="uk-UA"/>
              </w:rPr>
              <w:t>4</w:t>
            </w:r>
          </w:p>
        </w:tc>
        <w:tc>
          <w:tcPr>
            <w:tcW w:w="1230" w:type="dxa"/>
            <w:vAlign w:val="bottom"/>
          </w:tcPr>
          <w:p w:rsidR="00A82BAE" w:rsidRPr="0096136F" w:rsidRDefault="00A82BAE" w:rsidP="00895803">
            <w:pPr>
              <w:jc w:val="center"/>
              <w:rPr>
                <w:lang w:val="uk-UA"/>
              </w:rPr>
            </w:pPr>
            <w:r w:rsidRPr="0096136F">
              <w:rPr>
                <w:lang w:val="uk-UA"/>
              </w:rPr>
              <w:t>51</w:t>
            </w:r>
          </w:p>
        </w:tc>
        <w:tc>
          <w:tcPr>
            <w:tcW w:w="1230" w:type="dxa"/>
            <w:vAlign w:val="bottom"/>
          </w:tcPr>
          <w:p w:rsidR="00A82BAE" w:rsidRPr="0096136F" w:rsidRDefault="00A82BAE" w:rsidP="00895803">
            <w:pPr>
              <w:jc w:val="center"/>
              <w:rPr>
                <w:lang w:val="uk-UA"/>
              </w:rPr>
            </w:pPr>
            <w:r w:rsidRPr="0096136F">
              <w:rPr>
                <w:lang w:val="uk-UA"/>
              </w:rPr>
              <w:t>25</w:t>
            </w:r>
          </w:p>
        </w:tc>
        <w:tc>
          <w:tcPr>
            <w:tcW w:w="1230" w:type="dxa"/>
            <w:vAlign w:val="bottom"/>
          </w:tcPr>
          <w:p w:rsidR="00A82BAE" w:rsidRPr="0096136F" w:rsidRDefault="00A82BAE" w:rsidP="00895803">
            <w:pPr>
              <w:jc w:val="center"/>
              <w:rPr>
                <w:lang w:val="uk-UA"/>
              </w:rPr>
            </w:pPr>
            <w:r w:rsidRPr="0096136F">
              <w:rPr>
                <w:lang w:val="uk-UA"/>
              </w:rPr>
              <w:t>49</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r>
      <w:tr w:rsidR="00A82BAE" w:rsidRPr="0096136F">
        <w:trPr>
          <w:trHeight w:val="255"/>
          <w:jc w:val="center"/>
        </w:trPr>
        <w:tc>
          <w:tcPr>
            <w:tcW w:w="851" w:type="dxa"/>
            <w:vAlign w:val="bottom"/>
          </w:tcPr>
          <w:p w:rsidR="00A82BAE" w:rsidRPr="0096136F" w:rsidRDefault="00A82BAE" w:rsidP="00895803">
            <w:pPr>
              <w:jc w:val="center"/>
              <w:rPr>
                <w:lang w:val="uk-UA"/>
              </w:rPr>
            </w:pPr>
            <w:r w:rsidRPr="0096136F">
              <w:rPr>
                <w:lang w:val="uk-UA"/>
              </w:rPr>
              <w:t>5</w:t>
            </w:r>
          </w:p>
        </w:tc>
        <w:tc>
          <w:tcPr>
            <w:tcW w:w="1230" w:type="dxa"/>
            <w:vAlign w:val="bottom"/>
          </w:tcPr>
          <w:p w:rsidR="00A82BAE" w:rsidRPr="0096136F" w:rsidRDefault="00A82BAE" w:rsidP="00895803">
            <w:pPr>
              <w:jc w:val="center"/>
              <w:rPr>
                <w:lang w:val="uk-UA"/>
              </w:rPr>
            </w:pPr>
            <w:r w:rsidRPr="0096136F">
              <w:rPr>
                <w:lang w:val="uk-UA"/>
              </w:rPr>
              <w:t>26</w:t>
            </w:r>
          </w:p>
        </w:tc>
        <w:tc>
          <w:tcPr>
            <w:tcW w:w="1230" w:type="dxa"/>
            <w:vAlign w:val="bottom"/>
          </w:tcPr>
          <w:p w:rsidR="00A82BAE" w:rsidRPr="0096136F" w:rsidRDefault="00A82BAE" w:rsidP="00895803">
            <w:pPr>
              <w:jc w:val="center"/>
              <w:rPr>
                <w:lang w:val="uk-UA"/>
              </w:rPr>
            </w:pPr>
            <w:r w:rsidRPr="0096136F">
              <w:rPr>
                <w:lang w:val="uk-UA"/>
              </w:rPr>
              <w:t>9</w:t>
            </w:r>
          </w:p>
        </w:tc>
        <w:tc>
          <w:tcPr>
            <w:tcW w:w="1230" w:type="dxa"/>
            <w:vAlign w:val="bottom"/>
          </w:tcPr>
          <w:p w:rsidR="00A82BAE" w:rsidRPr="0096136F" w:rsidRDefault="00A82BAE" w:rsidP="00895803">
            <w:pPr>
              <w:jc w:val="center"/>
              <w:rPr>
                <w:lang w:val="uk-UA"/>
              </w:rPr>
            </w:pPr>
            <w:r w:rsidRPr="0096136F">
              <w:rPr>
                <w:lang w:val="uk-UA"/>
              </w:rPr>
              <w:t>31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r>
      <w:tr w:rsidR="00A82BAE" w:rsidRPr="0096136F">
        <w:trPr>
          <w:trHeight w:val="255"/>
          <w:jc w:val="center"/>
        </w:trPr>
        <w:tc>
          <w:tcPr>
            <w:tcW w:w="851" w:type="dxa"/>
            <w:vAlign w:val="bottom"/>
          </w:tcPr>
          <w:p w:rsidR="00A82BAE" w:rsidRPr="0096136F" w:rsidRDefault="00A82BAE" w:rsidP="00895803">
            <w:pPr>
              <w:jc w:val="center"/>
              <w:rPr>
                <w:lang w:val="uk-UA"/>
              </w:rPr>
            </w:pPr>
            <w:r w:rsidRPr="0096136F">
              <w:rPr>
                <w:lang w:val="uk-UA"/>
              </w:rPr>
              <w:t>6</w:t>
            </w:r>
          </w:p>
        </w:tc>
        <w:tc>
          <w:tcPr>
            <w:tcW w:w="1230" w:type="dxa"/>
            <w:vAlign w:val="bottom"/>
          </w:tcPr>
          <w:p w:rsidR="00A82BAE" w:rsidRPr="0096136F" w:rsidRDefault="00A82BAE" w:rsidP="00895803">
            <w:pPr>
              <w:jc w:val="center"/>
              <w:rPr>
                <w:lang w:val="uk-UA"/>
              </w:rPr>
            </w:pPr>
            <w:r w:rsidRPr="0096136F">
              <w:rPr>
                <w:lang w:val="uk-UA"/>
              </w:rPr>
              <w:t>32</w:t>
            </w:r>
          </w:p>
        </w:tc>
        <w:tc>
          <w:tcPr>
            <w:tcW w:w="1230" w:type="dxa"/>
            <w:vAlign w:val="bottom"/>
          </w:tcPr>
          <w:p w:rsidR="00A82BAE" w:rsidRPr="0096136F" w:rsidRDefault="00A82BAE" w:rsidP="00895803">
            <w:pPr>
              <w:jc w:val="center"/>
              <w:rPr>
                <w:lang w:val="uk-UA"/>
              </w:rPr>
            </w:pPr>
            <w:r w:rsidRPr="0096136F">
              <w:rPr>
                <w:lang w:val="uk-UA"/>
              </w:rPr>
              <w:t>15</w:t>
            </w:r>
          </w:p>
        </w:tc>
        <w:tc>
          <w:tcPr>
            <w:tcW w:w="1230" w:type="dxa"/>
            <w:vAlign w:val="bottom"/>
          </w:tcPr>
          <w:p w:rsidR="00A82BAE" w:rsidRPr="0096136F" w:rsidRDefault="00A82BAE" w:rsidP="00895803">
            <w:pPr>
              <w:jc w:val="center"/>
              <w:rPr>
                <w:lang w:val="uk-UA"/>
              </w:rPr>
            </w:pPr>
            <w:r w:rsidRPr="0096136F">
              <w:rPr>
                <w:lang w:val="uk-UA"/>
              </w:rPr>
              <w:t>30</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r>
      <w:tr w:rsidR="00A82BAE" w:rsidRPr="0096136F">
        <w:trPr>
          <w:trHeight w:val="255"/>
          <w:jc w:val="center"/>
        </w:trPr>
        <w:tc>
          <w:tcPr>
            <w:tcW w:w="851" w:type="dxa"/>
            <w:vAlign w:val="bottom"/>
          </w:tcPr>
          <w:p w:rsidR="00A82BAE" w:rsidRPr="0096136F" w:rsidRDefault="00A82BAE" w:rsidP="00895803">
            <w:pPr>
              <w:jc w:val="center"/>
              <w:rPr>
                <w:lang w:val="uk-UA"/>
              </w:rPr>
            </w:pPr>
            <w:r w:rsidRPr="0096136F">
              <w:rPr>
                <w:lang w:val="uk-UA"/>
              </w:rPr>
              <w:t>7</w:t>
            </w:r>
          </w:p>
        </w:tc>
        <w:tc>
          <w:tcPr>
            <w:tcW w:w="1230" w:type="dxa"/>
            <w:vAlign w:val="bottom"/>
          </w:tcPr>
          <w:p w:rsidR="00A82BAE" w:rsidRPr="0096136F" w:rsidRDefault="00A82BAE" w:rsidP="00895803">
            <w:pPr>
              <w:jc w:val="center"/>
              <w:rPr>
                <w:lang w:val="uk-UA"/>
              </w:rPr>
            </w:pPr>
            <w:r w:rsidRPr="0096136F">
              <w:rPr>
                <w:lang w:val="uk-UA"/>
              </w:rPr>
              <w:t>11</w:t>
            </w:r>
          </w:p>
        </w:tc>
        <w:tc>
          <w:tcPr>
            <w:tcW w:w="1230" w:type="dxa"/>
            <w:vAlign w:val="bottom"/>
          </w:tcPr>
          <w:p w:rsidR="00A82BAE" w:rsidRPr="0096136F" w:rsidRDefault="00A82BAE" w:rsidP="00895803">
            <w:pPr>
              <w:jc w:val="center"/>
              <w:rPr>
                <w:lang w:val="uk-UA"/>
              </w:rPr>
            </w:pPr>
            <w:r w:rsidRPr="0096136F">
              <w:rPr>
                <w:lang w:val="uk-UA"/>
              </w:rPr>
              <w:t>5</w:t>
            </w:r>
          </w:p>
        </w:tc>
        <w:tc>
          <w:tcPr>
            <w:tcW w:w="1230" w:type="dxa"/>
            <w:vAlign w:val="bottom"/>
          </w:tcPr>
          <w:p w:rsidR="00A82BAE" w:rsidRPr="0096136F" w:rsidRDefault="00A82BAE" w:rsidP="00895803">
            <w:pPr>
              <w:jc w:val="center"/>
              <w:rPr>
                <w:lang w:val="uk-UA"/>
              </w:rPr>
            </w:pPr>
            <w:r w:rsidRPr="0096136F">
              <w:rPr>
                <w:lang w:val="uk-UA"/>
              </w:rPr>
              <w:t>10</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r>
      <w:tr w:rsidR="00A82BAE" w:rsidRPr="0096136F">
        <w:trPr>
          <w:trHeight w:val="255"/>
          <w:jc w:val="center"/>
        </w:trPr>
        <w:tc>
          <w:tcPr>
            <w:tcW w:w="851" w:type="dxa"/>
            <w:vAlign w:val="bottom"/>
          </w:tcPr>
          <w:p w:rsidR="00A82BAE" w:rsidRPr="0096136F" w:rsidRDefault="00A82BAE" w:rsidP="00895803">
            <w:pPr>
              <w:jc w:val="center"/>
              <w:rPr>
                <w:lang w:val="uk-UA"/>
              </w:rPr>
            </w:pPr>
            <w:r w:rsidRPr="0096136F">
              <w:rPr>
                <w:lang w:val="uk-UA"/>
              </w:rPr>
              <w:t>8</w:t>
            </w:r>
          </w:p>
        </w:tc>
        <w:tc>
          <w:tcPr>
            <w:tcW w:w="1230" w:type="dxa"/>
            <w:vAlign w:val="bottom"/>
          </w:tcPr>
          <w:p w:rsidR="00A82BAE" w:rsidRPr="0096136F" w:rsidRDefault="00A82BAE" w:rsidP="00895803">
            <w:pPr>
              <w:jc w:val="center"/>
              <w:rPr>
                <w:lang w:val="uk-UA"/>
              </w:rPr>
            </w:pPr>
            <w:r w:rsidRPr="0096136F">
              <w:rPr>
                <w:lang w:val="uk-UA"/>
              </w:rPr>
              <w:t>96</w:t>
            </w:r>
          </w:p>
        </w:tc>
        <w:tc>
          <w:tcPr>
            <w:tcW w:w="1230" w:type="dxa"/>
            <w:vAlign w:val="bottom"/>
          </w:tcPr>
          <w:p w:rsidR="00A82BAE" w:rsidRPr="0096136F" w:rsidRDefault="00A82BAE" w:rsidP="00895803">
            <w:pPr>
              <w:jc w:val="center"/>
              <w:rPr>
                <w:lang w:val="uk-UA"/>
              </w:rPr>
            </w:pPr>
            <w:r w:rsidRPr="0096136F">
              <w:rPr>
                <w:lang w:val="uk-UA"/>
              </w:rPr>
              <w:t>33</w:t>
            </w:r>
          </w:p>
        </w:tc>
        <w:tc>
          <w:tcPr>
            <w:tcW w:w="1230" w:type="dxa"/>
            <w:vAlign w:val="bottom"/>
          </w:tcPr>
          <w:p w:rsidR="00A82BAE" w:rsidRPr="0096136F" w:rsidRDefault="00A82BAE" w:rsidP="00895803">
            <w:pPr>
              <w:jc w:val="center"/>
              <w:rPr>
                <w:lang w:val="uk-UA"/>
              </w:rPr>
            </w:pPr>
            <w:r w:rsidRPr="0096136F">
              <w:rPr>
                <w:lang w:val="uk-UA"/>
              </w:rPr>
              <w:t>117</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r>
      <w:tr w:rsidR="00A82BAE" w:rsidRPr="0096136F">
        <w:trPr>
          <w:trHeight w:val="255"/>
          <w:jc w:val="center"/>
        </w:trPr>
        <w:tc>
          <w:tcPr>
            <w:tcW w:w="851" w:type="dxa"/>
            <w:vAlign w:val="bottom"/>
          </w:tcPr>
          <w:p w:rsidR="00A82BAE" w:rsidRPr="0096136F" w:rsidRDefault="00A82BAE" w:rsidP="00895803">
            <w:pPr>
              <w:jc w:val="center"/>
              <w:rPr>
                <w:lang w:val="uk-UA"/>
              </w:rPr>
            </w:pPr>
            <w:r w:rsidRPr="0096136F">
              <w:rPr>
                <w:lang w:val="uk-UA"/>
              </w:rPr>
              <w:t>9</w:t>
            </w:r>
          </w:p>
        </w:tc>
        <w:tc>
          <w:tcPr>
            <w:tcW w:w="1230" w:type="dxa"/>
            <w:vAlign w:val="bottom"/>
          </w:tcPr>
          <w:p w:rsidR="00A82BAE" w:rsidRPr="0096136F" w:rsidRDefault="00A82BAE" w:rsidP="00895803">
            <w:pPr>
              <w:jc w:val="center"/>
              <w:rPr>
                <w:lang w:val="uk-UA"/>
              </w:rPr>
            </w:pPr>
            <w:r w:rsidRPr="0096136F">
              <w:rPr>
                <w:lang w:val="uk-UA"/>
              </w:rPr>
              <w:t>86</w:t>
            </w:r>
          </w:p>
        </w:tc>
        <w:tc>
          <w:tcPr>
            <w:tcW w:w="1230" w:type="dxa"/>
            <w:vAlign w:val="bottom"/>
          </w:tcPr>
          <w:p w:rsidR="00A82BAE" w:rsidRPr="0096136F" w:rsidRDefault="00A82BAE" w:rsidP="00895803">
            <w:pPr>
              <w:jc w:val="center"/>
              <w:rPr>
                <w:lang w:val="uk-UA"/>
              </w:rPr>
            </w:pPr>
            <w:r w:rsidRPr="0096136F">
              <w:rPr>
                <w:lang w:val="uk-UA"/>
              </w:rPr>
              <w:t>30</w:t>
            </w:r>
          </w:p>
        </w:tc>
        <w:tc>
          <w:tcPr>
            <w:tcW w:w="1230" w:type="dxa"/>
            <w:vAlign w:val="bottom"/>
          </w:tcPr>
          <w:p w:rsidR="00A82BAE" w:rsidRPr="0096136F" w:rsidRDefault="00A82BAE" w:rsidP="00895803">
            <w:pPr>
              <w:jc w:val="center"/>
              <w:rPr>
                <w:lang w:val="uk-UA"/>
              </w:rPr>
            </w:pPr>
            <w:r w:rsidRPr="0096136F">
              <w:rPr>
                <w:lang w:val="uk-UA"/>
              </w:rPr>
              <w:t>105</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r>
      <w:tr w:rsidR="00A82BAE" w:rsidRPr="0096136F">
        <w:trPr>
          <w:trHeight w:val="255"/>
          <w:jc w:val="center"/>
        </w:trPr>
        <w:tc>
          <w:tcPr>
            <w:tcW w:w="851" w:type="dxa"/>
            <w:vAlign w:val="bottom"/>
          </w:tcPr>
          <w:p w:rsidR="00A82BAE" w:rsidRPr="0096136F" w:rsidRDefault="00A82BAE" w:rsidP="00895803">
            <w:pPr>
              <w:jc w:val="center"/>
              <w:rPr>
                <w:lang w:val="uk-UA"/>
              </w:rPr>
            </w:pPr>
            <w:r w:rsidRPr="0096136F">
              <w:rPr>
                <w:lang w:val="uk-UA"/>
              </w:rPr>
              <w:t>10</w:t>
            </w:r>
          </w:p>
        </w:tc>
        <w:tc>
          <w:tcPr>
            <w:tcW w:w="1230" w:type="dxa"/>
            <w:vAlign w:val="bottom"/>
          </w:tcPr>
          <w:p w:rsidR="00A82BAE" w:rsidRPr="0096136F" w:rsidRDefault="00A82BAE" w:rsidP="00895803">
            <w:pPr>
              <w:jc w:val="center"/>
              <w:rPr>
                <w:lang w:val="uk-UA"/>
              </w:rPr>
            </w:pPr>
            <w:r w:rsidRPr="0096136F">
              <w:rPr>
                <w:lang w:val="uk-UA"/>
              </w:rPr>
              <w:t>55</w:t>
            </w:r>
          </w:p>
        </w:tc>
        <w:tc>
          <w:tcPr>
            <w:tcW w:w="1230" w:type="dxa"/>
            <w:vAlign w:val="bottom"/>
          </w:tcPr>
          <w:p w:rsidR="00A82BAE" w:rsidRPr="0096136F" w:rsidRDefault="00A82BAE" w:rsidP="00895803">
            <w:pPr>
              <w:jc w:val="center"/>
              <w:rPr>
                <w:lang w:val="uk-UA"/>
              </w:rPr>
            </w:pPr>
            <w:r w:rsidRPr="0096136F">
              <w:rPr>
                <w:lang w:val="uk-UA"/>
              </w:rPr>
              <w:t>23</w:t>
            </w:r>
          </w:p>
        </w:tc>
        <w:tc>
          <w:tcPr>
            <w:tcW w:w="1230" w:type="dxa"/>
            <w:vAlign w:val="bottom"/>
          </w:tcPr>
          <w:p w:rsidR="00A82BAE" w:rsidRPr="0096136F" w:rsidRDefault="00A82BAE" w:rsidP="00895803">
            <w:pPr>
              <w:jc w:val="center"/>
              <w:rPr>
                <w:lang w:val="uk-UA"/>
              </w:rPr>
            </w:pPr>
            <w:r w:rsidRPr="0096136F">
              <w:rPr>
                <w:lang w:val="uk-UA"/>
              </w:rPr>
              <w:t>51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r>
      <w:tr w:rsidR="00A82BAE" w:rsidRPr="0096136F">
        <w:trPr>
          <w:trHeight w:val="255"/>
          <w:jc w:val="center"/>
        </w:trPr>
        <w:tc>
          <w:tcPr>
            <w:tcW w:w="851" w:type="dxa"/>
            <w:vAlign w:val="bottom"/>
          </w:tcPr>
          <w:p w:rsidR="00A82BAE" w:rsidRPr="0096136F" w:rsidRDefault="00A82BAE" w:rsidP="00895803">
            <w:pPr>
              <w:jc w:val="center"/>
              <w:rPr>
                <w:lang w:val="uk-UA"/>
              </w:rPr>
            </w:pPr>
            <w:r w:rsidRPr="0096136F">
              <w:rPr>
                <w:lang w:val="uk-UA"/>
              </w:rPr>
              <w:t>11</w:t>
            </w:r>
          </w:p>
        </w:tc>
        <w:tc>
          <w:tcPr>
            <w:tcW w:w="1230" w:type="dxa"/>
            <w:vAlign w:val="bottom"/>
          </w:tcPr>
          <w:p w:rsidR="00A82BAE" w:rsidRPr="0096136F" w:rsidRDefault="00A82BAE" w:rsidP="00895803">
            <w:pPr>
              <w:jc w:val="center"/>
              <w:rPr>
                <w:lang w:val="uk-UA"/>
              </w:rPr>
            </w:pPr>
            <w:r w:rsidRPr="0096136F">
              <w:rPr>
                <w:lang w:val="uk-UA"/>
              </w:rPr>
              <w:t>8</w:t>
            </w:r>
          </w:p>
        </w:tc>
        <w:tc>
          <w:tcPr>
            <w:tcW w:w="1230" w:type="dxa"/>
            <w:vAlign w:val="bottom"/>
          </w:tcPr>
          <w:p w:rsidR="00A82BAE" w:rsidRPr="0096136F" w:rsidRDefault="00A82BAE" w:rsidP="00895803">
            <w:pPr>
              <w:jc w:val="center"/>
              <w:rPr>
                <w:lang w:val="uk-UA"/>
              </w:rPr>
            </w:pPr>
            <w:r w:rsidRPr="0096136F">
              <w:rPr>
                <w:lang w:val="uk-UA"/>
              </w:rPr>
              <w:t>3</w:t>
            </w:r>
          </w:p>
        </w:tc>
        <w:tc>
          <w:tcPr>
            <w:tcW w:w="1230" w:type="dxa"/>
            <w:vAlign w:val="bottom"/>
          </w:tcPr>
          <w:p w:rsidR="00A82BAE" w:rsidRPr="0096136F" w:rsidRDefault="00A82BAE" w:rsidP="00895803">
            <w:pPr>
              <w:jc w:val="center"/>
              <w:rPr>
                <w:lang w:val="uk-UA"/>
              </w:rPr>
            </w:pPr>
            <w:r w:rsidRPr="0096136F">
              <w:rPr>
                <w:lang w:val="uk-UA"/>
              </w:rPr>
              <w:t>7</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r>
      <w:tr w:rsidR="00A82BAE" w:rsidRPr="0096136F">
        <w:trPr>
          <w:trHeight w:val="255"/>
          <w:jc w:val="center"/>
        </w:trPr>
        <w:tc>
          <w:tcPr>
            <w:tcW w:w="851" w:type="dxa"/>
            <w:vAlign w:val="bottom"/>
          </w:tcPr>
          <w:p w:rsidR="00A82BAE" w:rsidRPr="0096136F" w:rsidRDefault="00A82BAE" w:rsidP="00895803">
            <w:pPr>
              <w:jc w:val="center"/>
              <w:rPr>
                <w:lang w:val="uk-UA"/>
              </w:rPr>
            </w:pPr>
            <w:r w:rsidRPr="0096136F">
              <w:rPr>
                <w:lang w:val="uk-UA"/>
              </w:rPr>
              <w:t>12</w:t>
            </w:r>
          </w:p>
        </w:tc>
        <w:tc>
          <w:tcPr>
            <w:tcW w:w="1230" w:type="dxa"/>
            <w:vAlign w:val="bottom"/>
          </w:tcPr>
          <w:p w:rsidR="00A82BAE" w:rsidRPr="0096136F" w:rsidRDefault="00A82BAE" w:rsidP="00895803">
            <w:pPr>
              <w:jc w:val="center"/>
              <w:rPr>
                <w:lang w:val="uk-UA"/>
              </w:rPr>
            </w:pPr>
            <w:r w:rsidRPr="0096136F">
              <w:rPr>
                <w:lang w:val="uk-UA"/>
              </w:rPr>
              <w:t>56</w:t>
            </w:r>
          </w:p>
        </w:tc>
        <w:tc>
          <w:tcPr>
            <w:tcW w:w="1230" w:type="dxa"/>
            <w:vAlign w:val="bottom"/>
          </w:tcPr>
          <w:p w:rsidR="00A82BAE" w:rsidRPr="0096136F" w:rsidRDefault="00A82BAE" w:rsidP="00895803">
            <w:pPr>
              <w:jc w:val="center"/>
              <w:rPr>
                <w:lang w:val="uk-UA"/>
              </w:rPr>
            </w:pPr>
            <w:r w:rsidRPr="0096136F">
              <w:rPr>
                <w:lang w:val="uk-UA"/>
              </w:rPr>
              <w:t>19</w:t>
            </w:r>
          </w:p>
        </w:tc>
        <w:tc>
          <w:tcPr>
            <w:tcW w:w="1230" w:type="dxa"/>
            <w:vAlign w:val="bottom"/>
          </w:tcPr>
          <w:p w:rsidR="00A82BAE" w:rsidRPr="0096136F" w:rsidRDefault="00A82BAE" w:rsidP="00895803">
            <w:pPr>
              <w:jc w:val="center"/>
              <w:rPr>
                <w:lang w:val="uk-UA"/>
              </w:rPr>
            </w:pPr>
            <w:r w:rsidRPr="0096136F">
              <w:rPr>
                <w:lang w:val="uk-UA"/>
              </w:rPr>
              <w:t>66</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r>
      <w:tr w:rsidR="00A82BAE" w:rsidRPr="0096136F">
        <w:trPr>
          <w:trHeight w:val="255"/>
          <w:jc w:val="center"/>
        </w:trPr>
        <w:tc>
          <w:tcPr>
            <w:tcW w:w="851" w:type="dxa"/>
            <w:vAlign w:val="bottom"/>
          </w:tcPr>
          <w:p w:rsidR="00A82BAE" w:rsidRPr="0096136F" w:rsidRDefault="00A82BAE" w:rsidP="00895803">
            <w:pPr>
              <w:jc w:val="center"/>
              <w:rPr>
                <w:lang w:val="uk-UA"/>
              </w:rPr>
            </w:pPr>
            <w:r w:rsidRPr="0096136F">
              <w:rPr>
                <w:lang w:val="uk-UA"/>
              </w:rPr>
              <w:t>13</w:t>
            </w:r>
          </w:p>
        </w:tc>
        <w:tc>
          <w:tcPr>
            <w:tcW w:w="1230" w:type="dxa"/>
            <w:vAlign w:val="bottom"/>
          </w:tcPr>
          <w:p w:rsidR="00A82BAE" w:rsidRPr="0096136F" w:rsidRDefault="00A82BAE" w:rsidP="00895803">
            <w:pPr>
              <w:jc w:val="center"/>
              <w:rPr>
                <w:lang w:val="uk-UA"/>
              </w:rPr>
            </w:pPr>
            <w:r w:rsidRPr="0096136F">
              <w:rPr>
                <w:lang w:val="uk-UA"/>
              </w:rPr>
              <w:t>45</w:t>
            </w:r>
          </w:p>
        </w:tc>
        <w:tc>
          <w:tcPr>
            <w:tcW w:w="1230" w:type="dxa"/>
            <w:vAlign w:val="bottom"/>
          </w:tcPr>
          <w:p w:rsidR="00A82BAE" w:rsidRPr="0096136F" w:rsidRDefault="00A82BAE" w:rsidP="00895803">
            <w:pPr>
              <w:jc w:val="center"/>
              <w:rPr>
                <w:lang w:val="uk-UA"/>
              </w:rPr>
            </w:pPr>
            <w:r w:rsidRPr="0096136F">
              <w:rPr>
                <w:lang w:val="uk-UA"/>
              </w:rPr>
              <w:t>15</w:t>
            </w:r>
          </w:p>
        </w:tc>
        <w:tc>
          <w:tcPr>
            <w:tcW w:w="1230" w:type="dxa"/>
            <w:vAlign w:val="bottom"/>
          </w:tcPr>
          <w:p w:rsidR="00A82BAE" w:rsidRPr="0096136F" w:rsidRDefault="00A82BAE" w:rsidP="00895803">
            <w:pPr>
              <w:jc w:val="center"/>
              <w:rPr>
                <w:lang w:val="uk-UA"/>
              </w:rPr>
            </w:pPr>
            <w:r w:rsidRPr="0096136F">
              <w:rPr>
                <w:lang w:val="uk-UA"/>
              </w:rPr>
              <w:t>54</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r>
      <w:tr w:rsidR="00A82BAE" w:rsidRPr="0096136F">
        <w:trPr>
          <w:trHeight w:val="255"/>
          <w:jc w:val="center"/>
        </w:trPr>
        <w:tc>
          <w:tcPr>
            <w:tcW w:w="851" w:type="dxa"/>
            <w:vAlign w:val="bottom"/>
          </w:tcPr>
          <w:p w:rsidR="00A82BAE" w:rsidRPr="0096136F" w:rsidRDefault="00A82BAE" w:rsidP="00895803">
            <w:pPr>
              <w:jc w:val="center"/>
              <w:rPr>
                <w:lang w:val="uk-UA"/>
              </w:rPr>
            </w:pPr>
            <w:r w:rsidRPr="0096136F">
              <w:rPr>
                <w:lang w:val="uk-UA"/>
              </w:rPr>
              <w:t>14</w:t>
            </w:r>
          </w:p>
        </w:tc>
        <w:tc>
          <w:tcPr>
            <w:tcW w:w="1230" w:type="dxa"/>
            <w:vAlign w:val="bottom"/>
          </w:tcPr>
          <w:p w:rsidR="00A82BAE" w:rsidRPr="0096136F" w:rsidRDefault="00A82BAE" w:rsidP="00895803">
            <w:pPr>
              <w:jc w:val="center"/>
              <w:rPr>
                <w:lang w:val="uk-UA"/>
              </w:rPr>
            </w:pPr>
            <w:r w:rsidRPr="0096136F">
              <w:rPr>
                <w:lang w:val="uk-UA"/>
              </w:rPr>
              <w:t>22</w:t>
            </w:r>
          </w:p>
        </w:tc>
        <w:tc>
          <w:tcPr>
            <w:tcW w:w="1230" w:type="dxa"/>
            <w:vAlign w:val="bottom"/>
          </w:tcPr>
          <w:p w:rsidR="00A82BAE" w:rsidRPr="0096136F" w:rsidRDefault="00A82BAE" w:rsidP="00895803">
            <w:pPr>
              <w:jc w:val="center"/>
              <w:rPr>
                <w:lang w:val="uk-UA"/>
              </w:rPr>
            </w:pPr>
            <w:r w:rsidRPr="0096136F">
              <w:rPr>
                <w:lang w:val="uk-UA"/>
              </w:rPr>
              <w:t>10</w:t>
            </w:r>
          </w:p>
        </w:tc>
        <w:tc>
          <w:tcPr>
            <w:tcW w:w="1230" w:type="dxa"/>
            <w:vAlign w:val="bottom"/>
          </w:tcPr>
          <w:p w:rsidR="00A82BAE" w:rsidRPr="0096136F" w:rsidRDefault="00A82BAE" w:rsidP="00895803">
            <w:pPr>
              <w:jc w:val="center"/>
              <w:rPr>
                <w:lang w:val="uk-UA"/>
              </w:rPr>
            </w:pPr>
            <w:r w:rsidRPr="0096136F">
              <w:rPr>
                <w:lang w:val="uk-UA"/>
              </w:rPr>
              <w:t>21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r>
      <w:tr w:rsidR="00A82BAE" w:rsidRPr="0096136F">
        <w:trPr>
          <w:trHeight w:val="255"/>
          <w:jc w:val="center"/>
        </w:trPr>
        <w:tc>
          <w:tcPr>
            <w:tcW w:w="851" w:type="dxa"/>
            <w:vAlign w:val="bottom"/>
          </w:tcPr>
          <w:p w:rsidR="00A82BAE" w:rsidRPr="0096136F" w:rsidRDefault="00A82BAE" w:rsidP="00895803">
            <w:pPr>
              <w:jc w:val="center"/>
              <w:rPr>
                <w:lang w:val="uk-UA"/>
              </w:rPr>
            </w:pPr>
            <w:r w:rsidRPr="0096136F">
              <w:rPr>
                <w:lang w:val="uk-UA"/>
              </w:rPr>
              <w:t>15</w:t>
            </w:r>
          </w:p>
        </w:tc>
        <w:tc>
          <w:tcPr>
            <w:tcW w:w="1230" w:type="dxa"/>
            <w:vAlign w:val="bottom"/>
          </w:tcPr>
          <w:p w:rsidR="00A82BAE" w:rsidRPr="0096136F" w:rsidRDefault="00A82BAE" w:rsidP="00895803">
            <w:pPr>
              <w:jc w:val="center"/>
              <w:rPr>
                <w:lang w:val="uk-UA"/>
              </w:rPr>
            </w:pPr>
            <w:r w:rsidRPr="0096136F">
              <w:rPr>
                <w:lang w:val="uk-UA"/>
              </w:rPr>
              <w:t>21</w:t>
            </w:r>
          </w:p>
        </w:tc>
        <w:tc>
          <w:tcPr>
            <w:tcW w:w="1230" w:type="dxa"/>
            <w:vAlign w:val="bottom"/>
          </w:tcPr>
          <w:p w:rsidR="00A82BAE" w:rsidRPr="0096136F" w:rsidRDefault="00A82BAE" w:rsidP="00895803">
            <w:pPr>
              <w:jc w:val="center"/>
              <w:rPr>
                <w:lang w:val="uk-UA"/>
              </w:rPr>
            </w:pPr>
            <w:r w:rsidRPr="0096136F">
              <w:rPr>
                <w:lang w:val="uk-UA"/>
              </w:rPr>
              <w:t>10</w:t>
            </w:r>
          </w:p>
        </w:tc>
        <w:tc>
          <w:tcPr>
            <w:tcW w:w="1230" w:type="dxa"/>
            <w:vAlign w:val="bottom"/>
          </w:tcPr>
          <w:p w:rsidR="00A82BAE" w:rsidRPr="0096136F" w:rsidRDefault="00A82BAE" w:rsidP="00895803">
            <w:pPr>
              <w:jc w:val="center"/>
              <w:rPr>
                <w:lang w:val="uk-UA"/>
              </w:rPr>
            </w:pPr>
            <w:r w:rsidRPr="0096136F">
              <w:rPr>
                <w:lang w:val="uk-UA"/>
              </w:rPr>
              <w:t>18</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r>
      <w:tr w:rsidR="00A82BAE" w:rsidRPr="0096136F">
        <w:trPr>
          <w:trHeight w:val="255"/>
          <w:jc w:val="center"/>
        </w:trPr>
        <w:tc>
          <w:tcPr>
            <w:tcW w:w="851" w:type="dxa"/>
            <w:vAlign w:val="bottom"/>
          </w:tcPr>
          <w:p w:rsidR="00A82BAE" w:rsidRPr="0096136F" w:rsidRDefault="00A82BAE" w:rsidP="00895803">
            <w:pPr>
              <w:jc w:val="center"/>
              <w:rPr>
                <w:lang w:val="uk-UA"/>
              </w:rPr>
            </w:pPr>
            <w:r w:rsidRPr="0096136F">
              <w:rPr>
                <w:lang w:val="uk-UA"/>
              </w:rPr>
              <w:t>16</w:t>
            </w:r>
          </w:p>
        </w:tc>
        <w:tc>
          <w:tcPr>
            <w:tcW w:w="1230" w:type="dxa"/>
            <w:vAlign w:val="bottom"/>
          </w:tcPr>
          <w:p w:rsidR="00A82BAE" w:rsidRPr="0096136F" w:rsidRDefault="00A82BAE" w:rsidP="00895803">
            <w:pPr>
              <w:jc w:val="center"/>
              <w:rPr>
                <w:lang w:val="uk-UA"/>
              </w:rPr>
            </w:pPr>
            <w:r w:rsidRPr="0096136F">
              <w:rPr>
                <w:lang w:val="uk-UA"/>
              </w:rPr>
              <w:t>77</w:t>
            </w:r>
          </w:p>
        </w:tc>
        <w:tc>
          <w:tcPr>
            <w:tcW w:w="1230" w:type="dxa"/>
            <w:vAlign w:val="bottom"/>
          </w:tcPr>
          <w:p w:rsidR="00A82BAE" w:rsidRPr="0096136F" w:rsidRDefault="00A82BAE" w:rsidP="00895803">
            <w:pPr>
              <w:jc w:val="center"/>
              <w:rPr>
                <w:lang w:val="uk-UA"/>
              </w:rPr>
            </w:pPr>
            <w:r w:rsidRPr="0096136F">
              <w:rPr>
                <w:lang w:val="uk-UA"/>
              </w:rPr>
              <w:t>27</w:t>
            </w:r>
          </w:p>
        </w:tc>
        <w:tc>
          <w:tcPr>
            <w:tcW w:w="1230" w:type="dxa"/>
            <w:vAlign w:val="bottom"/>
          </w:tcPr>
          <w:p w:rsidR="00A82BAE" w:rsidRPr="0096136F" w:rsidRDefault="00A82BAE" w:rsidP="00895803">
            <w:pPr>
              <w:jc w:val="center"/>
              <w:rPr>
                <w:lang w:val="uk-UA"/>
              </w:rPr>
            </w:pPr>
            <w:r w:rsidRPr="0096136F">
              <w:rPr>
                <w:lang w:val="uk-UA"/>
              </w:rPr>
              <w:t>94</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-1</w:t>
            </w:r>
          </w:p>
        </w:tc>
      </w:tr>
      <w:tr w:rsidR="00A82BAE" w:rsidRPr="0096136F">
        <w:trPr>
          <w:trHeight w:val="255"/>
          <w:jc w:val="center"/>
        </w:trPr>
        <w:tc>
          <w:tcPr>
            <w:tcW w:w="851" w:type="dxa"/>
            <w:vAlign w:val="bottom"/>
          </w:tcPr>
          <w:p w:rsidR="00A82BAE" w:rsidRPr="0096136F" w:rsidRDefault="00A82BAE" w:rsidP="00895803">
            <w:pPr>
              <w:jc w:val="center"/>
              <w:rPr>
                <w:lang w:val="uk-UA"/>
              </w:rPr>
            </w:pPr>
            <w:r w:rsidRPr="0096136F">
              <w:rPr>
                <w:lang w:val="uk-UA"/>
              </w:rPr>
              <w:t>17</w:t>
            </w:r>
          </w:p>
        </w:tc>
        <w:tc>
          <w:tcPr>
            <w:tcW w:w="1230" w:type="dxa"/>
            <w:vAlign w:val="bottom"/>
          </w:tcPr>
          <w:p w:rsidR="00A82BAE" w:rsidRPr="0096136F" w:rsidRDefault="00A82BAE" w:rsidP="00895803">
            <w:pPr>
              <w:jc w:val="center"/>
              <w:rPr>
                <w:lang w:val="uk-UA"/>
              </w:rPr>
            </w:pPr>
            <w:r w:rsidRPr="0096136F">
              <w:rPr>
                <w:lang w:val="uk-UA"/>
              </w:rPr>
              <w:t>30</w:t>
            </w:r>
          </w:p>
        </w:tc>
        <w:tc>
          <w:tcPr>
            <w:tcW w:w="1230" w:type="dxa"/>
            <w:vAlign w:val="bottom"/>
          </w:tcPr>
          <w:p w:rsidR="00A82BAE" w:rsidRPr="0096136F" w:rsidRDefault="00A82BAE" w:rsidP="00895803">
            <w:pPr>
              <w:jc w:val="center"/>
              <w:rPr>
                <w:lang w:val="uk-UA"/>
              </w:rPr>
            </w:pPr>
            <w:r w:rsidRPr="0096136F">
              <w:rPr>
                <w:lang w:val="uk-UA"/>
              </w:rPr>
              <w:t>14</w:t>
            </w:r>
          </w:p>
        </w:tc>
        <w:tc>
          <w:tcPr>
            <w:tcW w:w="1230" w:type="dxa"/>
            <w:vAlign w:val="bottom"/>
          </w:tcPr>
          <w:p w:rsidR="00A82BAE" w:rsidRPr="0096136F" w:rsidRDefault="00A82BAE" w:rsidP="00895803">
            <w:pPr>
              <w:jc w:val="center"/>
              <w:rPr>
                <w:lang w:val="uk-UA"/>
              </w:rPr>
            </w:pPr>
            <w:r w:rsidRPr="0096136F">
              <w:rPr>
                <w:lang w:val="uk-UA"/>
              </w:rPr>
              <w:t>27</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0</w:t>
            </w:r>
          </w:p>
        </w:tc>
        <w:tc>
          <w:tcPr>
            <w:tcW w:w="964" w:type="dxa"/>
            <w:vAlign w:val="bottom"/>
          </w:tcPr>
          <w:p w:rsidR="00A82BAE" w:rsidRPr="0096136F" w:rsidRDefault="00A82BAE" w:rsidP="00895803">
            <w:pPr>
              <w:jc w:val="center"/>
              <w:rPr>
                <w:lang w:val="uk-UA"/>
              </w:rPr>
            </w:pPr>
            <w:r w:rsidRPr="0096136F">
              <w:rPr>
                <w:lang w:val="uk-UA"/>
              </w:rPr>
              <w:t>0</w:t>
            </w:r>
          </w:p>
        </w:tc>
        <w:tc>
          <w:tcPr>
            <w:tcW w:w="964" w:type="dxa"/>
            <w:vAlign w:val="bottom"/>
          </w:tcPr>
          <w:p w:rsidR="00A82BAE" w:rsidRPr="0096136F" w:rsidRDefault="00A82BAE" w:rsidP="00895803">
            <w:pPr>
              <w:jc w:val="center"/>
              <w:rPr>
                <w:lang w:val="uk-UA"/>
              </w:rPr>
            </w:pPr>
            <w:r w:rsidRPr="0096136F">
              <w:rPr>
                <w:lang w:val="uk-UA"/>
              </w:rPr>
              <w:t>0</w:t>
            </w:r>
          </w:p>
        </w:tc>
        <w:tc>
          <w:tcPr>
            <w:tcW w:w="964" w:type="dxa"/>
            <w:vAlign w:val="bottom"/>
          </w:tcPr>
          <w:p w:rsidR="00A82BAE" w:rsidRPr="0096136F" w:rsidRDefault="00A82BAE" w:rsidP="00895803">
            <w:pPr>
              <w:jc w:val="center"/>
              <w:rPr>
                <w:lang w:val="uk-UA"/>
              </w:rPr>
            </w:pPr>
            <w:r w:rsidRPr="0096136F">
              <w:rPr>
                <w:lang w:val="uk-UA"/>
              </w:rPr>
              <w:t>0</w:t>
            </w:r>
          </w:p>
        </w:tc>
      </w:tr>
      <w:tr w:rsidR="00A82BAE" w:rsidRPr="0096136F">
        <w:trPr>
          <w:trHeight w:val="255"/>
          <w:jc w:val="center"/>
        </w:trPr>
        <w:tc>
          <w:tcPr>
            <w:tcW w:w="851" w:type="dxa"/>
            <w:vAlign w:val="bottom"/>
          </w:tcPr>
          <w:p w:rsidR="00A82BAE" w:rsidRPr="0096136F" w:rsidRDefault="00A82BAE" w:rsidP="00895803">
            <w:pPr>
              <w:jc w:val="center"/>
              <w:rPr>
                <w:lang w:val="uk-UA"/>
              </w:rPr>
            </w:pPr>
            <w:r w:rsidRPr="0096136F">
              <w:rPr>
                <w:lang w:val="uk-UA"/>
              </w:rPr>
              <w:t>18</w:t>
            </w:r>
          </w:p>
        </w:tc>
        <w:tc>
          <w:tcPr>
            <w:tcW w:w="1230" w:type="dxa"/>
            <w:vAlign w:val="bottom"/>
          </w:tcPr>
          <w:p w:rsidR="00A82BAE" w:rsidRPr="0096136F" w:rsidRDefault="00A82BAE" w:rsidP="00895803">
            <w:pPr>
              <w:jc w:val="center"/>
              <w:rPr>
                <w:lang w:val="uk-UA"/>
              </w:rPr>
            </w:pPr>
            <w:r w:rsidRPr="0096136F">
              <w:rPr>
                <w:lang w:val="uk-UA"/>
              </w:rPr>
              <w:t>69</w:t>
            </w:r>
          </w:p>
        </w:tc>
        <w:tc>
          <w:tcPr>
            <w:tcW w:w="1230" w:type="dxa"/>
            <w:vAlign w:val="bottom"/>
          </w:tcPr>
          <w:p w:rsidR="00A82BAE" w:rsidRPr="0096136F" w:rsidRDefault="00A82BAE" w:rsidP="00895803">
            <w:pPr>
              <w:jc w:val="center"/>
              <w:rPr>
                <w:lang w:val="uk-UA"/>
              </w:rPr>
            </w:pPr>
            <w:r w:rsidRPr="0096136F">
              <w:rPr>
                <w:lang w:val="uk-UA"/>
              </w:rPr>
              <w:t>24</w:t>
            </w:r>
          </w:p>
        </w:tc>
        <w:tc>
          <w:tcPr>
            <w:tcW w:w="1230" w:type="dxa"/>
            <w:vAlign w:val="bottom"/>
          </w:tcPr>
          <w:p w:rsidR="00A82BAE" w:rsidRPr="0096136F" w:rsidRDefault="00A82BAE" w:rsidP="00895803">
            <w:pPr>
              <w:jc w:val="center"/>
              <w:rPr>
                <w:lang w:val="uk-UA"/>
              </w:rPr>
            </w:pPr>
            <w:r w:rsidRPr="0096136F">
              <w:rPr>
                <w:lang w:val="uk-UA"/>
              </w:rPr>
              <w:t>83</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0</w:t>
            </w:r>
          </w:p>
        </w:tc>
        <w:tc>
          <w:tcPr>
            <w:tcW w:w="964" w:type="dxa"/>
            <w:vAlign w:val="bottom"/>
          </w:tcPr>
          <w:p w:rsidR="00A82BAE" w:rsidRPr="0096136F" w:rsidRDefault="00A82BAE" w:rsidP="00895803">
            <w:pPr>
              <w:jc w:val="center"/>
              <w:rPr>
                <w:lang w:val="uk-UA"/>
              </w:rPr>
            </w:pPr>
            <w:r w:rsidRPr="0096136F">
              <w:rPr>
                <w:lang w:val="uk-UA"/>
              </w:rPr>
              <w:t>0</w:t>
            </w:r>
          </w:p>
        </w:tc>
        <w:tc>
          <w:tcPr>
            <w:tcW w:w="964" w:type="dxa"/>
            <w:vAlign w:val="bottom"/>
          </w:tcPr>
          <w:p w:rsidR="00A82BAE" w:rsidRPr="0096136F" w:rsidRDefault="00A82BAE" w:rsidP="00895803">
            <w:pPr>
              <w:jc w:val="center"/>
              <w:rPr>
                <w:lang w:val="uk-UA"/>
              </w:rPr>
            </w:pPr>
            <w:r w:rsidRPr="0096136F">
              <w:rPr>
                <w:lang w:val="uk-UA"/>
              </w:rPr>
              <w:t>0</w:t>
            </w:r>
          </w:p>
        </w:tc>
        <w:tc>
          <w:tcPr>
            <w:tcW w:w="964" w:type="dxa"/>
            <w:vAlign w:val="bottom"/>
          </w:tcPr>
          <w:p w:rsidR="00A82BAE" w:rsidRPr="0096136F" w:rsidRDefault="00A82BAE" w:rsidP="00895803">
            <w:pPr>
              <w:jc w:val="center"/>
              <w:rPr>
                <w:lang w:val="uk-UA"/>
              </w:rPr>
            </w:pPr>
            <w:r w:rsidRPr="0096136F">
              <w:rPr>
                <w:lang w:val="uk-UA"/>
              </w:rPr>
              <w:t>0</w:t>
            </w:r>
          </w:p>
        </w:tc>
      </w:tr>
      <w:tr w:rsidR="00A82BAE" w:rsidRPr="0096136F">
        <w:trPr>
          <w:trHeight w:val="255"/>
          <w:jc w:val="center"/>
        </w:trPr>
        <w:tc>
          <w:tcPr>
            <w:tcW w:w="851" w:type="dxa"/>
            <w:vAlign w:val="bottom"/>
          </w:tcPr>
          <w:p w:rsidR="00A82BAE" w:rsidRPr="0096136F" w:rsidRDefault="00A82BAE" w:rsidP="00895803">
            <w:pPr>
              <w:jc w:val="center"/>
              <w:rPr>
                <w:lang w:val="uk-UA"/>
              </w:rPr>
            </w:pPr>
            <w:r w:rsidRPr="0096136F">
              <w:rPr>
                <w:lang w:val="uk-UA"/>
              </w:rPr>
              <w:t>19</w:t>
            </w:r>
          </w:p>
        </w:tc>
        <w:tc>
          <w:tcPr>
            <w:tcW w:w="1230" w:type="dxa"/>
            <w:vAlign w:val="bottom"/>
          </w:tcPr>
          <w:p w:rsidR="00A82BAE" w:rsidRPr="0096136F" w:rsidRDefault="00A82BAE" w:rsidP="00895803">
            <w:pPr>
              <w:jc w:val="center"/>
              <w:rPr>
                <w:lang w:val="uk-UA"/>
              </w:rPr>
            </w:pPr>
            <w:r w:rsidRPr="0096136F">
              <w:rPr>
                <w:lang w:val="uk-UA"/>
              </w:rPr>
              <w:t>40</w:t>
            </w:r>
          </w:p>
        </w:tc>
        <w:tc>
          <w:tcPr>
            <w:tcW w:w="1230" w:type="dxa"/>
            <w:vAlign w:val="bottom"/>
          </w:tcPr>
          <w:p w:rsidR="00A82BAE" w:rsidRPr="0096136F" w:rsidRDefault="00A82BAE" w:rsidP="00895803">
            <w:pPr>
              <w:jc w:val="center"/>
              <w:rPr>
                <w:lang w:val="uk-UA"/>
              </w:rPr>
            </w:pPr>
            <w:r w:rsidRPr="0096136F">
              <w:rPr>
                <w:lang w:val="uk-UA"/>
              </w:rPr>
              <w:t>16</w:t>
            </w:r>
          </w:p>
        </w:tc>
        <w:tc>
          <w:tcPr>
            <w:tcW w:w="1230" w:type="dxa"/>
            <w:vAlign w:val="bottom"/>
          </w:tcPr>
          <w:p w:rsidR="00A82BAE" w:rsidRPr="0096136F" w:rsidRDefault="00A82BAE" w:rsidP="00895803">
            <w:pPr>
              <w:jc w:val="center"/>
              <w:rPr>
                <w:lang w:val="uk-UA"/>
              </w:rPr>
            </w:pPr>
            <w:r w:rsidRPr="0096136F">
              <w:rPr>
                <w:lang w:val="uk-UA"/>
              </w:rPr>
              <w:t>38</w:t>
            </w:r>
          </w:p>
        </w:tc>
        <w:tc>
          <w:tcPr>
            <w:tcW w:w="964" w:type="dxa"/>
            <w:vAlign w:val="bottom"/>
          </w:tcPr>
          <w:p w:rsidR="00A82BAE" w:rsidRPr="0096136F" w:rsidRDefault="00A82BAE" w:rsidP="00895803">
            <w:pPr>
              <w:jc w:val="center"/>
              <w:rPr>
                <w:lang w:val="uk-UA"/>
              </w:rPr>
            </w:pPr>
            <w:r w:rsidRPr="0096136F">
              <w:rPr>
                <w:lang w:val="uk-UA"/>
              </w:rPr>
              <w:t>0</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0</w:t>
            </w:r>
          </w:p>
        </w:tc>
        <w:tc>
          <w:tcPr>
            <w:tcW w:w="964" w:type="dxa"/>
            <w:vAlign w:val="bottom"/>
          </w:tcPr>
          <w:p w:rsidR="00A82BAE" w:rsidRPr="0096136F" w:rsidRDefault="00A82BAE" w:rsidP="00895803">
            <w:pPr>
              <w:jc w:val="center"/>
              <w:rPr>
                <w:lang w:val="uk-UA"/>
              </w:rPr>
            </w:pPr>
            <w:r w:rsidRPr="0096136F">
              <w:rPr>
                <w:lang w:val="uk-UA"/>
              </w:rPr>
              <w:t>0</w:t>
            </w:r>
          </w:p>
        </w:tc>
        <w:tc>
          <w:tcPr>
            <w:tcW w:w="964" w:type="dxa"/>
            <w:vAlign w:val="bottom"/>
          </w:tcPr>
          <w:p w:rsidR="00A82BAE" w:rsidRPr="0096136F" w:rsidRDefault="00A82BAE" w:rsidP="00895803">
            <w:pPr>
              <w:jc w:val="center"/>
              <w:rPr>
                <w:lang w:val="uk-UA"/>
              </w:rPr>
            </w:pPr>
            <w:r w:rsidRPr="0096136F">
              <w:rPr>
                <w:lang w:val="uk-UA"/>
              </w:rPr>
              <w:t>0</w:t>
            </w:r>
          </w:p>
        </w:tc>
      </w:tr>
      <w:tr w:rsidR="00A82BAE" w:rsidRPr="0096136F">
        <w:trPr>
          <w:trHeight w:val="255"/>
          <w:jc w:val="center"/>
        </w:trPr>
        <w:tc>
          <w:tcPr>
            <w:tcW w:w="851" w:type="dxa"/>
            <w:vAlign w:val="bottom"/>
          </w:tcPr>
          <w:p w:rsidR="00A82BAE" w:rsidRPr="0096136F" w:rsidRDefault="00A82BAE" w:rsidP="00895803">
            <w:pPr>
              <w:jc w:val="center"/>
              <w:rPr>
                <w:lang w:val="uk-UA"/>
              </w:rPr>
            </w:pPr>
            <w:r w:rsidRPr="0096136F">
              <w:rPr>
                <w:lang w:val="uk-UA"/>
              </w:rPr>
              <w:t>20</w:t>
            </w:r>
          </w:p>
        </w:tc>
        <w:tc>
          <w:tcPr>
            <w:tcW w:w="1230" w:type="dxa"/>
            <w:vAlign w:val="bottom"/>
          </w:tcPr>
          <w:p w:rsidR="00A82BAE" w:rsidRPr="0096136F" w:rsidRDefault="00A82BAE" w:rsidP="00895803">
            <w:pPr>
              <w:jc w:val="center"/>
              <w:rPr>
                <w:lang w:val="uk-UA"/>
              </w:rPr>
            </w:pPr>
            <w:r w:rsidRPr="0096136F">
              <w:rPr>
                <w:lang w:val="uk-UA"/>
              </w:rPr>
              <w:t>67</w:t>
            </w:r>
          </w:p>
        </w:tc>
        <w:tc>
          <w:tcPr>
            <w:tcW w:w="1230" w:type="dxa"/>
            <w:vAlign w:val="bottom"/>
          </w:tcPr>
          <w:p w:rsidR="00A82BAE" w:rsidRPr="0096136F" w:rsidRDefault="00A82BAE" w:rsidP="00895803">
            <w:pPr>
              <w:jc w:val="center"/>
              <w:rPr>
                <w:lang w:val="uk-UA"/>
              </w:rPr>
            </w:pPr>
            <w:r w:rsidRPr="0096136F">
              <w:rPr>
                <w:lang w:val="uk-UA"/>
              </w:rPr>
              <w:t>28</w:t>
            </w:r>
          </w:p>
        </w:tc>
        <w:tc>
          <w:tcPr>
            <w:tcW w:w="1230" w:type="dxa"/>
            <w:vAlign w:val="bottom"/>
          </w:tcPr>
          <w:p w:rsidR="00A82BAE" w:rsidRPr="0096136F" w:rsidRDefault="00A82BAE" w:rsidP="00895803">
            <w:pPr>
              <w:jc w:val="center"/>
              <w:rPr>
                <w:lang w:val="uk-UA"/>
              </w:rPr>
            </w:pPr>
            <w:r w:rsidRPr="0096136F">
              <w:rPr>
                <w:lang w:val="uk-UA"/>
              </w:rPr>
              <w:t>67</w:t>
            </w:r>
          </w:p>
        </w:tc>
        <w:tc>
          <w:tcPr>
            <w:tcW w:w="964" w:type="dxa"/>
            <w:vAlign w:val="bottom"/>
          </w:tcPr>
          <w:p w:rsidR="00A82BAE" w:rsidRPr="0096136F" w:rsidRDefault="00A82BAE" w:rsidP="00895803">
            <w:pPr>
              <w:jc w:val="center"/>
              <w:rPr>
                <w:lang w:val="uk-UA"/>
              </w:rPr>
            </w:pPr>
            <w:r w:rsidRPr="0096136F">
              <w:rPr>
                <w:lang w:val="uk-UA"/>
              </w:rPr>
              <w:t>0</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0</w:t>
            </w:r>
          </w:p>
        </w:tc>
        <w:tc>
          <w:tcPr>
            <w:tcW w:w="964" w:type="dxa"/>
            <w:vAlign w:val="bottom"/>
          </w:tcPr>
          <w:p w:rsidR="00A82BAE" w:rsidRPr="0096136F" w:rsidRDefault="00A82BAE" w:rsidP="00895803">
            <w:pPr>
              <w:jc w:val="center"/>
              <w:rPr>
                <w:lang w:val="uk-UA"/>
              </w:rPr>
            </w:pPr>
            <w:r w:rsidRPr="0096136F">
              <w:rPr>
                <w:lang w:val="uk-UA"/>
              </w:rPr>
              <w:t>0</w:t>
            </w:r>
          </w:p>
        </w:tc>
        <w:tc>
          <w:tcPr>
            <w:tcW w:w="964" w:type="dxa"/>
            <w:vAlign w:val="bottom"/>
          </w:tcPr>
          <w:p w:rsidR="00A82BAE" w:rsidRPr="0096136F" w:rsidRDefault="00A82BAE" w:rsidP="00895803">
            <w:pPr>
              <w:jc w:val="center"/>
              <w:rPr>
                <w:lang w:val="uk-UA"/>
              </w:rPr>
            </w:pPr>
            <w:r w:rsidRPr="0096136F">
              <w:rPr>
                <w:lang w:val="uk-UA"/>
              </w:rPr>
              <w:t>0</w:t>
            </w:r>
          </w:p>
        </w:tc>
      </w:tr>
      <w:tr w:rsidR="00A82BAE" w:rsidRPr="0096136F">
        <w:trPr>
          <w:trHeight w:val="255"/>
          <w:jc w:val="center"/>
        </w:trPr>
        <w:tc>
          <w:tcPr>
            <w:tcW w:w="851" w:type="dxa"/>
            <w:vAlign w:val="bottom"/>
          </w:tcPr>
          <w:p w:rsidR="00A82BAE" w:rsidRPr="0096136F" w:rsidRDefault="00A82BAE" w:rsidP="00895803">
            <w:pPr>
              <w:jc w:val="center"/>
              <w:rPr>
                <w:lang w:val="uk-UA"/>
              </w:rPr>
            </w:pPr>
            <w:r w:rsidRPr="0096136F">
              <w:rPr>
                <w:lang w:val="uk-UA"/>
              </w:rPr>
              <w:t>21</w:t>
            </w:r>
          </w:p>
        </w:tc>
        <w:tc>
          <w:tcPr>
            <w:tcW w:w="1230" w:type="dxa"/>
            <w:vAlign w:val="bottom"/>
          </w:tcPr>
          <w:p w:rsidR="00A82BAE" w:rsidRPr="0096136F" w:rsidRDefault="00A82BAE" w:rsidP="00895803">
            <w:pPr>
              <w:jc w:val="center"/>
              <w:rPr>
                <w:lang w:val="uk-UA"/>
              </w:rPr>
            </w:pPr>
            <w:r w:rsidRPr="0096136F">
              <w:rPr>
                <w:lang w:val="uk-UA"/>
              </w:rPr>
              <w:t>59</w:t>
            </w:r>
          </w:p>
        </w:tc>
        <w:tc>
          <w:tcPr>
            <w:tcW w:w="1230" w:type="dxa"/>
            <w:vAlign w:val="bottom"/>
          </w:tcPr>
          <w:p w:rsidR="00A82BAE" w:rsidRPr="0096136F" w:rsidRDefault="00A82BAE" w:rsidP="00895803">
            <w:pPr>
              <w:jc w:val="center"/>
              <w:rPr>
                <w:lang w:val="uk-UA"/>
              </w:rPr>
            </w:pPr>
            <w:r w:rsidRPr="0096136F">
              <w:rPr>
                <w:lang w:val="uk-UA"/>
              </w:rPr>
              <w:t>24</w:t>
            </w:r>
          </w:p>
        </w:tc>
        <w:tc>
          <w:tcPr>
            <w:tcW w:w="1230" w:type="dxa"/>
            <w:vAlign w:val="bottom"/>
          </w:tcPr>
          <w:p w:rsidR="00A82BAE" w:rsidRPr="0096136F" w:rsidRDefault="00A82BAE" w:rsidP="00895803">
            <w:pPr>
              <w:jc w:val="center"/>
              <w:rPr>
                <w:lang w:val="uk-UA"/>
              </w:rPr>
            </w:pPr>
            <w:r w:rsidRPr="0096136F">
              <w:rPr>
                <w:lang w:val="uk-UA"/>
              </w:rPr>
              <w:t>60</w:t>
            </w:r>
          </w:p>
        </w:tc>
        <w:tc>
          <w:tcPr>
            <w:tcW w:w="964" w:type="dxa"/>
            <w:vAlign w:val="bottom"/>
          </w:tcPr>
          <w:p w:rsidR="00A82BAE" w:rsidRPr="0096136F" w:rsidRDefault="00A82BAE" w:rsidP="00895803">
            <w:pPr>
              <w:jc w:val="center"/>
              <w:rPr>
                <w:lang w:val="uk-UA"/>
              </w:rPr>
            </w:pPr>
            <w:r w:rsidRPr="0096136F">
              <w:rPr>
                <w:lang w:val="uk-UA"/>
              </w:rPr>
              <w:t>0</w:t>
            </w:r>
          </w:p>
        </w:tc>
        <w:tc>
          <w:tcPr>
            <w:tcW w:w="964" w:type="dxa"/>
            <w:vAlign w:val="bottom"/>
          </w:tcPr>
          <w:p w:rsidR="00A82BAE" w:rsidRPr="0096136F" w:rsidRDefault="00A82BAE" w:rsidP="00895803">
            <w:pPr>
              <w:jc w:val="center"/>
              <w:rPr>
                <w:lang w:val="uk-UA"/>
              </w:rPr>
            </w:pPr>
            <w:r w:rsidRPr="0096136F">
              <w:rPr>
                <w:lang w:val="uk-UA"/>
              </w:rPr>
              <w:t>0</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0</w:t>
            </w:r>
          </w:p>
        </w:tc>
        <w:tc>
          <w:tcPr>
            <w:tcW w:w="964" w:type="dxa"/>
            <w:vAlign w:val="bottom"/>
          </w:tcPr>
          <w:p w:rsidR="00A82BAE" w:rsidRPr="0096136F" w:rsidRDefault="00A82BAE" w:rsidP="00895803">
            <w:pPr>
              <w:jc w:val="center"/>
              <w:rPr>
                <w:lang w:val="uk-UA"/>
              </w:rPr>
            </w:pPr>
            <w:r w:rsidRPr="0096136F">
              <w:rPr>
                <w:lang w:val="uk-UA"/>
              </w:rPr>
              <w:t>0</w:t>
            </w:r>
          </w:p>
        </w:tc>
      </w:tr>
      <w:tr w:rsidR="00A82BAE" w:rsidRPr="0096136F">
        <w:trPr>
          <w:trHeight w:val="255"/>
          <w:jc w:val="center"/>
        </w:trPr>
        <w:tc>
          <w:tcPr>
            <w:tcW w:w="851" w:type="dxa"/>
            <w:vAlign w:val="bottom"/>
          </w:tcPr>
          <w:p w:rsidR="00A82BAE" w:rsidRPr="0096136F" w:rsidRDefault="00A82BAE" w:rsidP="00895803">
            <w:pPr>
              <w:jc w:val="center"/>
              <w:rPr>
                <w:lang w:val="uk-UA"/>
              </w:rPr>
            </w:pPr>
            <w:r w:rsidRPr="0096136F">
              <w:rPr>
                <w:lang w:val="uk-UA"/>
              </w:rPr>
              <w:t>22</w:t>
            </w:r>
          </w:p>
        </w:tc>
        <w:tc>
          <w:tcPr>
            <w:tcW w:w="1230" w:type="dxa"/>
            <w:vAlign w:val="bottom"/>
          </w:tcPr>
          <w:p w:rsidR="00A82BAE" w:rsidRPr="0096136F" w:rsidRDefault="00A82BAE" w:rsidP="00895803">
            <w:pPr>
              <w:jc w:val="center"/>
              <w:rPr>
                <w:lang w:val="uk-UA"/>
              </w:rPr>
            </w:pPr>
            <w:r w:rsidRPr="0096136F">
              <w:rPr>
                <w:lang w:val="uk-UA"/>
              </w:rPr>
              <w:t>48</w:t>
            </w:r>
          </w:p>
        </w:tc>
        <w:tc>
          <w:tcPr>
            <w:tcW w:w="1230" w:type="dxa"/>
            <w:vAlign w:val="bottom"/>
          </w:tcPr>
          <w:p w:rsidR="00A82BAE" w:rsidRPr="0096136F" w:rsidRDefault="00A82BAE" w:rsidP="00895803">
            <w:pPr>
              <w:jc w:val="center"/>
              <w:rPr>
                <w:lang w:val="uk-UA"/>
              </w:rPr>
            </w:pPr>
            <w:r w:rsidRPr="0096136F">
              <w:rPr>
                <w:lang w:val="uk-UA"/>
              </w:rPr>
              <w:t>20</w:t>
            </w:r>
          </w:p>
        </w:tc>
        <w:tc>
          <w:tcPr>
            <w:tcW w:w="1230" w:type="dxa"/>
            <w:vAlign w:val="bottom"/>
          </w:tcPr>
          <w:p w:rsidR="00A82BAE" w:rsidRPr="0096136F" w:rsidRDefault="00A82BAE" w:rsidP="00895803">
            <w:pPr>
              <w:jc w:val="center"/>
              <w:rPr>
                <w:lang w:val="uk-UA"/>
              </w:rPr>
            </w:pPr>
            <w:r w:rsidRPr="0096136F">
              <w:rPr>
                <w:lang w:val="uk-UA"/>
              </w:rPr>
              <w:t>45</w:t>
            </w:r>
          </w:p>
        </w:tc>
        <w:tc>
          <w:tcPr>
            <w:tcW w:w="964" w:type="dxa"/>
            <w:vAlign w:val="bottom"/>
          </w:tcPr>
          <w:p w:rsidR="00A82BAE" w:rsidRPr="0096136F" w:rsidRDefault="00A82BAE" w:rsidP="00895803">
            <w:pPr>
              <w:jc w:val="center"/>
              <w:rPr>
                <w:lang w:val="uk-UA"/>
              </w:rPr>
            </w:pPr>
            <w:r w:rsidRPr="0096136F">
              <w:rPr>
                <w:lang w:val="uk-UA"/>
              </w:rPr>
              <w:t>0</w:t>
            </w:r>
          </w:p>
        </w:tc>
        <w:tc>
          <w:tcPr>
            <w:tcW w:w="964" w:type="dxa"/>
            <w:vAlign w:val="bottom"/>
          </w:tcPr>
          <w:p w:rsidR="00A82BAE" w:rsidRPr="0096136F" w:rsidRDefault="00A82BAE" w:rsidP="00895803">
            <w:pPr>
              <w:jc w:val="center"/>
              <w:rPr>
                <w:lang w:val="uk-UA"/>
              </w:rPr>
            </w:pPr>
            <w:r w:rsidRPr="0096136F">
              <w:rPr>
                <w:lang w:val="uk-UA"/>
              </w:rPr>
              <w:t>0</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0</w:t>
            </w:r>
          </w:p>
        </w:tc>
        <w:tc>
          <w:tcPr>
            <w:tcW w:w="964" w:type="dxa"/>
            <w:vAlign w:val="bottom"/>
          </w:tcPr>
          <w:p w:rsidR="00A82BAE" w:rsidRPr="0096136F" w:rsidRDefault="00A82BAE" w:rsidP="00895803">
            <w:pPr>
              <w:jc w:val="center"/>
              <w:rPr>
                <w:lang w:val="uk-UA"/>
              </w:rPr>
            </w:pPr>
            <w:r w:rsidRPr="0096136F">
              <w:rPr>
                <w:lang w:val="uk-UA"/>
              </w:rPr>
              <w:t>0</w:t>
            </w:r>
          </w:p>
        </w:tc>
      </w:tr>
      <w:tr w:rsidR="00A82BAE" w:rsidRPr="0096136F">
        <w:trPr>
          <w:trHeight w:val="255"/>
          <w:jc w:val="center"/>
        </w:trPr>
        <w:tc>
          <w:tcPr>
            <w:tcW w:w="851" w:type="dxa"/>
            <w:vAlign w:val="bottom"/>
          </w:tcPr>
          <w:p w:rsidR="00A82BAE" w:rsidRPr="0096136F" w:rsidRDefault="00A82BAE" w:rsidP="00895803">
            <w:pPr>
              <w:jc w:val="center"/>
              <w:rPr>
                <w:lang w:val="uk-UA"/>
              </w:rPr>
            </w:pPr>
            <w:r w:rsidRPr="0096136F">
              <w:rPr>
                <w:lang w:val="uk-UA"/>
              </w:rPr>
              <w:t>23</w:t>
            </w:r>
          </w:p>
        </w:tc>
        <w:tc>
          <w:tcPr>
            <w:tcW w:w="1230" w:type="dxa"/>
            <w:vAlign w:val="bottom"/>
          </w:tcPr>
          <w:p w:rsidR="00A82BAE" w:rsidRPr="0096136F" w:rsidRDefault="00A82BAE" w:rsidP="00895803">
            <w:pPr>
              <w:jc w:val="center"/>
              <w:rPr>
                <w:lang w:val="uk-UA"/>
              </w:rPr>
            </w:pPr>
            <w:r w:rsidRPr="0096136F">
              <w:rPr>
                <w:lang w:val="uk-UA"/>
              </w:rPr>
              <w:t>49</w:t>
            </w:r>
          </w:p>
        </w:tc>
        <w:tc>
          <w:tcPr>
            <w:tcW w:w="1230" w:type="dxa"/>
            <w:vAlign w:val="bottom"/>
          </w:tcPr>
          <w:p w:rsidR="00A82BAE" w:rsidRPr="0096136F" w:rsidRDefault="00A82BAE" w:rsidP="00895803">
            <w:pPr>
              <w:jc w:val="center"/>
              <w:rPr>
                <w:lang w:val="uk-UA"/>
              </w:rPr>
            </w:pPr>
            <w:r w:rsidRPr="0096136F">
              <w:rPr>
                <w:lang w:val="uk-UA"/>
              </w:rPr>
              <w:t>20</w:t>
            </w:r>
          </w:p>
        </w:tc>
        <w:tc>
          <w:tcPr>
            <w:tcW w:w="1230" w:type="dxa"/>
            <w:vAlign w:val="bottom"/>
          </w:tcPr>
          <w:p w:rsidR="00A82BAE" w:rsidRPr="0096136F" w:rsidRDefault="00A82BAE" w:rsidP="00895803">
            <w:pPr>
              <w:jc w:val="center"/>
              <w:rPr>
                <w:lang w:val="uk-UA"/>
              </w:rPr>
            </w:pPr>
            <w:r w:rsidRPr="0096136F">
              <w:rPr>
                <w:lang w:val="uk-UA"/>
              </w:rPr>
              <w:t>48</w:t>
            </w:r>
          </w:p>
        </w:tc>
        <w:tc>
          <w:tcPr>
            <w:tcW w:w="964" w:type="dxa"/>
            <w:vAlign w:val="bottom"/>
          </w:tcPr>
          <w:p w:rsidR="00A82BAE" w:rsidRPr="0096136F" w:rsidRDefault="00A82BAE" w:rsidP="00895803">
            <w:pPr>
              <w:jc w:val="center"/>
              <w:rPr>
                <w:lang w:val="uk-UA"/>
              </w:rPr>
            </w:pPr>
            <w:r w:rsidRPr="0096136F">
              <w:rPr>
                <w:lang w:val="uk-UA"/>
              </w:rPr>
              <w:t>0</w:t>
            </w:r>
          </w:p>
        </w:tc>
        <w:tc>
          <w:tcPr>
            <w:tcW w:w="964" w:type="dxa"/>
            <w:vAlign w:val="bottom"/>
          </w:tcPr>
          <w:p w:rsidR="00A82BAE" w:rsidRPr="0096136F" w:rsidRDefault="00A82BAE" w:rsidP="00895803">
            <w:pPr>
              <w:jc w:val="center"/>
              <w:rPr>
                <w:lang w:val="uk-UA"/>
              </w:rPr>
            </w:pPr>
            <w:r w:rsidRPr="0096136F">
              <w:rPr>
                <w:lang w:val="uk-UA"/>
              </w:rPr>
              <w:t>0</w:t>
            </w:r>
          </w:p>
        </w:tc>
        <w:tc>
          <w:tcPr>
            <w:tcW w:w="964" w:type="dxa"/>
            <w:vAlign w:val="bottom"/>
          </w:tcPr>
          <w:p w:rsidR="00A82BAE" w:rsidRPr="0096136F" w:rsidRDefault="00A82BAE" w:rsidP="00895803">
            <w:pPr>
              <w:jc w:val="center"/>
              <w:rPr>
                <w:lang w:val="uk-UA"/>
              </w:rPr>
            </w:pPr>
            <w:r w:rsidRPr="0096136F">
              <w:rPr>
                <w:lang w:val="uk-UA"/>
              </w:rPr>
              <w:t>0</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0</w:t>
            </w:r>
          </w:p>
        </w:tc>
      </w:tr>
      <w:tr w:rsidR="00A82BAE" w:rsidRPr="0096136F">
        <w:trPr>
          <w:trHeight w:val="255"/>
          <w:jc w:val="center"/>
        </w:trPr>
        <w:tc>
          <w:tcPr>
            <w:tcW w:w="851" w:type="dxa"/>
            <w:vAlign w:val="bottom"/>
          </w:tcPr>
          <w:p w:rsidR="00A82BAE" w:rsidRPr="0096136F" w:rsidRDefault="00A82BAE" w:rsidP="00895803">
            <w:pPr>
              <w:jc w:val="center"/>
              <w:rPr>
                <w:lang w:val="uk-UA"/>
              </w:rPr>
            </w:pPr>
            <w:r w:rsidRPr="0096136F">
              <w:rPr>
                <w:lang w:val="uk-UA"/>
              </w:rPr>
              <w:t>24</w:t>
            </w:r>
          </w:p>
        </w:tc>
        <w:tc>
          <w:tcPr>
            <w:tcW w:w="1230" w:type="dxa"/>
            <w:vAlign w:val="bottom"/>
          </w:tcPr>
          <w:p w:rsidR="00A82BAE" w:rsidRPr="0096136F" w:rsidRDefault="00A82BAE" w:rsidP="00895803">
            <w:pPr>
              <w:jc w:val="center"/>
              <w:rPr>
                <w:lang w:val="uk-UA"/>
              </w:rPr>
            </w:pPr>
            <w:r w:rsidRPr="0096136F">
              <w:rPr>
                <w:lang w:val="uk-UA"/>
              </w:rPr>
              <w:t>45</w:t>
            </w:r>
          </w:p>
        </w:tc>
        <w:tc>
          <w:tcPr>
            <w:tcW w:w="1230" w:type="dxa"/>
            <w:vAlign w:val="bottom"/>
          </w:tcPr>
          <w:p w:rsidR="00A82BAE" w:rsidRPr="0096136F" w:rsidRDefault="00A82BAE" w:rsidP="00895803">
            <w:pPr>
              <w:jc w:val="center"/>
              <w:rPr>
                <w:lang w:val="uk-UA"/>
              </w:rPr>
            </w:pPr>
            <w:r w:rsidRPr="0096136F">
              <w:rPr>
                <w:lang w:val="uk-UA"/>
              </w:rPr>
              <w:t>18</w:t>
            </w:r>
          </w:p>
        </w:tc>
        <w:tc>
          <w:tcPr>
            <w:tcW w:w="1230" w:type="dxa"/>
            <w:vAlign w:val="bottom"/>
          </w:tcPr>
          <w:p w:rsidR="00A82BAE" w:rsidRPr="0096136F" w:rsidRDefault="00A82BAE" w:rsidP="00895803">
            <w:pPr>
              <w:jc w:val="center"/>
              <w:rPr>
                <w:lang w:val="uk-UA"/>
              </w:rPr>
            </w:pPr>
            <w:r w:rsidRPr="0096136F">
              <w:rPr>
                <w:lang w:val="uk-UA"/>
              </w:rPr>
              <w:t>41</w:t>
            </w:r>
          </w:p>
        </w:tc>
        <w:tc>
          <w:tcPr>
            <w:tcW w:w="964" w:type="dxa"/>
            <w:vAlign w:val="bottom"/>
          </w:tcPr>
          <w:p w:rsidR="00A82BAE" w:rsidRPr="0096136F" w:rsidRDefault="00A82BAE" w:rsidP="00895803">
            <w:pPr>
              <w:jc w:val="center"/>
              <w:rPr>
                <w:lang w:val="uk-UA"/>
              </w:rPr>
            </w:pPr>
            <w:r w:rsidRPr="0096136F">
              <w:rPr>
                <w:lang w:val="uk-UA"/>
              </w:rPr>
              <w:t>0</w:t>
            </w:r>
          </w:p>
        </w:tc>
        <w:tc>
          <w:tcPr>
            <w:tcW w:w="964" w:type="dxa"/>
            <w:vAlign w:val="bottom"/>
          </w:tcPr>
          <w:p w:rsidR="00A82BAE" w:rsidRPr="0096136F" w:rsidRDefault="00A82BAE" w:rsidP="00895803">
            <w:pPr>
              <w:jc w:val="center"/>
              <w:rPr>
                <w:lang w:val="uk-UA"/>
              </w:rPr>
            </w:pPr>
            <w:r w:rsidRPr="0096136F">
              <w:rPr>
                <w:lang w:val="uk-UA"/>
              </w:rPr>
              <w:t>0</w:t>
            </w:r>
          </w:p>
        </w:tc>
        <w:tc>
          <w:tcPr>
            <w:tcW w:w="964" w:type="dxa"/>
            <w:vAlign w:val="bottom"/>
          </w:tcPr>
          <w:p w:rsidR="00A82BAE" w:rsidRPr="0096136F" w:rsidRDefault="00A82BAE" w:rsidP="00895803">
            <w:pPr>
              <w:jc w:val="center"/>
              <w:rPr>
                <w:lang w:val="uk-UA"/>
              </w:rPr>
            </w:pPr>
            <w:r w:rsidRPr="0096136F">
              <w:rPr>
                <w:lang w:val="uk-UA"/>
              </w:rPr>
              <w:t>0</w:t>
            </w:r>
          </w:p>
        </w:tc>
        <w:tc>
          <w:tcPr>
            <w:tcW w:w="964" w:type="dxa"/>
            <w:vAlign w:val="bottom"/>
          </w:tcPr>
          <w:p w:rsidR="00A82BAE" w:rsidRPr="0096136F" w:rsidRDefault="00A82BAE" w:rsidP="00895803">
            <w:pPr>
              <w:jc w:val="center"/>
              <w:rPr>
                <w:lang w:val="uk-UA"/>
              </w:rPr>
            </w:pPr>
            <w:r w:rsidRPr="0096136F">
              <w:rPr>
                <w:lang w:val="uk-UA"/>
              </w:rPr>
              <w:t>-1</w:t>
            </w:r>
          </w:p>
        </w:tc>
        <w:tc>
          <w:tcPr>
            <w:tcW w:w="964" w:type="dxa"/>
            <w:vAlign w:val="bottom"/>
          </w:tcPr>
          <w:p w:rsidR="00A82BAE" w:rsidRPr="0096136F" w:rsidRDefault="00A82BAE" w:rsidP="00895803">
            <w:pPr>
              <w:jc w:val="center"/>
              <w:rPr>
                <w:lang w:val="uk-UA"/>
              </w:rPr>
            </w:pPr>
            <w:r w:rsidRPr="0096136F">
              <w:rPr>
                <w:lang w:val="uk-UA"/>
              </w:rPr>
              <w:t>0</w:t>
            </w:r>
          </w:p>
        </w:tc>
      </w:tr>
      <w:tr w:rsidR="00A82BAE" w:rsidRPr="0096136F">
        <w:trPr>
          <w:trHeight w:val="255"/>
          <w:jc w:val="center"/>
        </w:trPr>
        <w:tc>
          <w:tcPr>
            <w:tcW w:w="851" w:type="dxa"/>
            <w:vAlign w:val="bottom"/>
          </w:tcPr>
          <w:p w:rsidR="00A82BAE" w:rsidRPr="0096136F" w:rsidRDefault="00A82BAE" w:rsidP="00895803">
            <w:pPr>
              <w:jc w:val="center"/>
              <w:rPr>
                <w:lang w:val="uk-UA"/>
              </w:rPr>
            </w:pPr>
            <w:r w:rsidRPr="0096136F">
              <w:rPr>
                <w:lang w:val="uk-UA"/>
              </w:rPr>
              <w:t>25</w:t>
            </w:r>
          </w:p>
        </w:tc>
        <w:tc>
          <w:tcPr>
            <w:tcW w:w="1230" w:type="dxa"/>
            <w:vAlign w:val="bottom"/>
          </w:tcPr>
          <w:p w:rsidR="00A82BAE" w:rsidRPr="0096136F" w:rsidRDefault="00A82BAE" w:rsidP="00895803">
            <w:pPr>
              <w:jc w:val="center"/>
              <w:rPr>
                <w:lang w:val="uk-UA"/>
              </w:rPr>
            </w:pPr>
            <w:r w:rsidRPr="0096136F">
              <w:rPr>
                <w:lang w:val="uk-UA"/>
              </w:rPr>
              <w:t>47</w:t>
            </w:r>
          </w:p>
        </w:tc>
        <w:tc>
          <w:tcPr>
            <w:tcW w:w="1230" w:type="dxa"/>
            <w:vAlign w:val="bottom"/>
          </w:tcPr>
          <w:p w:rsidR="00A82BAE" w:rsidRPr="0096136F" w:rsidRDefault="00A82BAE" w:rsidP="00895803">
            <w:pPr>
              <w:jc w:val="center"/>
              <w:rPr>
                <w:lang w:val="uk-UA"/>
              </w:rPr>
            </w:pPr>
            <w:r w:rsidRPr="0096136F">
              <w:rPr>
                <w:lang w:val="uk-UA"/>
              </w:rPr>
              <w:t>19</w:t>
            </w:r>
          </w:p>
        </w:tc>
        <w:tc>
          <w:tcPr>
            <w:tcW w:w="1230" w:type="dxa"/>
            <w:vAlign w:val="bottom"/>
          </w:tcPr>
          <w:p w:rsidR="00A82BAE" w:rsidRPr="0096136F" w:rsidRDefault="00A82BAE" w:rsidP="00895803">
            <w:pPr>
              <w:jc w:val="center"/>
              <w:rPr>
                <w:lang w:val="uk-UA"/>
              </w:rPr>
            </w:pPr>
            <w:r w:rsidRPr="0096136F">
              <w:rPr>
                <w:lang w:val="uk-UA"/>
              </w:rPr>
              <w:t>46</w:t>
            </w:r>
          </w:p>
        </w:tc>
        <w:tc>
          <w:tcPr>
            <w:tcW w:w="964" w:type="dxa"/>
            <w:vAlign w:val="bottom"/>
          </w:tcPr>
          <w:p w:rsidR="00A82BAE" w:rsidRPr="0096136F" w:rsidRDefault="00A82BAE" w:rsidP="00895803">
            <w:pPr>
              <w:jc w:val="center"/>
              <w:rPr>
                <w:lang w:val="uk-UA"/>
              </w:rPr>
            </w:pPr>
            <w:r w:rsidRPr="0096136F">
              <w:rPr>
                <w:lang w:val="uk-UA"/>
              </w:rPr>
              <w:t>0</w:t>
            </w:r>
          </w:p>
        </w:tc>
        <w:tc>
          <w:tcPr>
            <w:tcW w:w="964" w:type="dxa"/>
            <w:vAlign w:val="bottom"/>
          </w:tcPr>
          <w:p w:rsidR="00A82BAE" w:rsidRPr="0096136F" w:rsidRDefault="00A82BAE" w:rsidP="00895803">
            <w:pPr>
              <w:jc w:val="center"/>
              <w:rPr>
                <w:lang w:val="uk-UA"/>
              </w:rPr>
            </w:pPr>
            <w:r w:rsidRPr="0096136F">
              <w:rPr>
                <w:lang w:val="uk-UA"/>
              </w:rPr>
              <w:t>0</w:t>
            </w:r>
          </w:p>
        </w:tc>
        <w:tc>
          <w:tcPr>
            <w:tcW w:w="964" w:type="dxa"/>
            <w:vAlign w:val="bottom"/>
          </w:tcPr>
          <w:p w:rsidR="00A82BAE" w:rsidRPr="0096136F" w:rsidRDefault="00A82BAE" w:rsidP="00895803">
            <w:pPr>
              <w:jc w:val="center"/>
              <w:rPr>
                <w:lang w:val="uk-UA"/>
              </w:rPr>
            </w:pPr>
            <w:r w:rsidRPr="0096136F">
              <w:rPr>
                <w:lang w:val="uk-UA"/>
              </w:rPr>
              <w:t>0</w:t>
            </w:r>
          </w:p>
        </w:tc>
        <w:tc>
          <w:tcPr>
            <w:tcW w:w="964" w:type="dxa"/>
            <w:vAlign w:val="bottom"/>
          </w:tcPr>
          <w:p w:rsidR="00A82BAE" w:rsidRPr="0096136F" w:rsidRDefault="00A82BAE" w:rsidP="00895803">
            <w:pPr>
              <w:jc w:val="center"/>
              <w:rPr>
                <w:lang w:val="uk-UA"/>
              </w:rPr>
            </w:pPr>
            <w:r w:rsidRPr="0096136F">
              <w:rPr>
                <w:lang w:val="uk-UA"/>
              </w:rPr>
              <w:t>0</w:t>
            </w:r>
          </w:p>
        </w:tc>
        <w:tc>
          <w:tcPr>
            <w:tcW w:w="964" w:type="dxa"/>
            <w:vAlign w:val="bottom"/>
          </w:tcPr>
          <w:p w:rsidR="00A82BAE" w:rsidRPr="0096136F" w:rsidRDefault="00A82BAE" w:rsidP="00895803">
            <w:pPr>
              <w:jc w:val="center"/>
              <w:rPr>
                <w:lang w:val="uk-UA"/>
              </w:rPr>
            </w:pPr>
            <w:r w:rsidRPr="0096136F">
              <w:rPr>
                <w:lang w:val="uk-UA"/>
              </w:rPr>
              <w:t>1</w:t>
            </w:r>
          </w:p>
        </w:tc>
      </w:tr>
      <w:tr w:rsidR="00A82BAE" w:rsidRPr="0096136F">
        <w:trPr>
          <w:trHeight w:val="255"/>
          <w:jc w:val="center"/>
        </w:trPr>
        <w:tc>
          <w:tcPr>
            <w:tcW w:w="851" w:type="dxa"/>
            <w:vAlign w:val="bottom"/>
          </w:tcPr>
          <w:p w:rsidR="00A82BAE" w:rsidRPr="0096136F" w:rsidRDefault="00A82BAE" w:rsidP="00895803">
            <w:pPr>
              <w:jc w:val="center"/>
              <w:rPr>
                <w:lang w:val="uk-UA"/>
              </w:rPr>
            </w:pPr>
            <w:r w:rsidRPr="0096136F">
              <w:rPr>
                <w:lang w:val="uk-UA"/>
              </w:rPr>
              <w:t>26</w:t>
            </w:r>
          </w:p>
        </w:tc>
        <w:tc>
          <w:tcPr>
            <w:tcW w:w="1230" w:type="dxa"/>
            <w:vAlign w:val="bottom"/>
          </w:tcPr>
          <w:p w:rsidR="00A82BAE" w:rsidRPr="0096136F" w:rsidRDefault="00A82BAE" w:rsidP="00895803">
            <w:pPr>
              <w:jc w:val="center"/>
              <w:rPr>
                <w:lang w:val="uk-UA"/>
              </w:rPr>
            </w:pPr>
            <w:r w:rsidRPr="0096136F">
              <w:rPr>
                <w:lang w:val="uk-UA"/>
              </w:rPr>
              <w:t>67</w:t>
            </w:r>
          </w:p>
        </w:tc>
        <w:tc>
          <w:tcPr>
            <w:tcW w:w="1230" w:type="dxa"/>
            <w:vAlign w:val="bottom"/>
          </w:tcPr>
          <w:p w:rsidR="00A82BAE" w:rsidRPr="0096136F" w:rsidRDefault="00A82BAE" w:rsidP="00895803">
            <w:pPr>
              <w:jc w:val="center"/>
              <w:rPr>
                <w:lang w:val="uk-UA"/>
              </w:rPr>
            </w:pPr>
            <w:r w:rsidRPr="0096136F">
              <w:rPr>
                <w:lang w:val="uk-UA"/>
              </w:rPr>
              <w:t>28</w:t>
            </w:r>
          </w:p>
        </w:tc>
        <w:tc>
          <w:tcPr>
            <w:tcW w:w="1230" w:type="dxa"/>
            <w:vAlign w:val="bottom"/>
          </w:tcPr>
          <w:p w:rsidR="00A82BAE" w:rsidRPr="0096136F" w:rsidRDefault="00A82BAE" w:rsidP="00895803">
            <w:pPr>
              <w:jc w:val="center"/>
              <w:rPr>
                <w:lang w:val="uk-UA"/>
              </w:rPr>
            </w:pPr>
            <w:r w:rsidRPr="0096136F">
              <w:rPr>
                <w:lang w:val="uk-UA"/>
              </w:rPr>
              <w:t>69</w:t>
            </w:r>
          </w:p>
        </w:tc>
        <w:tc>
          <w:tcPr>
            <w:tcW w:w="964" w:type="dxa"/>
            <w:vAlign w:val="bottom"/>
          </w:tcPr>
          <w:p w:rsidR="00A82BAE" w:rsidRPr="0096136F" w:rsidRDefault="00A82BAE" w:rsidP="00895803">
            <w:pPr>
              <w:jc w:val="center"/>
              <w:rPr>
                <w:lang w:val="uk-UA"/>
              </w:rPr>
            </w:pPr>
            <w:r w:rsidRPr="0096136F">
              <w:rPr>
                <w:lang w:val="uk-UA"/>
              </w:rPr>
              <w:t>0</w:t>
            </w:r>
          </w:p>
        </w:tc>
        <w:tc>
          <w:tcPr>
            <w:tcW w:w="964" w:type="dxa"/>
            <w:vAlign w:val="bottom"/>
          </w:tcPr>
          <w:p w:rsidR="00A82BAE" w:rsidRPr="0096136F" w:rsidRDefault="00A82BAE" w:rsidP="00895803">
            <w:pPr>
              <w:jc w:val="center"/>
              <w:rPr>
                <w:lang w:val="uk-UA"/>
              </w:rPr>
            </w:pPr>
            <w:r w:rsidRPr="0096136F">
              <w:rPr>
                <w:lang w:val="uk-UA"/>
              </w:rPr>
              <w:t>0</w:t>
            </w:r>
          </w:p>
        </w:tc>
        <w:tc>
          <w:tcPr>
            <w:tcW w:w="964" w:type="dxa"/>
            <w:vAlign w:val="bottom"/>
          </w:tcPr>
          <w:p w:rsidR="00A82BAE" w:rsidRPr="0096136F" w:rsidRDefault="00A82BAE" w:rsidP="00895803">
            <w:pPr>
              <w:jc w:val="center"/>
              <w:rPr>
                <w:lang w:val="uk-UA"/>
              </w:rPr>
            </w:pPr>
            <w:r w:rsidRPr="0096136F">
              <w:rPr>
                <w:lang w:val="uk-UA"/>
              </w:rPr>
              <w:t>0</w:t>
            </w:r>
          </w:p>
        </w:tc>
        <w:tc>
          <w:tcPr>
            <w:tcW w:w="964" w:type="dxa"/>
            <w:vAlign w:val="bottom"/>
          </w:tcPr>
          <w:p w:rsidR="00A82BAE" w:rsidRPr="0096136F" w:rsidRDefault="00A82BAE" w:rsidP="00895803">
            <w:pPr>
              <w:jc w:val="center"/>
              <w:rPr>
                <w:lang w:val="uk-UA"/>
              </w:rPr>
            </w:pPr>
            <w:r w:rsidRPr="0096136F">
              <w:rPr>
                <w:lang w:val="uk-UA"/>
              </w:rPr>
              <w:t>0</w:t>
            </w:r>
          </w:p>
        </w:tc>
        <w:tc>
          <w:tcPr>
            <w:tcW w:w="964" w:type="dxa"/>
            <w:vAlign w:val="bottom"/>
          </w:tcPr>
          <w:p w:rsidR="00A82BAE" w:rsidRPr="0096136F" w:rsidRDefault="00A82BAE" w:rsidP="00895803">
            <w:pPr>
              <w:jc w:val="center"/>
              <w:rPr>
                <w:lang w:val="uk-UA"/>
              </w:rPr>
            </w:pPr>
            <w:r w:rsidRPr="0096136F">
              <w:rPr>
                <w:lang w:val="uk-UA"/>
              </w:rPr>
              <w:t>-1</w:t>
            </w:r>
          </w:p>
        </w:tc>
      </w:tr>
      <w:tr w:rsidR="00A82BAE" w:rsidRPr="0096136F">
        <w:trPr>
          <w:trHeight w:val="255"/>
          <w:jc w:val="center"/>
        </w:trPr>
        <w:tc>
          <w:tcPr>
            <w:tcW w:w="851" w:type="dxa"/>
            <w:vAlign w:val="bottom"/>
          </w:tcPr>
          <w:p w:rsidR="00A82BAE" w:rsidRPr="0096136F" w:rsidRDefault="00A82BAE" w:rsidP="00895803">
            <w:pPr>
              <w:jc w:val="center"/>
              <w:rPr>
                <w:lang w:val="uk-UA"/>
              </w:rPr>
            </w:pPr>
            <w:r w:rsidRPr="0096136F">
              <w:rPr>
                <w:lang w:val="uk-UA"/>
              </w:rPr>
              <w:t>27</w:t>
            </w:r>
          </w:p>
        </w:tc>
        <w:tc>
          <w:tcPr>
            <w:tcW w:w="1230" w:type="dxa"/>
            <w:vAlign w:val="bottom"/>
          </w:tcPr>
          <w:p w:rsidR="00A82BAE" w:rsidRPr="0096136F" w:rsidRDefault="00A82BAE" w:rsidP="00895803">
            <w:pPr>
              <w:jc w:val="center"/>
              <w:rPr>
                <w:lang w:val="uk-UA"/>
              </w:rPr>
            </w:pPr>
            <w:r w:rsidRPr="0096136F">
              <w:rPr>
                <w:lang w:val="uk-UA"/>
              </w:rPr>
              <w:t>53</w:t>
            </w:r>
          </w:p>
        </w:tc>
        <w:tc>
          <w:tcPr>
            <w:tcW w:w="1230" w:type="dxa"/>
            <w:vAlign w:val="bottom"/>
          </w:tcPr>
          <w:p w:rsidR="00A82BAE" w:rsidRPr="0096136F" w:rsidRDefault="00A82BAE" w:rsidP="00895803">
            <w:pPr>
              <w:jc w:val="center"/>
              <w:rPr>
                <w:lang w:val="uk-UA"/>
              </w:rPr>
            </w:pPr>
            <w:r w:rsidRPr="0096136F">
              <w:rPr>
                <w:lang w:val="uk-UA"/>
              </w:rPr>
              <w:t>22</w:t>
            </w:r>
          </w:p>
        </w:tc>
        <w:tc>
          <w:tcPr>
            <w:tcW w:w="1230" w:type="dxa"/>
            <w:vAlign w:val="bottom"/>
          </w:tcPr>
          <w:p w:rsidR="00A82BAE" w:rsidRPr="0096136F" w:rsidRDefault="00A82BAE" w:rsidP="00895803">
            <w:pPr>
              <w:jc w:val="center"/>
              <w:rPr>
                <w:lang w:val="uk-UA"/>
              </w:rPr>
            </w:pPr>
            <w:r w:rsidRPr="0096136F">
              <w:rPr>
                <w:lang w:val="uk-UA"/>
              </w:rPr>
              <w:t>53</w:t>
            </w:r>
          </w:p>
        </w:tc>
        <w:tc>
          <w:tcPr>
            <w:tcW w:w="964" w:type="dxa"/>
            <w:vAlign w:val="bottom"/>
          </w:tcPr>
          <w:p w:rsidR="00A82BAE" w:rsidRPr="0096136F" w:rsidRDefault="00A82BAE" w:rsidP="00895803">
            <w:pPr>
              <w:jc w:val="center"/>
              <w:rPr>
                <w:lang w:val="uk-UA"/>
              </w:rPr>
            </w:pPr>
            <w:r w:rsidRPr="0096136F">
              <w:rPr>
                <w:lang w:val="uk-UA"/>
              </w:rPr>
              <w:t>0</w:t>
            </w:r>
          </w:p>
        </w:tc>
        <w:tc>
          <w:tcPr>
            <w:tcW w:w="964" w:type="dxa"/>
            <w:vAlign w:val="bottom"/>
          </w:tcPr>
          <w:p w:rsidR="00A82BAE" w:rsidRPr="0096136F" w:rsidRDefault="00A82BAE" w:rsidP="00895803">
            <w:pPr>
              <w:jc w:val="center"/>
              <w:rPr>
                <w:lang w:val="uk-UA"/>
              </w:rPr>
            </w:pPr>
            <w:r w:rsidRPr="0096136F">
              <w:rPr>
                <w:lang w:val="uk-UA"/>
              </w:rPr>
              <w:t>0</w:t>
            </w:r>
          </w:p>
        </w:tc>
        <w:tc>
          <w:tcPr>
            <w:tcW w:w="964" w:type="dxa"/>
            <w:vAlign w:val="bottom"/>
          </w:tcPr>
          <w:p w:rsidR="00A82BAE" w:rsidRPr="0096136F" w:rsidRDefault="00A82BAE" w:rsidP="00895803">
            <w:pPr>
              <w:jc w:val="center"/>
              <w:rPr>
                <w:lang w:val="uk-UA"/>
              </w:rPr>
            </w:pPr>
            <w:r w:rsidRPr="0096136F">
              <w:rPr>
                <w:lang w:val="uk-UA"/>
              </w:rPr>
              <w:t>0</w:t>
            </w:r>
          </w:p>
        </w:tc>
        <w:tc>
          <w:tcPr>
            <w:tcW w:w="964" w:type="dxa"/>
            <w:vAlign w:val="bottom"/>
          </w:tcPr>
          <w:p w:rsidR="00A82BAE" w:rsidRPr="0096136F" w:rsidRDefault="00A82BAE" w:rsidP="00895803">
            <w:pPr>
              <w:jc w:val="center"/>
              <w:rPr>
                <w:lang w:val="uk-UA"/>
              </w:rPr>
            </w:pPr>
            <w:r w:rsidRPr="0096136F">
              <w:rPr>
                <w:lang w:val="uk-UA"/>
              </w:rPr>
              <w:t>0</w:t>
            </w:r>
          </w:p>
        </w:tc>
        <w:tc>
          <w:tcPr>
            <w:tcW w:w="964" w:type="dxa"/>
            <w:vAlign w:val="bottom"/>
          </w:tcPr>
          <w:p w:rsidR="00A82BAE" w:rsidRPr="0096136F" w:rsidRDefault="00A82BAE" w:rsidP="00895803">
            <w:pPr>
              <w:jc w:val="center"/>
              <w:rPr>
                <w:lang w:val="uk-UA"/>
              </w:rPr>
            </w:pPr>
            <w:r w:rsidRPr="0096136F">
              <w:rPr>
                <w:lang w:val="uk-UA"/>
              </w:rPr>
              <w:t>0</w:t>
            </w:r>
          </w:p>
        </w:tc>
      </w:tr>
    </w:tbl>
    <w:p w:rsidR="00A82BAE" w:rsidRPr="0096136F" w:rsidRDefault="00A82BAE" w:rsidP="00895803">
      <w:pPr>
        <w:pStyle w:val="BodyTextIndent3"/>
        <w:spacing w:line="240" w:lineRule="auto"/>
        <w:rPr>
          <w:sz w:val="24"/>
          <w:szCs w:val="24"/>
        </w:rPr>
      </w:pPr>
    </w:p>
    <w:p w:rsidR="00A82BAE" w:rsidRPr="0096136F" w:rsidRDefault="00A82BAE" w:rsidP="00895803">
      <w:pPr>
        <w:ind w:firstLine="851"/>
        <w:jc w:val="both"/>
        <w:rPr>
          <w:lang w:val="uk-UA"/>
        </w:rPr>
      </w:pPr>
      <w:r w:rsidRPr="0096136F">
        <w:rPr>
          <w:lang w:val="uk-UA"/>
        </w:rPr>
        <w:t>Для проведеної серії дослідів похибка виходу дорівнює:</w:t>
      </w:r>
    </w:p>
    <w:p w:rsidR="00A82BAE" w:rsidRPr="0096136F" w:rsidRDefault="00A82BAE" w:rsidP="00895803">
      <w:pPr>
        <w:ind w:firstLine="851"/>
        <w:jc w:val="right"/>
        <w:rPr>
          <w:lang w:val="uk-UA"/>
        </w:rPr>
      </w:pPr>
      <w:r w:rsidRPr="0096136F">
        <w:rPr>
          <w:i/>
          <w:iCs/>
          <w:lang w:val="uk-UA"/>
        </w:rPr>
        <w:t>s</w:t>
      </w:r>
      <w:r w:rsidRPr="0096136F">
        <w:rPr>
          <w:lang w:val="uk-UA"/>
        </w:rPr>
        <w:t xml:space="preserve"> = 3,2.</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t>(</w:t>
      </w:r>
      <w:r w:rsidRPr="0096136F">
        <w:rPr>
          <w:lang w:val="uk-UA"/>
        </w:rPr>
        <w:t>5.38)</w:t>
      </w:r>
    </w:p>
    <w:p w:rsidR="00A82BAE" w:rsidRPr="0096136F" w:rsidRDefault="00A82BAE" w:rsidP="00895803">
      <w:pPr>
        <w:pStyle w:val="Heading1"/>
        <w:rPr>
          <w:sz w:val="24"/>
          <w:szCs w:val="24"/>
        </w:rPr>
      </w:pPr>
      <w:r w:rsidRPr="0096136F">
        <w:rPr>
          <w:sz w:val="24"/>
          <w:szCs w:val="24"/>
        </w:rPr>
        <w:t>Звідки дисперсія досліду</w:t>
      </w:r>
    </w:p>
    <w:p w:rsidR="00A82BAE" w:rsidRPr="0096136F" w:rsidRDefault="00A82BAE" w:rsidP="00895803">
      <w:pPr>
        <w:ind w:firstLine="851"/>
        <w:jc w:val="right"/>
        <w:rPr>
          <w:lang w:val="uk-UA"/>
        </w:rPr>
      </w:pPr>
      <w:r w:rsidRPr="0096136F">
        <w:rPr>
          <w:position w:val="-10"/>
          <w:lang w:val="uk-UA"/>
        </w:rPr>
        <w:object w:dxaOrig="1120" w:dyaOrig="380">
          <v:shape id="_x0000_i1328" type="#_x0000_t75" style="width:51.75pt;height:17.25pt" o:ole="">
            <v:imagedata r:id="rId528" o:title=""/>
          </v:shape>
          <o:OLEObject Type="Embed" ProgID="Equation.3" ShapeID="_x0000_i1328" DrawAspect="Content" ObjectID="_1611991913" r:id="rId529"/>
        </w:object>
      </w:r>
      <w:r w:rsidRPr="0096136F">
        <w:rPr>
          <w:lang w:val="uk-UA"/>
        </w:rPr>
        <w:t>.</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(5.39)</w:t>
      </w:r>
    </w:p>
    <w:p w:rsidR="00A82BAE" w:rsidRPr="0096136F" w:rsidRDefault="00A82BAE" w:rsidP="00895803">
      <w:pPr>
        <w:pStyle w:val="BodyTextIndent3"/>
        <w:spacing w:line="240" w:lineRule="auto"/>
        <w:rPr>
          <w:sz w:val="24"/>
          <w:szCs w:val="24"/>
        </w:rPr>
      </w:pPr>
      <w:r w:rsidRPr="0096136F">
        <w:rPr>
          <w:sz w:val="24"/>
          <w:szCs w:val="24"/>
        </w:rPr>
        <w:t>Для планів Хартлі похибка коефіцієнтів визначається за формулами:</w:t>
      </w:r>
    </w:p>
    <w:p w:rsidR="00A82BAE" w:rsidRPr="0096136F" w:rsidRDefault="00A82BAE" w:rsidP="00895803">
      <w:pPr>
        <w:ind w:firstLine="851"/>
        <w:jc w:val="right"/>
        <w:rPr>
          <w:lang w:val="uk-UA"/>
        </w:rPr>
      </w:pPr>
      <w:r w:rsidRPr="0096136F">
        <w:rPr>
          <w:i/>
          <w:iCs/>
          <w:lang w:val="uk-UA"/>
        </w:rPr>
        <w:t>s{b</w:t>
      </w:r>
      <w:r w:rsidRPr="0096136F">
        <w:rPr>
          <w:i/>
          <w:iCs/>
          <w:vertAlign w:val="subscript"/>
          <w:lang w:val="uk-UA"/>
        </w:rPr>
        <w:t>0</w:t>
      </w:r>
      <w:r w:rsidRPr="0096136F">
        <w:rPr>
          <w:i/>
          <w:iCs/>
          <w:lang w:val="uk-UA"/>
        </w:rPr>
        <w:t>}</w:t>
      </w:r>
      <w:r w:rsidRPr="0096136F">
        <w:rPr>
          <w:lang w:val="uk-UA"/>
        </w:rPr>
        <w:t xml:space="preserve"> = </w:t>
      </w:r>
      <w:r w:rsidRPr="0096136F">
        <w:rPr>
          <w:i/>
          <w:iCs/>
          <w:lang w:val="uk-UA"/>
        </w:rPr>
        <w:t>T</w:t>
      </w:r>
      <w:r w:rsidRPr="0096136F">
        <w:rPr>
          <w:vertAlign w:val="subscript"/>
          <w:lang w:val="uk-UA"/>
        </w:rPr>
        <w:t>7</w:t>
      </w:r>
      <w:r w:rsidRPr="0096136F">
        <w:rPr>
          <w:i/>
          <w:iCs/>
          <w:lang w:val="uk-UA"/>
        </w:rPr>
        <w:t>s</w:t>
      </w:r>
      <w:r w:rsidRPr="0096136F">
        <w:rPr>
          <w:lang w:val="uk-UA"/>
        </w:rPr>
        <w:t>;</w:t>
      </w:r>
      <w:r w:rsidRPr="0096136F">
        <w:rPr>
          <w:lang w:val="uk-UA"/>
        </w:rPr>
        <w:tab/>
      </w:r>
      <w:r w:rsidRPr="0096136F">
        <w:rPr>
          <w:lang w:val="uk-UA"/>
        </w:rPr>
        <w:tab/>
      </w:r>
      <w:r w:rsidRPr="0096136F">
        <w:rPr>
          <w:lang w:val="uk-UA"/>
        </w:rPr>
        <w:tab/>
      </w:r>
      <w:r w:rsidRPr="0096136F">
        <w:rPr>
          <w:lang w:val="uk-UA"/>
        </w:rPr>
        <w:tab/>
      </w:r>
      <w:r w:rsidRPr="0096136F">
        <w:rPr>
          <w:lang w:val="uk-UA"/>
        </w:rPr>
        <w:tab/>
        <w:t>(5.40)</w:t>
      </w:r>
    </w:p>
    <w:p w:rsidR="00A82BAE" w:rsidRPr="0096136F" w:rsidRDefault="00A82BAE" w:rsidP="00895803">
      <w:pPr>
        <w:ind w:firstLine="851"/>
        <w:jc w:val="right"/>
        <w:rPr>
          <w:lang w:val="uk-UA"/>
        </w:rPr>
      </w:pPr>
      <w:r w:rsidRPr="0096136F">
        <w:rPr>
          <w:i/>
          <w:iCs/>
          <w:lang w:val="uk-UA"/>
        </w:rPr>
        <w:t>s{b</w:t>
      </w:r>
      <w:r w:rsidRPr="0096136F">
        <w:rPr>
          <w:i/>
          <w:iCs/>
          <w:vertAlign w:val="subscript"/>
          <w:lang w:val="uk-UA"/>
        </w:rPr>
        <w:t>і</w:t>
      </w:r>
      <w:r w:rsidRPr="0096136F">
        <w:rPr>
          <w:i/>
          <w:iCs/>
          <w:lang w:val="uk-UA"/>
        </w:rPr>
        <w:t xml:space="preserve">} </w:t>
      </w:r>
      <w:r w:rsidRPr="0096136F">
        <w:rPr>
          <w:lang w:val="uk-UA"/>
        </w:rPr>
        <w:t xml:space="preserve">= </w:t>
      </w:r>
      <w:r w:rsidRPr="0096136F">
        <w:rPr>
          <w:i/>
          <w:iCs/>
          <w:lang w:val="uk-UA"/>
        </w:rPr>
        <w:t>T</w:t>
      </w:r>
      <w:r w:rsidRPr="0096136F">
        <w:rPr>
          <w:vertAlign w:val="subscript"/>
          <w:lang w:val="uk-UA"/>
        </w:rPr>
        <w:t>8</w:t>
      </w:r>
      <w:r w:rsidRPr="0096136F">
        <w:rPr>
          <w:i/>
          <w:iCs/>
          <w:lang w:val="uk-UA"/>
        </w:rPr>
        <w:t>s</w:t>
      </w:r>
      <w:r w:rsidRPr="0096136F">
        <w:rPr>
          <w:lang w:val="uk-UA"/>
        </w:rPr>
        <w:t>;</w:t>
      </w:r>
      <w:r w:rsidRPr="0096136F">
        <w:rPr>
          <w:lang w:val="uk-UA"/>
        </w:rPr>
        <w:tab/>
      </w:r>
      <w:r w:rsidRPr="0096136F">
        <w:rPr>
          <w:lang w:val="uk-UA"/>
        </w:rPr>
        <w:tab/>
      </w:r>
      <w:r w:rsidRPr="0096136F">
        <w:rPr>
          <w:lang w:val="uk-UA"/>
        </w:rPr>
        <w:tab/>
      </w:r>
      <w:r w:rsidRPr="0096136F">
        <w:rPr>
          <w:lang w:val="uk-UA"/>
        </w:rPr>
        <w:tab/>
      </w:r>
      <w:r w:rsidRPr="0096136F">
        <w:rPr>
          <w:lang w:val="uk-UA"/>
        </w:rPr>
        <w:tab/>
        <w:t>(5.41)</w:t>
      </w:r>
    </w:p>
    <w:p w:rsidR="00A82BAE" w:rsidRPr="0096136F" w:rsidRDefault="00A82BAE" w:rsidP="00895803">
      <w:pPr>
        <w:ind w:firstLine="851"/>
        <w:jc w:val="right"/>
        <w:rPr>
          <w:lang w:val="uk-UA"/>
        </w:rPr>
      </w:pPr>
      <w:r w:rsidRPr="0096136F">
        <w:rPr>
          <w:i/>
          <w:iCs/>
          <w:lang w:val="uk-UA"/>
        </w:rPr>
        <w:t>s{b</w:t>
      </w:r>
      <w:r w:rsidRPr="0096136F">
        <w:rPr>
          <w:i/>
          <w:iCs/>
          <w:vertAlign w:val="subscript"/>
          <w:lang w:val="uk-UA"/>
        </w:rPr>
        <w:t>іі</w:t>
      </w:r>
      <w:r w:rsidRPr="0096136F">
        <w:rPr>
          <w:i/>
          <w:iCs/>
          <w:lang w:val="uk-UA"/>
        </w:rPr>
        <w:t>}</w:t>
      </w:r>
      <w:r w:rsidRPr="0096136F">
        <w:rPr>
          <w:lang w:val="uk-UA"/>
        </w:rPr>
        <w:t xml:space="preserve"> = </w:t>
      </w:r>
      <w:r w:rsidRPr="0096136F">
        <w:rPr>
          <w:i/>
          <w:iCs/>
          <w:lang w:val="uk-UA"/>
        </w:rPr>
        <w:t>T</w:t>
      </w:r>
      <w:r w:rsidRPr="0096136F">
        <w:rPr>
          <w:vertAlign w:val="subscript"/>
          <w:lang w:val="uk-UA"/>
        </w:rPr>
        <w:t>9</w:t>
      </w:r>
      <w:r w:rsidRPr="0096136F">
        <w:rPr>
          <w:i/>
          <w:iCs/>
          <w:lang w:val="uk-UA"/>
        </w:rPr>
        <w:t>s</w:t>
      </w:r>
      <w:r w:rsidRPr="0096136F">
        <w:rPr>
          <w:lang w:val="uk-UA"/>
        </w:rPr>
        <w:t>;</w:t>
      </w:r>
      <w:r w:rsidRPr="0096136F">
        <w:rPr>
          <w:lang w:val="uk-UA"/>
        </w:rPr>
        <w:tab/>
      </w:r>
      <w:r w:rsidRPr="0096136F">
        <w:rPr>
          <w:lang w:val="uk-UA"/>
        </w:rPr>
        <w:tab/>
      </w:r>
      <w:r w:rsidRPr="0096136F">
        <w:rPr>
          <w:lang w:val="uk-UA"/>
        </w:rPr>
        <w:tab/>
      </w:r>
      <w:r w:rsidRPr="0096136F">
        <w:rPr>
          <w:lang w:val="uk-UA"/>
        </w:rPr>
        <w:tab/>
      </w:r>
      <w:r w:rsidRPr="0096136F">
        <w:rPr>
          <w:lang w:val="uk-UA"/>
        </w:rPr>
        <w:tab/>
        <w:t>(5.42)</w:t>
      </w:r>
    </w:p>
    <w:p w:rsidR="00A82BAE" w:rsidRPr="0096136F" w:rsidRDefault="00A82BAE" w:rsidP="00895803">
      <w:pPr>
        <w:pStyle w:val="BodyTextIndent3"/>
        <w:spacing w:line="240" w:lineRule="auto"/>
        <w:jc w:val="right"/>
        <w:rPr>
          <w:sz w:val="24"/>
          <w:szCs w:val="24"/>
        </w:rPr>
      </w:pPr>
      <w:r w:rsidRPr="0096136F">
        <w:rPr>
          <w:i/>
          <w:iCs/>
          <w:sz w:val="24"/>
          <w:szCs w:val="24"/>
        </w:rPr>
        <w:t>s{b</w:t>
      </w:r>
      <w:r w:rsidRPr="0096136F">
        <w:rPr>
          <w:i/>
          <w:iCs/>
          <w:sz w:val="24"/>
          <w:szCs w:val="24"/>
          <w:vertAlign w:val="subscript"/>
        </w:rPr>
        <w:t>ij</w:t>
      </w:r>
      <w:r w:rsidRPr="0096136F">
        <w:rPr>
          <w:i/>
          <w:iCs/>
          <w:sz w:val="24"/>
          <w:szCs w:val="24"/>
        </w:rPr>
        <w:t xml:space="preserve">} </w:t>
      </w:r>
      <w:r w:rsidRPr="0096136F">
        <w:rPr>
          <w:sz w:val="24"/>
          <w:szCs w:val="24"/>
        </w:rPr>
        <w:t>= T</w:t>
      </w:r>
      <w:r w:rsidRPr="0096136F">
        <w:rPr>
          <w:sz w:val="24"/>
          <w:szCs w:val="24"/>
          <w:vertAlign w:val="subscript"/>
        </w:rPr>
        <w:t>10</w:t>
      </w:r>
      <w:r w:rsidRPr="0096136F">
        <w:rPr>
          <w:i/>
          <w:iCs/>
          <w:sz w:val="24"/>
          <w:szCs w:val="24"/>
        </w:rPr>
        <w:t>s</w:t>
      </w:r>
      <w:r w:rsidRPr="0096136F">
        <w:rPr>
          <w:sz w:val="24"/>
          <w:szCs w:val="24"/>
        </w:rPr>
        <w:t>.</w:t>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t>(5.43)</w:t>
      </w:r>
    </w:p>
    <w:p w:rsidR="00A82BAE" w:rsidRPr="0096136F" w:rsidRDefault="00A82BAE" w:rsidP="00895803">
      <w:pPr>
        <w:pStyle w:val="BodyTextIndent3"/>
        <w:spacing w:line="240" w:lineRule="auto"/>
        <w:rPr>
          <w:sz w:val="24"/>
          <w:szCs w:val="24"/>
        </w:rPr>
      </w:pPr>
      <w:r w:rsidRPr="0096136F">
        <w:rPr>
          <w:sz w:val="24"/>
          <w:szCs w:val="24"/>
        </w:rPr>
        <w:t xml:space="preserve">Для визначення значущості коефіцієнта необхідно визначити критичне значення </w:t>
      </w:r>
      <w:r w:rsidRPr="0096136F">
        <w:rPr>
          <w:i/>
          <w:iCs/>
          <w:sz w:val="24"/>
          <w:szCs w:val="24"/>
        </w:rPr>
        <w:t>b</w:t>
      </w:r>
      <w:r w:rsidRPr="0096136F">
        <w:rPr>
          <w:i/>
          <w:iCs/>
          <w:sz w:val="24"/>
          <w:szCs w:val="24"/>
          <w:vertAlign w:val="subscript"/>
        </w:rPr>
        <w:t>кр</w:t>
      </w:r>
      <w:r w:rsidRPr="0096136F">
        <w:rPr>
          <w:sz w:val="24"/>
          <w:szCs w:val="24"/>
        </w:rPr>
        <w:t xml:space="preserve"> за формулою</w:t>
      </w:r>
    </w:p>
    <w:p w:rsidR="00A82BAE" w:rsidRPr="0096136F" w:rsidRDefault="00A82BAE" w:rsidP="00895803">
      <w:pPr>
        <w:pStyle w:val="BodyTextIndent3"/>
        <w:spacing w:line="240" w:lineRule="auto"/>
        <w:jc w:val="right"/>
        <w:rPr>
          <w:sz w:val="24"/>
          <w:szCs w:val="24"/>
        </w:rPr>
      </w:pPr>
      <w:r w:rsidRPr="0096136F">
        <w:rPr>
          <w:position w:val="-16"/>
          <w:sz w:val="24"/>
          <w:szCs w:val="24"/>
        </w:rPr>
        <w:object w:dxaOrig="1420" w:dyaOrig="420">
          <v:shape id="_x0000_i1329" type="#_x0000_t75" style="width:66pt;height:18.75pt" o:ole="">
            <v:imagedata r:id="rId530" o:title=""/>
          </v:shape>
          <o:OLEObject Type="Embed" ProgID="Equation.3" ShapeID="_x0000_i1329" DrawAspect="Content" ObjectID="_1611991914" r:id="rId531"/>
        </w:object>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t>(5.44)</w:t>
      </w:r>
    </w:p>
    <w:p w:rsidR="00A82BAE" w:rsidRPr="0096136F" w:rsidRDefault="00A82BAE" w:rsidP="00895803">
      <w:pPr>
        <w:pStyle w:val="BodyTextIndent3"/>
        <w:spacing w:line="240" w:lineRule="auto"/>
        <w:ind w:firstLine="0"/>
        <w:rPr>
          <w:sz w:val="24"/>
          <w:szCs w:val="24"/>
        </w:rPr>
      </w:pPr>
      <w:r w:rsidRPr="0096136F">
        <w:rPr>
          <w:sz w:val="24"/>
          <w:szCs w:val="24"/>
        </w:rPr>
        <w:t xml:space="preserve">де </w:t>
      </w:r>
      <w:r w:rsidRPr="0096136F">
        <w:rPr>
          <w:i/>
          <w:iCs/>
          <w:sz w:val="24"/>
          <w:szCs w:val="24"/>
        </w:rPr>
        <w:t>t</w:t>
      </w:r>
      <w:r w:rsidRPr="0096136F">
        <w:rPr>
          <w:sz w:val="24"/>
          <w:szCs w:val="24"/>
        </w:rPr>
        <w:t xml:space="preserve"> – коефіцієнт, значення якого залежить від кількості дослідів та виду робіт (</w:t>
      </w:r>
      <w:r w:rsidRPr="0096136F">
        <w:rPr>
          <w:i/>
          <w:iCs/>
          <w:sz w:val="24"/>
          <w:szCs w:val="24"/>
        </w:rPr>
        <w:t>t=</w:t>
      </w:r>
      <w:r w:rsidRPr="0096136F">
        <w:rPr>
          <w:sz w:val="24"/>
          <w:szCs w:val="24"/>
        </w:rPr>
        <w:t xml:space="preserve">1,628); </w:t>
      </w:r>
      <w:r w:rsidRPr="0096136F">
        <w:rPr>
          <w:i/>
          <w:iCs/>
          <w:sz w:val="24"/>
          <w:szCs w:val="24"/>
        </w:rPr>
        <w:t xml:space="preserve">s </w:t>
      </w:r>
      <w:r w:rsidRPr="0096136F">
        <w:rPr>
          <w:sz w:val="24"/>
          <w:szCs w:val="24"/>
        </w:rPr>
        <w:t>– похибка відповідного коефіцієнта за формулами (5.40)-(5.43).</w:t>
      </w:r>
    </w:p>
    <w:p w:rsidR="00A82BAE" w:rsidRPr="0096136F" w:rsidRDefault="00A82BAE" w:rsidP="00895803">
      <w:pPr>
        <w:pStyle w:val="BodyTextIndent3"/>
        <w:spacing w:line="240" w:lineRule="auto"/>
        <w:rPr>
          <w:sz w:val="24"/>
          <w:szCs w:val="24"/>
        </w:rPr>
      </w:pPr>
      <w:r w:rsidRPr="0096136F">
        <w:rPr>
          <w:sz w:val="24"/>
          <w:szCs w:val="24"/>
        </w:rPr>
        <w:t>З формули (5.44) отримуємо критичні коефіцієнти, за допомогою яких визначаємо значущість коефіцієнтів регресії:</w:t>
      </w:r>
    </w:p>
    <w:p w:rsidR="00A82BAE" w:rsidRPr="0096136F" w:rsidRDefault="00A82BAE" w:rsidP="00895803">
      <w:pPr>
        <w:pStyle w:val="BodyTextIndent3"/>
        <w:spacing w:line="240" w:lineRule="auto"/>
        <w:jc w:val="right"/>
        <w:rPr>
          <w:sz w:val="24"/>
          <w:szCs w:val="24"/>
        </w:rPr>
      </w:pPr>
      <w:r w:rsidRPr="0096136F">
        <w:rPr>
          <w:i/>
          <w:iCs/>
          <w:sz w:val="24"/>
          <w:szCs w:val="24"/>
        </w:rPr>
        <w:t>b</w:t>
      </w:r>
      <w:r w:rsidRPr="0096136F">
        <w:rPr>
          <w:i/>
          <w:iCs/>
          <w:sz w:val="24"/>
          <w:szCs w:val="24"/>
          <w:vertAlign w:val="subscript"/>
        </w:rPr>
        <w:t>кр</w:t>
      </w:r>
      <w:r w:rsidRPr="0096136F">
        <w:rPr>
          <w:sz w:val="24"/>
          <w:szCs w:val="24"/>
          <w:vertAlign w:val="subscript"/>
        </w:rPr>
        <w:t xml:space="preserve"> 0</w:t>
      </w:r>
      <w:r w:rsidRPr="0096136F">
        <w:rPr>
          <w:sz w:val="24"/>
          <w:szCs w:val="24"/>
        </w:rPr>
        <w:t xml:space="preserve"> = 1,99;</w:t>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t>(5.45)</w:t>
      </w:r>
    </w:p>
    <w:p w:rsidR="00A82BAE" w:rsidRPr="0096136F" w:rsidRDefault="00A82BAE" w:rsidP="00895803">
      <w:pPr>
        <w:pStyle w:val="BodyTextIndent3"/>
        <w:spacing w:line="240" w:lineRule="auto"/>
        <w:jc w:val="right"/>
        <w:rPr>
          <w:sz w:val="24"/>
          <w:szCs w:val="24"/>
        </w:rPr>
      </w:pPr>
      <w:r w:rsidRPr="0096136F">
        <w:rPr>
          <w:i/>
          <w:iCs/>
          <w:sz w:val="24"/>
          <w:szCs w:val="24"/>
        </w:rPr>
        <w:t>b</w:t>
      </w:r>
      <w:r w:rsidRPr="0096136F">
        <w:rPr>
          <w:i/>
          <w:iCs/>
          <w:sz w:val="24"/>
          <w:szCs w:val="24"/>
          <w:vertAlign w:val="subscript"/>
        </w:rPr>
        <w:t>кр</w:t>
      </w:r>
      <w:r w:rsidRPr="0096136F">
        <w:rPr>
          <w:sz w:val="24"/>
          <w:szCs w:val="24"/>
          <w:vertAlign w:val="subscript"/>
        </w:rPr>
        <w:t xml:space="preserve"> i</w:t>
      </w:r>
      <w:r w:rsidRPr="0096136F">
        <w:rPr>
          <w:sz w:val="24"/>
          <w:szCs w:val="24"/>
        </w:rPr>
        <w:t xml:space="preserve"> = 1,27;</w:t>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t>(5.46)</w:t>
      </w:r>
    </w:p>
    <w:p w:rsidR="00A82BAE" w:rsidRPr="0096136F" w:rsidRDefault="00A82BAE" w:rsidP="00895803">
      <w:pPr>
        <w:pStyle w:val="BodyTextIndent3"/>
        <w:spacing w:line="240" w:lineRule="auto"/>
        <w:jc w:val="right"/>
        <w:rPr>
          <w:sz w:val="24"/>
          <w:szCs w:val="24"/>
        </w:rPr>
      </w:pPr>
      <w:r w:rsidRPr="0096136F">
        <w:rPr>
          <w:i/>
          <w:iCs/>
          <w:sz w:val="24"/>
          <w:szCs w:val="24"/>
        </w:rPr>
        <w:t>b</w:t>
      </w:r>
      <w:r w:rsidRPr="0096136F">
        <w:rPr>
          <w:i/>
          <w:iCs/>
          <w:sz w:val="24"/>
          <w:szCs w:val="24"/>
          <w:vertAlign w:val="subscript"/>
        </w:rPr>
        <w:t>кр</w:t>
      </w:r>
      <w:r w:rsidRPr="0096136F">
        <w:rPr>
          <w:sz w:val="24"/>
          <w:szCs w:val="24"/>
          <w:vertAlign w:val="subscript"/>
        </w:rPr>
        <w:t xml:space="preserve"> ii</w:t>
      </w:r>
      <w:r w:rsidRPr="0096136F">
        <w:rPr>
          <w:sz w:val="24"/>
          <w:szCs w:val="24"/>
        </w:rPr>
        <w:t xml:space="preserve"> = 3,44;</w:t>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t>(5.47)</w:t>
      </w:r>
    </w:p>
    <w:p w:rsidR="00A82BAE" w:rsidRPr="0096136F" w:rsidRDefault="00A82BAE" w:rsidP="00895803">
      <w:pPr>
        <w:pStyle w:val="BodyTextIndent3"/>
        <w:spacing w:line="240" w:lineRule="auto"/>
        <w:jc w:val="right"/>
        <w:rPr>
          <w:sz w:val="24"/>
          <w:szCs w:val="24"/>
        </w:rPr>
      </w:pPr>
      <w:r w:rsidRPr="0096136F">
        <w:rPr>
          <w:i/>
          <w:iCs/>
          <w:sz w:val="24"/>
          <w:szCs w:val="24"/>
        </w:rPr>
        <w:t>b</w:t>
      </w:r>
      <w:r w:rsidRPr="0096136F">
        <w:rPr>
          <w:i/>
          <w:iCs/>
          <w:sz w:val="24"/>
          <w:szCs w:val="24"/>
          <w:vertAlign w:val="subscript"/>
        </w:rPr>
        <w:t>кр ij</w:t>
      </w:r>
      <w:r w:rsidRPr="0096136F">
        <w:rPr>
          <w:sz w:val="24"/>
          <w:szCs w:val="24"/>
        </w:rPr>
        <w:t xml:space="preserve"> = 1,35.</w:t>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t>(5.48)</w:t>
      </w:r>
    </w:p>
    <w:p w:rsidR="00A82BAE" w:rsidRPr="0096136F" w:rsidRDefault="00A82BAE" w:rsidP="00895803">
      <w:pPr>
        <w:ind w:firstLine="851"/>
        <w:jc w:val="both"/>
        <w:rPr>
          <w:lang w:val="uk-UA"/>
        </w:rPr>
      </w:pPr>
      <w:r w:rsidRPr="0096136F">
        <w:rPr>
          <w:lang w:val="uk-UA"/>
        </w:rPr>
        <w:t>Таким чином два коефіцієнти при квадратичних факторах менші за критичне зн</w:t>
      </w:r>
      <w:r w:rsidRPr="0096136F">
        <w:rPr>
          <w:lang w:val="uk-UA"/>
        </w:rPr>
        <w:t>а</w:t>
      </w:r>
      <w:r w:rsidRPr="0096136F">
        <w:rPr>
          <w:lang w:val="uk-UA"/>
        </w:rPr>
        <w:t>чення. Необхідно провести додатковий регресійний аналіз для уточнення значень коефіц</w:t>
      </w:r>
      <w:r w:rsidRPr="0096136F">
        <w:rPr>
          <w:lang w:val="uk-UA"/>
        </w:rPr>
        <w:t>і</w:t>
      </w:r>
      <w:r w:rsidRPr="0096136F">
        <w:rPr>
          <w:lang w:val="uk-UA"/>
        </w:rPr>
        <w:t xml:space="preserve">єнтів, що залишились. Для цього послідовно вилучаємо найменший коефіцієнт, змінюємо значення </w:t>
      </w:r>
      <w:r w:rsidRPr="0096136F">
        <w:rPr>
          <w:i/>
          <w:iCs/>
          <w:lang w:val="uk-UA"/>
        </w:rPr>
        <w:t>T</w:t>
      </w:r>
      <w:r w:rsidRPr="0096136F">
        <w:rPr>
          <w:vertAlign w:val="subscript"/>
          <w:lang w:val="uk-UA"/>
        </w:rPr>
        <w:t>1</w:t>
      </w:r>
      <w:r w:rsidRPr="0096136F">
        <w:rPr>
          <w:lang w:val="uk-UA"/>
        </w:rPr>
        <w:t xml:space="preserve">, </w:t>
      </w:r>
      <w:r w:rsidRPr="0096136F">
        <w:rPr>
          <w:i/>
          <w:iCs/>
          <w:lang w:val="uk-UA"/>
        </w:rPr>
        <w:t>T</w:t>
      </w:r>
      <w:r w:rsidRPr="0096136F">
        <w:rPr>
          <w:vertAlign w:val="subscript"/>
          <w:lang w:val="uk-UA"/>
        </w:rPr>
        <w:t>2</w:t>
      </w:r>
      <w:r w:rsidRPr="0096136F">
        <w:rPr>
          <w:lang w:val="uk-UA"/>
        </w:rPr>
        <w:t xml:space="preserve">, </w:t>
      </w:r>
      <w:r w:rsidRPr="0096136F">
        <w:rPr>
          <w:i/>
          <w:iCs/>
          <w:lang w:val="uk-UA"/>
        </w:rPr>
        <w:t>T</w:t>
      </w:r>
      <w:r w:rsidRPr="0096136F">
        <w:rPr>
          <w:vertAlign w:val="subscript"/>
          <w:lang w:val="uk-UA"/>
        </w:rPr>
        <w:t>5</w:t>
      </w:r>
      <w:r w:rsidRPr="0096136F">
        <w:rPr>
          <w:lang w:val="uk-UA"/>
        </w:rPr>
        <w:t xml:space="preserve">, </w:t>
      </w:r>
      <w:r w:rsidRPr="0096136F">
        <w:rPr>
          <w:i/>
          <w:iCs/>
          <w:lang w:val="uk-UA"/>
        </w:rPr>
        <w:t>T</w:t>
      </w:r>
      <w:r w:rsidRPr="0096136F">
        <w:rPr>
          <w:vertAlign w:val="subscript"/>
          <w:lang w:val="uk-UA"/>
        </w:rPr>
        <w:t>7</w:t>
      </w:r>
      <w:r w:rsidRPr="0096136F">
        <w:rPr>
          <w:lang w:val="uk-UA"/>
        </w:rPr>
        <w:t xml:space="preserve">, </w:t>
      </w:r>
      <w:r w:rsidRPr="0096136F">
        <w:rPr>
          <w:i/>
          <w:iCs/>
          <w:lang w:val="uk-UA"/>
        </w:rPr>
        <w:t>T</w:t>
      </w:r>
      <w:r w:rsidRPr="0096136F">
        <w:rPr>
          <w:vertAlign w:val="subscript"/>
          <w:lang w:val="uk-UA"/>
        </w:rPr>
        <w:t>9</w:t>
      </w:r>
      <w:r w:rsidRPr="0096136F">
        <w:rPr>
          <w:lang w:val="uk-UA"/>
        </w:rPr>
        <w:t xml:space="preserve">. Остаточні значення коефіцієнтів </w:t>
      </w:r>
      <w:r w:rsidRPr="0096136F">
        <w:rPr>
          <w:i/>
          <w:iCs/>
          <w:lang w:val="uk-UA"/>
        </w:rPr>
        <w:t>Т</w:t>
      </w:r>
      <w:r w:rsidRPr="0096136F">
        <w:rPr>
          <w:i/>
          <w:iCs/>
          <w:vertAlign w:val="subscript"/>
          <w:lang w:val="uk-UA"/>
        </w:rPr>
        <w:t>і</w:t>
      </w:r>
      <w:r w:rsidRPr="0096136F">
        <w:rPr>
          <w:lang w:val="uk-UA"/>
        </w:rPr>
        <w:t xml:space="preserve">будуть: </w:t>
      </w:r>
      <w:r w:rsidRPr="0096136F">
        <w:rPr>
          <w:i/>
          <w:iCs/>
          <w:lang w:val="uk-UA"/>
        </w:rPr>
        <w:t>T</w:t>
      </w:r>
      <w:r w:rsidRPr="0096136F">
        <w:rPr>
          <w:vertAlign w:val="subscript"/>
          <w:lang w:val="uk-UA"/>
        </w:rPr>
        <w:t xml:space="preserve">1 </w:t>
      </w:r>
      <w:r w:rsidRPr="0096136F">
        <w:rPr>
          <w:lang w:val="uk-UA"/>
        </w:rPr>
        <w:t xml:space="preserve">= 0,12593; </w:t>
      </w:r>
      <w:r w:rsidRPr="0096136F">
        <w:rPr>
          <w:i/>
          <w:iCs/>
          <w:lang w:val="uk-UA"/>
        </w:rPr>
        <w:t>T</w:t>
      </w:r>
      <w:r w:rsidRPr="0096136F">
        <w:rPr>
          <w:vertAlign w:val="subscript"/>
          <w:lang w:val="uk-UA"/>
        </w:rPr>
        <w:t xml:space="preserve">2 </w:t>
      </w:r>
      <w:r w:rsidRPr="0096136F">
        <w:rPr>
          <w:lang w:val="uk-UA"/>
        </w:rPr>
        <w:t xml:space="preserve">= 0,06667; </w:t>
      </w:r>
      <w:r w:rsidRPr="0096136F">
        <w:rPr>
          <w:i/>
          <w:iCs/>
          <w:lang w:val="uk-UA"/>
        </w:rPr>
        <w:t>T</w:t>
      </w:r>
      <w:r w:rsidRPr="0096136F">
        <w:rPr>
          <w:vertAlign w:val="subscript"/>
          <w:lang w:val="uk-UA"/>
        </w:rPr>
        <w:t xml:space="preserve">5 </w:t>
      </w:r>
      <w:r w:rsidRPr="0096136F">
        <w:rPr>
          <w:lang w:val="uk-UA"/>
        </w:rPr>
        <w:t xml:space="preserve">= 0,2; </w:t>
      </w:r>
      <w:r w:rsidRPr="0096136F">
        <w:rPr>
          <w:i/>
          <w:iCs/>
          <w:lang w:val="uk-UA"/>
        </w:rPr>
        <w:t>T</w:t>
      </w:r>
      <w:r w:rsidRPr="0096136F">
        <w:rPr>
          <w:vertAlign w:val="subscript"/>
          <w:lang w:val="uk-UA"/>
        </w:rPr>
        <w:t xml:space="preserve">7 </w:t>
      </w:r>
      <w:r w:rsidRPr="0096136F">
        <w:rPr>
          <w:lang w:val="uk-UA"/>
        </w:rPr>
        <w:t xml:space="preserve">= 0,35486; </w:t>
      </w:r>
      <w:r w:rsidRPr="0096136F">
        <w:rPr>
          <w:i/>
          <w:iCs/>
          <w:lang w:val="uk-UA"/>
        </w:rPr>
        <w:t>T</w:t>
      </w:r>
      <w:r w:rsidRPr="0096136F">
        <w:rPr>
          <w:vertAlign w:val="subscript"/>
          <w:lang w:val="uk-UA"/>
        </w:rPr>
        <w:t xml:space="preserve">9 </w:t>
      </w:r>
      <w:r w:rsidRPr="0096136F">
        <w:rPr>
          <w:lang w:val="uk-UA"/>
        </w:rPr>
        <w:t>= 0,54374, а коефіцієнтів регресії:</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0</w:t>
      </w:r>
      <w:r w:rsidRPr="0096136F">
        <w:rPr>
          <w:lang w:val="uk-UA"/>
        </w:rPr>
        <w:t xml:space="preserve"> = 53,48;</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w:t>
      </w:r>
      <w:r w:rsidRPr="0096136F">
        <w:rPr>
          <w:lang w:val="uk-UA"/>
        </w:rPr>
        <w:t xml:space="preserve"> = -19,72;</w:t>
      </w:r>
      <w:r w:rsidRPr="0096136F">
        <w:rPr>
          <w:lang w:val="uk-UA"/>
        </w:rPr>
        <w:tab/>
      </w:r>
      <w:r w:rsidRPr="0096136F">
        <w:rPr>
          <w:i/>
          <w:iCs/>
          <w:lang w:val="uk-UA"/>
        </w:rPr>
        <w:t>b</w:t>
      </w:r>
      <w:r w:rsidRPr="0096136F">
        <w:rPr>
          <w:vertAlign w:val="subscript"/>
          <w:lang w:val="uk-UA"/>
        </w:rPr>
        <w:t>2</w:t>
      </w:r>
      <w:r w:rsidRPr="0096136F">
        <w:rPr>
          <w:lang w:val="uk-UA"/>
        </w:rPr>
        <w:t xml:space="preserve"> = -13,50;</w:t>
      </w:r>
      <w:r w:rsidRPr="0096136F">
        <w:rPr>
          <w:lang w:val="uk-UA"/>
        </w:rPr>
        <w:tab/>
      </w:r>
      <w:r w:rsidRPr="0096136F">
        <w:rPr>
          <w:lang w:val="uk-UA"/>
        </w:rPr>
        <w:tab/>
      </w:r>
      <w:r w:rsidRPr="0096136F">
        <w:rPr>
          <w:i/>
          <w:iCs/>
          <w:lang w:val="uk-UA"/>
        </w:rPr>
        <w:t>b</w:t>
      </w:r>
      <w:r w:rsidRPr="0096136F">
        <w:rPr>
          <w:vertAlign w:val="subscript"/>
          <w:lang w:val="uk-UA"/>
        </w:rPr>
        <w:t>3</w:t>
      </w:r>
      <w:r w:rsidRPr="0096136F">
        <w:rPr>
          <w:lang w:val="uk-UA"/>
        </w:rPr>
        <w:t xml:space="preserve"> = 5,72;</w:t>
      </w:r>
      <w:r w:rsidRPr="0096136F">
        <w:rPr>
          <w:lang w:val="uk-UA"/>
        </w:rPr>
        <w:tab/>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4</w:t>
      </w:r>
      <w:r w:rsidRPr="0096136F">
        <w:rPr>
          <w:lang w:val="uk-UA"/>
        </w:rPr>
        <w:t xml:space="preserve"> = 3,33;</w:t>
      </w:r>
      <w:r w:rsidRPr="0096136F">
        <w:rPr>
          <w:lang w:val="uk-UA"/>
        </w:rPr>
        <w:tab/>
      </w:r>
      <w:r w:rsidRPr="0096136F">
        <w:rPr>
          <w:lang w:val="uk-UA"/>
        </w:rPr>
        <w:tab/>
      </w:r>
      <w:r w:rsidRPr="0096136F">
        <w:rPr>
          <w:i/>
          <w:iCs/>
          <w:lang w:val="uk-UA"/>
        </w:rPr>
        <w:t>b</w:t>
      </w:r>
      <w:r w:rsidRPr="0096136F">
        <w:rPr>
          <w:vertAlign w:val="subscript"/>
          <w:lang w:val="uk-UA"/>
        </w:rPr>
        <w:t>5</w:t>
      </w:r>
      <w:r w:rsidRPr="0096136F">
        <w:rPr>
          <w:lang w:val="uk-UA"/>
        </w:rPr>
        <w:t xml:space="preserve"> = -10,00;</w:t>
      </w:r>
      <w:r w:rsidRPr="0096136F">
        <w:rPr>
          <w:lang w:val="uk-UA"/>
        </w:rPr>
        <w:tab/>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11</w:t>
      </w:r>
      <w:r w:rsidRPr="0096136F">
        <w:rPr>
          <w:lang w:val="uk-UA"/>
        </w:rPr>
        <w:t xml:space="preserve"> = -4,08;</w:t>
      </w:r>
      <w:r w:rsidRPr="0096136F">
        <w:rPr>
          <w:lang w:val="uk-UA"/>
        </w:rPr>
        <w:tab/>
      </w:r>
      <w:r w:rsidRPr="0096136F">
        <w:rPr>
          <w:i/>
          <w:iCs/>
          <w:lang w:val="uk-UA"/>
        </w:rPr>
        <w:t>b</w:t>
      </w:r>
      <w:r w:rsidRPr="0096136F">
        <w:rPr>
          <w:vertAlign w:val="subscript"/>
          <w:lang w:val="uk-UA"/>
        </w:rPr>
        <w:t>22</w:t>
      </w:r>
      <w:r w:rsidRPr="0096136F">
        <w:rPr>
          <w:lang w:val="uk-UA"/>
        </w:rPr>
        <w:t xml:space="preserve"> = 0;</w:t>
      </w:r>
      <w:r w:rsidRPr="0096136F">
        <w:rPr>
          <w:lang w:val="uk-UA"/>
        </w:rPr>
        <w:tab/>
      </w:r>
      <w:r w:rsidRPr="0096136F">
        <w:rPr>
          <w:lang w:val="uk-UA"/>
        </w:rPr>
        <w:tab/>
      </w:r>
      <w:r w:rsidRPr="0096136F">
        <w:rPr>
          <w:i/>
          <w:iCs/>
          <w:lang w:val="uk-UA"/>
        </w:rPr>
        <w:t>b</w:t>
      </w:r>
      <w:r w:rsidRPr="0096136F">
        <w:rPr>
          <w:vertAlign w:val="subscript"/>
          <w:lang w:val="uk-UA"/>
        </w:rPr>
        <w:t>33</w:t>
      </w:r>
      <w:r w:rsidRPr="0096136F">
        <w:rPr>
          <w:lang w:val="uk-UA"/>
        </w:rPr>
        <w:t xml:space="preserve"> = 0;</w:t>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44</w:t>
      </w:r>
      <w:r w:rsidRPr="0096136F">
        <w:rPr>
          <w:lang w:val="uk-UA"/>
        </w:rPr>
        <w:t xml:space="preserve"> = -6,57;</w:t>
      </w:r>
      <w:r w:rsidRPr="0096136F">
        <w:rPr>
          <w:lang w:val="uk-UA"/>
        </w:rPr>
        <w:tab/>
      </w:r>
      <w:r w:rsidRPr="0096136F">
        <w:rPr>
          <w:i/>
          <w:iCs/>
          <w:lang w:val="uk-UA"/>
        </w:rPr>
        <w:t>b</w:t>
      </w:r>
      <w:r w:rsidRPr="0096136F">
        <w:rPr>
          <w:vertAlign w:val="subscript"/>
          <w:lang w:val="uk-UA"/>
        </w:rPr>
        <w:t>55</w:t>
      </w:r>
      <w:r w:rsidRPr="0096136F">
        <w:rPr>
          <w:lang w:val="uk-UA"/>
        </w:rPr>
        <w:t xml:space="preserve"> = 3,43;</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(5.49)</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12</w:t>
      </w:r>
      <w:r w:rsidRPr="0096136F">
        <w:rPr>
          <w:lang w:val="uk-UA"/>
        </w:rPr>
        <w:t xml:space="preserve"> = 0;</w:t>
      </w:r>
      <w:r w:rsidRPr="0096136F">
        <w:rPr>
          <w:lang w:val="uk-UA"/>
        </w:rPr>
        <w:tab/>
      </w:r>
      <w:r w:rsidRPr="0096136F">
        <w:rPr>
          <w:lang w:val="uk-UA"/>
        </w:rPr>
        <w:tab/>
      </w:r>
      <w:r w:rsidRPr="0096136F">
        <w:rPr>
          <w:i/>
          <w:iCs/>
          <w:lang w:val="uk-UA"/>
        </w:rPr>
        <w:t>b</w:t>
      </w:r>
      <w:r w:rsidRPr="0096136F">
        <w:rPr>
          <w:vertAlign w:val="subscript"/>
          <w:lang w:val="uk-UA"/>
        </w:rPr>
        <w:t>13</w:t>
      </w:r>
      <w:r w:rsidRPr="0096136F">
        <w:rPr>
          <w:lang w:val="uk-UA"/>
        </w:rPr>
        <w:t xml:space="preserve"> = -7,25;</w:t>
      </w:r>
      <w:r w:rsidRPr="0096136F">
        <w:rPr>
          <w:lang w:val="uk-UA"/>
        </w:rPr>
        <w:tab/>
      </w:r>
      <w:r w:rsidRPr="0096136F">
        <w:rPr>
          <w:lang w:val="uk-UA"/>
        </w:rPr>
        <w:tab/>
      </w:r>
      <w:r w:rsidRPr="0096136F">
        <w:rPr>
          <w:i/>
          <w:iCs/>
          <w:lang w:val="uk-UA"/>
        </w:rPr>
        <w:t>b</w:t>
      </w:r>
      <w:r w:rsidRPr="0096136F">
        <w:rPr>
          <w:vertAlign w:val="subscript"/>
          <w:lang w:val="uk-UA"/>
        </w:rPr>
        <w:t>14</w:t>
      </w:r>
      <w:r w:rsidRPr="0096136F">
        <w:rPr>
          <w:lang w:val="uk-UA"/>
        </w:rPr>
        <w:t xml:space="preserve"> = 0;</w:t>
      </w:r>
      <w:r w:rsidRPr="0096136F">
        <w:rPr>
          <w:lang w:val="uk-UA"/>
        </w:rPr>
        <w:tab/>
      </w:r>
      <w:r w:rsidRPr="0096136F">
        <w:rPr>
          <w:i/>
          <w:iCs/>
          <w:lang w:val="uk-UA"/>
        </w:rPr>
        <w:t>b</w:t>
      </w:r>
      <w:r w:rsidRPr="0096136F">
        <w:rPr>
          <w:vertAlign w:val="subscript"/>
          <w:lang w:val="uk-UA"/>
        </w:rPr>
        <w:t>15</w:t>
      </w:r>
      <w:r w:rsidRPr="0096136F">
        <w:rPr>
          <w:lang w:val="uk-UA"/>
        </w:rPr>
        <w:t xml:space="preserve"> = 2,00;       </w:t>
      </w:r>
      <w:r w:rsidRPr="0096136F">
        <w:rPr>
          <w:i/>
          <w:iCs/>
          <w:lang w:val="uk-UA"/>
        </w:rPr>
        <w:t>b</w:t>
      </w:r>
      <w:r w:rsidRPr="0096136F">
        <w:rPr>
          <w:vertAlign w:val="subscript"/>
          <w:lang w:val="uk-UA"/>
        </w:rPr>
        <w:t>23</w:t>
      </w:r>
      <w:r w:rsidRPr="0096136F">
        <w:rPr>
          <w:lang w:val="uk-UA"/>
        </w:rPr>
        <w:t xml:space="preserve"> = 0;</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24</w:t>
      </w:r>
      <w:r w:rsidRPr="0096136F">
        <w:rPr>
          <w:lang w:val="uk-UA"/>
        </w:rPr>
        <w:t xml:space="preserve"> = 0; </w:t>
      </w:r>
      <w:r w:rsidRPr="0096136F">
        <w:rPr>
          <w:lang w:val="uk-UA"/>
        </w:rPr>
        <w:tab/>
      </w:r>
      <w:r w:rsidRPr="0096136F">
        <w:rPr>
          <w:lang w:val="uk-UA"/>
        </w:rPr>
        <w:tab/>
      </w:r>
      <w:r w:rsidRPr="0096136F">
        <w:rPr>
          <w:i/>
          <w:iCs/>
          <w:lang w:val="uk-UA"/>
        </w:rPr>
        <w:t>b</w:t>
      </w:r>
      <w:r w:rsidRPr="0096136F">
        <w:rPr>
          <w:vertAlign w:val="subscript"/>
          <w:lang w:val="uk-UA"/>
        </w:rPr>
        <w:t>25</w:t>
      </w:r>
      <w:r w:rsidRPr="0096136F">
        <w:rPr>
          <w:lang w:val="uk-UA"/>
        </w:rPr>
        <w:t xml:space="preserve"> = 0;</w:t>
      </w:r>
      <w:r w:rsidRPr="0096136F">
        <w:rPr>
          <w:lang w:val="uk-UA"/>
        </w:rPr>
        <w:tab/>
      </w:r>
      <w:r w:rsidRPr="0096136F">
        <w:rPr>
          <w:lang w:val="uk-UA"/>
        </w:rPr>
        <w:tab/>
      </w:r>
      <w:r w:rsidRPr="0096136F">
        <w:rPr>
          <w:i/>
          <w:iCs/>
          <w:lang w:val="uk-UA"/>
        </w:rPr>
        <w:t>b</w:t>
      </w:r>
      <w:r w:rsidRPr="0096136F">
        <w:rPr>
          <w:vertAlign w:val="subscript"/>
          <w:lang w:val="uk-UA"/>
        </w:rPr>
        <w:t>34</w:t>
      </w:r>
      <w:r w:rsidRPr="0096136F">
        <w:rPr>
          <w:lang w:val="uk-UA"/>
        </w:rPr>
        <w:t xml:space="preserve"> = 5,00;</w:t>
      </w:r>
      <w:r w:rsidRPr="0096136F">
        <w:rPr>
          <w:lang w:val="uk-UA"/>
        </w:rPr>
        <w:tab/>
      </w:r>
      <w:r w:rsidRPr="0096136F">
        <w:rPr>
          <w:i/>
          <w:iCs/>
          <w:lang w:val="uk-UA"/>
        </w:rPr>
        <w:t>b</w:t>
      </w:r>
      <w:r w:rsidRPr="0096136F">
        <w:rPr>
          <w:vertAlign w:val="subscript"/>
          <w:lang w:val="uk-UA"/>
        </w:rPr>
        <w:t>35</w:t>
      </w:r>
      <w:r w:rsidRPr="0096136F">
        <w:rPr>
          <w:lang w:val="uk-UA"/>
        </w:rPr>
        <w:t xml:space="preserve"> = 0;</w:t>
      </w:r>
    </w:p>
    <w:p w:rsidR="00A82BAE" w:rsidRPr="0096136F" w:rsidRDefault="00A82BAE" w:rsidP="00895803">
      <w:pPr>
        <w:pStyle w:val="BodyTextIndent3"/>
        <w:spacing w:line="240" w:lineRule="auto"/>
        <w:rPr>
          <w:sz w:val="24"/>
          <w:szCs w:val="24"/>
        </w:rPr>
      </w:pPr>
      <w:r w:rsidRPr="0096136F">
        <w:rPr>
          <w:i/>
          <w:iCs/>
          <w:sz w:val="24"/>
          <w:szCs w:val="24"/>
        </w:rPr>
        <w:t>b</w:t>
      </w:r>
      <w:r w:rsidRPr="0096136F">
        <w:rPr>
          <w:sz w:val="24"/>
          <w:szCs w:val="24"/>
          <w:vertAlign w:val="subscript"/>
        </w:rPr>
        <w:t>45</w:t>
      </w:r>
      <w:r w:rsidRPr="0096136F">
        <w:rPr>
          <w:sz w:val="24"/>
          <w:szCs w:val="24"/>
        </w:rPr>
        <w:t xml:space="preserve"> = 0.</w:t>
      </w:r>
    </w:p>
    <w:p w:rsidR="00A82BAE" w:rsidRPr="0096136F" w:rsidRDefault="00A82BAE" w:rsidP="00895803">
      <w:pPr>
        <w:pStyle w:val="BodyTextIndent3"/>
        <w:spacing w:line="240" w:lineRule="auto"/>
        <w:rPr>
          <w:sz w:val="24"/>
          <w:szCs w:val="24"/>
        </w:rPr>
      </w:pPr>
      <w:r w:rsidRPr="0096136F">
        <w:rPr>
          <w:sz w:val="24"/>
          <w:szCs w:val="24"/>
        </w:rPr>
        <w:t>Рівняння залежності критичної кількості імпульсів від параметрів обробки має в</w:t>
      </w:r>
      <w:r w:rsidRPr="0096136F">
        <w:rPr>
          <w:sz w:val="24"/>
          <w:szCs w:val="24"/>
        </w:rPr>
        <w:t>и</w:t>
      </w:r>
      <w:r w:rsidRPr="0096136F">
        <w:rPr>
          <w:sz w:val="24"/>
          <w:szCs w:val="24"/>
        </w:rPr>
        <w:t>гляд:</w:t>
      </w:r>
    </w:p>
    <w:p w:rsidR="00A82BAE" w:rsidRPr="0096136F" w:rsidRDefault="00A82BAE" w:rsidP="00895803">
      <w:pPr>
        <w:pStyle w:val="BodyTextIndent3"/>
        <w:spacing w:line="240" w:lineRule="auto"/>
        <w:ind w:firstLine="0"/>
        <w:jc w:val="right"/>
        <w:rPr>
          <w:sz w:val="24"/>
          <w:szCs w:val="24"/>
        </w:rPr>
      </w:pPr>
      <w:r w:rsidRPr="0096136F">
        <w:rPr>
          <w:sz w:val="24"/>
          <w:szCs w:val="24"/>
        </w:rPr>
        <w:t xml:space="preserve">  (5.50)</w:t>
      </w:r>
    </w:p>
    <w:p w:rsidR="00A82BAE" w:rsidRPr="0096136F" w:rsidRDefault="00A82BAE" w:rsidP="005A75A5">
      <w:pPr>
        <w:pStyle w:val="BodyTextIndent3"/>
        <w:spacing w:line="240" w:lineRule="auto"/>
        <w:ind w:firstLine="0"/>
        <w:jc w:val="right"/>
        <w:rPr>
          <w:sz w:val="24"/>
          <w:szCs w:val="24"/>
        </w:rPr>
      </w:pPr>
      <w:r w:rsidRPr="008E7D50">
        <w:rPr>
          <w:noProof/>
          <w:lang w:val="ru-RU"/>
        </w:rPr>
        <w:pict>
          <v:shape id="Рисунок 31" o:spid="_x0000_i1330" type="#_x0000_t75" style="width:419.25pt;height:270.75pt;visibility:visible">
            <v:imagedata r:id="rId532" o:title=""/>
          </v:shape>
        </w:pict>
      </w:r>
    </w:p>
    <w:p w:rsidR="00A82BAE" w:rsidRPr="0096136F" w:rsidRDefault="00A82BAE" w:rsidP="00A60E77">
      <w:pPr>
        <w:pStyle w:val="BodyTextIndent3"/>
        <w:spacing w:line="240" w:lineRule="auto"/>
        <w:ind w:left="851" w:firstLine="0"/>
        <w:rPr>
          <w:sz w:val="24"/>
          <w:szCs w:val="24"/>
        </w:rPr>
      </w:pPr>
      <w:r w:rsidRPr="0096136F">
        <w:rPr>
          <w:sz w:val="24"/>
          <w:szCs w:val="24"/>
        </w:rPr>
        <w:t xml:space="preserve">Рисунок 5.5– Ступінь впливу обраних факторів та їх сполучень на </w:t>
      </w:r>
      <w:r w:rsidRPr="0096136F">
        <w:rPr>
          <w:i/>
          <w:iCs/>
          <w:sz w:val="24"/>
          <w:szCs w:val="24"/>
          <w:lang w:val="en-US"/>
        </w:rPr>
        <w:t>n</w:t>
      </w:r>
      <w:r w:rsidRPr="0096136F">
        <w:rPr>
          <w:i/>
          <w:iCs/>
          <w:sz w:val="24"/>
          <w:szCs w:val="24"/>
          <w:vertAlign w:val="subscript"/>
        </w:rPr>
        <w:t>к</w:t>
      </w:r>
      <w:r w:rsidRPr="0096136F">
        <w:rPr>
          <w:sz w:val="24"/>
          <w:szCs w:val="24"/>
          <w:vertAlign w:val="subscript"/>
        </w:rPr>
        <w:t>р</w:t>
      </w:r>
      <w:r w:rsidRPr="0096136F">
        <w:rPr>
          <w:sz w:val="24"/>
          <w:szCs w:val="24"/>
        </w:rPr>
        <w:t>, для ДЕІ з оксидним покриттям</w:t>
      </w:r>
    </w:p>
    <w:p w:rsidR="00A82BAE" w:rsidRPr="0096136F" w:rsidRDefault="00A82BAE" w:rsidP="00895803">
      <w:pPr>
        <w:ind w:firstLine="709"/>
        <w:jc w:val="both"/>
        <w:rPr>
          <w:lang w:val="uk-UA"/>
        </w:rPr>
      </w:pPr>
      <w:r w:rsidRPr="0096136F">
        <w:rPr>
          <w:lang w:val="uk-UA"/>
        </w:rPr>
        <w:t xml:space="preserve">Розрахункове значення критерію Кохрена для відтворюваності експерименту </w:t>
      </w:r>
      <w:r w:rsidRPr="0096136F">
        <w:rPr>
          <w:i/>
          <w:iCs/>
          <w:lang w:val="en-US"/>
        </w:rPr>
        <w:t>G</w:t>
      </w:r>
      <w:r w:rsidRPr="0096136F">
        <w:rPr>
          <w:vertAlign w:val="subscript"/>
          <w:lang w:val="uk-UA"/>
        </w:rPr>
        <w:t>розр</w:t>
      </w:r>
      <w:r w:rsidRPr="0096136F">
        <w:rPr>
          <w:lang w:val="uk-UA"/>
        </w:rPr>
        <w:t xml:space="preserve">= 0,062; табличне </w:t>
      </w:r>
      <w:r w:rsidRPr="0096136F">
        <w:rPr>
          <w:i/>
          <w:iCs/>
          <w:lang w:val="en-US"/>
        </w:rPr>
        <w:t>G</w:t>
      </w:r>
      <w:r w:rsidRPr="0096136F">
        <w:rPr>
          <w:vertAlign w:val="subscript"/>
          <w:lang w:val="uk-UA"/>
        </w:rPr>
        <w:t>табл</w:t>
      </w:r>
      <w:r w:rsidRPr="0096136F">
        <w:rPr>
          <w:lang w:val="uk-UA"/>
        </w:rPr>
        <w:t xml:space="preserve">= 0,148. Результати експерименту є відтворюваними. Розрахункове значення критерію Фішера для адекватності </w:t>
      </w:r>
      <w:r w:rsidRPr="0096136F">
        <w:rPr>
          <w:i/>
          <w:iCs/>
          <w:lang w:val="en-US"/>
        </w:rPr>
        <w:t>F</w:t>
      </w:r>
      <w:r w:rsidRPr="0096136F">
        <w:rPr>
          <w:vertAlign w:val="subscript"/>
          <w:lang w:val="uk-UA"/>
        </w:rPr>
        <w:t>розр</w:t>
      </w:r>
      <w:r w:rsidRPr="0096136F">
        <w:rPr>
          <w:lang w:val="uk-UA"/>
        </w:rPr>
        <w:t xml:space="preserve">= 0,76; табличне </w:t>
      </w:r>
      <w:r w:rsidRPr="0096136F">
        <w:rPr>
          <w:i/>
          <w:iCs/>
          <w:lang w:val="en-US"/>
        </w:rPr>
        <w:t>F</w:t>
      </w:r>
      <w:r w:rsidRPr="0096136F">
        <w:rPr>
          <w:vertAlign w:val="subscript"/>
          <w:lang w:val="uk-UA"/>
        </w:rPr>
        <w:t>табл</w:t>
      </w:r>
      <w:r w:rsidRPr="0096136F">
        <w:rPr>
          <w:lang w:val="uk-UA"/>
        </w:rPr>
        <w:t>= 1,92. Розрахунк</w:t>
      </w:r>
      <w:r w:rsidRPr="0096136F">
        <w:rPr>
          <w:lang w:val="uk-UA"/>
        </w:rPr>
        <w:t>о</w:t>
      </w:r>
      <w:r w:rsidRPr="0096136F">
        <w:rPr>
          <w:lang w:val="uk-UA"/>
        </w:rPr>
        <w:t xml:space="preserve">ве значення критерію Фішера для інформативності  </w:t>
      </w:r>
      <w:r w:rsidRPr="0096136F">
        <w:rPr>
          <w:i/>
          <w:iCs/>
          <w:lang w:val="en-US"/>
        </w:rPr>
        <w:t>F</w:t>
      </w:r>
      <w:r w:rsidRPr="0096136F">
        <w:rPr>
          <w:vertAlign w:val="subscript"/>
          <w:lang w:val="uk-UA"/>
        </w:rPr>
        <w:t>розр</w:t>
      </w:r>
      <w:r w:rsidRPr="0096136F">
        <w:rPr>
          <w:lang w:val="uk-UA"/>
        </w:rPr>
        <w:t xml:space="preserve">= 216,46, табличне </w:t>
      </w:r>
      <w:r w:rsidRPr="0096136F">
        <w:rPr>
          <w:i/>
          <w:iCs/>
          <w:lang w:val="en-US"/>
        </w:rPr>
        <w:t>F</w:t>
      </w:r>
      <w:r w:rsidRPr="0096136F">
        <w:rPr>
          <w:vertAlign w:val="subscript"/>
          <w:lang w:val="uk-UA"/>
        </w:rPr>
        <w:t>табл</w:t>
      </w:r>
      <w:r w:rsidRPr="0096136F">
        <w:rPr>
          <w:lang w:val="uk-UA"/>
        </w:rPr>
        <w:t>=1,87. Модель адекватна та інформативна.</w:t>
      </w:r>
    </w:p>
    <w:p w:rsidR="00A82BAE" w:rsidRPr="0096136F" w:rsidRDefault="00A82BAE" w:rsidP="00895803">
      <w:pPr>
        <w:pStyle w:val="BodyTextIndent3"/>
        <w:spacing w:line="240" w:lineRule="auto"/>
        <w:rPr>
          <w:sz w:val="24"/>
          <w:szCs w:val="24"/>
        </w:rPr>
      </w:pPr>
      <w:r w:rsidRPr="0096136F">
        <w:rPr>
          <w:sz w:val="24"/>
          <w:szCs w:val="24"/>
        </w:rPr>
        <w:t>Для ДЕІ ДКРПМ ФКТЛ-63 без покриття за формулами (5.28) – (5.31) розраховуємо коефіцієнти регресії:</w:t>
      </w:r>
    </w:p>
    <w:p w:rsidR="00A82BAE" w:rsidRPr="0096136F" w:rsidRDefault="00A82BAE" w:rsidP="00895803">
      <w:pPr>
        <w:pStyle w:val="BodyTextIndent3"/>
        <w:spacing w:line="240" w:lineRule="auto"/>
        <w:rPr>
          <w:sz w:val="24"/>
          <w:szCs w:val="24"/>
        </w:rPr>
      </w:pPr>
    </w:p>
    <w:p w:rsidR="00A82BAE" w:rsidRPr="0096136F" w:rsidRDefault="00A82BAE" w:rsidP="00895803">
      <w:pPr>
        <w:pStyle w:val="BodyTextIndent3"/>
        <w:spacing w:line="240" w:lineRule="auto"/>
        <w:rPr>
          <w:sz w:val="24"/>
          <w:szCs w:val="24"/>
        </w:rPr>
      </w:pPr>
    </w:p>
    <w:p w:rsidR="00A82BAE" w:rsidRPr="0096136F" w:rsidRDefault="00A82BAE" w:rsidP="00895803">
      <w:pPr>
        <w:pStyle w:val="BodyTextIndent3"/>
        <w:spacing w:line="240" w:lineRule="auto"/>
        <w:rPr>
          <w:sz w:val="24"/>
          <w:szCs w:val="24"/>
        </w:rPr>
      </w:pPr>
    </w:p>
    <w:p w:rsidR="00A82BAE" w:rsidRPr="0096136F" w:rsidRDefault="00A82BAE" w:rsidP="00895803">
      <w:pPr>
        <w:pStyle w:val="BodyTextIndent3"/>
        <w:spacing w:line="240" w:lineRule="auto"/>
        <w:rPr>
          <w:sz w:val="24"/>
          <w:szCs w:val="24"/>
        </w:rPr>
      </w:pPr>
    </w:p>
    <w:p w:rsidR="00A82BAE" w:rsidRPr="0096136F" w:rsidRDefault="00A82BAE" w:rsidP="00895803">
      <w:pPr>
        <w:ind w:firstLine="851"/>
        <w:jc w:val="both"/>
        <w:rPr>
          <w:lang w:val="uk-UA"/>
        </w:rPr>
      </w:pPr>
      <w:r w:rsidRPr="0096136F">
        <w:rPr>
          <w:i/>
          <w:iCs/>
          <w:lang w:val="uk-UA"/>
        </w:rPr>
        <w:t>b</w:t>
      </w:r>
      <w:r w:rsidRPr="0096136F">
        <w:rPr>
          <w:vertAlign w:val="subscript"/>
          <w:lang w:val="uk-UA"/>
        </w:rPr>
        <w:t>0</w:t>
      </w:r>
      <w:r w:rsidRPr="0096136F">
        <w:rPr>
          <w:lang w:val="uk-UA"/>
        </w:rPr>
        <w:t xml:space="preserve"> = 22,03;</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w:t>
      </w:r>
      <w:r w:rsidRPr="0096136F">
        <w:rPr>
          <w:lang w:val="uk-UA"/>
        </w:rPr>
        <w:t xml:space="preserve"> = -5,33;</w:t>
      </w:r>
      <w:r w:rsidRPr="0096136F">
        <w:rPr>
          <w:lang w:val="uk-UA"/>
        </w:rPr>
        <w:tab/>
      </w:r>
      <w:r w:rsidRPr="0096136F">
        <w:rPr>
          <w:lang w:val="uk-UA"/>
        </w:rPr>
        <w:tab/>
      </w:r>
      <w:r w:rsidRPr="0096136F">
        <w:rPr>
          <w:i/>
          <w:iCs/>
          <w:lang w:val="uk-UA"/>
        </w:rPr>
        <w:t>b</w:t>
      </w:r>
      <w:r w:rsidRPr="0096136F">
        <w:rPr>
          <w:vertAlign w:val="subscript"/>
          <w:lang w:val="uk-UA"/>
        </w:rPr>
        <w:t>2</w:t>
      </w:r>
      <w:r w:rsidRPr="0096136F">
        <w:rPr>
          <w:lang w:val="uk-UA"/>
        </w:rPr>
        <w:t xml:space="preserve"> = -5,56;</w:t>
      </w:r>
      <w:r w:rsidRPr="0096136F">
        <w:rPr>
          <w:lang w:val="uk-UA"/>
        </w:rPr>
        <w:tab/>
      </w:r>
      <w:r w:rsidRPr="0096136F">
        <w:rPr>
          <w:lang w:val="uk-UA"/>
        </w:rPr>
        <w:tab/>
      </w:r>
      <w:r w:rsidRPr="0096136F">
        <w:rPr>
          <w:i/>
          <w:iCs/>
          <w:lang w:val="uk-UA"/>
        </w:rPr>
        <w:t>b</w:t>
      </w:r>
      <w:r w:rsidRPr="0096136F">
        <w:rPr>
          <w:vertAlign w:val="subscript"/>
          <w:lang w:val="uk-UA"/>
        </w:rPr>
        <w:t>3</w:t>
      </w:r>
      <w:r w:rsidRPr="0096136F">
        <w:rPr>
          <w:lang w:val="uk-UA"/>
        </w:rPr>
        <w:t xml:space="preserve"> = 1,66;</w:t>
      </w:r>
      <w:r w:rsidRPr="0096136F">
        <w:rPr>
          <w:lang w:val="uk-UA"/>
        </w:rPr>
        <w:tab/>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4</w:t>
      </w:r>
      <w:r w:rsidRPr="0096136F">
        <w:rPr>
          <w:lang w:val="uk-UA"/>
        </w:rPr>
        <w:t xml:space="preserve"> = 1,33;</w:t>
      </w:r>
      <w:r w:rsidRPr="0096136F">
        <w:rPr>
          <w:lang w:val="uk-UA"/>
        </w:rPr>
        <w:tab/>
      </w:r>
      <w:r w:rsidRPr="0096136F">
        <w:rPr>
          <w:lang w:val="uk-UA"/>
        </w:rPr>
        <w:tab/>
      </w:r>
      <w:r w:rsidRPr="0096136F">
        <w:rPr>
          <w:i/>
          <w:iCs/>
          <w:lang w:val="uk-UA"/>
        </w:rPr>
        <w:t>b</w:t>
      </w:r>
      <w:r w:rsidRPr="0096136F">
        <w:rPr>
          <w:vertAlign w:val="subscript"/>
          <w:lang w:val="uk-UA"/>
        </w:rPr>
        <w:t>5</w:t>
      </w:r>
      <w:r w:rsidRPr="0096136F">
        <w:rPr>
          <w:lang w:val="uk-UA"/>
        </w:rPr>
        <w:t xml:space="preserve"> = -4,06;</w:t>
      </w:r>
      <w:r w:rsidRPr="0096136F">
        <w:rPr>
          <w:lang w:val="uk-UA"/>
        </w:rPr>
        <w:tab/>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11</w:t>
      </w:r>
      <w:r w:rsidRPr="0096136F">
        <w:rPr>
          <w:lang w:val="uk-UA"/>
        </w:rPr>
        <w:t xml:space="preserve"> = -3,03;</w:t>
      </w:r>
      <w:r w:rsidRPr="0096136F">
        <w:rPr>
          <w:lang w:val="uk-UA"/>
        </w:rPr>
        <w:tab/>
      </w:r>
      <w:r w:rsidRPr="0096136F">
        <w:rPr>
          <w:i/>
          <w:iCs/>
          <w:lang w:val="uk-UA"/>
        </w:rPr>
        <w:t>b</w:t>
      </w:r>
      <w:r w:rsidRPr="0096136F">
        <w:rPr>
          <w:vertAlign w:val="subscript"/>
          <w:lang w:val="uk-UA"/>
        </w:rPr>
        <w:t>22</w:t>
      </w:r>
      <w:r w:rsidRPr="0096136F">
        <w:rPr>
          <w:lang w:val="uk-UA"/>
        </w:rPr>
        <w:t xml:space="preserve"> = -0,03;</w:t>
      </w:r>
      <w:r w:rsidRPr="0096136F">
        <w:rPr>
          <w:lang w:val="uk-UA"/>
        </w:rPr>
        <w:tab/>
      </w:r>
      <w:r w:rsidRPr="0096136F">
        <w:rPr>
          <w:lang w:val="uk-UA"/>
        </w:rPr>
        <w:tab/>
      </w:r>
      <w:r w:rsidRPr="0096136F">
        <w:rPr>
          <w:i/>
          <w:iCs/>
          <w:lang w:val="uk-UA"/>
        </w:rPr>
        <w:t>b</w:t>
      </w:r>
      <w:r w:rsidRPr="0096136F">
        <w:rPr>
          <w:vertAlign w:val="subscript"/>
          <w:lang w:val="uk-UA"/>
        </w:rPr>
        <w:t>33</w:t>
      </w:r>
      <w:r w:rsidRPr="0096136F">
        <w:rPr>
          <w:lang w:val="uk-UA"/>
        </w:rPr>
        <w:t xml:space="preserve"> = -0,03;</w:t>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44</w:t>
      </w:r>
      <w:r w:rsidRPr="0096136F">
        <w:rPr>
          <w:lang w:val="uk-UA"/>
        </w:rPr>
        <w:t xml:space="preserve"> = -3,03;</w:t>
      </w:r>
      <w:r w:rsidRPr="0096136F">
        <w:rPr>
          <w:lang w:val="uk-UA"/>
        </w:rPr>
        <w:tab/>
      </w:r>
      <w:r w:rsidRPr="0096136F">
        <w:rPr>
          <w:i/>
          <w:iCs/>
          <w:lang w:val="uk-UA"/>
        </w:rPr>
        <w:t>b</w:t>
      </w:r>
      <w:r w:rsidRPr="0096136F">
        <w:rPr>
          <w:vertAlign w:val="subscript"/>
          <w:lang w:val="uk-UA"/>
        </w:rPr>
        <w:t>55</w:t>
      </w:r>
      <w:r w:rsidRPr="0096136F">
        <w:rPr>
          <w:lang w:val="uk-UA"/>
        </w:rPr>
        <w:t xml:space="preserve"> = 1,47;</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(5.51)</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12</w:t>
      </w:r>
      <w:r w:rsidRPr="0096136F">
        <w:rPr>
          <w:lang w:val="uk-UA"/>
        </w:rPr>
        <w:t xml:space="preserve"> = -0,75;</w:t>
      </w:r>
      <w:r w:rsidRPr="0096136F">
        <w:rPr>
          <w:lang w:val="uk-UA"/>
        </w:rPr>
        <w:tab/>
      </w:r>
      <w:r w:rsidRPr="0096136F">
        <w:rPr>
          <w:i/>
          <w:iCs/>
          <w:lang w:val="uk-UA"/>
        </w:rPr>
        <w:t>b</w:t>
      </w:r>
      <w:r w:rsidRPr="0096136F">
        <w:rPr>
          <w:vertAlign w:val="subscript"/>
          <w:lang w:val="uk-UA"/>
        </w:rPr>
        <w:t>13</w:t>
      </w:r>
      <w:r w:rsidRPr="0096136F">
        <w:rPr>
          <w:lang w:val="uk-UA"/>
        </w:rPr>
        <w:t xml:space="preserve"> = -2,88;</w:t>
      </w:r>
      <w:r w:rsidRPr="0096136F">
        <w:rPr>
          <w:lang w:val="uk-UA"/>
        </w:rPr>
        <w:tab/>
      </w:r>
      <w:r w:rsidRPr="0096136F">
        <w:rPr>
          <w:lang w:val="uk-UA"/>
        </w:rPr>
        <w:tab/>
      </w:r>
      <w:r w:rsidRPr="0096136F">
        <w:rPr>
          <w:i/>
          <w:iCs/>
          <w:lang w:val="uk-UA"/>
        </w:rPr>
        <w:t>b</w:t>
      </w:r>
      <w:r w:rsidRPr="0096136F">
        <w:rPr>
          <w:vertAlign w:val="subscript"/>
          <w:lang w:val="uk-UA"/>
        </w:rPr>
        <w:t>14</w:t>
      </w:r>
      <w:r w:rsidRPr="0096136F">
        <w:rPr>
          <w:lang w:val="uk-UA"/>
        </w:rPr>
        <w:t xml:space="preserve"> = -0,13;</w:t>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15</w:t>
      </w:r>
      <w:r w:rsidRPr="0096136F">
        <w:rPr>
          <w:lang w:val="uk-UA"/>
        </w:rPr>
        <w:t xml:space="preserve"> = 0.25;</w:t>
      </w:r>
      <w:r w:rsidRPr="0096136F">
        <w:rPr>
          <w:lang w:val="uk-UA"/>
        </w:rPr>
        <w:tab/>
      </w:r>
      <w:r w:rsidRPr="0096136F">
        <w:rPr>
          <w:lang w:val="uk-UA"/>
        </w:rPr>
        <w:tab/>
      </w:r>
      <w:r w:rsidRPr="0096136F">
        <w:rPr>
          <w:i/>
          <w:iCs/>
          <w:lang w:val="uk-UA"/>
        </w:rPr>
        <w:t>b</w:t>
      </w:r>
      <w:r w:rsidRPr="0096136F">
        <w:rPr>
          <w:vertAlign w:val="subscript"/>
          <w:lang w:val="uk-UA"/>
        </w:rPr>
        <w:t>23</w:t>
      </w:r>
      <w:r w:rsidRPr="0096136F">
        <w:rPr>
          <w:lang w:val="uk-UA"/>
        </w:rPr>
        <w:t xml:space="preserve"> = 0.25;</w:t>
      </w:r>
      <w:r w:rsidRPr="0096136F">
        <w:rPr>
          <w:lang w:val="uk-UA"/>
        </w:rPr>
        <w:tab/>
      </w:r>
      <w:r w:rsidRPr="0096136F">
        <w:rPr>
          <w:lang w:val="uk-UA"/>
        </w:rPr>
        <w:tab/>
      </w:r>
      <w:r w:rsidRPr="0096136F">
        <w:rPr>
          <w:i/>
          <w:iCs/>
          <w:lang w:val="uk-UA"/>
        </w:rPr>
        <w:t>b</w:t>
      </w:r>
      <w:r w:rsidRPr="0096136F">
        <w:rPr>
          <w:vertAlign w:val="subscript"/>
          <w:lang w:val="uk-UA"/>
        </w:rPr>
        <w:t>24</w:t>
      </w:r>
      <w:r w:rsidRPr="0096136F">
        <w:rPr>
          <w:lang w:val="uk-UA"/>
        </w:rPr>
        <w:t xml:space="preserve"> = 0.25;</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25</w:t>
      </w:r>
      <w:r w:rsidRPr="0096136F">
        <w:rPr>
          <w:lang w:val="uk-UA"/>
        </w:rPr>
        <w:t xml:space="preserve"> = 0,13;</w:t>
      </w:r>
      <w:r w:rsidRPr="0096136F">
        <w:rPr>
          <w:lang w:val="uk-UA"/>
        </w:rPr>
        <w:tab/>
      </w:r>
      <w:r w:rsidRPr="0096136F">
        <w:rPr>
          <w:lang w:val="uk-UA"/>
        </w:rPr>
        <w:tab/>
      </w:r>
      <w:r w:rsidRPr="0096136F">
        <w:rPr>
          <w:i/>
          <w:iCs/>
          <w:lang w:val="uk-UA"/>
        </w:rPr>
        <w:t>b</w:t>
      </w:r>
      <w:r w:rsidRPr="0096136F">
        <w:rPr>
          <w:vertAlign w:val="subscript"/>
          <w:lang w:val="uk-UA"/>
        </w:rPr>
        <w:t>34</w:t>
      </w:r>
      <w:r w:rsidRPr="0096136F">
        <w:rPr>
          <w:lang w:val="uk-UA"/>
        </w:rPr>
        <w:t xml:space="preserve"> = 1,88;</w:t>
      </w:r>
      <w:r w:rsidRPr="0096136F">
        <w:rPr>
          <w:lang w:val="uk-UA"/>
        </w:rPr>
        <w:tab/>
      </w:r>
      <w:r w:rsidRPr="0096136F">
        <w:rPr>
          <w:lang w:val="uk-UA"/>
        </w:rPr>
        <w:tab/>
      </w:r>
      <w:r w:rsidRPr="0096136F">
        <w:rPr>
          <w:i/>
          <w:iCs/>
          <w:lang w:val="uk-UA"/>
        </w:rPr>
        <w:t>b</w:t>
      </w:r>
      <w:r w:rsidRPr="0096136F">
        <w:rPr>
          <w:vertAlign w:val="subscript"/>
          <w:lang w:val="uk-UA"/>
        </w:rPr>
        <w:t>35</w:t>
      </w:r>
      <w:r w:rsidRPr="0096136F">
        <w:rPr>
          <w:lang w:val="uk-UA"/>
        </w:rPr>
        <w:t xml:space="preserve"> = 0,25;</w:t>
      </w:r>
    </w:p>
    <w:p w:rsidR="00A82BAE" w:rsidRPr="0096136F" w:rsidRDefault="00A82BAE" w:rsidP="00895803">
      <w:pPr>
        <w:pStyle w:val="BodyTextIndent3"/>
        <w:spacing w:line="240" w:lineRule="auto"/>
        <w:rPr>
          <w:sz w:val="24"/>
          <w:szCs w:val="24"/>
        </w:rPr>
      </w:pPr>
      <w:r w:rsidRPr="0096136F">
        <w:rPr>
          <w:i/>
          <w:iCs/>
          <w:sz w:val="24"/>
          <w:szCs w:val="24"/>
        </w:rPr>
        <w:t>b</w:t>
      </w:r>
      <w:r w:rsidRPr="0096136F">
        <w:rPr>
          <w:sz w:val="24"/>
          <w:szCs w:val="24"/>
          <w:vertAlign w:val="subscript"/>
        </w:rPr>
        <w:t>45</w:t>
      </w:r>
      <w:r w:rsidRPr="0096136F">
        <w:rPr>
          <w:sz w:val="24"/>
          <w:szCs w:val="24"/>
        </w:rPr>
        <w:t xml:space="preserve"> = 0,25.</w:t>
      </w:r>
    </w:p>
    <w:p w:rsidR="00A82BAE" w:rsidRPr="0096136F" w:rsidRDefault="00A82BAE" w:rsidP="00895803">
      <w:pPr>
        <w:ind w:firstLine="851"/>
        <w:jc w:val="both"/>
        <w:rPr>
          <w:lang w:val="uk-UA"/>
        </w:rPr>
      </w:pPr>
      <w:r w:rsidRPr="0096136F">
        <w:rPr>
          <w:lang w:val="uk-UA"/>
        </w:rPr>
        <w:t>Для проведеної серії дослідів похибка виходу дорівнює:</w:t>
      </w:r>
    </w:p>
    <w:p w:rsidR="00A82BAE" w:rsidRPr="0096136F" w:rsidRDefault="00A82BAE" w:rsidP="00895803">
      <w:pPr>
        <w:ind w:firstLine="851"/>
        <w:jc w:val="right"/>
        <w:rPr>
          <w:lang w:val="uk-UA"/>
        </w:rPr>
      </w:pPr>
      <w:r w:rsidRPr="0096136F">
        <w:rPr>
          <w:i/>
          <w:iCs/>
          <w:lang w:val="uk-UA"/>
        </w:rPr>
        <w:t xml:space="preserve">s = </w:t>
      </w:r>
      <w:r w:rsidRPr="0096136F">
        <w:rPr>
          <w:lang w:val="uk-UA"/>
        </w:rPr>
        <w:t>1,2</w:t>
      </w:r>
      <w:r w:rsidRPr="0096136F">
        <w:rPr>
          <w:i/>
          <w:iCs/>
          <w:lang w:val="uk-UA"/>
        </w:rPr>
        <w:t>.</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(5.52)</w:t>
      </w:r>
    </w:p>
    <w:p w:rsidR="00A82BAE" w:rsidRPr="0096136F" w:rsidRDefault="00A82BAE" w:rsidP="00895803">
      <w:pPr>
        <w:ind w:firstLine="851"/>
        <w:jc w:val="both"/>
        <w:rPr>
          <w:lang w:val="uk-UA"/>
        </w:rPr>
      </w:pPr>
      <w:r w:rsidRPr="0096136F">
        <w:rPr>
          <w:lang w:val="uk-UA"/>
        </w:rPr>
        <w:t>Звідки дисперсія досліду</w:t>
      </w:r>
    </w:p>
    <w:p w:rsidR="00A82BAE" w:rsidRPr="0096136F" w:rsidRDefault="00A82BAE" w:rsidP="00895803">
      <w:pPr>
        <w:ind w:firstLine="851"/>
        <w:jc w:val="right"/>
        <w:rPr>
          <w:lang w:val="uk-UA"/>
        </w:rPr>
      </w:pPr>
      <w:r w:rsidRPr="0096136F">
        <w:rPr>
          <w:position w:val="-10"/>
          <w:lang w:val="uk-UA"/>
        </w:rPr>
        <w:object w:dxaOrig="980" w:dyaOrig="380">
          <v:shape id="_x0000_i1331" type="#_x0000_t75" style="width:42.75pt;height:16.5pt" o:ole="">
            <v:imagedata r:id="rId533" o:title=""/>
          </v:shape>
          <o:OLEObject Type="Embed" ProgID="Equation.3" ShapeID="_x0000_i1331" DrawAspect="Content" ObjectID="_1611991915" r:id="rId534"/>
        </w:object>
      </w:r>
      <w:r w:rsidRPr="0096136F">
        <w:rPr>
          <w:lang w:val="uk-UA"/>
        </w:rPr>
        <w:t>.</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(5.53)</w:t>
      </w:r>
    </w:p>
    <w:p w:rsidR="00A82BAE" w:rsidRPr="0096136F" w:rsidRDefault="00A82BAE" w:rsidP="00895803">
      <w:pPr>
        <w:pStyle w:val="BodyTextIndent3"/>
        <w:spacing w:line="240" w:lineRule="auto"/>
        <w:rPr>
          <w:sz w:val="24"/>
          <w:szCs w:val="24"/>
        </w:rPr>
      </w:pPr>
      <w:r w:rsidRPr="0096136F">
        <w:rPr>
          <w:sz w:val="24"/>
          <w:szCs w:val="24"/>
        </w:rPr>
        <w:t>З формули (5.44) отримуємо критичні коефіцієнти, за допомогою яких визначаємо значущість коефіцієнтів регресії:</w:t>
      </w:r>
    </w:p>
    <w:p w:rsidR="00A82BAE" w:rsidRPr="0096136F" w:rsidRDefault="00A82BAE" w:rsidP="00895803">
      <w:pPr>
        <w:pStyle w:val="BodyTextIndent3"/>
        <w:spacing w:line="240" w:lineRule="auto"/>
        <w:jc w:val="right"/>
        <w:rPr>
          <w:sz w:val="24"/>
          <w:szCs w:val="24"/>
        </w:rPr>
      </w:pPr>
      <w:r w:rsidRPr="0096136F">
        <w:rPr>
          <w:i/>
          <w:iCs/>
          <w:sz w:val="24"/>
          <w:szCs w:val="24"/>
        </w:rPr>
        <w:t>b</w:t>
      </w:r>
      <w:r w:rsidRPr="0096136F">
        <w:rPr>
          <w:i/>
          <w:iCs/>
          <w:sz w:val="24"/>
          <w:szCs w:val="24"/>
          <w:vertAlign w:val="subscript"/>
        </w:rPr>
        <w:t>кр</w:t>
      </w:r>
      <w:r w:rsidRPr="0096136F">
        <w:rPr>
          <w:sz w:val="24"/>
          <w:szCs w:val="24"/>
          <w:vertAlign w:val="subscript"/>
        </w:rPr>
        <w:t xml:space="preserve"> 0</w:t>
      </w:r>
      <w:r w:rsidRPr="0096136F">
        <w:rPr>
          <w:sz w:val="24"/>
          <w:szCs w:val="24"/>
        </w:rPr>
        <w:t xml:space="preserve"> = 0,75;</w:t>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t>(5.54)</w:t>
      </w:r>
    </w:p>
    <w:p w:rsidR="00A82BAE" w:rsidRPr="0096136F" w:rsidRDefault="00A82BAE" w:rsidP="00895803">
      <w:pPr>
        <w:pStyle w:val="BodyTextIndent3"/>
        <w:spacing w:line="240" w:lineRule="auto"/>
        <w:jc w:val="right"/>
        <w:rPr>
          <w:sz w:val="24"/>
          <w:szCs w:val="24"/>
        </w:rPr>
      </w:pPr>
      <w:r w:rsidRPr="0096136F">
        <w:rPr>
          <w:i/>
          <w:iCs/>
          <w:sz w:val="24"/>
          <w:szCs w:val="24"/>
        </w:rPr>
        <w:t>b</w:t>
      </w:r>
      <w:r w:rsidRPr="0096136F">
        <w:rPr>
          <w:i/>
          <w:iCs/>
          <w:sz w:val="24"/>
          <w:szCs w:val="24"/>
          <w:vertAlign w:val="subscript"/>
        </w:rPr>
        <w:t>кр i</w:t>
      </w:r>
      <w:r w:rsidRPr="0096136F">
        <w:rPr>
          <w:sz w:val="24"/>
          <w:szCs w:val="24"/>
        </w:rPr>
        <w:t xml:space="preserve"> = 0,48;</w:t>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t>(5.55)</w:t>
      </w:r>
    </w:p>
    <w:p w:rsidR="00A82BAE" w:rsidRPr="0096136F" w:rsidRDefault="00A82BAE" w:rsidP="00895803">
      <w:pPr>
        <w:pStyle w:val="BodyTextIndent3"/>
        <w:spacing w:line="240" w:lineRule="auto"/>
        <w:jc w:val="right"/>
        <w:rPr>
          <w:sz w:val="24"/>
          <w:szCs w:val="24"/>
        </w:rPr>
      </w:pPr>
      <w:r w:rsidRPr="0096136F">
        <w:rPr>
          <w:i/>
          <w:iCs/>
          <w:sz w:val="24"/>
          <w:szCs w:val="24"/>
        </w:rPr>
        <w:t>b</w:t>
      </w:r>
      <w:r w:rsidRPr="0096136F">
        <w:rPr>
          <w:i/>
          <w:iCs/>
          <w:sz w:val="24"/>
          <w:szCs w:val="24"/>
          <w:vertAlign w:val="subscript"/>
        </w:rPr>
        <w:t>кр ii</w:t>
      </w:r>
      <w:r w:rsidRPr="0096136F">
        <w:rPr>
          <w:sz w:val="24"/>
          <w:szCs w:val="24"/>
        </w:rPr>
        <w:t xml:space="preserve"> = 1,29;</w:t>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t>(5.56)</w:t>
      </w:r>
    </w:p>
    <w:p w:rsidR="00A82BAE" w:rsidRPr="0096136F" w:rsidRDefault="00A82BAE" w:rsidP="00895803">
      <w:pPr>
        <w:pStyle w:val="BodyTextIndent3"/>
        <w:spacing w:line="240" w:lineRule="auto"/>
        <w:jc w:val="right"/>
        <w:rPr>
          <w:sz w:val="24"/>
          <w:szCs w:val="24"/>
        </w:rPr>
      </w:pPr>
      <w:r w:rsidRPr="0096136F">
        <w:rPr>
          <w:i/>
          <w:iCs/>
          <w:sz w:val="24"/>
          <w:szCs w:val="24"/>
        </w:rPr>
        <w:t>b</w:t>
      </w:r>
      <w:r w:rsidRPr="0096136F">
        <w:rPr>
          <w:i/>
          <w:iCs/>
          <w:sz w:val="24"/>
          <w:szCs w:val="24"/>
          <w:vertAlign w:val="subscript"/>
        </w:rPr>
        <w:t>кр ij</w:t>
      </w:r>
      <w:r w:rsidRPr="0096136F">
        <w:rPr>
          <w:sz w:val="24"/>
          <w:szCs w:val="24"/>
        </w:rPr>
        <w:t xml:space="preserve"> = 0,50.</w:t>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t>(5.57)</w:t>
      </w:r>
    </w:p>
    <w:p w:rsidR="00A82BAE" w:rsidRPr="0096136F" w:rsidRDefault="00A82BAE" w:rsidP="00895803">
      <w:pPr>
        <w:ind w:firstLine="851"/>
        <w:jc w:val="both"/>
        <w:rPr>
          <w:lang w:val="uk-UA"/>
        </w:rPr>
      </w:pPr>
      <w:r w:rsidRPr="0096136F">
        <w:rPr>
          <w:lang w:val="uk-UA"/>
        </w:rPr>
        <w:t>Таким чином, два коефіцієнти при квадратичних факторах менші за критичне значення. Необхідно провести додатковий регресійний аналіз для уточнення значень ко</w:t>
      </w:r>
      <w:r w:rsidRPr="0096136F">
        <w:rPr>
          <w:lang w:val="uk-UA"/>
        </w:rPr>
        <w:t>е</w:t>
      </w:r>
      <w:r w:rsidRPr="0096136F">
        <w:rPr>
          <w:lang w:val="uk-UA"/>
        </w:rPr>
        <w:t>фіцієнтів, що залишились. Для цього послідовно вилучаємо найменший коефіцієнт, зм</w:t>
      </w:r>
      <w:r w:rsidRPr="0096136F">
        <w:rPr>
          <w:lang w:val="uk-UA"/>
        </w:rPr>
        <w:t>і</w:t>
      </w:r>
      <w:r w:rsidRPr="0096136F">
        <w:rPr>
          <w:lang w:val="uk-UA"/>
        </w:rPr>
        <w:t xml:space="preserve">нюємо значення </w:t>
      </w:r>
      <w:r w:rsidRPr="0096136F">
        <w:rPr>
          <w:i/>
          <w:iCs/>
          <w:lang w:val="uk-UA"/>
        </w:rPr>
        <w:t>T</w:t>
      </w:r>
      <w:r w:rsidRPr="0096136F">
        <w:rPr>
          <w:vertAlign w:val="subscript"/>
          <w:lang w:val="uk-UA"/>
        </w:rPr>
        <w:t>1</w:t>
      </w:r>
      <w:r w:rsidRPr="0096136F">
        <w:rPr>
          <w:lang w:val="uk-UA"/>
        </w:rPr>
        <w:t xml:space="preserve">, </w:t>
      </w:r>
      <w:r w:rsidRPr="0096136F">
        <w:rPr>
          <w:i/>
          <w:iCs/>
          <w:lang w:val="uk-UA"/>
        </w:rPr>
        <w:t>T</w:t>
      </w:r>
      <w:r w:rsidRPr="0096136F">
        <w:rPr>
          <w:vertAlign w:val="subscript"/>
          <w:lang w:val="uk-UA"/>
        </w:rPr>
        <w:t>2</w:t>
      </w:r>
      <w:r w:rsidRPr="0096136F">
        <w:rPr>
          <w:lang w:val="uk-UA"/>
        </w:rPr>
        <w:t xml:space="preserve">, </w:t>
      </w:r>
      <w:r w:rsidRPr="0096136F">
        <w:rPr>
          <w:i/>
          <w:iCs/>
          <w:lang w:val="uk-UA"/>
        </w:rPr>
        <w:t>T</w:t>
      </w:r>
      <w:r w:rsidRPr="0096136F">
        <w:rPr>
          <w:vertAlign w:val="subscript"/>
          <w:lang w:val="uk-UA"/>
        </w:rPr>
        <w:t>5</w:t>
      </w:r>
      <w:r w:rsidRPr="0096136F">
        <w:rPr>
          <w:lang w:val="uk-UA"/>
        </w:rPr>
        <w:t xml:space="preserve">, </w:t>
      </w:r>
      <w:r w:rsidRPr="0096136F">
        <w:rPr>
          <w:i/>
          <w:iCs/>
          <w:lang w:val="uk-UA"/>
        </w:rPr>
        <w:t>T</w:t>
      </w:r>
      <w:r w:rsidRPr="0096136F">
        <w:rPr>
          <w:vertAlign w:val="subscript"/>
          <w:lang w:val="uk-UA"/>
        </w:rPr>
        <w:t>7</w:t>
      </w:r>
      <w:r w:rsidRPr="0096136F">
        <w:rPr>
          <w:lang w:val="uk-UA"/>
        </w:rPr>
        <w:t xml:space="preserve">, </w:t>
      </w:r>
      <w:r w:rsidRPr="0096136F">
        <w:rPr>
          <w:i/>
          <w:iCs/>
          <w:lang w:val="uk-UA"/>
        </w:rPr>
        <w:t>T</w:t>
      </w:r>
      <w:r w:rsidRPr="0096136F">
        <w:rPr>
          <w:vertAlign w:val="subscript"/>
          <w:lang w:val="uk-UA"/>
        </w:rPr>
        <w:t>9</w:t>
      </w:r>
      <w:r w:rsidRPr="0096136F">
        <w:rPr>
          <w:lang w:val="uk-UA"/>
        </w:rPr>
        <w:t>. Остаточні значення:</w:t>
      </w:r>
    </w:p>
    <w:p w:rsidR="00A82BAE" w:rsidRPr="0096136F" w:rsidRDefault="00A82BAE" w:rsidP="00895803">
      <w:pPr>
        <w:ind w:firstLine="851"/>
        <w:jc w:val="both"/>
        <w:rPr>
          <w:lang w:val="uk-UA"/>
        </w:rPr>
      </w:pPr>
      <w:r w:rsidRPr="0096136F">
        <w:rPr>
          <w:i/>
          <w:iCs/>
          <w:lang w:val="uk-UA"/>
        </w:rPr>
        <w:t>T</w:t>
      </w:r>
      <w:r w:rsidRPr="0096136F">
        <w:rPr>
          <w:vertAlign w:val="subscript"/>
          <w:lang w:val="uk-UA"/>
        </w:rPr>
        <w:t>1</w:t>
      </w:r>
      <w:r w:rsidRPr="0096136F">
        <w:rPr>
          <w:lang w:val="uk-UA"/>
        </w:rPr>
        <w:t xml:space="preserve">=0,12593; </w:t>
      </w:r>
      <w:r w:rsidRPr="0096136F">
        <w:rPr>
          <w:i/>
          <w:iCs/>
          <w:lang w:val="uk-UA"/>
        </w:rPr>
        <w:t>T</w:t>
      </w:r>
      <w:r w:rsidRPr="0096136F">
        <w:rPr>
          <w:vertAlign w:val="subscript"/>
          <w:lang w:val="uk-UA"/>
        </w:rPr>
        <w:t>2</w:t>
      </w:r>
      <w:r w:rsidRPr="0096136F">
        <w:rPr>
          <w:lang w:val="uk-UA"/>
        </w:rPr>
        <w:t xml:space="preserve">=0,06667; </w:t>
      </w:r>
      <w:r w:rsidRPr="0096136F">
        <w:rPr>
          <w:i/>
          <w:iCs/>
          <w:lang w:val="uk-UA"/>
        </w:rPr>
        <w:t>T</w:t>
      </w:r>
      <w:r w:rsidRPr="0096136F">
        <w:rPr>
          <w:vertAlign w:val="subscript"/>
          <w:lang w:val="uk-UA"/>
        </w:rPr>
        <w:t>5</w:t>
      </w:r>
      <w:r w:rsidRPr="0096136F">
        <w:rPr>
          <w:lang w:val="uk-UA"/>
        </w:rPr>
        <w:t xml:space="preserve">=0,2; </w:t>
      </w:r>
      <w:r w:rsidRPr="0096136F">
        <w:rPr>
          <w:i/>
          <w:iCs/>
          <w:lang w:val="uk-UA"/>
        </w:rPr>
        <w:t>T</w:t>
      </w:r>
      <w:r w:rsidRPr="0096136F">
        <w:rPr>
          <w:vertAlign w:val="subscript"/>
          <w:lang w:val="uk-UA"/>
        </w:rPr>
        <w:t>7</w:t>
      </w:r>
      <w:r w:rsidRPr="0096136F">
        <w:rPr>
          <w:lang w:val="uk-UA"/>
        </w:rPr>
        <w:t xml:space="preserve">=0,35486; </w:t>
      </w:r>
      <w:r w:rsidRPr="0096136F">
        <w:rPr>
          <w:i/>
          <w:iCs/>
          <w:lang w:val="uk-UA"/>
        </w:rPr>
        <w:t>T</w:t>
      </w:r>
      <w:r w:rsidRPr="0096136F">
        <w:rPr>
          <w:vertAlign w:val="subscript"/>
          <w:lang w:val="uk-UA"/>
        </w:rPr>
        <w:t>9</w:t>
      </w:r>
      <w:r w:rsidRPr="0096136F">
        <w:rPr>
          <w:lang w:val="uk-UA"/>
        </w:rPr>
        <w:t>=0,54374;</w:t>
      </w:r>
    </w:p>
    <w:p w:rsidR="00A82BAE" w:rsidRPr="0096136F" w:rsidRDefault="00A82BAE" w:rsidP="00895803">
      <w:pPr>
        <w:ind w:firstLine="851"/>
        <w:jc w:val="both"/>
        <w:rPr>
          <w:lang w:val="uk-UA"/>
        </w:rPr>
      </w:pPr>
    </w:p>
    <w:p w:rsidR="00A82BAE" w:rsidRPr="0096136F" w:rsidRDefault="00A82BAE" w:rsidP="00895803">
      <w:pPr>
        <w:ind w:firstLine="851"/>
        <w:jc w:val="both"/>
        <w:rPr>
          <w:lang w:val="uk-UA"/>
        </w:rPr>
      </w:pPr>
    </w:p>
    <w:p w:rsidR="00A82BAE" w:rsidRPr="0096136F" w:rsidRDefault="00A82BAE" w:rsidP="00895803">
      <w:pPr>
        <w:ind w:firstLine="851"/>
        <w:jc w:val="both"/>
        <w:rPr>
          <w:lang w:val="uk-UA"/>
        </w:rPr>
      </w:pPr>
    </w:p>
    <w:p w:rsidR="00A82BAE" w:rsidRPr="0096136F" w:rsidRDefault="00A82BAE" w:rsidP="00895803">
      <w:pPr>
        <w:ind w:firstLine="851"/>
        <w:jc w:val="both"/>
        <w:rPr>
          <w:lang w:val="uk-UA"/>
        </w:rPr>
      </w:pPr>
    </w:p>
    <w:p w:rsidR="00A82BAE" w:rsidRPr="0096136F" w:rsidRDefault="00A82BAE" w:rsidP="00895803">
      <w:pPr>
        <w:ind w:firstLine="851"/>
        <w:jc w:val="both"/>
        <w:rPr>
          <w:lang w:val="uk-UA"/>
        </w:rPr>
      </w:pPr>
    </w:p>
    <w:p w:rsidR="00A82BAE" w:rsidRPr="0096136F" w:rsidRDefault="00A82BAE" w:rsidP="00895803">
      <w:pPr>
        <w:ind w:firstLine="851"/>
        <w:jc w:val="both"/>
        <w:rPr>
          <w:lang w:val="uk-UA"/>
        </w:rPr>
      </w:pPr>
      <w:r w:rsidRPr="0096136F">
        <w:rPr>
          <w:i/>
          <w:iCs/>
          <w:lang w:val="uk-UA"/>
        </w:rPr>
        <w:t>b</w:t>
      </w:r>
      <w:r w:rsidRPr="0096136F">
        <w:rPr>
          <w:vertAlign w:val="subscript"/>
          <w:lang w:val="uk-UA"/>
        </w:rPr>
        <w:t>0</w:t>
      </w:r>
      <w:r w:rsidRPr="0096136F">
        <w:rPr>
          <w:lang w:val="uk-UA"/>
        </w:rPr>
        <w:t xml:space="preserve"> = 22,02;</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w:t>
      </w:r>
      <w:r w:rsidRPr="0096136F">
        <w:rPr>
          <w:lang w:val="uk-UA"/>
        </w:rPr>
        <w:t xml:space="preserve"> = -5,33;</w:t>
      </w:r>
      <w:r w:rsidRPr="0096136F">
        <w:rPr>
          <w:lang w:val="uk-UA"/>
        </w:rPr>
        <w:tab/>
      </w:r>
      <w:r w:rsidRPr="0096136F">
        <w:rPr>
          <w:lang w:val="uk-UA"/>
        </w:rPr>
        <w:tab/>
      </w:r>
      <w:r w:rsidRPr="0096136F">
        <w:rPr>
          <w:i/>
          <w:iCs/>
          <w:lang w:val="uk-UA"/>
        </w:rPr>
        <w:t>b</w:t>
      </w:r>
      <w:r w:rsidRPr="0096136F">
        <w:rPr>
          <w:vertAlign w:val="subscript"/>
          <w:lang w:val="uk-UA"/>
        </w:rPr>
        <w:t>2</w:t>
      </w:r>
      <w:r w:rsidRPr="0096136F">
        <w:rPr>
          <w:lang w:val="uk-UA"/>
        </w:rPr>
        <w:t xml:space="preserve"> = -5,56;</w:t>
      </w:r>
      <w:r w:rsidRPr="0096136F">
        <w:rPr>
          <w:lang w:val="uk-UA"/>
        </w:rPr>
        <w:tab/>
      </w:r>
      <w:r w:rsidRPr="0096136F">
        <w:rPr>
          <w:lang w:val="uk-UA"/>
        </w:rPr>
        <w:tab/>
      </w:r>
      <w:r w:rsidRPr="0096136F">
        <w:rPr>
          <w:i/>
          <w:iCs/>
          <w:lang w:val="uk-UA"/>
        </w:rPr>
        <w:t>b</w:t>
      </w:r>
      <w:r w:rsidRPr="0096136F">
        <w:rPr>
          <w:vertAlign w:val="subscript"/>
          <w:lang w:val="uk-UA"/>
        </w:rPr>
        <w:t>3</w:t>
      </w:r>
      <w:r w:rsidRPr="0096136F">
        <w:rPr>
          <w:lang w:val="uk-UA"/>
        </w:rPr>
        <w:t xml:space="preserve"> = 1,67;</w:t>
      </w:r>
      <w:r w:rsidRPr="0096136F">
        <w:rPr>
          <w:lang w:val="uk-UA"/>
        </w:rPr>
        <w:tab/>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4</w:t>
      </w:r>
      <w:r w:rsidRPr="0096136F">
        <w:rPr>
          <w:lang w:val="uk-UA"/>
        </w:rPr>
        <w:t xml:space="preserve"> = 1,33;</w:t>
      </w:r>
      <w:r w:rsidRPr="0096136F">
        <w:rPr>
          <w:lang w:val="uk-UA"/>
        </w:rPr>
        <w:tab/>
      </w:r>
      <w:r w:rsidRPr="0096136F">
        <w:rPr>
          <w:lang w:val="uk-UA"/>
        </w:rPr>
        <w:tab/>
      </w:r>
      <w:r w:rsidRPr="0096136F">
        <w:rPr>
          <w:i/>
          <w:iCs/>
          <w:lang w:val="uk-UA"/>
        </w:rPr>
        <w:t>b</w:t>
      </w:r>
      <w:r w:rsidRPr="0096136F">
        <w:rPr>
          <w:vertAlign w:val="subscript"/>
          <w:lang w:val="uk-UA"/>
        </w:rPr>
        <w:t>5</w:t>
      </w:r>
      <w:r w:rsidRPr="0096136F">
        <w:rPr>
          <w:lang w:val="uk-UA"/>
        </w:rPr>
        <w:t xml:space="preserve"> = -4,06;</w:t>
      </w:r>
      <w:r w:rsidRPr="0096136F">
        <w:rPr>
          <w:lang w:val="uk-UA"/>
        </w:rPr>
        <w:tab/>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11</w:t>
      </w:r>
      <w:r w:rsidRPr="0096136F">
        <w:rPr>
          <w:lang w:val="uk-UA"/>
        </w:rPr>
        <w:t xml:space="preserve"> = -3,05;</w:t>
      </w:r>
      <w:r w:rsidRPr="0096136F">
        <w:rPr>
          <w:lang w:val="uk-UA"/>
        </w:rPr>
        <w:tab/>
      </w:r>
      <w:r w:rsidRPr="0096136F">
        <w:rPr>
          <w:i/>
          <w:iCs/>
          <w:lang w:val="uk-UA"/>
        </w:rPr>
        <w:t>b</w:t>
      </w:r>
      <w:r w:rsidRPr="0096136F">
        <w:rPr>
          <w:vertAlign w:val="subscript"/>
          <w:lang w:val="uk-UA"/>
        </w:rPr>
        <w:t>22</w:t>
      </w:r>
      <w:r w:rsidRPr="0096136F">
        <w:rPr>
          <w:lang w:val="uk-UA"/>
        </w:rPr>
        <w:t xml:space="preserve"> = 0;</w:t>
      </w:r>
      <w:r w:rsidRPr="0096136F">
        <w:rPr>
          <w:lang w:val="uk-UA"/>
        </w:rPr>
        <w:tab/>
      </w:r>
      <w:r w:rsidRPr="0096136F">
        <w:rPr>
          <w:lang w:val="uk-UA"/>
        </w:rPr>
        <w:tab/>
      </w:r>
      <w:r w:rsidRPr="0096136F">
        <w:rPr>
          <w:i/>
          <w:iCs/>
          <w:lang w:val="uk-UA"/>
        </w:rPr>
        <w:t>b</w:t>
      </w:r>
      <w:r w:rsidRPr="0096136F">
        <w:rPr>
          <w:vertAlign w:val="subscript"/>
          <w:lang w:val="uk-UA"/>
        </w:rPr>
        <w:t>33</w:t>
      </w:r>
      <w:r w:rsidRPr="0096136F">
        <w:rPr>
          <w:lang w:val="uk-UA"/>
        </w:rPr>
        <w:t xml:space="preserve"> = 0;</w:t>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i/>
          <w:iCs/>
          <w:vertAlign w:val="subscript"/>
          <w:lang w:val="uk-UA"/>
        </w:rPr>
        <w:t>44</w:t>
      </w:r>
      <w:r w:rsidRPr="0096136F">
        <w:rPr>
          <w:lang w:val="uk-UA"/>
        </w:rPr>
        <w:t xml:space="preserve"> = -3,05;</w:t>
      </w:r>
      <w:r w:rsidRPr="0096136F">
        <w:rPr>
          <w:lang w:val="uk-UA"/>
        </w:rPr>
        <w:tab/>
      </w:r>
      <w:r w:rsidRPr="0096136F">
        <w:rPr>
          <w:i/>
          <w:iCs/>
          <w:lang w:val="uk-UA"/>
        </w:rPr>
        <w:t>b</w:t>
      </w:r>
      <w:r w:rsidRPr="0096136F">
        <w:rPr>
          <w:vertAlign w:val="subscript"/>
          <w:lang w:val="uk-UA"/>
        </w:rPr>
        <w:t>55</w:t>
      </w:r>
      <w:r w:rsidRPr="0096136F">
        <w:rPr>
          <w:lang w:val="uk-UA"/>
        </w:rPr>
        <w:t xml:space="preserve"> = 1,44;</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(5.58)</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12</w:t>
      </w:r>
      <w:r w:rsidRPr="0096136F">
        <w:rPr>
          <w:lang w:val="uk-UA"/>
        </w:rPr>
        <w:t xml:space="preserve"> = -0,75;</w:t>
      </w:r>
      <w:r w:rsidRPr="0096136F">
        <w:rPr>
          <w:lang w:val="uk-UA"/>
        </w:rPr>
        <w:tab/>
      </w:r>
      <w:r w:rsidRPr="0096136F">
        <w:rPr>
          <w:i/>
          <w:iCs/>
          <w:lang w:val="uk-UA"/>
        </w:rPr>
        <w:t>b</w:t>
      </w:r>
      <w:r w:rsidRPr="0096136F">
        <w:rPr>
          <w:vertAlign w:val="subscript"/>
          <w:lang w:val="uk-UA"/>
        </w:rPr>
        <w:t>13</w:t>
      </w:r>
      <w:r w:rsidRPr="0096136F">
        <w:rPr>
          <w:lang w:val="uk-UA"/>
        </w:rPr>
        <w:t xml:space="preserve"> = -2,85;</w:t>
      </w:r>
      <w:r w:rsidRPr="0096136F">
        <w:rPr>
          <w:lang w:val="uk-UA"/>
        </w:rPr>
        <w:tab/>
      </w:r>
      <w:r w:rsidRPr="0096136F">
        <w:rPr>
          <w:lang w:val="uk-UA"/>
        </w:rPr>
        <w:tab/>
      </w:r>
      <w:r w:rsidRPr="0096136F">
        <w:rPr>
          <w:i/>
          <w:iCs/>
          <w:lang w:val="uk-UA"/>
        </w:rPr>
        <w:t>b</w:t>
      </w:r>
      <w:r w:rsidRPr="0096136F">
        <w:rPr>
          <w:vertAlign w:val="subscript"/>
          <w:lang w:val="uk-UA"/>
        </w:rPr>
        <w:t>14</w:t>
      </w:r>
      <w:r w:rsidRPr="0096136F">
        <w:rPr>
          <w:lang w:val="uk-UA"/>
        </w:rPr>
        <w:t xml:space="preserve"> = 0;</w:t>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15</w:t>
      </w:r>
      <w:r w:rsidRPr="0096136F">
        <w:rPr>
          <w:lang w:val="uk-UA"/>
        </w:rPr>
        <w:t xml:space="preserve"> = 0;</w:t>
      </w:r>
      <w:r w:rsidRPr="0096136F">
        <w:rPr>
          <w:lang w:val="uk-UA"/>
        </w:rPr>
        <w:tab/>
      </w:r>
      <w:r w:rsidRPr="0096136F">
        <w:rPr>
          <w:lang w:val="uk-UA"/>
        </w:rPr>
        <w:tab/>
      </w:r>
      <w:r w:rsidRPr="0096136F">
        <w:rPr>
          <w:i/>
          <w:iCs/>
          <w:lang w:val="uk-UA"/>
        </w:rPr>
        <w:t>b</w:t>
      </w:r>
      <w:r w:rsidRPr="0096136F">
        <w:rPr>
          <w:vertAlign w:val="subscript"/>
          <w:lang w:val="uk-UA"/>
        </w:rPr>
        <w:t>23</w:t>
      </w:r>
      <w:r w:rsidRPr="0096136F">
        <w:rPr>
          <w:lang w:val="uk-UA"/>
        </w:rPr>
        <w:t xml:space="preserve"> = 0;</w:t>
      </w:r>
      <w:r w:rsidRPr="0096136F">
        <w:rPr>
          <w:lang w:val="uk-UA"/>
        </w:rPr>
        <w:tab/>
      </w:r>
      <w:r w:rsidRPr="0096136F">
        <w:rPr>
          <w:lang w:val="uk-UA"/>
        </w:rPr>
        <w:tab/>
      </w:r>
      <w:r w:rsidRPr="0096136F">
        <w:rPr>
          <w:i/>
          <w:iCs/>
          <w:lang w:val="uk-UA"/>
        </w:rPr>
        <w:t>b</w:t>
      </w:r>
      <w:r w:rsidRPr="0096136F">
        <w:rPr>
          <w:vertAlign w:val="subscript"/>
          <w:lang w:val="uk-UA"/>
        </w:rPr>
        <w:t>24</w:t>
      </w:r>
      <w:r w:rsidRPr="0096136F">
        <w:rPr>
          <w:lang w:val="uk-UA"/>
        </w:rPr>
        <w:t xml:space="preserve"> = 0;</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25</w:t>
      </w:r>
      <w:r w:rsidRPr="0096136F">
        <w:rPr>
          <w:lang w:val="uk-UA"/>
        </w:rPr>
        <w:t xml:space="preserve"> = 0;</w:t>
      </w:r>
      <w:r w:rsidRPr="0096136F">
        <w:rPr>
          <w:lang w:val="uk-UA"/>
        </w:rPr>
        <w:tab/>
      </w:r>
      <w:r w:rsidRPr="0096136F">
        <w:rPr>
          <w:lang w:val="uk-UA"/>
        </w:rPr>
        <w:tab/>
      </w:r>
      <w:r w:rsidRPr="0096136F">
        <w:rPr>
          <w:i/>
          <w:iCs/>
          <w:lang w:val="uk-UA"/>
        </w:rPr>
        <w:t>b</w:t>
      </w:r>
      <w:r w:rsidRPr="0096136F">
        <w:rPr>
          <w:vertAlign w:val="subscript"/>
          <w:lang w:val="uk-UA"/>
        </w:rPr>
        <w:t>34</w:t>
      </w:r>
      <w:r w:rsidRPr="0096136F">
        <w:rPr>
          <w:lang w:val="uk-UA"/>
        </w:rPr>
        <w:t xml:space="preserve"> = 1,88;</w:t>
      </w:r>
      <w:r w:rsidRPr="0096136F">
        <w:rPr>
          <w:lang w:val="uk-UA"/>
        </w:rPr>
        <w:tab/>
      </w:r>
      <w:r w:rsidRPr="0096136F">
        <w:rPr>
          <w:lang w:val="uk-UA"/>
        </w:rPr>
        <w:tab/>
      </w:r>
      <w:r w:rsidRPr="0096136F">
        <w:rPr>
          <w:i/>
          <w:iCs/>
          <w:lang w:val="uk-UA"/>
        </w:rPr>
        <w:t>b</w:t>
      </w:r>
      <w:r w:rsidRPr="0096136F">
        <w:rPr>
          <w:vertAlign w:val="subscript"/>
          <w:lang w:val="uk-UA"/>
        </w:rPr>
        <w:t>35</w:t>
      </w:r>
      <w:r w:rsidRPr="0096136F">
        <w:rPr>
          <w:lang w:val="uk-UA"/>
        </w:rPr>
        <w:t xml:space="preserve"> = 0;</w:t>
      </w:r>
    </w:p>
    <w:p w:rsidR="00A82BAE" w:rsidRPr="0096136F" w:rsidRDefault="00A82BAE" w:rsidP="00895803">
      <w:pPr>
        <w:pStyle w:val="BodyTextIndent3"/>
        <w:spacing w:line="240" w:lineRule="auto"/>
        <w:rPr>
          <w:sz w:val="24"/>
          <w:szCs w:val="24"/>
        </w:rPr>
      </w:pPr>
      <w:r w:rsidRPr="0096136F">
        <w:rPr>
          <w:i/>
          <w:iCs/>
          <w:sz w:val="24"/>
          <w:szCs w:val="24"/>
        </w:rPr>
        <w:t>b</w:t>
      </w:r>
      <w:r w:rsidRPr="0096136F">
        <w:rPr>
          <w:sz w:val="24"/>
          <w:szCs w:val="24"/>
          <w:vertAlign w:val="subscript"/>
        </w:rPr>
        <w:t>45</w:t>
      </w:r>
      <w:r w:rsidRPr="0096136F">
        <w:rPr>
          <w:sz w:val="24"/>
          <w:szCs w:val="24"/>
        </w:rPr>
        <w:t xml:space="preserve"> = 0.</w:t>
      </w:r>
    </w:p>
    <w:p w:rsidR="00A82BAE" w:rsidRPr="0096136F" w:rsidRDefault="00A82BAE" w:rsidP="00895803">
      <w:pPr>
        <w:pStyle w:val="BodyTextIndent3"/>
        <w:spacing w:line="240" w:lineRule="auto"/>
        <w:rPr>
          <w:sz w:val="24"/>
          <w:szCs w:val="24"/>
        </w:rPr>
      </w:pPr>
      <w:r w:rsidRPr="0096136F">
        <w:rPr>
          <w:sz w:val="24"/>
          <w:szCs w:val="24"/>
        </w:rPr>
        <w:t>Рівняння залежності критичної кількості імпульсів від параметрів обробки має в</w:t>
      </w:r>
      <w:r w:rsidRPr="0096136F">
        <w:rPr>
          <w:sz w:val="24"/>
          <w:szCs w:val="24"/>
        </w:rPr>
        <w:t>и</w:t>
      </w:r>
      <w:r w:rsidRPr="0096136F">
        <w:rPr>
          <w:sz w:val="24"/>
          <w:szCs w:val="24"/>
        </w:rPr>
        <w:t>гляд</w:t>
      </w:r>
    </w:p>
    <w:p w:rsidR="00A82BAE" w:rsidRPr="0096136F" w:rsidRDefault="00A82BAE" w:rsidP="00895803">
      <w:pPr>
        <w:pStyle w:val="BodyTextIndent3"/>
        <w:spacing w:line="240" w:lineRule="auto"/>
        <w:ind w:firstLine="0"/>
        <w:jc w:val="right"/>
        <w:rPr>
          <w:sz w:val="24"/>
          <w:szCs w:val="24"/>
        </w:rPr>
      </w:pPr>
      <w:r w:rsidRPr="0096136F">
        <w:rPr>
          <w:position w:val="-34"/>
          <w:sz w:val="24"/>
          <w:szCs w:val="24"/>
        </w:rPr>
        <w:object w:dxaOrig="8540" w:dyaOrig="820">
          <v:shape id="_x0000_i1332" type="#_x0000_t75" style="width:388.5pt;height:38.25pt" o:ole="" fillcolor="window">
            <v:imagedata r:id="rId535" o:title=""/>
          </v:shape>
          <o:OLEObject Type="Embed" ProgID="Equation.3" ShapeID="_x0000_i1332" DrawAspect="Content" ObjectID="_1611991916" r:id="rId536"/>
        </w:object>
      </w:r>
      <w:r w:rsidRPr="0096136F">
        <w:rPr>
          <w:sz w:val="24"/>
          <w:szCs w:val="24"/>
        </w:rPr>
        <w:tab/>
        <w:t>(5.59)</w:t>
      </w:r>
    </w:p>
    <w:p w:rsidR="00A82BAE" w:rsidRPr="0096136F" w:rsidRDefault="00A82BAE" w:rsidP="00895803">
      <w:pPr>
        <w:pStyle w:val="BodyTextIndent3"/>
        <w:spacing w:line="240" w:lineRule="auto"/>
        <w:ind w:firstLine="0"/>
        <w:jc w:val="center"/>
        <w:rPr>
          <w:sz w:val="24"/>
          <w:szCs w:val="24"/>
        </w:rPr>
      </w:pPr>
      <w:r w:rsidRPr="008E7D50">
        <w:rPr>
          <w:noProof/>
          <w:lang w:val="ru-RU"/>
        </w:rPr>
        <w:pict>
          <v:shape id="Рисунок 32" o:spid="_x0000_i1333" type="#_x0000_t75" style="width:418.5pt;height:295.5pt;visibility:visible">
            <v:imagedata r:id="rId537" o:title=""/>
          </v:shape>
        </w:pict>
      </w:r>
    </w:p>
    <w:p w:rsidR="00A82BAE" w:rsidRPr="0096136F" w:rsidRDefault="00A82BAE" w:rsidP="00A60E77">
      <w:pPr>
        <w:pStyle w:val="BodyTextIndent3"/>
        <w:spacing w:line="240" w:lineRule="auto"/>
        <w:ind w:left="709" w:firstLine="0"/>
        <w:rPr>
          <w:sz w:val="24"/>
          <w:szCs w:val="24"/>
        </w:rPr>
      </w:pPr>
      <w:r w:rsidRPr="0096136F">
        <w:rPr>
          <w:sz w:val="24"/>
          <w:szCs w:val="24"/>
        </w:rPr>
        <w:t xml:space="preserve">Рисунок 5.6– Ступінь впливу обраних факторів та їх сполучень на </w:t>
      </w:r>
      <w:r w:rsidRPr="0096136F">
        <w:rPr>
          <w:i/>
          <w:iCs/>
          <w:sz w:val="24"/>
          <w:szCs w:val="24"/>
          <w:lang w:val="en-US"/>
        </w:rPr>
        <w:t>n</w:t>
      </w:r>
      <w:r w:rsidRPr="0096136F">
        <w:rPr>
          <w:i/>
          <w:iCs/>
          <w:sz w:val="24"/>
          <w:szCs w:val="24"/>
          <w:vertAlign w:val="subscript"/>
        </w:rPr>
        <w:t>кр</w:t>
      </w:r>
      <w:r w:rsidRPr="0096136F">
        <w:rPr>
          <w:sz w:val="24"/>
          <w:szCs w:val="24"/>
        </w:rPr>
        <w:t>, для ДЕІ без покриття</w:t>
      </w:r>
    </w:p>
    <w:p w:rsidR="00A82BAE" w:rsidRPr="0096136F" w:rsidRDefault="00A82BAE" w:rsidP="00895803">
      <w:pPr>
        <w:ind w:firstLine="709"/>
        <w:jc w:val="both"/>
        <w:rPr>
          <w:lang w:val="uk-UA"/>
        </w:rPr>
      </w:pPr>
      <w:r w:rsidRPr="0096136F">
        <w:rPr>
          <w:lang w:val="uk-UA"/>
        </w:rPr>
        <w:t xml:space="preserve">Розрахункове значення критерію Кохрена для відтворюваності експерименту </w:t>
      </w:r>
      <w:r w:rsidRPr="0096136F">
        <w:rPr>
          <w:i/>
          <w:iCs/>
          <w:lang w:val="en-US"/>
        </w:rPr>
        <w:t>G</w:t>
      </w:r>
      <w:r w:rsidRPr="0096136F">
        <w:rPr>
          <w:vertAlign w:val="subscript"/>
          <w:lang w:val="uk-UA"/>
        </w:rPr>
        <w:t>розр</w:t>
      </w:r>
      <w:r w:rsidRPr="0096136F">
        <w:rPr>
          <w:lang w:val="uk-UA"/>
        </w:rPr>
        <w:t xml:space="preserve">= 0,064; табличне </w:t>
      </w:r>
      <w:r w:rsidRPr="0096136F">
        <w:rPr>
          <w:i/>
          <w:iCs/>
          <w:lang w:val="en-US"/>
        </w:rPr>
        <w:t>G</w:t>
      </w:r>
      <w:r w:rsidRPr="0096136F">
        <w:rPr>
          <w:vertAlign w:val="subscript"/>
          <w:lang w:val="uk-UA"/>
        </w:rPr>
        <w:t>табл</w:t>
      </w:r>
      <w:r w:rsidRPr="0096136F">
        <w:rPr>
          <w:lang w:val="uk-UA"/>
        </w:rPr>
        <w:t xml:space="preserve">= 0,142. Результати експерименту є відтворюваними. Розрахункове значення критерію Фішера для адекватності </w:t>
      </w:r>
      <w:r w:rsidRPr="0096136F">
        <w:rPr>
          <w:i/>
          <w:iCs/>
          <w:lang w:val="en-US"/>
        </w:rPr>
        <w:t>F</w:t>
      </w:r>
      <w:r w:rsidRPr="0096136F">
        <w:rPr>
          <w:vertAlign w:val="subscript"/>
          <w:lang w:val="uk-UA"/>
        </w:rPr>
        <w:t>розр</w:t>
      </w:r>
      <w:r w:rsidRPr="0096136F">
        <w:rPr>
          <w:lang w:val="uk-UA"/>
        </w:rPr>
        <w:t xml:space="preserve">= 0,73; табличне </w:t>
      </w:r>
      <w:r w:rsidRPr="0096136F">
        <w:rPr>
          <w:i/>
          <w:iCs/>
          <w:lang w:val="en-US"/>
        </w:rPr>
        <w:t>F</w:t>
      </w:r>
      <w:r w:rsidRPr="0096136F">
        <w:rPr>
          <w:vertAlign w:val="subscript"/>
          <w:lang w:val="uk-UA"/>
        </w:rPr>
        <w:t>табл</w:t>
      </w:r>
      <w:r w:rsidRPr="0096136F">
        <w:rPr>
          <w:lang w:val="uk-UA"/>
        </w:rPr>
        <w:t>= 1,83. Розрахунк</w:t>
      </w:r>
      <w:r w:rsidRPr="0096136F">
        <w:rPr>
          <w:lang w:val="uk-UA"/>
        </w:rPr>
        <w:t>о</w:t>
      </w:r>
      <w:r w:rsidRPr="0096136F">
        <w:rPr>
          <w:lang w:val="uk-UA"/>
        </w:rPr>
        <w:t xml:space="preserve">ве значення критерію Фішера для інформативності        </w:t>
      </w:r>
      <w:r w:rsidRPr="0096136F">
        <w:rPr>
          <w:i/>
          <w:iCs/>
          <w:lang w:val="en-US"/>
        </w:rPr>
        <w:t>F</w:t>
      </w:r>
      <w:r w:rsidRPr="0096136F">
        <w:rPr>
          <w:vertAlign w:val="subscript"/>
          <w:lang w:val="uk-UA"/>
        </w:rPr>
        <w:t>розр</w:t>
      </w:r>
      <w:r w:rsidRPr="0096136F">
        <w:rPr>
          <w:lang w:val="uk-UA"/>
        </w:rPr>
        <w:t xml:space="preserve">= 215,85, табличне </w:t>
      </w:r>
      <w:r w:rsidRPr="0096136F">
        <w:rPr>
          <w:i/>
          <w:iCs/>
          <w:lang w:val="en-US"/>
        </w:rPr>
        <w:t>F</w:t>
      </w:r>
      <w:r w:rsidRPr="0096136F">
        <w:rPr>
          <w:vertAlign w:val="subscript"/>
          <w:lang w:val="uk-UA"/>
        </w:rPr>
        <w:t>табл</w:t>
      </w:r>
      <w:r w:rsidRPr="0096136F">
        <w:rPr>
          <w:lang w:val="uk-UA"/>
        </w:rPr>
        <w:t>=1,73. Модель адекватна та інформативна.</w:t>
      </w:r>
    </w:p>
    <w:p w:rsidR="00A82BAE" w:rsidRPr="0096136F" w:rsidRDefault="00A82BAE" w:rsidP="00895803">
      <w:pPr>
        <w:pStyle w:val="BodyTextIndent3"/>
        <w:spacing w:line="240" w:lineRule="auto"/>
        <w:rPr>
          <w:sz w:val="24"/>
          <w:szCs w:val="24"/>
        </w:rPr>
      </w:pPr>
      <w:r w:rsidRPr="0096136F">
        <w:rPr>
          <w:sz w:val="24"/>
          <w:szCs w:val="24"/>
        </w:rPr>
        <w:t>Для ДЕІ з цинковим покриттям фірми “AGIE” за формулами (5.28)–(5.31) розрах</w:t>
      </w:r>
      <w:r w:rsidRPr="0096136F">
        <w:rPr>
          <w:sz w:val="24"/>
          <w:szCs w:val="24"/>
        </w:rPr>
        <w:t>о</w:t>
      </w:r>
      <w:r w:rsidRPr="0096136F">
        <w:rPr>
          <w:sz w:val="24"/>
          <w:szCs w:val="24"/>
        </w:rPr>
        <w:t>вуємо коефіцієнти регресії:</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0</w:t>
      </w:r>
      <w:r w:rsidRPr="0096136F">
        <w:rPr>
          <w:lang w:val="uk-UA"/>
        </w:rPr>
        <w:t xml:space="preserve"> = 52,56;</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w:t>
      </w:r>
      <w:r w:rsidRPr="0096136F">
        <w:rPr>
          <w:lang w:val="uk-UA"/>
        </w:rPr>
        <w:t xml:space="preserve"> = -27,78;</w:t>
      </w:r>
      <w:r w:rsidRPr="0096136F">
        <w:rPr>
          <w:lang w:val="uk-UA"/>
        </w:rPr>
        <w:tab/>
      </w:r>
      <w:r w:rsidRPr="0096136F">
        <w:rPr>
          <w:i/>
          <w:iCs/>
          <w:lang w:val="uk-UA"/>
        </w:rPr>
        <w:t>b</w:t>
      </w:r>
      <w:r w:rsidRPr="0096136F">
        <w:rPr>
          <w:vertAlign w:val="subscript"/>
          <w:lang w:val="uk-UA"/>
        </w:rPr>
        <w:t>2</w:t>
      </w:r>
      <w:r w:rsidRPr="0096136F">
        <w:rPr>
          <w:lang w:val="uk-UA"/>
        </w:rPr>
        <w:t xml:space="preserve"> = -14,72;</w:t>
      </w:r>
      <w:r w:rsidRPr="0096136F">
        <w:rPr>
          <w:lang w:val="uk-UA"/>
        </w:rPr>
        <w:tab/>
      </w:r>
      <w:r w:rsidRPr="0096136F">
        <w:rPr>
          <w:lang w:val="uk-UA"/>
        </w:rPr>
        <w:tab/>
      </w:r>
      <w:r w:rsidRPr="0096136F">
        <w:rPr>
          <w:i/>
          <w:iCs/>
          <w:lang w:val="uk-UA"/>
        </w:rPr>
        <w:t>b</w:t>
      </w:r>
      <w:r w:rsidRPr="0096136F">
        <w:rPr>
          <w:vertAlign w:val="subscript"/>
          <w:lang w:val="uk-UA"/>
        </w:rPr>
        <w:t>3</w:t>
      </w:r>
      <w:r w:rsidRPr="0096136F">
        <w:rPr>
          <w:lang w:val="uk-UA"/>
        </w:rPr>
        <w:t xml:space="preserve"> = 7,17;</w:t>
      </w:r>
      <w:r w:rsidRPr="0096136F">
        <w:rPr>
          <w:lang w:val="uk-UA"/>
        </w:rPr>
        <w:tab/>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4</w:t>
      </w:r>
      <w:r w:rsidRPr="0096136F">
        <w:rPr>
          <w:lang w:val="uk-UA"/>
        </w:rPr>
        <w:t xml:space="preserve"> = 3,50;</w:t>
      </w:r>
      <w:r w:rsidRPr="0096136F">
        <w:rPr>
          <w:lang w:val="uk-UA"/>
        </w:rPr>
        <w:tab/>
      </w:r>
      <w:r w:rsidRPr="0096136F">
        <w:rPr>
          <w:lang w:val="uk-UA"/>
        </w:rPr>
        <w:tab/>
      </w:r>
      <w:r w:rsidRPr="0096136F">
        <w:rPr>
          <w:i/>
          <w:iCs/>
          <w:lang w:val="uk-UA"/>
        </w:rPr>
        <w:t>b</w:t>
      </w:r>
      <w:r w:rsidRPr="0096136F">
        <w:rPr>
          <w:vertAlign w:val="subscript"/>
          <w:lang w:val="uk-UA"/>
        </w:rPr>
        <w:t>5</w:t>
      </w:r>
      <w:r w:rsidRPr="0096136F">
        <w:rPr>
          <w:lang w:val="uk-UA"/>
        </w:rPr>
        <w:t xml:space="preserve"> = -11,50;</w:t>
      </w:r>
      <w:r w:rsidRPr="0096136F">
        <w:rPr>
          <w:lang w:val="uk-UA"/>
        </w:rPr>
        <w:tab/>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11</w:t>
      </w:r>
      <w:r w:rsidRPr="0096136F">
        <w:rPr>
          <w:lang w:val="uk-UA"/>
        </w:rPr>
        <w:t xml:space="preserve"> = 2,51;</w:t>
      </w:r>
      <w:r w:rsidRPr="0096136F">
        <w:rPr>
          <w:lang w:val="uk-UA"/>
        </w:rPr>
        <w:tab/>
      </w:r>
      <w:r w:rsidRPr="0096136F">
        <w:rPr>
          <w:lang w:val="uk-UA"/>
        </w:rPr>
        <w:tab/>
      </w:r>
      <w:r w:rsidRPr="0096136F">
        <w:rPr>
          <w:i/>
          <w:iCs/>
          <w:lang w:val="uk-UA"/>
        </w:rPr>
        <w:t>b</w:t>
      </w:r>
      <w:r w:rsidRPr="0096136F">
        <w:rPr>
          <w:vertAlign w:val="subscript"/>
          <w:lang w:val="uk-UA"/>
        </w:rPr>
        <w:t>22</w:t>
      </w:r>
      <w:r w:rsidRPr="0096136F">
        <w:rPr>
          <w:lang w:val="uk-UA"/>
        </w:rPr>
        <w:t xml:space="preserve"> = 0,015;</w:t>
      </w:r>
      <w:r w:rsidRPr="0096136F">
        <w:rPr>
          <w:lang w:val="uk-UA"/>
        </w:rPr>
        <w:tab/>
      </w:r>
      <w:r w:rsidRPr="0096136F">
        <w:rPr>
          <w:lang w:val="uk-UA"/>
        </w:rPr>
        <w:tab/>
      </w:r>
      <w:r w:rsidRPr="0096136F">
        <w:rPr>
          <w:i/>
          <w:iCs/>
          <w:lang w:val="uk-UA"/>
        </w:rPr>
        <w:t>b</w:t>
      </w:r>
      <w:r w:rsidRPr="0096136F">
        <w:rPr>
          <w:vertAlign w:val="subscript"/>
          <w:lang w:val="uk-UA"/>
        </w:rPr>
        <w:t>33</w:t>
      </w:r>
      <w:r w:rsidRPr="0096136F">
        <w:rPr>
          <w:lang w:val="uk-UA"/>
        </w:rPr>
        <w:t xml:space="preserve"> = 0,015;</w:t>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44</w:t>
      </w:r>
      <w:r w:rsidRPr="0096136F">
        <w:rPr>
          <w:lang w:val="uk-UA"/>
        </w:rPr>
        <w:t xml:space="preserve"> = -7,98;</w:t>
      </w:r>
      <w:r w:rsidRPr="0096136F">
        <w:rPr>
          <w:lang w:val="uk-UA"/>
        </w:rPr>
        <w:tab/>
      </w:r>
      <w:r w:rsidRPr="0096136F">
        <w:rPr>
          <w:i/>
          <w:iCs/>
          <w:lang w:val="uk-UA"/>
        </w:rPr>
        <w:t>b</w:t>
      </w:r>
      <w:r w:rsidRPr="0096136F">
        <w:rPr>
          <w:vertAlign w:val="subscript"/>
          <w:lang w:val="uk-UA"/>
        </w:rPr>
        <w:t>55</w:t>
      </w:r>
      <w:r w:rsidRPr="0096136F">
        <w:rPr>
          <w:lang w:val="uk-UA"/>
        </w:rPr>
        <w:t xml:space="preserve"> = 5,01;</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(5.60)</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12</w:t>
      </w:r>
      <w:r w:rsidRPr="0096136F">
        <w:rPr>
          <w:lang w:val="uk-UA"/>
        </w:rPr>
        <w:t xml:space="preserve"> = 1,38;</w:t>
      </w:r>
      <w:r w:rsidRPr="0096136F">
        <w:rPr>
          <w:lang w:val="uk-UA"/>
        </w:rPr>
        <w:tab/>
      </w:r>
      <w:r w:rsidRPr="0096136F">
        <w:rPr>
          <w:lang w:val="uk-UA"/>
        </w:rPr>
        <w:tab/>
      </w:r>
      <w:r w:rsidRPr="0096136F">
        <w:rPr>
          <w:i/>
          <w:iCs/>
          <w:lang w:val="uk-UA"/>
        </w:rPr>
        <w:t>b</w:t>
      </w:r>
      <w:r w:rsidRPr="0096136F">
        <w:rPr>
          <w:vertAlign w:val="subscript"/>
          <w:lang w:val="uk-UA"/>
        </w:rPr>
        <w:t>13</w:t>
      </w:r>
      <w:r w:rsidRPr="0096136F">
        <w:rPr>
          <w:lang w:val="uk-UA"/>
        </w:rPr>
        <w:t xml:space="preserve"> = -8,75;</w:t>
      </w:r>
      <w:r w:rsidRPr="0096136F">
        <w:rPr>
          <w:lang w:val="uk-UA"/>
        </w:rPr>
        <w:tab/>
      </w:r>
      <w:r w:rsidRPr="0096136F">
        <w:rPr>
          <w:lang w:val="uk-UA"/>
        </w:rPr>
        <w:tab/>
      </w:r>
      <w:r w:rsidRPr="0096136F">
        <w:rPr>
          <w:i/>
          <w:iCs/>
          <w:lang w:val="uk-UA"/>
        </w:rPr>
        <w:t>b</w:t>
      </w:r>
      <w:r w:rsidRPr="0096136F">
        <w:rPr>
          <w:vertAlign w:val="subscript"/>
          <w:lang w:val="uk-UA"/>
        </w:rPr>
        <w:t>14</w:t>
      </w:r>
      <w:r w:rsidRPr="0096136F">
        <w:rPr>
          <w:lang w:val="uk-UA"/>
        </w:rPr>
        <w:t xml:space="preserve"> = -0,88;</w:t>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15</w:t>
      </w:r>
      <w:r w:rsidRPr="0096136F">
        <w:rPr>
          <w:lang w:val="uk-UA"/>
        </w:rPr>
        <w:t xml:space="preserve"> = 3,88;</w:t>
      </w:r>
      <w:r w:rsidRPr="0096136F">
        <w:rPr>
          <w:lang w:val="uk-UA"/>
        </w:rPr>
        <w:tab/>
      </w:r>
      <w:r w:rsidRPr="0096136F">
        <w:rPr>
          <w:lang w:val="uk-UA"/>
        </w:rPr>
        <w:tab/>
      </w:r>
      <w:r w:rsidRPr="0096136F">
        <w:rPr>
          <w:i/>
          <w:iCs/>
          <w:lang w:val="uk-UA"/>
        </w:rPr>
        <w:t>b</w:t>
      </w:r>
      <w:r w:rsidRPr="0096136F">
        <w:rPr>
          <w:vertAlign w:val="subscript"/>
          <w:lang w:val="uk-UA"/>
        </w:rPr>
        <w:t>23</w:t>
      </w:r>
      <w:r w:rsidRPr="0096136F">
        <w:rPr>
          <w:lang w:val="uk-UA"/>
        </w:rPr>
        <w:t xml:space="preserve"> = 0,0;</w:t>
      </w:r>
      <w:r w:rsidRPr="0096136F">
        <w:rPr>
          <w:lang w:val="uk-UA"/>
        </w:rPr>
        <w:tab/>
      </w:r>
      <w:r w:rsidRPr="0096136F">
        <w:rPr>
          <w:lang w:val="uk-UA"/>
        </w:rPr>
        <w:tab/>
      </w:r>
      <w:r w:rsidRPr="0096136F">
        <w:rPr>
          <w:i/>
          <w:iCs/>
          <w:lang w:val="uk-UA"/>
        </w:rPr>
        <w:t>b</w:t>
      </w:r>
      <w:r w:rsidRPr="0096136F">
        <w:rPr>
          <w:vertAlign w:val="subscript"/>
          <w:lang w:val="uk-UA"/>
        </w:rPr>
        <w:t>24</w:t>
      </w:r>
      <w:r w:rsidRPr="0096136F">
        <w:rPr>
          <w:lang w:val="uk-UA"/>
        </w:rPr>
        <w:t xml:space="preserve"> = -0,125;</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25</w:t>
      </w:r>
      <w:r w:rsidRPr="0096136F">
        <w:rPr>
          <w:lang w:val="uk-UA"/>
        </w:rPr>
        <w:t xml:space="preserve"> = -0,63;</w:t>
      </w:r>
      <w:r w:rsidRPr="0096136F">
        <w:rPr>
          <w:lang w:val="uk-UA"/>
        </w:rPr>
        <w:tab/>
      </w:r>
      <w:r w:rsidRPr="0096136F">
        <w:rPr>
          <w:i/>
          <w:iCs/>
          <w:lang w:val="uk-UA"/>
        </w:rPr>
        <w:t>b</w:t>
      </w:r>
      <w:r w:rsidRPr="0096136F">
        <w:rPr>
          <w:vertAlign w:val="subscript"/>
          <w:lang w:val="uk-UA"/>
        </w:rPr>
        <w:t>34</w:t>
      </w:r>
      <w:r w:rsidRPr="0096136F">
        <w:rPr>
          <w:lang w:val="uk-UA"/>
        </w:rPr>
        <w:t xml:space="preserve"> = 5,25;</w:t>
      </w:r>
      <w:r w:rsidRPr="0096136F">
        <w:rPr>
          <w:lang w:val="uk-UA"/>
        </w:rPr>
        <w:tab/>
      </w:r>
      <w:r w:rsidRPr="0096136F">
        <w:rPr>
          <w:lang w:val="uk-UA"/>
        </w:rPr>
        <w:tab/>
      </w:r>
      <w:r w:rsidRPr="0096136F">
        <w:rPr>
          <w:i/>
          <w:iCs/>
          <w:lang w:val="uk-UA"/>
        </w:rPr>
        <w:t>b</w:t>
      </w:r>
      <w:r w:rsidRPr="0096136F">
        <w:rPr>
          <w:vertAlign w:val="subscript"/>
          <w:lang w:val="uk-UA"/>
        </w:rPr>
        <w:t>35</w:t>
      </w:r>
      <w:r w:rsidRPr="0096136F">
        <w:rPr>
          <w:lang w:val="uk-UA"/>
        </w:rPr>
        <w:t xml:space="preserve"> = 0,0;</w:t>
      </w:r>
    </w:p>
    <w:p w:rsidR="00A82BAE" w:rsidRPr="0096136F" w:rsidRDefault="00A82BAE" w:rsidP="00895803">
      <w:pPr>
        <w:pStyle w:val="BodyTextIndent3"/>
        <w:spacing w:line="240" w:lineRule="auto"/>
        <w:rPr>
          <w:sz w:val="24"/>
          <w:szCs w:val="24"/>
        </w:rPr>
      </w:pPr>
      <w:r w:rsidRPr="0096136F">
        <w:rPr>
          <w:i/>
          <w:iCs/>
          <w:sz w:val="24"/>
          <w:szCs w:val="24"/>
        </w:rPr>
        <w:t>b</w:t>
      </w:r>
      <w:r w:rsidRPr="0096136F">
        <w:rPr>
          <w:sz w:val="24"/>
          <w:szCs w:val="24"/>
          <w:vertAlign w:val="subscript"/>
        </w:rPr>
        <w:t>45</w:t>
      </w:r>
      <w:r w:rsidRPr="0096136F">
        <w:rPr>
          <w:sz w:val="24"/>
          <w:szCs w:val="24"/>
        </w:rPr>
        <w:t xml:space="preserve"> = 0,125.</w:t>
      </w:r>
    </w:p>
    <w:p w:rsidR="00A82BAE" w:rsidRPr="0096136F" w:rsidRDefault="00A82BAE" w:rsidP="00895803">
      <w:pPr>
        <w:ind w:firstLine="851"/>
        <w:jc w:val="both"/>
        <w:rPr>
          <w:lang w:val="uk-UA"/>
        </w:rPr>
      </w:pPr>
      <w:r w:rsidRPr="0096136F">
        <w:rPr>
          <w:lang w:val="uk-UA"/>
        </w:rPr>
        <w:t>Для проведеної серії дослідів похибка виходу дорівнює:</w:t>
      </w:r>
    </w:p>
    <w:p w:rsidR="00A82BAE" w:rsidRPr="0096136F" w:rsidRDefault="00A82BAE" w:rsidP="00895803">
      <w:pPr>
        <w:ind w:firstLine="851"/>
        <w:jc w:val="right"/>
        <w:rPr>
          <w:lang w:val="uk-UA"/>
        </w:rPr>
      </w:pPr>
      <w:r w:rsidRPr="0096136F">
        <w:rPr>
          <w:i/>
          <w:iCs/>
          <w:lang w:val="uk-UA"/>
        </w:rPr>
        <w:t>s</w:t>
      </w:r>
      <w:r w:rsidRPr="0096136F">
        <w:rPr>
          <w:lang w:val="uk-UA"/>
        </w:rPr>
        <w:t xml:space="preserve"> = 1.2</w:t>
      </w:r>
      <w:r w:rsidRPr="0096136F">
        <w:rPr>
          <w:lang w:val="uk-UA"/>
        </w:rPr>
        <w:tab/>
        <w:t>.</w:t>
      </w:r>
      <w:r w:rsidRPr="0096136F">
        <w:rPr>
          <w:lang w:val="uk-UA"/>
        </w:rPr>
        <w:tab/>
      </w:r>
      <w:r w:rsidRPr="0096136F">
        <w:rPr>
          <w:lang w:val="uk-UA"/>
        </w:rPr>
        <w:tab/>
      </w:r>
      <w:r w:rsidRPr="0096136F">
        <w:rPr>
          <w:lang w:val="uk-UA"/>
        </w:rPr>
        <w:tab/>
      </w:r>
      <w:r w:rsidRPr="0096136F">
        <w:rPr>
          <w:lang w:val="uk-UA"/>
        </w:rPr>
        <w:tab/>
      </w:r>
      <w:r w:rsidRPr="0096136F">
        <w:rPr>
          <w:lang w:val="uk-UA"/>
        </w:rPr>
        <w:tab/>
        <w:t>(5.61)</w:t>
      </w:r>
    </w:p>
    <w:p w:rsidR="00A82BAE" w:rsidRPr="0096136F" w:rsidRDefault="00A82BAE" w:rsidP="00895803">
      <w:pPr>
        <w:pStyle w:val="Heading1"/>
        <w:rPr>
          <w:sz w:val="24"/>
          <w:szCs w:val="24"/>
          <w:lang w:val="uk-UA"/>
        </w:rPr>
      </w:pPr>
      <w:r w:rsidRPr="0096136F">
        <w:rPr>
          <w:sz w:val="24"/>
          <w:szCs w:val="24"/>
          <w:lang w:val="uk-UA"/>
        </w:rPr>
        <w:t>Звідки дисперсія досліду</w:t>
      </w:r>
    </w:p>
    <w:p w:rsidR="00A82BAE" w:rsidRPr="0096136F" w:rsidRDefault="00A82BAE" w:rsidP="00895803">
      <w:pPr>
        <w:ind w:firstLine="851"/>
        <w:jc w:val="right"/>
        <w:rPr>
          <w:lang w:val="uk-UA"/>
        </w:rPr>
      </w:pPr>
      <w:r w:rsidRPr="0096136F">
        <w:rPr>
          <w:i/>
          <w:iCs/>
          <w:lang w:val="uk-UA"/>
        </w:rPr>
        <w:t>s</w:t>
      </w:r>
      <w:r w:rsidRPr="0096136F">
        <w:rPr>
          <w:vertAlign w:val="superscript"/>
          <w:lang w:val="uk-UA"/>
        </w:rPr>
        <w:t>2</w:t>
      </w:r>
      <w:r w:rsidRPr="0096136F">
        <w:rPr>
          <w:lang w:val="uk-UA"/>
        </w:rPr>
        <w:t xml:space="preserve"> = 1,44 .</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(5.62)</w:t>
      </w:r>
    </w:p>
    <w:p w:rsidR="00A82BAE" w:rsidRPr="0096136F" w:rsidRDefault="00A82BAE" w:rsidP="00895803">
      <w:pPr>
        <w:pStyle w:val="BodyTextIndent3"/>
        <w:spacing w:line="240" w:lineRule="auto"/>
        <w:rPr>
          <w:sz w:val="24"/>
          <w:szCs w:val="24"/>
        </w:rPr>
      </w:pPr>
      <w:r w:rsidRPr="0096136F">
        <w:rPr>
          <w:sz w:val="24"/>
          <w:szCs w:val="24"/>
        </w:rPr>
        <w:t>З формули (5.44) отримуємо критичні коефіцієнти, за допомогою яких визначаємо значущість коефіцієнтів регресії:</w:t>
      </w:r>
    </w:p>
    <w:p w:rsidR="00A82BAE" w:rsidRPr="0096136F" w:rsidRDefault="00A82BAE" w:rsidP="00895803">
      <w:pPr>
        <w:pStyle w:val="BodyTextIndent3"/>
        <w:spacing w:line="240" w:lineRule="auto"/>
        <w:jc w:val="right"/>
        <w:rPr>
          <w:sz w:val="24"/>
          <w:szCs w:val="24"/>
        </w:rPr>
      </w:pPr>
      <w:r w:rsidRPr="0096136F">
        <w:rPr>
          <w:i/>
          <w:iCs/>
          <w:sz w:val="24"/>
          <w:szCs w:val="24"/>
        </w:rPr>
        <w:t>b</w:t>
      </w:r>
      <w:r w:rsidRPr="0096136F">
        <w:rPr>
          <w:i/>
          <w:iCs/>
          <w:sz w:val="24"/>
          <w:szCs w:val="24"/>
          <w:vertAlign w:val="subscript"/>
        </w:rPr>
        <w:t>кр</w:t>
      </w:r>
      <w:r w:rsidRPr="0096136F">
        <w:rPr>
          <w:sz w:val="24"/>
          <w:szCs w:val="24"/>
          <w:vertAlign w:val="subscript"/>
        </w:rPr>
        <w:t xml:space="preserve"> 0</w:t>
      </w:r>
      <w:r w:rsidRPr="0096136F">
        <w:rPr>
          <w:sz w:val="24"/>
          <w:szCs w:val="24"/>
        </w:rPr>
        <w:t xml:space="preserve"> = 0,749;</w:t>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t>(5.63)</w:t>
      </w:r>
    </w:p>
    <w:p w:rsidR="00A82BAE" w:rsidRPr="0096136F" w:rsidRDefault="00A82BAE" w:rsidP="00895803">
      <w:pPr>
        <w:pStyle w:val="BodyTextIndent3"/>
        <w:spacing w:line="240" w:lineRule="auto"/>
        <w:jc w:val="right"/>
        <w:rPr>
          <w:sz w:val="24"/>
          <w:szCs w:val="24"/>
        </w:rPr>
      </w:pPr>
      <w:r w:rsidRPr="0096136F">
        <w:rPr>
          <w:i/>
          <w:iCs/>
          <w:sz w:val="24"/>
          <w:szCs w:val="24"/>
        </w:rPr>
        <w:t>b</w:t>
      </w:r>
      <w:r w:rsidRPr="0096136F">
        <w:rPr>
          <w:i/>
          <w:iCs/>
          <w:sz w:val="24"/>
          <w:szCs w:val="24"/>
          <w:vertAlign w:val="subscript"/>
        </w:rPr>
        <w:t>кр i</w:t>
      </w:r>
      <w:r w:rsidRPr="0096136F">
        <w:rPr>
          <w:sz w:val="24"/>
          <w:szCs w:val="24"/>
        </w:rPr>
        <w:t xml:space="preserve"> = 0,47;</w:t>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t>(5.64)</w:t>
      </w:r>
    </w:p>
    <w:p w:rsidR="00A82BAE" w:rsidRPr="0096136F" w:rsidRDefault="00A82BAE" w:rsidP="00895803">
      <w:pPr>
        <w:pStyle w:val="BodyTextIndent3"/>
        <w:spacing w:line="240" w:lineRule="auto"/>
        <w:jc w:val="right"/>
        <w:rPr>
          <w:sz w:val="24"/>
          <w:szCs w:val="24"/>
        </w:rPr>
      </w:pPr>
      <w:r w:rsidRPr="0096136F">
        <w:rPr>
          <w:i/>
          <w:iCs/>
          <w:sz w:val="24"/>
          <w:szCs w:val="24"/>
        </w:rPr>
        <w:t>b</w:t>
      </w:r>
      <w:r w:rsidRPr="0096136F">
        <w:rPr>
          <w:i/>
          <w:iCs/>
          <w:sz w:val="24"/>
          <w:szCs w:val="24"/>
          <w:vertAlign w:val="subscript"/>
        </w:rPr>
        <w:t>кр ii</w:t>
      </w:r>
      <w:r w:rsidRPr="0096136F">
        <w:rPr>
          <w:sz w:val="24"/>
          <w:szCs w:val="24"/>
        </w:rPr>
        <w:t xml:space="preserve"> = 1,29;</w:t>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t>(5.65)</w:t>
      </w:r>
    </w:p>
    <w:p w:rsidR="00A82BAE" w:rsidRPr="0096136F" w:rsidRDefault="00A82BAE" w:rsidP="00895803">
      <w:pPr>
        <w:pStyle w:val="BodyTextIndent3"/>
        <w:spacing w:line="240" w:lineRule="auto"/>
        <w:jc w:val="right"/>
        <w:rPr>
          <w:sz w:val="24"/>
          <w:szCs w:val="24"/>
        </w:rPr>
      </w:pPr>
      <w:r w:rsidRPr="0096136F">
        <w:rPr>
          <w:i/>
          <w:iCs/>
          <w:sz w:val="24"/>
          <w:szCs w:val="24"/>
        </w:rPr>
        <w:t>b</w:t>
      </w:r>
      <w:r w:rsidRPr="0096136F">
        <w:rPr>
          <w:i/>
          <w:iCs/>
          <w:sz w:val="24"/>
          <w:szCs w:val="24"/>
          <w:vertAlign w:val="subscript"/>
        </w:rPr>
        <w:t>кр ij</w:t>
      </w:r>
      <w:r w:rsidRPr="0096136F">
        <w:rPr>
          <w:sz w:val="24"/>
          <w:szCs w:val="24"/>
        </w:rPr>
        <w:t xml:space="preserve"> = 0,50.</w:t>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t>(5.66)</w:t>
      </w:r>
    </w:p>
    <w:p w:rsidR="00A82BAE" w:rsidRPr="0096136F" w:rsidRDefault="00A82BAE" w:rsidP="00895803">
      <w:pPr>
        <w:ind w:firstLine="851"/>
        <w:jc w:val="both"/>
        <w:rPr>
          <w:lang w:val="uk-UA"/>
        </w:rPr>
      </w:pPr>
      <w:r w:rsidRPr="0096136F">
        <w:rPr>
          <w:lang w:val="uk-UA"/>
        </w:rPr>
        <w:t>Таким чином, два коефіцієнти при квадратичних факторах менші за критичне значення. Необхідно провести додатковий регресійний аналіз для уточнення значень ко</w:t>
      </w:r>
      <w:r w:rsidRPr="0096136F">
        <w:rPr>
          <w:lang w:val="uk-UA"/>
        </w:rPr>
        <w:t>е</w:t>
      </w:r>
      <w:r w:rsidRPr="0096136F">
        <w:rPr>
          <w:lang w:val="uk-UA"/>
        </w:rPr>
        <w:t>фіцієнтів, що залишились. Для цього послідовно вилучаємо найменший коефіцієнт та зм</w:t>
      </w:r>
      <w:r w:rsidRPr="0096136F">
        <w:rPr>
          <w:lang w:val="uk-UA"/>
        </w:rPr>
        <w:t>і</w:t>
      </w:r>
      <w:r w:rsidRPr="0096136F">
        <w:rPr>
          <w:lang w:val="uk-UA"/>
        </w:rPr>
        <w:t xml:space="preserve">нюємо значення </w:t>
      </w:r>
      <w:r w:rsidRPr="0096136F">
        <w:rPr>
          <w:i/>
          <w:iCs/>
          <w:lang w:val="uk-UA"/>
        </w:rPr>
        <w:t>T</w:t>
      </w:r>
      <w:r w:rsidRPr="0096136F">
        <w:rPr>
          <w:vertAlign w:val="subscript"/>
          <w:lang w:val="uk-UA"/>
        </w:rPr>
        <w:t>1</w:t>
      </w:r>
      <w:r w:rsidRPr="0096136F">
        <w:rPr>
          <w:lang w:val="uk-UA"/>
        </w:rPr>
        <w:t xml:space="preserve">, </w:t>
      </w:r>
      <w:r w:rsidRPr="0096136F">
        <w:rPr>
          <w:i/>
          <w:iCs/>
          <w:lang w:val="uk-UA"/>
        </w:rPr>
        <w:t>T</w:t>
      </w:r>
      <w:r w:rsidRPr="0096136F">
        <w:rPr>
          <w:vertAlign w:val="subscript"/>
          <w:lang w:val="uk-UA"/>
        </w:rPr>
        <w:t>2</w:t>
      </w:r>
      <w:r w:rsidRPr="0096136F">
        <w:rPr>
          <w:lang w:val="uk-UA"/>
        </w:rPr>
        <w:t xml:space="preserve">, </w:t>
      </w:r>
      <w:r w:rsidRPr="0096136F">
        <w:rPr>
          <w:i/>
          <w:iCs/>
          <w:lang w:val="uk-UA"/>
        </w:rPr>
        <w:t>T</w:t>
      </w:r>
      <w:r w:rsidRPr="0096136F">
        <w:rPr>
          <w:vertAlign w:val="subscript"/>
          <w:lang w:val="uk-UA"/>
        </w:rPr>
        <w:t>5</w:t>
      </w:r>
      <w:r w:rsidRPr="0096136F">
        <w:rPr>
          <w:lang w:val="uk-UA"/>
        </w:rPr>
        <w:t xml:space="preserve">, </w:t>
      </w:r>
      <w:r w:rsidRPr="0096136F">
        <w:rPr>
          <w:i/>
          <w:iCs/>
          <w:lang w:val="uk-UA"/>
        </w:rPr>
        <w:t>T</w:t>
      </w:r>
      <w:r w:rsidRPr="0096136F">
        <w:rPr>
          <w:vertAlign w:val="subscript"/>
          <w:lang w:val="uk-UA"/>
        </w:rPr>
        <w:t>7</w:t>
      </w:r>
      <w:r w:rsidRPr="0096136F">
        <w:rPr>
          <w:lang w:val="uk-UA"/>
        </w:rPr>
        <w:t xml:space="preserve">, </w:t>
      </w:r>
      <w:r w:rsidRPr="0096136F">
        <w:rPr>
          <w:i/>
          <w:iCs/>
          <w:lang w:val="uk-UA"/>
        </w:rPr>
        <w:t>T</w:t>
      </w:r>
      <w:r w:rsidRPr="0096136F">
        <w:rPr>
          <w:vertAlign w:val="subscript"/>
          <w:lang w:val="uk-UA"/>
        </w:rPr>
        <w:t>9</w:t>
      </w:r>
      <w:r w:rsidRPr="0096136F">
        <w:rPr>
          <w:lang w:val="uk-UA"/>
        </w:rPr>
        <w:t>. Остаточно отримані значення:</w:t>
      </w:r>
    </w:p>
    <w:p w:rsidR="00A82BAE" w:rsidRPr="0096136F" w:rsidRDefault="00A82BAE" w:rsidP="00895803">
      <w:pPr>
        <w:ind w:firstLine="851"/>
        <w:jc w:val="both"/>
        <w:rPr>
          <w:lang w:val="uk-UA"/>
        </w:rPr>
      </w:pPr>
      <w:r w:rsidRPr="0096136F">
        <w:rPr>
          <w:lang w:val="uk-UA"/>
        </w:rPr>
        <w:t>T</w:t>
      </w:r>
      <w:r w:rsidRPr="0096136F">
        <w:rPr>
          <w:vertAlign w:val="subscript"/>
          <w:lang w:val="uk-UA"/>
        </w:rPr>
        <w:t>1</w:t>
      </w:r>
      <w:r w:rsidRPr="0096136F">
        <w:rPr>
          <w:lang w:val="uk-UA"/>
        </w:rPr>
        <w:t>=0,12593; T</w:t>
      </w:r>
      <w:r w:rsidRPr="0096136F">
        <w:rPr>
          <w:vertAlign w:val="subscript"/>
          <w:lang w:val="uk-UA"/>
        </w:rPr>
        <w:t>2</w:t>
      </w:r>
      <w:r w:rsidRPr="0096136F">
        <w:rPr>
          <w:lang w:val="uk-UA"/>
        </w:rPr>
        <w:t>=0,06667; T</w:t>
      </w:r>
      <w:r w:rsidRPr="0096136F">
        <w:rPr>
          <w:vertAlign w:val="subscript"/>
          <w:lang w:val="uk-UA"/>
        </w:rPr>
        <w:t>5</w:t>
      </w:r>
      <w:r w:rsidRPr="0096136F">
        <w:rPr>
          <w:lang w:val="uk-UA"/>
        </w:rPr>
        <w:t>=0,2; T</w:t>
      </w:r>
      <w:r w:rsidRPr="0096136F">
        <w:rPr>
          <w:vertAlign w:val="subscript"/>
          <w:lang w:val="uk-UA"/>
        </w:rPr>
        <w:t>7</w:t>
      </w:r>
      <w:r w:rsidRPr="0096136F">
        <w:rPr>
          <w:lang w:val="uk-UA"/>
        </w:rPr>
        <w:t>=0,35486; T</w:t>
      </w:r>
      <w:r w:rsidRPr="0096136F">
        <w:rPr>
          <w:vertAlign w:val="subscript"/>
          <w:lang w:val="uk-UA"/>
        </w:rPr>
        <w:t>9</w:t>
      </w:r>
      <w:r w:rsidRPr="0096136F">
        <w:rPr>
          <w:lang w:val="uk-UA"/>
        </w:rPr>
        <w:t>=0,54374;</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0</w:t>
      </w:r>
      <w:r w:rsidRPr="0096136F">
        <w:rPr>
          <w:lang w:val="uk-UA"/>
        </w:rPr>
        <w:t xml:space="preserve"> = 52,55;</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w:t>
      </w:r>
      <w:r w:rsidRPr="0096136F">
        <w:rPr>
          <w:lang w:val="uk-UA"/>
        </w:rPr>
        <w:t xml:space="preserve"> = -27,78;</w:t>
      </w:r>
      <w:r w:rsidRPr="0096136F">
        <w:rPr>
          <w:lang w:val="uk-UA"/>
        </w:rPr>
        <w:tab/>
      </w:r>
      <w:r w:rsidRPr="0096136F">
        <w:rPr>
          <w:i/>
          <w:iCs/>
          <w:lang w:val="uk-UA"/>
        </w:rPr>
        <w:t>b</w:t>
      </w:r>
      <w:r w:rsidRPr="0096136F">
        <w:rPr>
          <w:vertAlign w:val="subscript"/>
          <w:lang w:val="uk-UA"/>
        </w:rPr>
        <w:t>2</w:t>
      </w:r>
      <w:r w:rsidRPr="0096136F">
        <w:rPr>
          <w:lang w:val="uk-UA"/>
        </w:rPr>
        <w:t xml:space="preserve"> = -14,72;</w:t>
      </w:r>
      <w:r w:rsidRPr="0096136F">
        <w:rPr>
          <w:lang w:val="uk-UA"/>
        </w:rPr>
        <w:tab/>
      </w:r>
      <w:r w:rsidRPr="0096136F">
        <w:rPr>
          <w:lang w:val="uk-UA"/>
        </w:rPr>
        <w:tab/>
      </w:r>
      <w:r w:rsidRPr="0096136F">
        <w:rPr>
          <w:i/>
          <w:iCs/>
          <w:lang w:val="uk-UA"/>
        </w:rPr>
        <w:t>b</w:t>
      </w:r>
      <w:r w:rsidRPr="0096136F">
        <w:rPr>
          <w:vertAlign w:val="subscript"/>
          <w:lang w:val="uk-UA"/>
        </w:rPr>
        <w:t>3</w:t>
      </w:r>
      <w:r w:rsidRPr="0096136F">
        <w:rPr>
          <w:lang w:val="uk-UA"/>
        </w:rPr>
        <w:t xml:space="preserve"> = 7,17;</w:t>
      </w:r>
      <w:r w:rsidRPr="0096136F">
        <w:rPr>
          <w:lang w:val="uk-UA"/>
        </w:rPr>
        <w:tab/>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4</w:t>
      </w:r>
      <w:r w:rsidRPr="0096136F">
        <w:rPr>
          <w:lang w:val="uk-UA"/>
        </w:rPr>
        <w:t xml:space="preserve"> = 3,50;</w:t>
      </w:r>
      <w:r w:rsidRPr="0096136F">
        <w:rPr>
          <w:lang w:val="uk-UA"/>
        </w:rPr>
        <w:tab/>
      </w:r>
      <w:r w:rsidRPr="0096136F">
        <w:rPr>
          <w:lang w:val="uk-UA"/>
        </w:rPr>
        <w:tab/>
      </w:r>
      <w:r w:rsidRPr="0096136F">
        <w:rPr>
          <w:i/>
          <w:iCs/>
          <w:lang w:val="uk-UA"/>
        </w:rPr>
        <w:t>b</w:t>
      </w:r>
      <w:r w:rsidRPr="0096136F">
        <w:rPr>
          <w:vertAlign w:val="subscript"/>
          <w:lang w:val="uk-UA"/>
        </w:rPr>
        <w:t>5</w:t>
      </w:r>
      <w:r w:rsidRPr="0096136F">
        <w:rPr>
          <w:lang w:val="uk-UA"/>
        </w:rPr>
        <w:t xml:space="preserve"> = -11,50;</w:t>
      </w:r>
      <w:r w:rsidRPr="0096136F">
        <w:rPr>
          <w:lang w:val="uk-UA"/>
        </w:rPr>
        <w:tab/>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11</w:t>
      </w:r>
      <w:r w:rsidRPr="0096136F">
        <w:rPr>
          <w:lang w:val="uk-UA"/>
        </w:rPr>
        <w:t xml:space="preserve"> = 2,52;</w:t>
      </w:r>
      <w:r w:rsidRPr="0096136F">
        <w:rPr>
          <w:lang w:val="uk-UA"/>
        </w:rPr>
        <w:tab/>
      </w:r>
      <w:r w:rsidRPr="0096136F">
        <w:rPr>
          <w:lang w:val="uk-UA"/>
        </w:rPr>
        <w:tab/>
      </w:r>
      <w:r w:rsidRPr="0096136F">
        <w:rPr>
          <w:i/>
          <w:iCs/>
          <w:lang w:val="uk-UA"/>
        </w:rPr>
        <w:t>b</w:t>
      </w:r>
      <w:r w:rsidRPr="0096136F">
        <w:rPr>
          <w:vertAlign w:val="subscript"/>
          <w:lang w:val="uk-UA"/>
        </w:rPr>
        <w:t>22</w:t>
      </w:r>
      <w:r w:rsidRPr="0096136F">
        <w:rPr>
          <w:lang w:val="uk-UA"/>
        </w:rPr>
        <w:t xml:space="preserve"> = 0;</w:t>
      </w:r>
      <w:r w:rsidRPr="0096136F">
        <w:rPr>
          <w:lang w:val="uk-UA"/>
        </w:rPr>
        <w:tab/>
      </w:r>
      <w:r w:rsidRPr="0096136F">
        <w:rPr>
          <w:lang w:val="uk-UA"/>
        </w:rPr>
        <w:tab/>
      </w:r>
      <w:r w:rsidRPr="0096136F">
        <w:rPr>
          <w:i/>
          <w:iCs/>
          <w:lang w:val="uk-UA"/>
        </w:rPr>
        <w:t>b</w:t>
      </w:r>
      <w:r w:rsidRPr="0096136F">
        <w:rPr>
          <w:vertAlign w:val="subscript"/>
          <w:lang w:val="uk-UA"/>
        </w:rPr>
        <w:t>33</w:t>
      </w:r>
      <w:r w:rsidRPr="0096136F">
        <w:rPr>
          <w:lang w:val="uk-UA"/>
        </w:rPr>
        <w:t xml:space="preserve"> = 0;</w:t>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44</w:t>
      </w:r>
      <w:r w:rsidRPr="0096136F">
        <w:rPr>
          <w:lang w:val="uk-UA"/>
        </w:rPr>
        <w:t xml:space="preserve"> = -7,99;</w:t>
      </w:r>
      <w:r w:rsidRPr="0096136F">
        <w:rPr>
          <w:lang w:val="uk-UA"/>
        </w:rPr>
        <w:tab/>
      </w:r>
      <w:r w:rsidRPr="0096136F">
        <w:rPr>
          <w:i/>
          <w:iCs/>
          <w:lang w:val="uk-UA"/>
        </w:rPr>
        <w:t>b</w:t>
      </w:r>
      <w:r w:rsidRPr="0096136F">
        <w:rPr>
          <w:vertAlign w:val="subscript"/>
          <w:lang w:val="uk-UA"/>
        </w:rPr>
        <w:t>55</w:t>
      </w:r>
      <w:r w:rsidRPr="0096136F">
        <w:rPr>
          <w:lang w:val="uk-UA"/>
        </w:rPr>
        <w:t xml:space="preserve"> = 5,01;</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(5.67)</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12</w:t>
      </w:r>
      <w:r w:rsidRPr="0096136F">
        <w:rPr>
          <w:lang w:val="uk-UA"/>
        </w:rPr>
        <w:t xml:space="preserve"> = 1,38;</w:t>
      </w:r>
      <w:r w:rsidRPr="0096136F">
        <w:rPr>
          <w:lang w:val="uk-UA"/>
        </w:rPr>
        <w:tab/>
      </w:r>
      <w:r w:rsidRPr="0096136F">
        <w:rPr>
          <w:lang w:val="uk-UA"/>
        </w:rPr>
        <w:tab/>
      </w:r>
      <w:r w:rsidRPr="0096136F">
        <w:rPr>
          <w:i/>
          <w:iCs/>
          <w:lang w:val="uk-UA"/>
        </w:rPr>
        <w:t>b</w:t>
      </w:r>
      <w:r w:rsidRPr="0096136F">
        <w:rPr>
          <w:vertAlign w:val="subscript"/>
          <w:lang w:val="uk-UA"/>
        </w:rPr>
        <w:t>13</w:t>
      </w:r>
      <w:r w:rsidRPr="0096136F">
        <w:rPr>
          <w:lang w:val="uk-UA"/>
        </w:rPr>
        <w:t xml:space="preserve"> = -8,75;</w:t>
      </w:r>
      <w:r w:rsidRPr="0096136F">
        <w:rPr>
          <w:lang w:val="uk-UA"/>
        </w:rPr>
        <w:tab/>
      </w:r>
      <w:r w:rsidRPr="0096136F">
        <w:rPr>
          <w:lang w:val="uk-UA"/>
        </w:rPr>
        <w:tab/>
      </w:r>
      <w:r w:rsidRPr="0096136F">
        <w:rPr>
          <w:i/>
          <w:iCs/>
          <w:lang w:val="uk-UA"/>
        </w:rPr>
        <w:t>b</w:t>
      </w:r>
      <w:r w:rsidRPr="0096136F">
        <w:rPr>
          <w:vertAlign w:val="subscript"/>
          <w:lang w:val="uk-UA"/>
        </w:rPr>
        <w:t>14</w:t>
      </w:r>
      <w:r w:rsidRPr="0096136F">
        <w:rPr>
          <w:lang w:val="uk-UA"/>
        </w:rPr>
        <w:t xml:space="preserve"> = -0,88;</w:t>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15</w:t>
      </w:r>
      <w:r w:rsidRPr="0096136F">
        <w:rPr>
          <w:lang w:val="uk-UA"/>
        </w:rPr>
        <w:t xml:space="preserve"> = 3,88;</w:t>
      </w:r>
      <w:r w:rsidRPr="0096136F">
        <w:rPr>
          <w:lang w:val="uk-UA"/>
        </w:rPr>
        <w:tab/>
      </w:r>
      <w:r w:rsidRPr="0096136F">
        <w:rPr>
          <w:lang w:val="uk-UA"/>
        </w:rPr>
        <w:tab/>
      </w:r>
      <w:r w:rsidRPr="0096136F">
        <w:rPr>
          <w:i/>
          <w:iCs/>
          <w:lang w:val="uk-UA"/>
        </w:rPr>
        <w:t>b</w:t>
      </w:r>
      <w:r w:rsidRPr="0096136F">
        <w:rPr>
          <w:vertAlign w:val="subscript"/>
          <w:lang w:val="uk-UA"/>
        </w:rPr>
        <w:t>23</w:t>
      </w:r>
      <w:r w:rsidRPr="0096136F">
        <w:rPr>
          <w:lang w:val="uk-UA"/>
        </w:rPr>
        <w:t xml:space="preserve"> = 0;</w:t>
      </w:r>
      <w:r w:rsidRPr="0096136F">
        <w:rPr>
          <w:lang w:val="uk-UA"/>
        </w:rPr>
        <w:tab/>
      </w:r>
      <w:r w:rsidRPr="0096136F">
        <w:rPr>
          <w:lang w:val="uk-UA"/>
        </w:rPr>
        <w:tab/>
      </w:r>
      <w:r w:rsidRPr="0096136F">
        <w:rPr>
          <w:i/>
          <w:iCs/>
          <w:lang w:val="uk-UA"/>
        </w:rPr>
        <w:t>b</w:t>
      </w:r>
      <w:r w:rsidRPr="0096136F">
        <w:rPr>
          <w:vertAlign w:val="subscript"/>
          <w:lang w:val="uk-UA"/>
        </w:rPr>
        <w:t>24</w:t>
      </w:r>
      <w:r w:rsidRPr="0096136F">
        <w:rPr>
          <w:lang w:val="uk-UA"/>
        </w:rPr>
        <w:t xml:space="preserve"> = 0;</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25</w:t>
      </w:r>
      <w:r w:rsidRPr="0096136F">
        <w:rPr>
          <w:lang w:val="uk-UA"/>
        </w:rPr>
        <w:t xml:space="preserve"> = -0,63;</w:t>
      </w:r>
      <w:r w:rsidRPr="0096136F">
        <w:rPr>
          <w:lang w:val="uk-UA"/>
        </w:rPr>
        <w:tab/>
      </w:r>
      <w:r w:rsidRPr="0096136F">
        <w:rPr>
          <w:i/>
          <w:iCs/>
          <w:lang w:val="uk-UA"/>
        </w:rPr>
        <w:t>b</w:t>
      </w:r>
      <w:r w:rsidRPr="0096136F">
        <w:rPr>
          <w:vertAlign w:val="subscript"/>
          <w:lang w:val="uk-UA"/>
        </w:rPr>
        <w:t>34</w:t>
      </w:r>
      <w:r w:rsidRPr="0096136F">
        <w:rPr>
          <w:lang w:val="uk-UA"/>
        </w:rPr>
        <w:t xml:space="preserve"> = 5,25;</w:t>
      </w:r>
      <w:r w:rsidRPr="0096136F">
        <w:rPr>
          <w:lang w:val="uk-UA"/>
        </w:rPr>
        <w:tab/>
      </w:r>
      <w:r w:rsidRPr="0096136F">
        <w:rPr>
          <w:lang w:val="uk-UA"/>
        </w:rPr>
        <w:tab/>
      </w:r>
      <w:r w:rsidRPr="0096136F">
        <w:rPr>
          <w:i/>
          <w:iCs/>
          <w:lang w:val="uk-UA"/>
        </w:rPr>
        <w:t>b</w:t>
      </w:r>
      <w:r w:rsidRPr="0096136F">
        <w:rPr>
          <w:vertAlign w:val="subscript"/>
          <w:lang w:val="uk-UA"/>
        </w:rPr>
        <w:t>35</w:t>
      </w:r>
      <w:r w:rsidRPr="0096136F">
        <w:rPr>
          <w:lang w:val="uk-UA"/>
        </w:rPr>
        <w:t xml:space="preserve"> = 0;</w:t>
      </w:r>
    </w:p>
    <w:p w:rsidR="00A82BAE" w:rsidRPr="0096136F" w:rsidRDefault="00A82BAE" w:rsidP="00895803">
      <w:pPr>
        <w:pStyle w:val="BodyTextIndent3"/>
        <w:spacing w:line="240" w:lineRule="auto"/>
        <w:rPr>
          <w:sz w:val="24"/>
          <w:szCs w:val="24"/>
        </w:rPr>
      </w:pPr>
      <w:r w:rsidRPr="0096136F">
        <w:rPr>
          <w:i/>
          <w:iCs/>
          <w:sz w:val="24"/>
          <w:szCs w:val="24"/>
        </w:rPr>
        <w:t>b</w:t>
      </w:r>
      <w:r w:rsidRPr="0096136F">
        <w:rPr>
          <w:sz w:val="24"/>
          <w:szCs w:val="24"/>
          <w:vertAlign w:val="subscript"/>
        </w:rPr>
        <w:t>45</w:t>
      </w:r>
      <w:r w:rsidRPr="0096136F">
        <w:rPr>
          <w:sz w:val="24"/>
          <w:szCs w:val="24"/>
        </w:rPr>
        <w:t xml:space="preserve"> = 0.</w:t>
      </w:r>
    </w:p>
    <w:p w:rsidR="00A82BAE" w:rsidRPr="0096136F" w:rsidRDefault="00A82BAE" w:rsidP="00895803">
      <w:pPr>
        <w:pStyle w:val="BodyTextIndent3"/>
        <w:spacing w:line="240" w:lineRule="auto"/>
        <w:rPr>
          <w:sz w:val="24"/>
          <w:szCs w:val="24"/>
        </w:rPr>
      </w:pPr>
      <w:r w:rsidRPr="0096136F">
        <w:rPr>
          <w:sz w:val="24"/>
          <w:szCs w:val="24"/>
        </w:rPr>
        <w:t>Рівняння залежності критичної кількості імпульсів від параметрів обробки має в</w:t>
      </w:r>
      <w:r w:rsidRPr="0096136F">
        <w:rPr>
          <w:sz w:val="24"/>
          <w:szCs w:val="24"/>
        </w:rPr>
        <w:t>и</w:t>
      </w:r>
      <w:r w:rsidRPr="0096136F">
        <w:rPr>
          <w:sz w:val="24"/>
          <w:szCs w:val="24"/>
        </w:rPr>
        <w:t>гляд</w:t>
      </w:r>
    </w:p>
    <w:p w:rsidR="00A82BAE" w:rsidRPr="0096136F" w:rsidRDefault="00A82BAE" w:rsidP="00895803">
      <w:pPr>
        <w:pStyle w:val="BodyTextIndent3"/>
        <w:spacing w:line="240" w:lineRule="auto"/>
        <w:ind w:firstLine="0"/>
        <w:jc w:val="right"/>
        <w:rPr>
          <w:sz w:val="24"/>
          <w:szCs w:val="24"/>
        </w:rPr>
      </w:pPr>
      <w:r w:rsidRPr="0096136F">
        <w:rPr>
          <w:position w:val="-34"/>
          <w:sz w:val="24"/>
          <w:szCs w:val="24"/>
        </w:rPr>
        <w:object w:dxaOrig="8880" w:dyaOrig="820">
          <v:shape id="_x0000_i1334" type="#_x0000_t75" style="width:413.25pt;height:38.25pt" o:ole="" fillcolor="window">
            <v:imagedata r:id="rId538" o:title=""/>
          </v:shape>
          <o:OLEObject Type="Embed" ProgID="Equation.3" ShapeID="_x0000_i1334" DrawAspect="Content" ObjectID="_1611991917" r:id="rId539"/>
        </w:object>
      </w:r>
      <w:r w:rsidRPr="0096136F">
        <w:rPr>
          <w:sz w:val="24"/>
          <w:szCs w:val="24"/>
        </w:rPr>
        <w:t xml:space="preserve">   (5.68)</w:t>
      </w:r>
    </w:p>
    <w:p w:rsidR="00A82BAE" w:rsidRPr="0096136F" w:rsidRDefault="00A82BAE" w:rsidP="00895803">
      <w:pPr>
        <w:pStyle w:val="BodyTextIndent3"/>
        <w:spacing w:line="240" w:lineRule="auto"/>
        <w:ind w:left="851" w:hanging="851"/>
        <w:jc w:val="center"/>
        <w:rPr>
          <w:sz w:val="24"/>
          <w:szCs w:val="24"/>
        </w:rPr>
      </w:pPr>
      <w:r w:rsidRPr="008E7D50">
        <w:rPr>
          <w:noProof/>
          <w:lang w:val="ru-RU"/>
        </w:rPr>
        <w:pict>
          <v:shape id="Рисунок 33" o:spid="_x0000_i1335" type="#_x0000_t75" style="width:465.75pt;height:334.5pt;visibility:visible">
            <v:imagedata r:id="rId540" o:title=""/>
          </v:shape>
        </w:pict>
      </w:r>
    </w:p>
    <w:p w:rsidR="00A82BAE" w:rsidRPr="0096136F" w:rsidRDefault="00A82BAE" w:rsidP="00A60E77">
      <w:pPr>
        <w:pStyle w:val="BodyTextIndent3"/>
        <w:spacing w:line="240" w:lineRule="auto"/>
        <w:ind w:left="709" w:firstLine="0"/>
        <w:rPr>
          <w:sz w:val="24"/>
          <w:szCs w:val="24"/>
        </w:rPr>
      </w:pPr>
      <w:r w:rsidRPr="0096136F">
        <w:rPr>
          <w:sz w:val="24"/>
          <w:szCs w:val="24"/>
        </w:rPr>
        <w:t xml:space="preserve">Рисуок 5.7 –  Ступінь впливу обраних факторів та їх сполучень на </w:t>
      </w:r>
      <w:r w:rsidRPr="0096136F">
        <w:rPr>
          <w:i/>
          <w:iCs/>
          <w:sz w:val="24"/>
          <w:szCs w:val="24"/>
          <w:lang w:val="en-US"/>
        </w:rPr>
        <w:t>n</w:t>
      </w:r>
      <w:r w:rsidRPr="0096136F">
        <w:rPr>
          <w:i/>
          <w:iCs/>
          <w:sz w:val="24"/>
          <w:szCs w:val="24"/>
          <w:vertAlign w:val="subscript"/>
        </w:rPr>
        <w:t>к</w:t>
      </w:r>
      <w:r w:rsidRPr="0096136F">
        <w:rPr>
          <w:sz w:val="24"/>
          <w:szCs w:val="24"/>
          <w:vertAlign w:val="subscript"/>
        </w:rPr>
        <w:t>р</w:t>
      </w:r>
      <w:r w:rsidRPr="0096136F">
        <w:rPr>
          <w:sz w:val="24"/>
          <w:szCs w:val="24"/>
        </w:rPr>
        <w:t>, для ДЕІ з цинковим покриттям</w:t>
      </w:r>
    </w:p>
    <w:p w:rsidR="00A82BAE" w:rsidRPr="0096136F" w:rsidRDefault="00A82BAE" w:rsidP="00895803">
      <w:pPr>
        <w:ind w:firstLine="709"/>
        <w:jc w:val="both"/>
        <w:rPr>
          <w:lang w:val="uk-UA"/>
        </w:rPr>
      </w:pPr>
      <w:r w:rsidRPr="0096136F">
        <w:rPr>
          <w:lang w:val="uk-UA"/>
        </w:rPr>
        <w:t xml:space="preserve">Розрахункове значення критерію Кохрена для відтворюваності експерименту </w:t>
      </w:r>
      <w:r w:rsidRPr="0096136F">
        <w:rPr>
          <w:i/>
          <w:iCs/>
          <w:lang w:val="en-US"/>
        </w:rPr>
        <w:t>G</w:t>
      </w:r>
      <w:r w:rsidRPr="0096136F">
        <w:rPr>
          <w:vertAlign w:val="subscript"/>
          <w:lang w:val="uk-UA"/>
        </w:rPr>
        <w:t>розр</w:t>
      </w:r>
      <w:r w:rsidRPr="0096136F">
        <w:rPr>
          <w:lang w:val="uk-UA"/>
        </w:rPr>
        <w:t xml:space="preserve">= 0,069; табличне </w:t>
      </w:r>
      <w:r w:rsidRPr="0096136F">
        <w:rPr>
          <w:i/>
          <w:iCs/>
          <w:lang w:val="en-US"/>
        </w:rPr>
        <w:t>G</w:t>
      </w:r>
      <w:r w:rsidRPr="0096136F">
        <w:rPr>
          <w:vertAlign w:val="subscript"/>
          <w:lang w:val="uk-UA"/>
        </w:rPr>
        <w:t>табл</w:t>
      </w:r>
      <w:r w:rsidRPr="0096136F">
        <w:rPr>
          <w:lang w:val="uk-UA"/>
        </w:rPr>
        <w:t xml:space="preserve">= 0,153. Результати експерименту є відтворюваними. Розрахункове значення критерію Фішера для адекватності </w:t>
      </w:r>
      <w:r w:rsidRPr="0096136F">
        <w:rPr>
          <w:i/>
          <w:iCs/>
          <w:lang w:val="en-US"/>
        </w:rPr>
        <w:t>F</w:t>
      </w:r>
      <w:r w:rsidRPr="0096136F">
        <w:rPr>
          <w:vertAlign w:val="subscript"/>
          <w:lang w:val="uk-UA"/>
        </w:rPr>
        <w:t>розр</w:t>
      </w:r>
      <w:r w:rsidRPr="0096136F">
        <w:rPr>
          <w:lang w:val="uk-UA"/>
        </w:rPr>
        <w:t xml:space="preserve">= 0,79; табличне </w:t>
      </w:r>
      <w:r w:rsidRPr="0096136F">
        <w:rPr>
          <w:i/>
          <w:iCs/>
          <w:lang w:val="en-US"/>
        </w:rPr>
        <w:t>F</w:t>
      </w:r>
      <w:r w:rsidRPr="0096136F">
        <w:rPr>
          <w:vertAlign w:val="subscript"/>
          <w:lang w:val="uk-UA"/>
        </w:rPr>
        <w:t>табл</w:t>
      </w:r>
      <w:r w:rsidRPr="0096136F">
        <w:rPr>
          <w:lang w:val="uk-UA"/>
        </w:rPr>
        <w:t>= 1,98. Розрахунк</w:t>
      </w:r>
      <w:r w:rsidRPr="0096136F">
        <w:rPr>
          <w:lang w:val="uk-UA"/>
        </w:rPr>
        <w:t>о</w:t>
      </w:r>
      <w:r w:rsidRPr="0096136F">
        <w:rPr>
          <w:lang w:val="uk-UA"/>
        </w:rPr>
        <w:t xml:space="preserve">ве значення критерію Фішера для інформативності        </w:t>
      </w:r>
      <w:r w:rsidRPr="0096136F">
        <w:rPr>
          <w:i/>
          <w:iCs/>
          <w:lang w:val="en-US"/>
        </w:rPr>
        <w:t>F</w:t>
      </w:r>
      <w:r w:rsidRPr="0096136F">
        <w:rPr>
          <w:vertAlign w:val="subscript"/>
          <w:lang w:val="uk-UA"/>
        </w:rPr>
        <w:t>розр</w:t>
      </w:r>
      <w:r w:rsidRPr="0096136F">
        <w:rPr>
          <w:lang w:val="uk-UA"/>
        </w:rPr>
        <w:t xml:space="preserve">= 145,63, табличне </w:t>
      </w:r>
      <w:r w:rsidRPr="0096136F">
        <w:rPr>
          <w:i/>
          <w:iCs/>
          <w:lang w:val="en-US"/>
        </w:rPr>
        <w:t>F</w:t>
      </w:r>
      <w:r w:rsidRPr="0096136F">
        <w:rPr>
          <w:vertAlign w:val="subscript"/>
          <w:lang w:val="uk-UA"/>
        </w:rPr>
        <w:t>табл</w:t>
      </w:r>
      <w:r w:rsidRPr="0096136F">
        <w:rPr>
          <w:lang w:val="uk-UA"/>
        </w:rPr>
        <w:t>=1,86. Модель адекватна та інформативна.</w:t>
      </w:r>
    </w:p>
    <w:p w:rsidR="00A82BAE" w:rsidRPr="0096136F" w:rsidRDefault="00A82BAE" w:rsidP="00895803">
      <w:pPr>
        <w:pStyle w:val="BodyTextIndent3"/>
        <w:spacing w:line="240" w:lineRule="auto"/>
        <w:rPr>
          <w:sz w:val="24"/>
          <w:szCs w:val="24"/>
        </w:rPr>
      </w:pPr>
      <w:r w:rsidRPr="0096136F">
        <w:rPr>
          <w:sz w:val="24"/>
          <w:szCs w:val="24"/>
        </w:rPr>
        <w:t>В межах зміни факторів, оцінимо їх вплив на критичну кількість імпульсів.</w:t>
      </w:r>
    </w:p>
    <w:p w:rsidR="00A82BAE" w:rsidRPr="0096136F" w:rsidRDefault="00A82BAE" w:rsidP="00895803">
      <w:pPr>
        <w:pStyle w:val="BodyTextIndent3"/>
        <w:spacing w:line="240" w:lineRule="auto"/>
        <w:ind w:firstLine="708"/>
        <w:rPr>
          <w:sz w:val="24"/>
          <w:szCs w:val="24"/>
        </w:rPr>
      </w:pPr>
      <w:r w:rsidRPr="0096136F">
        <w:rPr>
          <w:sz w:val="24"/>
          <w:szCs w:val="24"/>
        </w:rPr>
        <w:t>Тривалість імпульсу – квадратична залежність, зі збільшенням тривалості імпул</w:t>
      </w:r>
      <w:r w:rsidRPr="0096136F">
        <w:rPr>
          <w:sz w:val="24"/>
          <w:szCs w:val="24"/>
        </w:rPr>
        <w:t>ь</w:t>
      </w:r>
      <w:r w:rsidRPr="0096136F">
        <w:rPr>
          <w:sz w:val="24"/>
          <w:szCs w:val="24"/>
        </w:rPr>
        <w:t>сів критична кількість імпульсів зменшується. Збільшення тривалості імпульсу призв</w:t>
      </w:r>
      <w:r w:rsidRPr="0096136F">
        <w:rPr>
          <w:sz w:val="24"/>
          <w:szCs w:val="24"/>
        </w:rPr>
        <w:t>о</w:t>
      </w:r>
      <w:r w:rsidRPr="0096136F">
        <w:rPr>
          <w:sz w:val="24"/>
          <w:szCs w:val="24"/>
        </w:rPr>
        <w:t>дить до зростання теплового навантаження на катод.</w:t>
      </w:r>
    </w:p>
    <w:p w:rsidR="00A82BAE" w:rsidRPr="0096136F" w:rsidRDefault="00A82BAE" w:rsidP="00895803">
      <w:pPr>
        <w:pStyle w:val="BodyTextIndent3"/>
        <w:spacing w:line="240" w:lineRule="auto"/>
        <w:ind w:firstLine="709"/>
        <w:rPr>
          <w:sz w:val="24"/>
          <w:szCs w:val="24"/>
        </w:rPr>
      </w:pPr>
      <w:r w:rsidRPr="0096136F">
        <w:rPr>
          <w:sz w:val="24"/>
          <w:szCs w:val="24"/>
        </w:rPr>
        <w:t>Амплітуда струму – лінійна залежність, причому збільшення сили струму значно зменшує кількість імпульсів. Збільшення амплітуди струму приводить до зростання як з</w:t>
      </w:r>
      <w:r w:rsidRPr="0096136F">
        <w:rPr>
          <w:sz w:val="24"/>
          <w:szCs w:val="24"/>
        </w:rPr>
        <w:t>а</w:t>
      </w:r>
      <w:r w:rsidRPr="0096136F">
        <w:rPr>
          <w:sz w:val="24"/>
          <w:szCs w:val="24"/>
        </w:rPr>
        <w:t>гальної енергії імпульсу, так і долі енергії, яка витрачається на нагрівання ДЕІ, що прив</w:t>
      </w:r>
      <w:r w:rsidRPr="0096136F">
        <w:rPr>
          <w:sz w:val="24"/>
          <w:szCs w:val="24"/>
        </w:rPr>
        <w:t>о</w:t>
      </w:r>
      <w:r w:rsidRPr="0096136F">
        <w:rPr>
          <w:sz w:val="24"/>
          <w:szCs w:val="24"/>
        </w:rPr>
        <w:t>дить до зростання локальної складової теплового поля ДЕІ і збільшує ймовірність вини</w:t>
      </w:r>
      <w:r w:rsidRPr="0096136F">
        <w:rPr>
          <w:sz w:val="24"/>
          <w:szCs w:val="24"/>
        </w:rPr>
        <w:t>к</w:t>
      </w:r>
      <w:r w:rsidRPr="0096136F">
        <w:rPr>
          <w:sz w:val="24"/>
          <w:szCs w:val="24"/>
        </w:rPr>
        <w:t>нення обриву.</w:t>
      </w:r>
    </w:p>
    <w:p w:rsidR="00A82BAE" w:rsidRPr="0096136F" w:rsidRDefault="00A82BAE" w:rsidP="00895803">
      <w:pPr>
        <w:pStyle w:val="BodyTextIndent3"/>
        <w:spacing w:line="240" w:lineRule="auto"/>
        <w:ind w:firstLine="709"/>
        <w:rPr>
          <w:sz w:val="24"/>
          <w:szCs w:val="24"/>
        </w:rPr>
      </w:pPr>
      <w:r w:rsidRPr="0096136F">
        <w:rPr>
          <w:sz w:val="24"/>
          <w:szCs w:val="24"/>
        </w:rPr>
        <w:t>Швидкість протікання робочої рідини – лінійно впливає на критичну кількість і</w:t>
      </w:r>
      <w:r w:rsidRPr="0096136F">
        <w:rPr>
          <w:sz w:val="24"/>
          <w:szCs w:val="24"/>
        </w:rPr>
        <w:t>м</w:t>
      </w:r>
      <w:r w:rsidRPr="0096136F">
        <w:rPr>
          <w:sz w:val="24"/>
          <w:szCs w:val="24"/>
        </w:rPr>
        <w:t>пульсів. Збільшення швидкості приводить до кращих умов охолодження та видалення продуктів ерозії та газопарової суміші, і, відповідно, до збільшення критичної кількості імпульсів.</w:t>
      </w:r>
    </w:p>
    <w:p w:rsidR="00A82BAE" w:rsidRPr="0096136F" w:rsidRDefault="00A82BAE" w:rsidP="00895803">
      <w:pPr>
        <w:pStyle w:val="BodyTextIndent3"/>
        <w:spacing w:line="240" w:lineRule="auto"/>
        <w:ind w:firstLine="709"/>
        <w:rPr>
          <w:sz w:val="24"/>
          <w:szCs w:val="24"/>
        </w:rPr>
      </w:pPr>
      <w:r w:rsidRPr="0096136F">
        <w:rPr>
          <w:sz w:val="24"/>
          <w:szCs w:val="24"/>
        </w:rPr>
        <w:t>Діаметр дроту – лінійна залежність. Чим більший діаметр дроту використовується, тим більше теплове навантаження він здатен витримати. В межах зміни діаметра (0,2...0,3 мм) ДЕІ має схожі показники міцності, і тому значного впливу цього фактора на критичну кількість імпульсів не виявлено.</w:t>
      </w:r>
    </w:p>
    <w:p w:rsidR="00A82BAE" w:rsidRPr="0096136F" w:rsidRDefault="00A82BAE" w:rsidP="00895803">
      <w:pPr>
        <w:pStyle w:val="BodyTextIndent3"/>
        <w:spacing w:line="240" w:lineRule="auto"/>
        <w:ind w:firstLine="709"/>
        <w:rPr>
          <w:sz w:val="24"/>
          <w:szCs w:val="24"/>
        </w:rPr>
      </w:pPr>
      <w:r w:rsidRPr="0096136F">
        <w:rPr>
          <w:sz w:val="24"/>
          <w:szCs w:val="24"/>
        </w:rPr>
        <w:t>Частота проходження імпульсів разом із тривалістю імпульсу визначає часові кон</w:t>
      </w:r>
      <w:r w:rsidRPr="0096136F">
        <w:rPr>
          <w:sz w:val="24"/>
          <w:szCs w:val="24"/>
        </w:rPr>
        <w:t>с</w:t>
      </w:r>
      <w:r w:rsidRPr="0096136F">
        <w:rPr>
          <w:sz w:val="24"/>
          <w:szCs w:val="24"/>
        </w:rPr>
        <w:t>танти циклу нагрівання й охолодження, а разом із силою струму визначає енергетичне н</w:t>
      </w:r>
      <w:r w:rsidRPr="0096136F">
        <w:rPr>
          <w:sz w:val="24"/>
          <w:szCs w:val="24"/>
        </w:rPr>
        <w:t>а</w:t>
      </w:r>
      <w:r w:rsidRPr="0096136F">
        <w:rPr>
          <w:sz w:val="24"/>
          <w:szCs w:val="24"/>
        </w:rPr>
        <w:t>вантаження на ДЕІ. Залежність має чітко виражений квадратичний характер із різким зниженням кількості імпульсів при збільшенні частоти проходження імпульсів.</w:t>
      </w:r>
    </w:p>
    <w:p w:rsidR="00A82BAE" w:rsidRPr="0096136F" w:rsidRDefault="00A82BAE" w:rsidP="00895803">
      <w:pPr>
        <w:pStyle w:val="BodyTextIndent3"/>
        <w:spacing w:line="240" w:lineRule="auto"/>
        <w:rPr>
          <w:sz w:val="24"/>
          <w:szCs w:val="24"/>
        </w:rPr>
      </w:pPr>
      <w:r w:rsidRPr="0096136F">
        <w:rPr>
          <w:sz w:val="24"/>
          <w:szCs w:val="24"/>
        </w:rPr>
        <w:t>На рис. 5.8 зображено графік залежності кількості імпульсів від тривалості імпул</w:t>
      </w:r>
      <w:r w:rsidRPr="0096136F">
        <w:rPr>
          <w:sz w:val="24"/>
          <w:szCs w:val="24"/>
        </w:rPr>
        <w:t>ь</w:t>
      </w:r>
      <w:r w:rsidRPr="0096136F">
        <w:rPr>
          <w:sz w:val="24"/>
          <w:szCs w:val="24"/>
        </w:rPr>
        <w:t>су і частоти проходження для ДЕІ з оксидним покриттям і таких фіксованих значень: швидкість протікання робочої рідини – 12,6 м/с, діаметр ДЕІ – 0,2 мм, сила робочого струму – 120 А. При цьому критична кількість імпульсів змінюється від 11 для імпульсів тривалістю 2,2 мкс і частотою 132 кГц до майже 100 для імпульсів тривалістю 1 мкс і ча</w:t>
      </w:r>
      <w:r w:rsidRPr="0096136F">
        <w:rPr>
          <w:sz w:val="24"/>
          <w:szCs w:val="24"/>
        </w:rPr>
        <w:t>с</w:t>
      </w:r>
      <w:r w:rsidRPr="0096136F">
        <w:rPr>
          <w:sz w:val="24"/>
          <w:szCs w:val="24"/>
        </w:rPr>
        <w:t>тотою 44 кГц.</w:t>
      </w:r>
    </w:p>
    <w:p w:rsidR="00A82BAE" w:rsidRPr="0096136F" w:rsidRDefault="00A82BAE" w:rsidP="00895803">
      <w:pPr>
        <w:pStyle w:val="BodyTextIndent3"/>
        <w:spacing w:line="240" w:lineRule="auto"/>
        <w:rPr>
          <w:sz w:val="24"/>
          <w:szCs w:val="24"/>
        </w:rPr>
      </w:pPr>
    </w:p>
    <w:bookmarkStart w:id="16" w:name="_MON_1071757360"/>
    <w:bookmarkStart w:id="17" w:name="_MON_1071756551"/>
    <w:bookmarkStart w:id="18" w:name="_MON_1071757098"/>
    <w:bookmarkStart w:id="19" w:name="_MON_1071757186"/>
    <w:bookmarkEnd w:id="16"/>
    <w:bookmarkEnd w:id="17"/>
    <w:bookmarkEnd w:id="18"/>
    <w:bookmarkEnd w:id="19"/>
    <w:p w:rsidR="00A82BAE" w:rsidRPr="0096136F" w:rsidRDefault="00A82BAE" w:rsidP="00895803">
      <w:pPr>
        <w:autoSpaceDE w:val="0"/>
        <w:autoSpaceDN w:val="0"/>
        <w:adjustRightInd w:val="0"/>
        <w:jc w:val="center"/>
        <w:rPr>
          <w:position w:val="-504"/>
          <w:lang w:val="uk-UA"/>
        </w:rPr>
      </w:pPr>
      <w:r w:rsidRPr="0096136F">
        <w:rPr>
          <w:position w:val="-504"/>
          <w:lang w:val="uk-UA"/>
        </w:rPr>
        <w:object w:dxaOrig="3652" w:dyaOrig="5041">
          <v:shape id="_x0000_i1336" type="#_x0000_t75" style="width:314.25pt;height:336pt" o:ole="" fillcolor="window">
            <v:imagedata r:id="rId541" o:title="" croptop="7735f" cropbottom="6994f"/>
          </v:shape>
          <o:OLEObject Type="Embed" ProgID="Word.Picture.8" ShapeID="_x0000_i1336" DrawAspect="Content" ObjectID="_1611991918" r:id="rId542"/>
        </w:object>
      </w:r>
    </w:p>
    <w:p w:rsidR="00A82BAE" w:rsidRDefault="00A82BAE" w:rsidP="00A60E77">
      <w:pPr>
        <w:pStyle w:val="BodyTextIndent3"/>
        <w:spacing w:line="240" w:lineRule="auto"/>
        <w:ind w:left="851" w:firstLine="0"/>
        <w:rPr>
          <w:sz w:val="24"/>
          <w:szCs w:val="24"/>
        </w:rPr>
      </w:pPr>
    </w:p>
    <w:p w:rsidR="00A82BAE" w:rsidRPr="0096136F" w:rsidRDefault="00A82BAE" w:rsidP="00A60E77">
      <w:pPr>
        <w:pStyle w:val="BodyTextIndent3"/>
        <w:spacing w:line="240" w:lineRule="auto"/>
        <w:ind w:left="851" w:firstLine="0"/>
        <w:rPr>
          <w:sz w:val="24"/>
          <w:szCs w:val="24"/>
        </w:rPr>
      </w:pPr>
      <w:r w:rsidRPr="0096136F">
        <w:rPr>
          <w:sz w:val="24"/>
          <w:szCs w:val="24"/>
        </w:rPr>
        <w:t>Рисунок 5.8– Залежність критичної кількості імпульсів від тривалості і частоти проходження імпульсів (</w:t>
      </w:r>
      <w:r w:rsidRPr="0096136F">
        <w:rPr>
          <w:i/>
          <w:iCs/>
          <w:sz w:val="24"/>
          <w:szCs w:val="24"/>
        </w:rPr>
        <w:t>V</w:t>
      </w:r>
      <w:r w:rsidRPr="0096136F">
        <w:rPr>
          <w:i/>
          <w:iCs/>
          <w:sz w:val="24"/>
          <w:szCs w:val="24"/>
          <w:vertAlign w:val="subscript"/>
        </w:rPr>
        <w:t>p</w:t>
      </w:r>
      <w:r w:rsidRPr="0096136F">
        <w:rPr>
          <w:sz w:val="24"/>
          <w:szCs w:val="24"/>
        </w:rPr>
        <w:t xml:space="preserve"> = 12,8 м/с, </w:t>
      </w:r>
      <w:r w:rsidRPr="0096136F">
        <w:rPr>
          <w:i/>
          <w:iCs/>
          <w:sz w:val="24"/>
          <w:szCs w:val="24"/>
        </w:rPr>
        <w:t>d</w:t>
      </w:r>
      <w:r w:rsidRPr="0096136F">
        <w:rPr>
          <w:i/>
          <w:iCs/>
          <w:sz w:val="24"/>
          <w:szCs w:val="24"/>
          <w:vertAlign w:val="subscript"/>
        </w:rPr>
        <w:t>ДЕІ</w:t>
      </w:r>
      <w:r w:rsidRPr="0096136F">
        <w:rPr>
          <w:sz w:val="24"/>
          <w:szCs w:val="24"/>
        </w:rPr>
        <w:t xml:space="preserve">= 0.2 мм, </w:t>
      </w:r>
      <w:r w:rsidRPr="0096136F">
        <w:rPr>
          <w:i/>
          <w:iCs/>
          <w:sz w:val="24"/>
          <w:szCs w:val="24"/>
        </w:rPr>
        <w:t>I</w:t>
      </w:r>
      <w:r w:rsidRPr="0096136F">
        <w:rPr>
          <w:i/>
          <w:iCs/>
          <w:sz w:val="24"/>
          <w:szCs w:val="24"/>
          <w:vertAlign w:val="subscript"/>
        </w:rPr>
        <w:t>p</w:t>
      </w:r>
      <w:r w:rsidRPr="0096136F">
        <w:rPr>
          <w:sz w:val="24"/>
          <w:szCs w:val="24"/>
        </w:rPr>
        <w:t xml:space="preserve"> = 120 А, латунний дріт з о</w:t>
      </w:r>
      <w:r w:rsidRPr="0096136F">
        <w:rPr>
          <w:sz w:val="24"/>
          <w:szCs w:val="24"/>
        </w:rPr>
        <w:t>к</w:t>
      </w:r>
      <w:r w:rsidRPr="0096136F">
        <w:rPr>
          <w:sz w:val="24"/>
          <w:szCs w:val="24"/>
        </w:rPr>
        <w:t>сидним покриттям)</w:t>
      </w:r>
    </w:p>
    <w:p w:rsidR="00A82BAE" w:rsidRPr="0096136F" w:rsidRDefault="00A82BAE" w:rsidP="00895803">
      <w:pPr>
        <w:pStyle w:val="BodyTextIndent3"/>
        <w:spacing w:line="240" w:lineRule="auto"/>
        <w:rPr>
          <w:sz w:val="24"/>
          <w:szCs w:val="24"/>
        </w:rPr>
      </w:pPr>
      <w:r w:rsidRPr="0096136F">
        <w:rPr>
          <w:sz w:val="24"/>
          <w:szCs w:val="24"/>
        </w:rPr>
        <w:t>Графіки, побудовані для інших ДЕІ мають подібний характер.</w:t>
      </w:r>
    </w:p>
    <w:p w:rsidR="00A82BAE" w:rsidRPr="0096136F" w:rsidRDefault="00A82BAE" w:rsidP="00895803">
      <w:pPr>
        <w:pStyle w:val="BodyTextIndent"/>
        <w:spacing w:line="240" w:lineRule="auto"/>
        <w:rPr>
          <w:sz w:val="24"/>
          <w:szCs w:val="24"/>
        </w:rPr>
      </w:pPr>
      <w:r w:rsidRPr="0096136F">
        <w:rPr>
          <w:sz w:val="24"/>
          <w:szCs w:val="24"/>
        </w:rPr>
        <w:t>Крім визначення критичної кількості імпульсів необхідно знати групову паузу, трив</w:t>
      </w:r>
      <w:r w:rsidRPr="0096136F">
        <w:rPr>
          <w:sz w:val="24"/>
          <w:szCs w:val="24"/>
        </w:rPr>
        <w:t>а</w:t>
      </w:r>
      <w:r w:rsidRPr="0096136F">
        <w:rPr>
          <w:sz w:val="24"/>
          <w:szCs w:val="24"/>
        </w:rPr>
        <w:t xml:space="preserve">лості якої буде достатньо для відновлення нормального теплового стану ДЕІ. Ця пауза не залежить від енергетичних параметрів імпульсу, а залежить лише від умов охолодження, тобто від швидкості, з якою рідина омиває поверхню ДЕІ. Вважатимемо, що тепловий стан ДЕІ відновлено, якщо температура на поверхні ДЕІ не перевищує 150 </w:t>
      </w:r>
      <w:r w:rsidRPr="0096136F">
        <w:rPr>
          <w:sz w:val="24"/>
          <w:szCs w:val="24"/>
        </w:rPr>
        <w:sym w:font="Symbol" w:char="F0B0"/>
      </w:r>
      <w:r w:rsidRPr="0096136F">
        <w:rPr>
          <w:sz w:val="24"/>
          <w:szCs w:val="24"/>
        </w:rPr>
        <w:t>С. Саме при такому значенні температури межа міцності латуні знаходиться на рівні 90 % від межі м</w:t>
      </w:r>
      <w:r w:rsidRPr="0096136F">
        <w:rPr>
          <w:sz w:val="24"/>
          <w:szCs w:val="24"/>
        </w:rPr>
        <w:t>і</w:t>
      </w:r>
      <w:r w:rsidRPr="0096136F">
        <w:rPr>
          <w:sz w:val="24"/>
          <w:szCs w:val="24"/>
        </w:rPr>
        <w:t xml:space="preserve">цності при температурі 20 </w:t>
      </w:r>
      <w:r w:rsidRPr="0096136F">
        <w:rPr>
          <w:sz w:val="24"/>
          <w:szCs w:val="24"/>
        </w:rPr>
        <w:sym w:font="Symbol" w:char="F0B0"/>
      </w:r>
      <w:r w:rsidRPr="0096136F">
        <w:rPr>
          <w:sz w:val="24"/>
          <w:szCs w:val="24"/>
        </w:rPr>
        <w:t>С. Таким чином, ДЕІ здатен витримати теплове навантаження від наступної групи імпульсів, навіть за умови, що вона реалізується в тому ж місці ДЕІ. Залежність часу групової паузи (</w:t>
      </w:r>
      <w:r w:rsidRPr="0096136F">
        <w:rPr>
          <w:i/>
          <w:iCs/>
          <w:sz w:val="24"/>
          <w:szCs w:val="24"/>
        </w:rPr>
        <w:t>t</w:t>
      </w:r>
      <w:r w:rsidRPr="0096136F">
        <w:rPr>
          <w:i/>
          <w:iCs/>
          <w:sz w:val="24"/>
          <w:szCs w:val="24"/>
          <w:vertAlign w:val="subscript"/>
        </w:rPr>
        <w:t>гр</w:t>
      </w:r>
      <w:r w:rsidRPr="0096136F">
        <w:rPr>
          <w:sz w:val="24"/>
          <w:szCs w:val="24"/>
        </w:rPr>
        <w:t>) від швидкості робочої рідини (</w:t>
      </w:r>
      <w:r w:rsidRPr="0096136F">
        <w:rPr>
          <w:i/>
          <w:iCs/>
          <w:sz w:val="24"/>
          <w:szCs w:val="24"/>
        </w:rPr>
        <w:t>V</w:t>
      </w:r>
      <w:r w:rsidRPr="0096136F">
        <w:rPr>
          <w:i/>
          <w:iCs/>
          <w:sz w:val="24"/>
          <w:szCs w:val="24"/>
          <w:vertAlign w:val="subscript"/>
        </w:rPr>
        <w:t>р</w:t>
      </w:r>
      <w:r w:rsidRPr="0096136F">
        <w:rPr>
          <w:sz w:val="24"/>
          <w:szCs w:val="24"/>
        </w:rPr>
        <w:t>) запишемо рівня</w:t>
      </w:r>
      <w:r w:rsidRPr="0096136F">
        <w:rPr>
          <w:sz w:val="24"/>
          <w:szCs w:val="24"/>
        </w:rPr>
        <w:t>н</w:t>
      </w:r>
      <w:r w:rsidRPr="0096136F">
        <w:rPr>
          <w:sz w:val="24"/>
          <w:szCs w:val="24"/>
        </w:rPr>
        <w:t>ням</w:t>
      </w:r>
    </w:p>
    <w:p w:rsidR="00A82BAE" w:rsidRPr="0096136F" w:rsidRDefault="00A82BAE" w:rsidP="00895803">
      <w:pPr>
        <w:pStyle w:val="BodyTextIndent"/>
        <w:spacing w:line="240" w:lineRule="auto"/>
        <w:ind w:firstLine="284"/>
        <w:jc w:val="right"/>
        <w:rPr>
          <w:sz w:val="24"/>
          <w:szCs w:val="24"/>
        </w:rPr>
      </w:pPr>
      <w:r w:rsidRPr="0096136F">
        <w:rPr>
          <w:position w:val="-14"/>
          <w:sz w:val="24"/>
          <w:szCs w:val="24"/>
          <w:vertAlign w:val="subscript"/>
        </w:rPr>
        <w:object w:dxaOrig="3280" w:dyaOrig="420">
          <v:shape id="_x0000_i1337" type="#_x0000_t75" style="width:156pt;height:18.75pt" o:ole="" fillcolor="window">
            <v:imagedata r:id="rId543" o:title=""/>
          </v:shape>
          <o:OLEObject Type="Embed" ProgID="Equation.3" ShapeID="_x0000_i1337" DrawAspect="Content" ObjectID="_1611991919" r:id="rId544"/>
        </w:object>
      </w:r>
      <w:r w:rsidRPr="0096136F">
        <w:rPr>
          <w:sz w:val="24"/>
          <w:szCs w:val="24"/>
        </w:rPr>
        <w:t>.</w:t>
      </w:r>
      <w:r w:rsidRPr="0096136F">
        <w:rPr>
          <w:sz w:val="24"/>
          <w:szCs w:val="24"/>
        </w:rPr>
        <w:tab/>
      </w:r>
      <w:r w:rsidRPr="0096136F">
        <w:rPr>
          <w:sz w:val="24"/>
          <w:szCs w:val="24"/>
        </w:rPr>
        <w:tab/>
      </w:r>
      <w:r w:rsidRPr="0096136F">
        <w:rPr>
          <w:sz w:val="24"/>
          <w:szCs w:val="24"/>
        </w:rPr>
        <w:tab/>
      </w:r>
      <w:r w:rsidRPr="0096136F">
        <w:rPr>
          <w:sz w:val="24"/>
          <w:szCs w:val="24"/>
        </w:rPr>
        <w:tab/>
        <w:t xml:space="preserve">       (5.69)</w:t>
      </w:r>
    </w:p>
    <w:p w:rsidR="00A82BAE" w:rsidRPr="0096136F" w:rsidRDefault="00A82BAE" w:rsidP="00895803">
      <w:pPr>
        <w:pStyle w:val="BodyTextIndent3"/>
        <w:spacing w:line="240" w:lineRule="auto"/>
        <w:ind w:firstLine="567"/>
        <w:rPr>
          <w:sz w:val="24"/>
          <w:szCs w:val="24"/>
        </w:rPr>
      </w:pPr>
      <w:r w:rsidRPr="0096136F">
        <w:rPr>
          <w:sz w:val="24"/>
          <w:szCs w:val="24"/>
        </w:rPr>
        <w:t>Таким чином, для трьох пар матеріалів на кожному режимі, що визначається елек</w:t>
      </w:r>
      <w:r w:rsidRPr="0096136F">
        <w:rPr>
          <w:sz w:val="24"/>
          <w:szCs w:val="24"/>
        </w:rPr>
        <w:t>т</w:t>
      </w:r>
      <w:r w:rsidRPr="0096136F">
        <w:rPr>
          <w:sz w:val="24"/>
          <w:szCs w:val="24"/>
        </w:rPr>
        <w:t>ричними, геометричними та гідродинамічними умовами, ми визначили критичну кількість імпульсів, які гарантовано не призведуть до обриву, та тривалість групової паузи для ві</w:t>
      </w:r>
      <w:r w:rsidRPr="0096136F">
        <w:rPr>
          <w:sz w:val="24"/>
          <w:szCs w:val="24"/>
        </w:rPr>
        <w:t>д</w:t>
      </w:r>
      <w:r w:rsidRPr="0096136F">
        <w:rPr>
          <w:sz w:val="24"/>
          <w:szCs w:val="24"/>
        </w:rPr>
        <w:t>новлення гідродинамічних та теплових умов на проміжку.</w:t>
      </w:r>
    </w:p>
    <w:p w:rsidR="00A82BAE" w:rsidRPr="0096136F" w:rsidRDefault="00A82BAE" w:rsidP="00895803">
      <w:pPr>
        <w:autoSpaceDE w:val="0"/>
        <w:autoSpaceDN w:val="0"/>
        <w:adjustRightInd w:val="0"/>
        <w:ind w:left="1985" w:hanging="1134"/>
        <w:jc w:val="both"/>
        <w:rPr>
          <w:lang w:val="uk-UA"/>
        </w:rPr>
      </w:pPr>
    </w:p>
    <w:p w:rsidR="00A82BAE" w:rsidRPr="0096136F" w:rsidRDefault="00A82BAE" w:rsidP="00895803">
      <w:pPr>
        <w:pStyle w:val="BodyTextIndent"/>
        <w:spacing w:line="240" w:lineRule="auto"/>
        <w:ind w:left="1418" w:hanging="567"/>
        <w:rPr>
          <w:sz w:val="24"/>
          <w:szCs w:val="24"/>
        </w:rPr>
      </w:pPr>
      <w:r>
        <w:rPr>
          <w:sz w:val="24"/>
          <w:szCs w:val="24"/>
        </w:rPr>
        <w:t>5.4</w:t>
      </w:r>
      <w:r w:rsidRPr="0096136F">
        <w:rPr>
          <w:sz w:val="24"/>
          <w:szCs w:val="24"/>
        </w:rPr>
        <w:t xml:space="preserve"> Статистична модель для розрахунків режимів вирізання максимальної проду</w:t>
      </w:r>
      <w:r w:rsidRPr="0096136F">
        <w:rPr>
          <w:sz w:val="24"/>
          <w:szCs w:val="24"/>
        </w:rPr>
        <w:t>к</w:t>
      </w:r>
      <w:r w:rsidRPr="0096136F">
        <w:rPr>
          <w:sz w:val="24"/>
          <w:szCs w:val="24"/>
        </w:rPr>
        <w:t>тивності при безобривній обробці</w:t>
      </w:r>
    </w:p>
    <w:p w:rsidR="00A82BAE" w:rsidRPr="0096136F" w:rsidRDefault="00A82BAE" w:rsidP="00895803">
      <w:pPr>
        <w:pStyle w:val="BodyTextIndent"/>
        <w:spacing w:line="240" w:lineRule="auto"/>
        <w:rPr>
          <w:sz w:val="24"/>
          <w:szCs w:val="24"/>
        </w:rPr>
      </w:pPr>
    </w:p>
    <w:p w:rsidR="00A82BAE" w:rsidRPr="0096136F" w:rsidRDefault="00A82BAE" w:rsidP="00895803">
      <w:pPr>
        <w:pStyle w:val="BodyTextIndent3"/>
        <w:spacing w:line="240" w:lineRule="auto"/>
        <w:rPr>
          <w:sz w:val="24"/>
          <w:szCs w:val="24"/>
        </w:rPr>
      </w:pPr>
      <w:r w:rsidRPr="0096136F">
        <w:rPr>
          <w:sz w:val="24"/>
          <w:szCs w:val="24"/>
        </w:rPr>
        <w:t>Основним показником ефективності методу обробки та оптимального підбору п</w:t>
      </w:r>
      <w:r w:rsidRPr="0096136F">
        <w:rPr>
          <w:sz w:val="24"/>
          <w:szCs w:val="24"/>
        </w:rPr>
        <w:t>а</w:t>
      </w:r>
      <w:r w:rsidRPr="0096136F">
        <w:rPr>
          <w:sz w:val="24"/>
          <w:szCs w:val="24"/>
        </w:rPr>
        <w:t>раметрів є продуктивність обробки при досягненні заданої шорсткості. Саме тому вих</w:t>
      </w:r>
      <w:r w:rsidRPr="0096136F">
        <w:rPr>
          <w:sz w:val="24"/>
          <w:szCs w:val="24"/>
        </w:rPr>
        <w:t>о</w:t>
      </w:r>
      <w:r w:rsidRPr="0096136F">
        <w:rPr>
          <w:sz w:val="24"/>
          <w:szCs w:val="24"/>
        </w:rPr>
        <w:t>дом даної статистичної моделі є продуктивність різання, а факторами, що впливають на вихід, є параметри процесу різання.</w:t>
      </w:r>
    </w:p>
    <w:p w:rsidR="00A82BAE" w:rsidRPr="0096136F" w:rsidRDefault="00A82BAE" w:rsidP="00895803">
      <w:pPr>
        <w:pStyle w:val="BodyTextIndent3"/>
        <w:spacing w:line="240" w:lineRule="auto"/>
        <w:rPr>
          <w:sz w:val="24"/>
          <w:szCs w:val="24"/>
        </w:rPr>
      </w:pPr>
      <w:r w:rsidRPr="0096136F">
        <w:rPr>
          <w:sz w:val="24"/>
          <w:szCs w:val="24"/>
        </w:rPr>
        <w:t>В експериментальну систему керування генератором МГКІ–1 було закладено зал</w:t>
      </w:r>
      <w:r w:rsidRPr="0096136F">
        <w:rPr>
          <w:sz w:val="24"/>
          <w:szCs w:val="24"/>
        </w:rPr>
        <w:t>е</w:t>
      </w:r>
      <w:r w:rsidRPr="0096136F">
        <w:rPr>
          <w:sz w:val="24"/>
          <w:szCs w:val="24"/>
        </w:rPr>
        <w:t>жності, отримані в підрозділі 5.3</w:t>
      </w:r>
      <w:r w:rsidRPr="0096136F">
        <w:rPr>
          <w:sz w:val="24"/>
          <w:szCs w:val="24"/>
          <w:lang w:val="ru-RU"/>
        </w:rPr>
        <w:t>.</w:t>
      </w:r>
      <w:r w:rsidRPr="0096136F">
        <w:rPr>
          <w:sz w:val="24"/>
          <w:szCs w:val="24"/>
        </w:rPr>
        <w:t xml:space="preserve"> Після проведення процесу різання можна визначити об’єм матеріалу деталі, що був видалений, і розрахувати досягнуту продуктивність різа</w:t>
      </w:r>
      <w:r w:rsidRPr="0096136F">
        <w:rPr>
          <w:sz w:val="24"/>
          <w:szCs w:val="24"/>
        </w:rPr>
        <w:t>н</w:t>
      </w:r>
      <w:r w:rsidRPr="0096136F">
        <w:rPr>
          <w:sz w:val="24"/>
          <w:szCs w:val="24"/>
        </w:rPr>
        <w:t>ня.</w:t>
      </w:r>
    </w:p>
    <w:p w:rsidR="00A82BAE" w:rsidRPr="0096136F" w:rsidRDefault="00A82BAE" w:rsidP="00895803">
      <w:pPr>
        <w:ind w:firstLine="851"/>
        <w:jc w:val="both"/>
        <w:rPr>
          <w:lang w:val="uk-UA"/>
        </w:rPr>
      </w:pPr>
      <w:r w:rsidRPr="0096136F">
        <w:rPr>
          <w:lang w:val="uk-UA"/>
        </w:rPr>
        <w:t>Кількість факторів та рівні їх варіювання залишимо без змін (табл. 5.1)</w:t>
      </w:r>
    </w:p>
    <w:p w:rsidR="00A82BAE" w:rsidRPr="0096136F" w:rsidRDefault="00A82BAE" w:rsidP="00895803">
      <w:pPr>
        <w:ind w:firstLine="851"/>
        <w:jc w:val="both"/>
        <w:rPr>
          <w:lang w:val="uk-UA"/>
        </w:rPr>
      </w:pPr>
      <w:r w:rsidRPr="0096136F">
        <w:rPr>
          <w:lang w:val="uk-UA"/>
        </w:rPr>
        <w:t>Після вибору 0</w:t>
      </w:r>
      <w:r w:rsidRPr="0096136F">
        <w:rPr>
          <w:i/>
          <w:iCs/>
          <w:vertAlign w:val="subscript"/>
          <w:lang w:val="uk-UA"/>
        </w:rPr>
        <w:t>хі</w:t>
      </w:r>
      <w:r w:rsidRPr="0096136F">
        <w:rPr>
          <w:lang w:val="uk-UA"/>
        </w:rPr>
        <w:t xml:space="preserve">та </w:t>
      </w:r>
      <w:r w:rsidRPr="0096136F">
        <w:rPr>
          <w:position w:val="-12"/>
          <w:lang w:val="uk-UA"/>
        </w:rPr>
        <w:object w:dxaOrig="279" w:dyaOrig="380">
          <v:shape id="_x0000_i1338" type="#_x0000_t75" style="width:13.5pt;height:18.75pt" o:ole="" fillcolor="window">
            <v:imagedata r:id="rId521" o:title=""/>
          </v:shape>
          <o:OLEObject Type="Embed" ProgID="Equation.3" ShapeID="_x0000_i1338" DrawAspect="Content" ObjectID="_1611991920" r:id="rId545"/>
        </w:object>
      </w:r>
      <w:r w:rsidRPr="0096136F">
        <w:rPr>
          <w:lang w:val="uk-UA"/>
        </w:rPr>
        <w:t>була складена матриця планування експерименту (табл. 5.3). Для порівняння експериментально отриманих даних із теоретично максимально досяжн</w:t>
      </w:r>
      <w:r w:rsidRPr="0096136F">
        <w:rPr>
          <w:lang w:val="uk-UA"/>
        </w:rPr>
        <w:t>и</w:t>
      </w:r>
      <w:r w:rsidRPr="0096136F">
        <w:rPr>
          <w:lang w:val="uk-UA"/>
        </w:rPr>
        <w:t>ми в матрицю введено розрахункову продуктивність різання, що може бути визначена ч</w:t>
      </w:r>
      <w:r w:rsidRPr="0096136F">
        <w:rPr>
          <w:lang w:val="uk-UA"/>
        </w:rPr>
        <w:t>е</w:t>
      </w:r>
      <w:r w:rsidRPr="0096136F">
        <w:rPr>
          <w:lang w:val="uk-UA"/>
        </w:rPr>
        <w:t>рез об’єм одиничної лунки (підрозділ 3.5), тривалість групової паузи, кількість імпульсів у групі (підрозділ 5.3) та частоту проходження імпульсів за формулою</w:t>
      </w:r>
    </w:p>
    <w:p w:rsidR="00A82BAE" w:rsidRPr="0096136F" w:rsidRDefault="00A82BAE" w:rsidP="00895803">
      <w:pPr>
        <w:ind w:firstLine="851"/>
        <w:jc w:val="right"/>
        <w:rPr>
          <w:lang w:val="uk-UA"/>
        </w:rPr>
      </w:pPr>
      <w:r w:rsidRPr="0096136F">
        <w:rPr>
          <w:position w:val="-34"/>
          <w:lang w:val="uk-UA"/>
        </w:rPr>
        <w:object w:dxaOrig="1780" w:dyaOrig="780">
          <v:shape id="_x0000_i1339" type="#_x0000_t75" style="width:80.25pt;height:35.25pt" o:ole="" fillcolor="window">
            <v:imagedata r:id="rId546" o:title=""/>
          </v:shape>
          <o:OLEObject Type="Embed" ProgID="Equation.3" ShapeID="_x0000_i1339" DrawAspect="Content" ObjectID="_1611991921" r:id="rId547"/>
        </w:objec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(5.70)</w:t>
      </w:r>
    </w:p>
    <w:p w:rsidR="00A82BAE" w:rsidRPr="0096136F" w:rsidRDefault="00A82BAE" w:rsidP="00895803">
      <w:pPr>
        <w:jc w:val="both"/>
        <w:rPr>
          <w:lang w:val="uk-UA"/>
        </w:rPr>
      </w:pPr>
      <w:r w:rsidRPr="0096136F">
        <w:rPr>
          <w:lang w:val="uk-UA"/>
        </w:rPr>
        <w:t xml:space="preserve">де </w:t>
      </w:r>
      <w:r w:rsidRPr="0096136F">
        <w:rPr>
          <w:i/>
          <w:iCs/>
          <w:lang w:val="uk-UA"/>
        </w:rPr>
        <w:t>n</w:t>
      </w:r>
      <w:r w:rsidRPr="0096136F">
        <w:rPr>
          <w:i/>
          <w:iCs/>
          <w:vertAlign w:val="subscript"/>
          <w:lang w:val="uk-UA"/>
        </w:rPr>
        <w:t>кр</w:t>
      </w:r>
      <w:r w:rsidRPr="0096136F">
        <w:rPr>
          <w:lang w:val="uk-UA"/>
        </w:rPr>
        <w:t xml:space="preserve"> – критична кількість імпульсів; </w:t>
      </w:r>
      <w:r w:rsidRPr="0096136F">
        <w:rPr>
          <w:i/>
          <w:iCs/>
          <w:lang w:val="uk-UA"/>
        </w:rPr>
        <w:t>V</w:t>
      </w:r>
      <w:r w:rsidRPr="0096136F">
        <w:rPr>
          <w:i/>
          <w:iCs/>
          <w:vertAlign w:val="subscript"/>
          <w:lang w:val="uk-UA"/>
        </w:rPr>
        <w:t>л</w:t>
      </w:r>
      <w:r w:rsidRPr="0096136F">
        <w:rPr>
          <w:lang w:val="uk-UA"/>
        </w:rPr>
        <w:t xml:space="preserve"> – об’єм одиничної лунки для визначених умов; </w:t>
      </w:r>
      <w:r w:rsidRPr="0096136F">
        <w:rPr>
          <w:i/>
          <w:iCs/>
          <w:lang w:val="uk-UA"/>
        </w:rPr>
        <w:t>t</w:t>
      </w:r>
      <w:r w:rsidRPr="0096136F">
        <w:rPr>
          <w:i/>
          <w:iCs/>
          <w:vertAlign w:val="subscript"/>
          <w:lang w:val="uk-UA"/>
        </w:rPr>
        <w:t>гр</w:t>
      </w:r>
      <w:r w:rsidRPr="0096136F">
        <w:rPr>
          <w:lang w:val="uk-UA"/>
        </w:rPr>
        <w:t xml:space="preserve"> – тривалість групової паузи; </w:t>
      </w:r>
      <w:r w:rsidRPr="0096136F">
        <w:rPr>
          <w:i/>
          <w:iCs/>
          <w:lang w:val="uk-UA"/>
        </w:rPr>
        <w:t xml:space="preserve">f </w:t>
      </w:r>
      <w:r w:rsidRPr="0096136F">
        <w:rPr>
          <w:lang w:val="uk-UA"/>
        </w:rPr>
        <w:t>– частота проходження імпульсів.</w:t>
      </w:r>
    </w:p>
    <w:p w:rsidR="00A82BAE" w:rsidRPr="0096136F" w:rsidRDefault="00A82BAE" w:rsidP="00895803">
      <w:pPr>
        <w:pStyle w:val="BodyTextIndent3"/>
        <w:spacing w:line="240" w:lineRule="auto"/>
        <w:rPr>
          <w:sz w:val="24"/>
          <w:szCs w:val="24"/>
        </w:rPr>
      </w:pPr>
      <w:r w:rsidRPr="0096136F">
        <w:rPr>
          <w:sz w:val="24"/>
          <w:szCs w:val="24"/>
        </w:rPr>
        <w:t>Результати, розраховані за (5.70) для вирізання ДЕІ з оксидним покриттям занесені в табл. 5.3.</w:t>
      </w:r>
    </w:p>
    <w:p w:rsidR="00A82BAE" w:rsidRPr="0096136F" w:rsidRDefault="00A82BAE" w:rsidP="00895803">
      <w:pPr>
        <w:pStyle w:val="BodyTextIndent3"/>
        <w:spacing w:line="240" w:lineRule="auto"/>
        <w:rPr>
          <w:sz w:val="24"/>
          <w:szCs w:val="24"/>
        </w:rPr>
      </w:pPr>
      <w:r w:rsidRPr="0096136F">
        <w:rPr>
          <w:sz w:val="24"/>
          <w:szCs w:val="24"/>
        </w:rPr>
        <w:t>Для ДЕІ з оксидним покриттям розрахуємо коефіцієнти регресії за формулами (5.28)–(5.31):</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0</w:t>
      </w:r>
      <w:r w:rsidRPr="0096136F">
        <w:rPr>
          <w:lang w:val="uk-UA"/>
        </w:rPr>
        <w:t xml:space="preserve"> = 0,61; </w:t>
      </w:r>
      <w:r w:rsidRPr="0096136F">
        <w:rPr>
          <w:lang w:val="uk-UA"/>
        </w:rPr>
        <w:tab/>
      </w:r>
      <w:r w:rsidRPr="0096136F">
        <w:rPr>
          <w:lang w:val="uk-UA"/>
        </w:rPr>
        <w:tab/>
      </w:r>
      <w:r w:rsidRPr="0096136F">
        <w:rPr>
          <w:i/>
          <w:iCs/>
          <w:lang w:val="uk-UA"/>
        </w:rPr>
        <w:t>b</w:t>
      </w:r>
      <w:r w:rsidRPr="0096136F">
        <w:rPr>
          <w:vertAlign w:val="subscript"/>
          <w:lang w:val="uk-UA"/>
        </w:rPr>
        <w:t>1</w:t>
      </w:r>
      <w:r w:rsidRPr="0096136F">
        <w:rPr>
          <w:lang w:val="uk-UA"/>
        </w:rPr>
        <w:t xml:space="preserve"> = -0.18;</w:t>
      </w:r>
      <w:r w:rsidRPr="0096136F">
        <w:rPr>
          <w:lang w:val="uk-UA"/>
        </w:rPr>
        <w:tab/>
      </w:r>
      <w:r w:rsidRPr="0096136F">
        <w:rPr>
          <w:lang w:val="uk-UA"/>
        </w:rPr>
        <w:tab/>
      </w:r>
      <w:r w:rsidRPr="0096136F">
        <w:rPr>
          <w:i/>
          <w:iCs/>
          <w:lang w:val="uk-UA"/>
        </w:rPr>
        <w:t>b</w:t>
      </w:r>
      <w:r w:rsidRPr="0096136F">
        <w:rPr>
          <w:vertAlign w:val="subscript"/>
          <w:lang w:val="uk-UA"/>
        </w:rPr>
        <w:t>2</w:t>
      </w:r>
      <w:r w:rsidRPr="0096136F">
        <w:rPr>
          <w:lang w:val="uk-UA"/>
        </w:rPr>
        <w:t xml:space="preserve"> = 0,14;</w:t>
      </w:r>
      <w:r w:rsidRPr="0096136F">
        <w:rPr>
          <w:lang w:val="uk-UA"/>
        </w:rPr>
        <w:tab/>
      </w:r>
      <w:r w:rsidRPr="0096136F">
        <w:rPr>
          <w:lang w:val="uk-UA"/>
        </w:rPr>
        <w:tab/>
      </w:r>
      <w:r w:rsidRPr="0096136F">
        <w:rPr>
          <w:i/>
          <w:iCs/>
          <w:lang w:val="uk-UA"/>
        </w:rPr>
        <w:t>b</w:t>
      </w:r>
      <w:r w:rsidRPr="0096136F">
        <w:rPr>
          <w:vertAlign w:val="subscript"/>
          <w:lang w:val="uk-UA"/>
        </w:rPr>
        <w:t>3</w:t>
      </w:r>
      <w:r w:rsidRPr="0096136F">
        <w:rPr>
          <w:lang w:val="uk-UA"/>
        </w:rPr>
        <w:t xml:space="preserve"> = 0,03;</w:t>
      </w:r>
      <w:r w:rsidRPr="0096136F">
        <w:rPr>
          <w:lang w:val="uk-UA"/>
        </w:rPr>
        <w:tab/>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4</w:t>
      </w:r>
      <w:r w:rsidRPr="0096136F">
        <w:rPr>
          <w:lang w:val="uk-UA"/>
        </w:rPr>
        <w:t xml:space="preserve"> = 0,02;</w:t>
      </w:r>
      <w:r w:rsidRPr="0096136F">
        <w:rPr>
          <w:lang w:val="uk-UA"/>
        </w:rPr>
        <w:tab/>
      </w:r>
      <w:r w:rsidRPr="0096136F">
        <w:rPr>
          <w:lang w:val="uk-UA"/>
        </w:rPr>
        <w:tab/>
      </w:r>
      <w:r w:rsidRPr="0096136F">
        <w:rPr>
          <w:i/>
          <w:iCs/>
          <w:lang w:val="uk-UA"/>
        </w:rPr>
        <w:t>b</w:t>
      </w:r>
      <w:r w:rsidRPr="0096136F">
        <w:rPr>
          <w:vertAlign w:val="subscript"/>
          <w:lang w:val="uk-UA"/>
        </w:rPr>
        <w:t>5</w:t>
      </w:r>
      <w:r w:rsidRPr="0096136F">
        <w:rPr>
          <w:lang w:val="uk-UA"/>
        </w:rPr>
        <w:t xml:space="preserve"> = 0,15;</w:t>
      </w:r>
      <w:r w:rsidRPr="0096136F">
        <w:rPr>
          <w:lang w:val="uk-UA"/>
        </w:rPr>
        <w:tab/>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11</w:t>
      </w:r>
      <w:r w:rsidRPr="0096136F">
        <w:rPr>
          <w:lang w:val="uk-UA"/>
        </w:rPr>
        <w:t xml:space="preserve"> = -0,03;</w:t>
      </w:r>
      <w:r w:rsidRPr="0096136F">
        <w:rPr>
          <w:lang w:val="uk-UA"/>
        </w:rPr>
        <w:tab/>
      </w:r>
      <w:r w:rsidRPr="0096136F">
        <w:rPr>
          <w:i/>
          <w:iCs/>
          <w:lang w:val="uk-UA"/>
        </w:rPr>
        <w:t>b</w:t>
      </w:r>
      <w:r w:rsidRPr="0096136F">
        <w:rPr>
          <w:vertAlign w:val="subscript"/>
          <w:lang w:val="uk-UA"/>
        </w:rPr>
        <w:t>22</w:t>
      </w:r>
      <w:r w:rsidRPr="0096136F">
        <w:rPr>
          <w:lang w:val="uk-UA"/>
        </w:rPr>
        <w:t xml:space="preserve"> = -0,05;</w:t>
      </w:r>
      <w:r w:rsidRPr="0096136F">
        <w:rPr>
          <w:lang w:val="uk-UA"/>
        </w:rPr>
        <w:tab/>
      </w:r>
      <w:r w:rsidRPr="0096136F">
        <w:rPr>
          <w:lang w:val="uk-UA"/>
        </w:rPr>
        <w:tab/>
      </w:r>
      <w:r w:rsidRPr="0096136F">
        <w:rPr>
          <w:i/>
          <w:iCs/>
          <w:lang w:val="uk-UA"/>
        </w:rPr>
        <w:t>b</w:t>
      </w:r>
      <w:r w:rsidRPr="0096136F">
        <w:rPr>
          <w:vertAlign w:val="subscript"/>
          <w:lang w:val="uk-UA"/>
        </w:rPr>
        <w:t>33</w:t>
      </w:r>
      <w:r w:rsidRPr="0096136F">
        <w:rPr>
          <w:lang w:val="uk-UA"/>
        </w:rPr>
        <w:t xml:space="preserve"> = -0,02;</w:t>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44</w:t>
      </w:r>
      <w:r w:rsidRPr="0096136F">
        <w:rPr>
          <w:lang w:val="uk-UA"/>
        </w:rPr>
        <w:t xml:space="preserve"> = -0,05;</w:t>
      </w:r>
      <w:r w:rsidRPr="0096136F">
        <w:rPr>
          <w:lang w:val="uk-UA"/>
        </w:rPr>
        <w:tab/>
      </w:r>
      <w:r w:rsidRPr="0096136F">
        <w:rPr>
          <w:i/>
          <w:iCs/>
          <w:lang w:val="uk-UA"/>
        </w:rPr>
        <w:t>b</w:t>
      </w:r>
      <w:r w:rsidRPr="0096136F">
        <w:rPr>
          <w:vertAlign w:val="subscript"/>
          <w:lang w:val="uk-UA"/>
        </w:rPr>
        <w:t>55</w:t>
      </w:r>
      <w:r w:rsidRPr="0096136F">
        <w:rPr>
          <w:lang w:val="uk-UA"/>
        </w:rPr>
        <w:t xml:space="preserve"> = -0,04;</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(5.71)</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12</w:t>
      </w:r>
      <w:r w:rsidRPr="0096136F">
        <w:rPr>
          <w:lang w:val="uk-UA"/>
        </w:rPr>
        <w:t xml:space="preserve"> = -0,05;</w:t>
      </w:r>
      <w:r w:rsidRPr="0096136F">
        <w:rPr>
          <w:lang w:val="uk-UA"/>
        </w:rPr>
        <w:tab/>
      </w:r>
      <w:r w:rsidRPr="0096136F">
        <w:rPr>
          <w:i/>
          <w:iCs/>
          <w:lang w:val="uk-UA"/>
        </w:rPr>
        <w:t>b</w:t>
      </w:r>
      <w:r w:rsidRPr="0096136F">
        <w:rPr>
          <w:vertAlign w:val="subscript"/>
          <w:lang w:val="uk-UA"/>
        </w:rPr>
        <w:t>13</w:t>
      </w:r>
      <w:r w:rsidRPr="0096136F">
        <w:rPr>
          <w:lang w:val="uk-UA"/>
        </w:rPr>
        <w:t xml:space="preserve"> = 0,00;</w:t>
      </w:r>
      <w:r w:rsidRPr="0096136F">
        <w:rPr>
          <w:lang w:val="uk-UA"/>
        </w:rPr>
        <w:tab/>
      </w:r>
      <w:r w:rsidRPr="0096136F">
        <w:rPr>
          <w:lang w:val="uk-UA"/>
        </w:rPr>
        <w:tab/>
      </w:r>
      <w:r w:rsidRPr="0096136F">
        <w:rPr>
          <w:i/>
          <w:iCs/>
          <w:lang w:val="uk-UA"/>
        </w:rPr>
        <w:t>b</w:t>
      </w:r>
      <w:r w:rsidRPr="0096136F">
        <w:rPr>
          <w:vertAlign w:val="subscript"/>
          <w:lang w:val="uk-UA"/>
        </w:rPr>
        <w:t>14</w:t>
      </w:r>
      <w:r w:rsidRPr="0096136F">
        <w:rPr>
          <w:lang w:val="uk-UA"/>
        </w:rPr>
        <w:t xml:space="preserve"> = 0,01;</w:t>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15</w:t>
      </w:r>
      <w:r w:rsidRPr="0096136F">
        <w:rPr>
          <w:lang w:val="uk-UA"/>
        </w:rPr>
        <w:t xml:space="preserve"> = -0,10;</w:t>
      </w:r>
      <w:r w:rsidRPr="0096136F">
        <w:rPr>
          <w:lang w:val="uk-UA"/>
        </w:rPr>
        <w:tab/>
      </w:r>
      <w:r w:rsidRPr="0096136F">
        <w:rPr>
          <w:i/>
          <w:iCs/>
          <w:lang w:val="uk-UA"/>
        </w:rPr>
        <w:t>b</w:t>
      </w:r>
      <w:r w:rsidRPr="0096136F">
        <w:rPr>
          <w:vertAlign w:val="subscript"/>
          <w:lang w:val="uk-UA"/>
        </w:rPr>
        <w:t>23</w:t>
      </w:r>
      <w:r w:rsidRPr="0096136F">
        <w:rPr>
          <w:lang w:val="uk-UA"/>
        </w:rPr>
        <w:t xml:space="preserve"> = 0,01;</w:t>
      </w:r>
      <w:r w:rsidRPr="0096136F">
        <w:rPr>
          <w:lang w:val="uk-UA"/>
        </w:rPr>
        <w:tab/>
      </w:r>
      <w:r w:rsidRPr="0096136F">
        <w:rPr>
          <w:lang w:val="uk-UA"/>
        </w:rPr>
        <w:tab/>
      </w:r>
      <w:r w:rsidRPr="0096136F">
        <w:rPr>
          <w:i/>
          <w:iCs/>
          <w:lang w:val="uk-UA"/>
        </w:rPr>
        <w:t>b</w:t>
      </w:r>
      <w:r w:rsidRPr="0096136F">
        <w:rPr>
          <w:vertAlign w:val="subscript"/>
          <w:lang w:val="uk-UA"/>
        </w:rPr>
        <w:t>24</w:t>
      </w:r>
      <w:r w:rsidRPr="0096136F">
        <w:rPr>
          <w:lang w:val="uk-UA"/>
        </w:rPr>
        <w:t xml:space="preserve"> = 0,01;</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25</w:t>
      </w:r>
      <w:r w:rsidRPr="0096136F">
        <w:rPr>
          <w:lang w:val="uk-UA"/>
        </w:rPr>
        <w:t xml:space="preserve"> = 0,04;</w:t>
      </w:r>
      <w:r w:rsidRPr="0096136F">
        <w:rPr>
          <w:lang w:val="uk-UA"/>
        </w:rPr>
        <w:tab/>
      </w:r>
      <w:r w:rsidRPr="0096136F">
        <w:rPr>
          <w:lang w:val="uk-UA"/>
        </w:rPr>
        <w:tab/>
      </w:r>
      <w:r w:rsidRPr="0096136F">
        <w:rPr>
          <w:i/>
          <w:iCs/>
          <w:lang w:val="uk-UA"/>
        </w:rPr>
        <w:t>b</w:t>
      </w:r>
      <w:r w:rsidRPr="0096136F">
        <w:rPr>
          <w:vertAlign w:val="subscript"/>
          <w:lang w:val="uk-UA"/>
        </w:rPr>
        <w:t>34</w:t>
      </w:r>
      <w:r w:rsidRPr="0096136F">
        <w:rPr>
          <w:lang w:val="uk-UA"/>
        </w:rPr>
        <w:t xml:space="preserve"> = -0,04;</w:t>
      </w:r>
      <w:r w:rsidRPr="0096136F">
        <w:rPr>
          <w:lang w:val="uk-UA"/>
        </w:rPr>
        <w:tab/>
      </w:r>
      <w:r w:rsidRPr="0096136F">
        <w:rPr>
          <w:lang w:val="uk-UA"/>
        </w:rPr>
        <w:tab/>
      </w:r>
      <w:r w:rsidRPr="0096136F">
        <w:rPr>
          <w:i/>
          <w:iCs/>
          <w:lang w:val="uk-UA"/>
        </w:rPr>
        <w:t>b</w:t>
      </w:r>
      <w:r w:rsidRPr="0096136F">
        <w:rPr>
          <w:vertAlign w:val="subscript"/>
          <w:lang w:val="uk-UA"/>
        </w:rPr>
        <w:t>35</w:t>
      </w:r>
      <w:r w:rsidRPr="0096136F">
        <w:rPr>
          <w:lang w:val="uk-UA"/>
        </w:rPr>
        <w:t xml:space="preserve"> = 0,02;</w:t>
      </w:r>
      <w:r w:rsidRPr="0096136F">
        <w:rPr>
          <w:lang w:val="uk-UA"/>
        </w:rPr>
        <w:tab/>
      </w:r>
      <w:r w:rsidRPr="0096136F">
        <w:rPr>
          <w:lang w:val="uk-UA"/>
        </w:rPr>
        <w:tab/>
      </w:r>
      <w:r w:rsidRPr="0096136F">
        <w:rPr>
          <w:i/>
          <w:iCs/>
          <w:lang w:val="uk-UA"/>
        </w:rPr>
        <w:t>b</w:t>
      </w:r>
      <w:r w:rsidRPr="0096136F">
        <w:rPr>
          <w:vertAlign w:val="subscript"/>
          <w:lang w:val="uk-UA"/>
        </w:rPr>
        <w:t>45</w:t>
      </w:r>
      <w:r w:rsidRPr="0096136F">
        <w:rPr>
          <w:lang w:val="uk-UA"/>
        </w:rPr>
        <w:t xml:space="preserve"> = 0,02.</w:t>
      </w:r>
    </w:p>
    <w:p w:rsidR="00A82BAE" w:rsidRPr="0096136F" w:rsidRDefault="00A82BAE" w:rsidP="00895803">
      <w:pPr>
        <w:ind w:firstLine="851"/>
        <w:jc w:val="both"/>
        <w:rPr>
          <w:lang w:val="uk-UA"/>
        </w:rPr>
      </w:pPr>
      <w:r w:rsidRPr="0096136F">
        <w:rPr>
          <w:lang w:val="uk-UA"/>
        </w:rPr>
        <w:t>Значення коефіцієнтів округлені до другого знака після крапки.</w:t>
      </w:r>
    </w:p>
    <w:p w:rsidR="00A82BAE" w:rsidRPr="0096136F" w:rsidRDefault="00A82BAE" w:rsidP="00895803">
      <w:pPr>
        <w:ind w:firstLine="851"/>
        <w:jc w:val="both"/>
        <w:rPr>
          <w:lang w:val="uk-UA"/>
        </w:rPr>
      </w:pPr>
      <w:r w:rsidRPr="0096136F">
        <w:rPr>
          <w:lang w:val="uk-UA"/>
        </w:rPr>
        <w:t>Для проведеної серії дослідів похибка виходу дорівнює:</w:t>
      </w:r>
    </w:p>
    <w:p w:rsidR="00A82BAE" w:rsidRPr="0096136F" w:rsidRDefault="00A82BAE" w:rsidP="00895803">
      <w:pPr>
        <w:ind w:firstLine="851"/>
        <w:jc w:val="right"/>
        <w:rPr>
          <w:lang w:val="uk-UA"/>
        </w:rPr>
      </w:pPr>
      <w:r w:rsidRPr="0096136F">
        <w:rPr>
          <w:lang w:val="uk-UA"/>
        </w:rPr>
        <w:t>s = 0,06.</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(5.72)</w:t>
      </w:r>
    </w:p>
    <w:p w:rsidR="00A82BAE" w:rsidRPr="0096136F" w:rsidRDefault="00A82BAE" w:rsidP="00895803">
      <w:pPr>
        <w:ind w:firstLine="851"/>
        <w:jc w:val="both"/>
        <w:rPr>
          <w:lang w:val="uk-UA"/>
        </w:rPr>
      </w:pPr>
      <w:r w:rsidRPr="0096136F">
        <w:rPr>
          <w:lang w:val="uk-UA"/>
        </w:rPr>
        <w:t>Звідки дисперсія досліду</w:t>
      </w:r>
    </w:p>
    <w:p w:rsidR="00A82BAE" w:rsidRPr="0096136F" w:rsidRDefault="00A82BAE" w:rsidP="00895803">
      <w:pPr>
        <w:ind w:firstLine="851"/>
        <w:jc w:val="right"/>
        <w:rPr>
          <w:lang w:val="uk-UA"/>
        </w:rPr>
      </w:pPr>
      <w:r w:rsidRPr="0096136F">
        <w:rPr>
          <w:position w:val="-6"/>
          <w:lang w:val="uk-UA"/>
        </w:rPr>
        <w:object w:dxaOrig="1280" w:dyaOrig="340">
          <v:shape id="_x0000_i1340" type="#_x0000_t75" style="width:63pt;height:16.5pt" o:ole="" fillcolor="window">
            <v:imagedata r:id="rId548" o:title=""/>
          </v:shape>
          <o:OLEObject Type="Embed" ProgID="Equation.3" ShapeID="_x0000_i1340" DrawAspect="Content" ObjectID="_1611991922" r:id="rId549"/>
        </w:object>
      </w:r>
      <w:r w:rsidRPr="0096136F">
        <w:rPr>
          <w:lang w:val="uk-UA"/>
        </w:rPr>
        <w:t>.</w:t>
      </w:r>
      <w:r w:rsidRPr="0096136F">
        <w:rPr>
          <w:lang w:val="uk-UA"/>
        </w:rPr>
        <w:tab/>
      </w:r>
      <w:r w:rsidRPr="0096136F">
        <w:rPr>
          <w:lang w:val="uk-UA"/>
        </w:rPr>
        <w:tab/>
      </w:r>
      <w:r w:rsidRPr="0096136F">
        <w:rPr>
          <w:lang w:val="uk-UA"/>
        </w:rPr>
        <w:tab/>
      </w:r>
      <w:r w:rsidRPr="0096136F">
        <w:rPr>
          <w:lang w:val="uk-UA"/>
        </w:rPr>
        <w:tab/>
      </w:r>
      <w:r w:rsidRPr="0096136F">
        <w:rPr>
          <w:lang w:val="uk-UA"/>
        </w:rPr>
        <w:tab/>
        <w:t>(5.73)</w:t>
      </w:r>
    </w:p>
    <w:p w:rsidR="00A82BAE" w:rsidRPr="0096136F" w:rsidRDefault="00A82BAE" w:rsidP="00895803">
      <w:pPr>
        <w:pStyle w:val="BodyTextIndent3"/>
        <w:spacing w:line="240" w:lineRule="auto"/>
        <w:rPr>
          <w:sz w:val="24"/>
          <w:szCs w:val="24"/>
        </w:rPr>
      </w:pPr>
      <w:r w:rsidRPr="0096136F">
        <w:rPr>
          <w:sz w:val="24"/>
          <w:szCs w:val="24"/>
        </w:rPr>
        <w:t>Для планів Хартлі похибка коефіцієнтів визначається за формулами (5.40)–(5.43) і за (5.44) отримуємо критичні коефіцієнти, за допомогою яких визначаємо значущість ко</w:t>
      </w:r>
      <w:r w:rsidRPr="0096136F">
        <w:rPr>
          <w:sz w:val="24"/>
          <w:szCs w:val="24"/>
        </w:rPr>
        <w:t>е</w:t>
      </w:r>
      <w:r w:rsidRPr="0096136F">
        <w:rPr>
          <w:sz w:val="24"/>
          <w:szCs w:val="24"/>
        </w:rPr>
        <w:t>фіцієнтів регресії:</w:t>
      </w:r>
    </w:p>
    <w:p w:rsidR="00A82BAE" w:rsidRPr="0096136F" w:rsidRDefault="00A82BAE" w:rsidP="00895803">
      <w:pPr>
        <w:pStyle w:val="BodyTextIndent3"/>
        <w:spacing w:line="240" w:lineRule="auto"/>
        <w:jc w:val="right"/>
        <w:rPr>
          <w:sz w:val="24"/>
          <w:szCs w:val="24"/>
        </w:rPr>
      </w:pPr>
      <w:r w:rsidRPr="0096136F">
        <w:rPr>
          <w:i/>
          <w:iCs/>
          <w:sz w:val="24"/>
          <w:szCs w:val="24"/>
        </w:rPr>
        <w:t>b</w:t>
      </w:r>
      <w:r w:rsidRPr="0096136F">
        <w:rPr>
          <w:i/>
          <w:iCs/>
          <w:sz w:val="24"/>
          <w:szCs w:val="24"/>
          <w:vertAlign w:val="subscript"/>
        </w:rPr>
        <w:t>кр</w:t>
      </w:r>
      <w:r w:rsidRPr="0096136F">
        <w:rPr>
          <w:sz w:val="24"/>
          <w:szCs w:val="24"/>
          <w:vertAlign w:val="subscript"/>
        </w:rPr>
        <w:t xml:space="preserve"> 0</w:t>
      </w:r>
      <w:r w:rsidRPr="0096136F">
        <w:rPr>
          <w:sz w:val="24"/>
          <w:szCs w:val="24"/>
        </w:rPr>
        <w:t xml:space="preserve"> = 0,037;</w:t>
      </w:r>
      <w:r w:rsidRPr="0096136F">
        <w:rPr>
          <w:sz w:val="24"/>
          <w:szCs w:val="24"/>
        </w:rPr>
        <w:tab/>
      </w:r>
      <w:r w:rsidRPr="0096136F">
        <w:rPr>
          <w:sz w:val="24"/>
          <w:szCs w:val="24"/>
          <w:lang w:val="pl-PL"/>
        </w:rPr>
        <w:tab/>
      </w:r>
      <w:r w:rsidRPr="0096136F">
        <w:rPr>
          <w:sz w:val="24"/>
          <w:szCs w:val="24"/>
          <w:lang w:val="pl-PL"/>
        </w:rPr>
        <w:tab/>
      </w:r>
      <w:r w:rsidRPr="0096136F">
        <w:rPr>
          <w:sz w:val="24"/>
          <w:szCs w:val="24"/>
        </w:rPr>
        <w:tab/>
      </w:r>
      <w:r w:rsidRPr="0096136F">
        <w:rPr>
          <w:sz w:val="24"/>
          <w:szCs w:val="24"/>
        </w:rPr>
        <w:tab/>
      </w:r>
      <w:r w:rsidRPr="0096136F">
        <w:rPr>
          <w:sz w:val="24"/>
          <w:szCs w:val="24"/>
        </w:rPr>
        <w:tab/>
        <w:t>(5.74)</w:t>
      </w:r>
    </w:p>
    <w:p w:rsidR="00A82BAE" w:rsidRPr="0096136F" w:rsidRDefault="00A82BAE" w:rsidP="00895803">
      <w:pPr>
        <w:pStyle w:val="BodyTextIndent3"/>
        <w:spacing w:line="240" w:lineRule="auto"/>
        <w:jc w:val="right"/>
        <w:rPr>
          <w:sz w:val="24"/>
          <w:szCs w:val="24"/>
        </w:rPr>
      </w:pPr>
      <w:r w:rsidRPr="0096136F">
        <w:rPr>
          <w:i/>
          <w:iCs/>
          <w:sz w:val="24"/>
          <w:szCs w:val="24"/>
        </w:rPr>
        <w:t>b</w:t>
      </w:r>
      <w:r w:rsidRPr="0096136F">
        <w:rPr>
          <w:i/>
          <w:iCs/>
          <w:sz w:val="24"/>
          <w:szCs w:val="24"/>
          <w:vertAlign w:val="subscript"/>
        </w:rPr>
        <w:t>кр i</w:t>
      </w:r>
      <w:r w:rsidRPr="0096136F">
        <w:rPr>
          <w:sz w:val="24"/>
          <w:szCs w:val="24"/>
        </w:rPr>
        <w:t xml:space="preserve"> = 0,023;</w:t>
      </w:r>
      <w:r w:rsidRPr="0096136F">
        <w:rPr>
          <w:sz w:val="24"/>
          <w:szCs w:val="24"/>
        </w:rPr>
        <w:tab/>
      </w:r>
      <w:r w:rsidRPr="0096136F">
        <w:rPr>
          <w:sz w:val="24"/>
          <w:szCs w:val="24"/>
          <w:lang w:val="pl-PL"/>
        </w:rPr>
        <w:tab/>
      </w:r>
      <w:r w:rsidRPr="0096136F">
        <w:rPr>
          <w:sz w:val="24"/>
          <w:szCs w:val="24"/>
          <w:lang w:val="pl-PL"/>
        </w:rPr>
        <w:tab/>
      </w:r>
      <w:r w:rsidRPr="0096136F">
        <w:rPr>
          <w:sz w:val="24"/>
          <w:szCs w:val="24"/>
        </w:rPr>
        <w:tab/>
      </w:r>
      <w:r w:rsidRPr="0096136F">
        <w:rPr>
          <w:sz w:val="24"/>
          <w:szCs w:val="24"/>
        </w:rPr>
        <w:tab/>
      </w:r>
      <w:r w:rsidRPr="0096136F">
        <w:rPr>
          <w:sz w:val="24"/>
          <w:szCs w:val="24"/>
        </w:rPr>
        <w:tab/>
        <w:t>(5.75)</w:t>
      </w:r>
    </w:p>
    <w:p w:rsidR="00A82BAE" w:rsidRPr="0096136F" w:rsidRDefault="00A82BAE" w:rsidP="00895803">
      <w:pPr>
        <w:pStyle w:val="BodyTextIndent3"/>
        <w:spacing w:line="240" w:lineRule="auto"/>
        <w:jc w:val="right"/>
        <w:rPr>
          <w:sz w:val="24"/>
          <w:szCs w:val="24"/>
        </w:rPr>
      </w:pPr>
      <w:r w:rsidRPr="0096136F">
        <w:rPr>
          <w:i/>
          <w:iCs/>
          <w:sz w:val="24"/>
          <w:szCs w:val="24"/>
        </w:rPr>
        <w:t>b</w:t>
      </w:r>
      <w:r w:rsidRPr="0096136F">
        <w:rPr>
          <w:i/>
          <w:iCs/>
          <w:sz w:val="24"/>
          <w:szCs w:val="24"/>
          <w:vertAlign w:val="subscript"/>
        </w:rPr>
        <w:t>кр ii</w:t>
      </w:r>
      <w:r w:rsidRPr="0096136F">
        <w:rPr>
          <w:sz w:val="24"/>
          <w:szCs w:val="24"/>
        </w:rPr>
        <w:t xml:space="preserve"> = 0,065;</w:t>
      </w:r>
      <w:r w:rsidRPr="0096136F">
        <w:rPr>
          <w:sz w:val="24"/>
          <w:szCs w:val="24"/>
        </w:rPr>
        <w:tab/>
      </w:r>
      <w:r w:rsidRPr="0096136F">
        <w:rPr>
          <w:sz w:val="24"/>
          <w:szCs w:val="24"/>
          <w:lang w:val="pl-PL"/>
        </w:rPr>
        <w:tab/>
      </w:r>
      <w:r w:rsidRPr="0096136F">
        <w:rPr>
          <w:sz w:val="24"/>
          <w:szCs w:val="24"/>
          <w:lang w:val="pl-PL"/>
        </w:rPr>
        <w:tab/>
      </w:r>
      <w:r w:rsidRPr="0096136F">
        <w:rPr>
          <w:sz w:val="24"/>
          <w:szCs w:val="24"/>
        </w:rPr>
        <w:tab/>
      </w:r>
      <w:r w:rsidRPr="0096136F">
        <w:rPr>
          <w:sz w:val="24"/>
          <w:szCs w:val="24"/>
        </w:rPr>
        <w:tab/>
      </w:r>
      <w:r w:rsidRPr="0096136F">
        <w:rPr>
          <w:sz w:val="24"/>
          <w:szCs w:val="24"/>
        </w:rPr>
        <w:tab/>
        <w:t>(5.76)</w:t>
      </w:r>
    </w:p>
    <w:p w:rsidR="00A82BAE" w:rsidRPr="0096136F" w:rsidRDefault="00A82BAE" w:rsidP="00895803">
      <w:pPr>
        <w:pStyle w:val="BodyTextIndent3"/>
        <w:spacing w:line="240" w:lineRule="auto"/>
        <w:jc w:val="right"/>
        <w:rPr>
          <w:sz w:val="24"/>
          <w:szCs w:val="24"/>
        </w:rPr>
      </w:pPr>
      <w:r w:rsidRPr="0096136F">
        <w:rPr>
          <w:i/>
          <w:iCs/>
          <w:sz w:val="24"/>
          <w:szCs w:val="24"/>
        </w:rPr>
        <w:t>b</w:t>
      </w:r>
      <w:r w:rsidRPr="0096136F">
        <w:rPr>
          <w:i/>
          <w:iCs/>
          <w:sz w:val="24"/>
          <w:szCs w:val="24"/>
          <w:vertAlign w:val="subscript"/>
        </w:rPr>
        <w:t>кр ij</w:t>
      </w:r>
      <w:r w:rsidRPr="0096136F">
        <w:rPr>
          <w:sz w:val="24"/>
          <w:szCs w:val="24"/>
        </w:rPr>
        <w:t xml:space="preserve"> = 0,025;</w:t>
      </w:r>
      <w:r w:rsidRPr="0096136F">
        <w:rPr>
          <w:sz w:val="24"/>
          <w:szCs w:val="24"/>
        </w:rPr>
        <w:tab/>
      </w:r>
      <w:r w:rsidRPr="0096136F">
        <w:rPr>
          <w:sz w:val="24"/>
          <w:szCs w:val="24"/>
          <w:lang w:val="ru-RU"/>
        </w:rPr>
        <w:tab/>
      </w:r>
      <w:r w:rsidRPr="0096136F">
        <w:rPr>
          <w:sz w:val="24"/>
          <w:szCs w:val="24"/>
          <w:lang w:val="ru-RU"/>
        </w:rPr>
        <w:tab/>
      </w:r>
      <w:r w:rsidRPr="0096136F">
        <w:rPr>
          <w:sz w:val="24"/>
          <w:szCs w:val="24"/>
        </w:rPr>
        <w:tab/>
      </w:r>
      <w:r w:rsidRPr="0096136F">
        <w:rPr>
          <w:sz w:val="24"/>
          <w:szCs w:val="24"/>
        </w:rPr>
        <w:tab/>
      </w:r>
      <w:r w:rsidRPr="0096136F">
        <w:rPr>
          <w:sz w:val="24"/>
          <w:szCs w:val="24"/>
        </w:rPr>
        <w:tab/>
        <w:t>(5.77)</w:t>
      </w:r>
    </w:p>
    <w:p w:rsidR="00A82BAE" w:rsidRPr="0096136F" w:rsidRDefault="00A82BAE" w:rsidP="00895803">
      <w:pPr>
        <w:pStyle w:val="BodyTextIndent3"/>
        <w:spacing w:line="240" w:lineRule="auto"/>
        <w:rPr>
          <w:sz w:val="24"/>
          <w:szCs w:val="24"/>
        </w:rPr>
      </w:pPr>
      <w:r w:rsidRPr="0096136F">
        <w:rPr>
          <w:sz w:val="24"/>
          <w:szCs w:val="24"/>
        </w:rPr>
        <w:t>Таким чином, деякі коефіцієнти при квадратичних членах менше за критичне зн</w:t>
      </w:r>
      <w:r w:rsidRPr="0096136F">
        <w:rPr>
          <w:sz w:val="24"/>
          <w:szCs w:val="24"/>
        </w:rPr>
        <w:t>а</w:t>
      </w:r>
      <w:r w:rsidRPr="0096136F">
        <w:rPr>
          <w:sz w:val="24"/>
          <w:szCs w:val="24"/>
        </w:rPr>
        <w:t>чення. Провівши послідовний регресійний аналіз [108] і відкинувши три квадратичні впливи, отримаємо такі значення коефіцієнтів регресії:</w:t>
      </w:r>
    </w:p>
    <w:p w:rsidR="00A82BAE" w:rsidRPr="0096136F" w:rsidRDefault="00A82BAE" w:rsidP="00895803">
      <w:pPr>
        <w:ind w:firstLine="851"/>
        <w:jc w:val="both"/>
        <w:rPr>
          <w:lang w:val="uk-UA"/>
        </w:rPr>
      </w:pPr>
    </w:p>
    <w:p w:rsidR="00A82BAE" w:rsidRPr="0096136F" w:rsidRDefault="00A82BAE" w:rsidP="00751DB1">
      <w:pPr>
        <w:pStyle w:val="BodyTextIndent3"/>
        <w:spacing w:line="240" w:lineRule="auto"/>
        <w:ind w:firstLine="0"/>
        <w:jc w:val="left"/>
        <w:rPr>
          <w:b/>
          <w:bCs/>
          <w:sz w:val="24"/>
          <w:szCs w:val="24"/>
        </w:rPr>
      </w:pPr>
      <w:r w:rsidRPr="0096136F">
        <w:rPr>
          <w:b/>
          <w:bCs/>
          <w:sz w:val="24"/>
          <w:szCs w:val="24"/>
        </w:rPr>
        <w:t>Таблиця 5.3 – Матриця планування експериментів із визначення продуктивності в</w:t>
      </w:r>
      <w:r w:rsidRPr="0096136F">
        <w:rPr>
          <w:b/>
          <w:bCs/>
          <w:sz w:val="24"/>
          <w:szCs w:val="24"/>
        </w:rPr>
        <w:t>и</w:t>
      </w:r>
      <w:r w:rsidRPr="0096136F">
        <w:rPr>
          <w:b/>
          <w:bCs/>
          <w:sz w:val="24"/>
          <w:szCs w:val="24"/>
        </w:rPr>
        <w:t>різання.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020"/>
        <w:gridCol w:w="843"/>
        <w:gridCol w:w="1134"/>
        <w:gridCol w:w="992"/>
        <w:gridCol w:w="993"/>
        <w:gridCol w:w="830"/>
        <w:gridCol w:w="830"/>
        <w:gridCol w:w="830"/>
        <w:gridCol w:w="830"/>
        <w:gridCol w:w="831"/>
      </w:tblGrid>
      <w:tr w:rsidR="00A82BAE" w:rsidRPr="0096136F">
        <w:trPr>
          <w:cantSplit/>
          <w:trHeight w:val="255"/>
          <w:jc w:val="center"/>
        </w:trPr>
        <w:tc>
          <w:tcPr>
            <w:tcW w:w="1020" w:type="dxa"/>
            <w:vMerge w:val="restart"/>
            <w:vAlign w:val="center"/>
          </w:tcPr>
          <w:p w:rsidR="00A82BAE" w:rsidRPr="0096136F" w:rsidRDefault="00A82BAE" w:rsidP="00895803">
            <w:pPr>
              <w:jc w:val="center"/>
              <w:rPr>
                <w:lang w:val="uk-UA"/>
              </w:rPr>
            </w:pPr>
            <w:r w:rsidRPr="0096136F">
              <w:rPr>
                <w:lang w:val="uk-UA"/>
              </w:rPr>
              <w:t>№  досл</w:t>
            </w:r>
            <w:r w:rsidRPr="0096136F">
              <w:rPr>
                <w:lang w:val="uk-UA"/>
              </w:rPr>
              <w:t>і</w:t>
            </w:r>
            <w:r w:rsidRPr="0096136F">
              <w:rPr>
                <w:lang w:val="uk-UA"/>
              </w:rPr>
              <w:t>ду</w:t>
            </w:r>
          </w:p>
        </w:tc>
        <w:tc>
          <w:tcPr>
            <w:tcW w:w="3962" w:type="dxa"/>
            <w:gridSpan w:val="4"/>
            <w:vAlign w:val="center"/>
          </w:tcPr>
          <w:p w:rsidR="00A82BAE" w:rsidRPr="0096136F" w:rsidRDefault="00A82BAE" w:rsidP="00895803">
            <w:pPr>
              <w:jc w:val="center"/>
              <w:rPr>
                <w:lang w:val="uk-UA"/>
              </w:rPr>
            </w:pPr>
            <w:r w:rsidRPr="0096136F">
              <w:rPr>
                <w:i/>
                <w:iCs/>
                <w:lang w:val="uk-UA"/>
              </w:rPr>
              <w:t>Y</w:t>
            </w:r>
            <w:r w:rsidRPr="0096136F">
              <w:rPr>
                <w:lang w:val="uk-UA"/>
              </w:rPr>
              <w:t xml:space="preserve"> = </w:t>
            </w:r>
            <w:r w:rsidRPr="0096136F">
              <w:rPr>
                <w:i/>
                <w:iCs/>
                <w:lang w:val="uk-UA"/>
              </w:rPr>
              <w:t>Q</w:t>
            </w:r>
            <w:r w:rsidRPr="0096136F">
              <w:rPr>
                <w:lang w:val="uk-UA"/>
              </w:rPr>
              <w:t>, мм</w:t>
            </w:r>
            <w:r w:rsidRPr="0096136F">
              <w:rPr>
                <w:vertAlign w:val="superscript"/>
                <w:lang w:val="uk-UA"/>
              </w:rPr>
              <w:t>3</w:t>
            </w:r>
            <w:r w:rsidRPr="0096136F">
              <w:rPr>
                <w:lang w:val="uk-UA"/>
              </w:rPr>
              <w:t>/с</w:t>
            </w:r>
          </w:p>
        </w:tc>
        <w:tc>
          <w:tcPr>
            <w:tcW w:w="830" w:type="dxa"/>
            <w:vMerge w:val="restart"/>
            <w:vAlign w:val="center"/>
          </w:tcPr>
          <w:p w:rsidR="00A82BAE" w:rsidRPr="0096136F" w:rsidRDefault="00A82BAE" w:rsidP="00895803">
            <w:pPr>
              <w:jc w:val="center"/>
              <w:rPr>
                <w:caps/>
                <w:lang w:val="uk-UA"/>
              </w:rPr>
            </w:pPr>
            <w:r w:rsidRPr="0096136F">
              <w:rPr>
                <w:i/>
                <w:iCs/>
                <w:caps/>
                <w:lang w:val="uk-UA"/>
              </w:rPr>
              <w:t>x</w:t>
            </w:r>
            <w:r w:rsidRPr="0096136F">
              <w:rPr>
                <w:caps/>
                <w:vertAlign w:val="subscript"/>
                <w:lang w:val="uk-UA"/>
              </w:rPr>
              <w:t>1</w:t>
            </w:r>
          </w:p>
        </w:tc>
        <w:tc>
          <w:tcPr>
            <w:tcW w:w="830" w:type="dxa"/>
            <w:vMerge w:val="restart"/>
            <w:vAlign w:val="center"/>
          </w:tcPr>
          <w:p w:rsidR="00A82BAE" w:rsidRPr="0096136F" w:rsidRDefault="00A82BAE" w:rsidP="00895803">
            <w:pPr>
              <w:jc w:val="center"/>
              <w:rPr>
                <w:caps/>
                <w:lang w:val="uk-UA"/>
              </w:rPr>
            </w:pPr>
            <w:r w:rsidRPr="0096136F">
              <w:rPr>
                <w:i/>
                <w:iCs/>
                <w:caps/>
                <w:lang w:val="uk-UA"/>
              </w:rPr>
              <w:t>x</w:t>
            </w:r>
            <w:r w:rsidRPr="0096136F">
              <w:rPr>
                <w:caps/>
                <w:vertAlign w:val="subscript"/>
                <w:lang w:val="uk-UA"/>
              </w:rPr>
              <w:t>2</w:t>
            </w:r>
          </w:p>
        </w:tc>
        <w:tc>
          <w:tcPr>
            <w:tcW w:w="830" w:type="dxa"/>
            <w:vMerge w:val="restart"/>
            <w:vAlign w:val="center"/>
          </w:tcPr>
          <w:p w:rsidR="00A82BAE" w:rsidRPr="0096136F" w:rsidRDefault="00A82BAE" w:rsidP="00895803">
            <w:pPr>
              <w:jc w:val="center"/>
              <w:rPr>
                <w:caps/>
                <w:lang w:val="uk-UA"/>
              </w:rPr>
            </w:pPr>
            <w:r w:rsidRPr="0096136F">
              <w:rPr>
                <w:i/>
                <w:iCs/>
                <w:caps/>
                <w:lang w:val="uk-UA"/>
              </w:rPr>
              <w:t>x</w:t>
            </w:r>
            <w:r w:rsidRPr="0096136F">
              <w:rPr>
                <w:caps/>
                <w:vertAlign w:val="subscript"/>
                <w:lang w:val="uk-UA"/>
              </w:rPr>
              <w:t>3</w:t>
            </w:r>
          </w:p>
        </w:tc>
        <w:tc>
          <w:tcPr>
            <w:tcW w:w="830" w:type="dxa"/>
            <w:vMerge w:val="restart"/>
            <w:vAlign w:val="center"/>
          </w:tcPr>
          <w:p w:rsidR="00A82BAE" w:rsidRPr="0096136F" w:rsidRDefault="00A82BAE" w:rsidP="00895803">
            <w:pPr>
              <w:jc w:val="center"/>
              <w:rPr>
                <w:caps/>
                <w:lang w:val="uk-UA"/>
              </w:rPr>
            </w:pPr>
            <w:r w:rsidRPr="0096136F">
              <w:rPr>
                <w:i/>
                <w:iCs/>
                <w:caps/>
                <w:lang w:val="uk-UA"/>
              </w:rPr>
              <w:t>x</w:t>
            </w:r>
            <w:r w:rsidRPr="0096136F">
              <w:rPr>
                <w:caps/>
                <w:vertAlign w:val="subscript"/>
                <w:lang w:val="uk-UA"/>
              </w:rPr>
              <w:t>4</w:t>
            </w:r>
          </w:p>
        </w:tc>
        <w:tc>
          <w:tcPr>
            <w:tcW w:w="831" w:type="dxa"/>
            <w:vMerge w:val="restart"/>
            <w:vAlign w:val="center"/>
          </w:tcPr>
          <w:p w:rsidR="00A82BAE" w:rsidRPr="0096136F" w:rsidRDefault="00A82BAE" w:rsidP="00895803">
            <w:pPr>
              <w:jc w:val="center"/>
              <w:rPr>
                <w:caps/>
                <w:lang w:val="uk-UA"/>
              </w:rPr>
            </w:pPr>
            <w:r w:rsidRPr="0096136F">
              <w:rPr>
                <w:i/>
                <w:iCs/>
                <w:caps/>
                <w:lang w:val="uk-UA"/>
              </w:rPr>
              <w:t>x</w:t>
            </w:r>
            <w:r w:rsidRPr="0096136F">
              <w:rPr>
                <w:caps/>
                <w:vertAlign w:val="subscript"/>
                <w:lang w:val="uk-UA"/>
              </w:rPr>
              <w:t>5</w:t>
            </w:r>
          </w:p>
        </w:tc>
      </w:tr>
      <w:tr w:rsidR="00A82BAE" w:rsidRPr="0096136F">
        <w:trPr>
          <w:cantSplit/>
          <w:trHeight w:val="255"/>
          <w:jc w:val="center"/>
        </w:trPr>
        <w:tc>
          <w:tcPr>
            <w:tcW w:w="1020" w:type="dxa"/>
            <w:vMerge/>
            <w:vAlign w:val="bottom"/>
          </w:tcPr>
          <w:p w:rsidR="00A82BAE" w:rsidRPr="0096136F" w:rsidRDefault="00A82BAE" w:rsidP="00895803">
            <w:pPr>
              <w:jc w:val="center"/>
              <w:rPr>
                <w:lang w:val="uk-UA"/>
              </w:rPr>
            </w:pPr>
          </w:p>
        </w:tc>
        <w:tc>
          <w:tcPr>
            <w:tcW w:w="1977" w:type="dxa"/>
            <w:gridSpan w:val="2"/>
            <w:vAlign w:val="bottom"/>
          </w:tcPr>
          <w:p w:rsidR="00A82BAE" w:rsidRPr="0096136F" w:rsidRDefault="00A82BAE" w:rsidP="00895803">
            <w:pPr>
              <w:jc w:val="center"/>
              <w:rPr>
                <w:lang w:val="uk-UA"/>
              </w:rPr>
            </w:pPr>
            <w:r w:rsidRPr="0096136F">
              <w:rPr>
                <w:lang w:val="uk-UA"/>
              </w:rPr>
              <w:t>ДЕІ з оксидним покриттям</w:t>
            </w:r>
          </w:p>
        </w:tc>
        <w:tc>
          <w:tcPr>
            <w:tcW w:w="992" w:type="dxa"/>
            <w:vMerge w:val="restart"/>
          </w:tcPr>
          <w:p w:rsidR="00A82BAE" w:rsidRPr="0096136F" w:rsidRDefault="00A82BAE" w:rsidP="00895803">
            <w:pPr>
              <w:jc w:val="center"/>
              <w:rPr>
                <w:lang w:val="uk-UA"/>
              </w:rPr>
            </w:pPr>
            <w:r w:rsidRPr="0096136F">
              <w:rPr>
                <w:lang w:val="uk-UA"/>
              </w:rPr>
              <w:t>ДЕІ без покриття</w:t>
            </w:r>
          </w:p>
        </w:tc>
        <w:tc>
          <w:tcPr>
            <w:tcW w:w="993" w:type="dxa"/>
            <w:vMerge w:val="restart"/>
          </w:tcPr>
          <w:p w:rsidR="00A82BAE" w:rsidRPr="0096136F" w:rsidRDefault="00A82BAE" w:rsidP="00895803">
            <w:pPr>
              <w:jc w:val="center"/>
              <w:rPr>
                <w:lang w:val="uk-UA"/>
              </w:rPr>
            </w:pPr>
            <w:r w:rsidRPr="0096136F">
              <w:rPr>
                <w:lang w:val="uk-UA"/>
              </w:rPr>
              <w:t>ДЕІ з цинк</w:t>
            </w:r>
            <w:r w:rsidRPr="0096136F">
              <w:rPr>
                <w:lang w:val="uk-UA"/>
              </w:rPr>
              <w:t>о</w:t>
            </w:r>
            <w:r w:rsidRPr="0096136F">
              <w:rPr>
                <w:lang w:val="uk-UA"/>
              </w:rPr>
              <w:t>вим по</w:t>
            </w:r>
            <w:r w:rsidRPr="0096136F">
              <w:rPr>
                <w:lang w:val="uk-UA"/>
              </w:rPr>
              <w:t>к</w:t>
            </w:r>
            <w:r w:rsidRPr="0096136F">
              <w:rPr>
                <w:lang w:val="uk-UA"/>
              </w:rPr>
              <w:t>риттям</w:t>
            </w:r>
          </w:p>
        </w:tc>
        <w:tc>
          <w:tcPr>
            <w:tcW w:w="830" w:type="dxa"/>
            <w:vMerge/>
            <w:vAlign w:val="bottom"/>
          </w:tcPr>
          <w:p w:rsidR="00A82BAE" w:rsidRPr="0096136F" w:rsidRDefault="00A82BAE" w:rsidP="00895803">
            <w:pPr>
              <w:jc w:val="center"/>
              <w:rPr>
                <w:lang w:val="uk-UA"/>
              </w:rPr>
            </w:pPr>
          </w:p>
        </w:tc>
        <w:tc>
          <w:tcPr>
            <w:tcW w:w="830" w:type="dxa"/>
            <w:vMerge/>
            <w:vAlign w:val="bottom"/>
          </w:tcPr>
          <w:p w:rsidR="00A82BAE" w:rsidRPr="0096136F" w:rsidRDefault="00A82BAE" w:rsidP="00895803">
            <w:pPr>
              <w:jc w:val="center"/>
              <w:rPr>
                <w:lang w:val="uk-UA"/>
              </w:rPr>
            </w:pPr>
          </w:p>
        </w:tc>
        <w:tc>
          <w:tcPr>
            <w:tcW w:w="830" w:type="dxa"/>
            <w:vMerge/>
            <w:vAlign w:val="bottom"/>
          </w:tcPr>
          <w:p w:rsidR="00A82BAE" w:rsidRPr="0096136F" w:rsidRDefault="00A82BAE" w:rsidP="00895803">
            <w:pPr>
              <w:jc w:val="center"/>
              <w:rPr>
                <w:lang w:val="uk-UA"/>
              </w:rPr>
            </w:pPr>
          </w:p>
        </w:tc>
        <w:tc>
          <w:tcPr>
            <w:tcW w:w="830" w:type="dxa"/>
            <w:vMerge/>
            <w:vAlign w:val="bottom"/>
          </w:tcPr>
          <w:p w:rsidR="00A82BAE" w:rsidRPr="0096136F" w:rsidRDefault="00A82BAE" w:rsidP="00895803">
            <w:pPr>
              <w:jc w:val="center"/>
              <w:rPr>
                <w:lang w:val="uk-UA"/>
              </w:rPr>
            </w:pPr>
          </w:p>
        </w:tc>
        <w:tc>
          <w:tcPr>
            <w:tcW w:w="831" w:type="dxa"/>
            <w:vMerge/>
            <w:vAlign w:val="bottom"/>
          </w:tcPr>
          <w:p w:rsidR="00A82BAE" w:rsidRPr="0096136F" w:rsidRDefault="00A82BAE" w:rsidP="00895803">
            <w:pPr>
              <w:jc w:val="center"/>
              <w:rPr>
                <w:lang w:val="uk-UA"/>
              </w:rPr>
            </w:pPr>
          </w:p>
        </w:tc>
      </w:tr>
      <w:tr w:rsidR="00A82BAE" w:rsidRPr="0096136F">
        <w:trPr>
          <w:cantSplit/>
          <w:trHeight w:val="255"/>
          <w:jc w:val="center"/>
        </w:trPr>
        <w:tc>
          <w:tcPr>
            <w:tcW w:w="1020" w:type="dxa"/>
            <w:vMerge/>
            <w:vAlign w:val="bottom"/>
          </w:tcPr>
          <w:p w:rsidR="00A82BAE" w:rsidRPr="0096136F" w:rsidRDefault="00A82BAE" w:rsidP="00895803">
            <w:pPr>
              <w:jc w:val="center"/>
              <w:rPr>
                <w:lang w:val="uk-UA"/>
              </w:rPr>
            </w:pPr>
          </w:p>
        </w:tc>
        <w:tc>
          <w:tcPr>
            <w:tcW w:w="843" w:type="dxa"/>
            <w:vAlign w:val="bottom"/>
          </w:tcPr>
          <w:p w:rsidR="00A82BAE" w:rsidRPr="0096136F" w:rsidRDefault="00A82BAE" w:rsidP="00895803">
            <w:pPr>
              <w:jc w:val="center"/>
              <w:rPr>
                <w:lang w:val="uk-UA"/>
              </w:rPr>
            </w:pPr>
            <w:r w:rsidRPr="0096136F">
              <w:rPr>
                <w:lang w:val="uk-UA"/>
              </w:rPr>
              <w:t>Експ.</w:t>
            </w:r>
          </w:p>
        </w:tc>
        <w:tc>
          <w:tcPr>
            <w:tcW w:w="1134" w:type="dxa"/>
            <w:vAlign w:val="bottom"/>
          </w:tcPr>
          <w:p w:rsidR="00A82BAE" w:rsidRPr="0096136F" w:rsidRDefault="00A82BAE" w:rsidP="00895803">
            <w:pPr>
              <w:jc w:val="center"/>
              <w:rPr>
                <w:lang w:val="uk-UA"/>
              </w:rPr>
            </w:pPr>
            <w:r w:rsidRPr="0096136F">
              <w:rPr>
                <w:lang w:val="uk-UA"/>
              </w:rPr>
              <w:t>Теор.</w:t>
            </w:r>
          </w:p>
        </w:tc>
        <w:tc>
          <w:tcPr>
            <w:tcW w:w="992" w:type="dxa"/>
            <w:vMerge/>
          </w:tcPr>
          <w:p w:rsidR="00A82BAE" w:rsidRPr="0096136F" w:rsidRDefault="00A82BAE" w:rsidP="00895803">
            <w:pPr>
              <w:jc w:val="center"/>
              <w:rPr>
                <w:lang w:val="uk-UA"/>
              </w:rPr>
            </w:pPr>
          </w:p>
        </w:tc>
        <w:tc>
          <w:tcPr>
            <w:tcW w:w="993" w:type="dxa"/>
            <w:vMerge/>
          </w:tcPr>
          <w:p w:rsidR="00A82BAE" w:rsidRPr="0096136F" w:rsidRDefault="00A82BAE" w:rsidP="00895803">
            <w:pPr>
              <w:jc w:val="center"/>
              <w:rPr>
                <w:lang w:val="uk-UA"/>
              </w:rPr>
            </w:pPr>
          </w:p>
        </w:tc>
        <w:tc>
          <w:tcPr>
            <w:tcW w:w="830" w:type="dxa"/>
            <w:vMerge/>
            <w:vAlign w:val="bottom"/>
          </w:tcPr>
          <w:p w:rsidR="00A82BAE" w:rsidRPr="0096136F" w:rsidRDefault="00A82BAE" w:rsidP="00895803">
            <w:pPr>
              <w:jc w:val="center"/>
              <w:rPr>
                <w:lang w:val="uk-UA"/>
              </w:rPr>
            </w:pPr>
          </w:p>
        </w:tc>
        <w:tc>
          <w:tcPr>
            <w:tcW w:w="830" w:type="dxa"/>
            <w:vMerge/>
            <w:vAlign w:val="bottom"/>
          </w:tcPr>
          <w:p w:rsidR="00A82BAE" w:rsidRPr="0096136F" w:rsidRDefault="00A82BAE" w:rsidP="00895803">
            <w:pPr>
              <w:jc w:val="center"/>
              <w:rPr>
                <w:lang w:val="uk-UA"/>
              </w:rPr>
            </w:pPr>
          </w:p>
        </w:tc>
        <w:tc>
          <w:tcPr>
            <w:tcW w:w="830" w:type="dxa"/>
            <w:vMerge/>
            <w:vAlign w:val="bottom"/>
          </w:tcPr>
          <w:p w:rsidR="00A82BAE" w:rsidRPr="0096136F" w:rsidRDefault="00A82BAE" w:rsidP="00895803">
            <w:pPr>
              <w:jc w:val="center"/>
              <w:rPr>
                <w:lang w:val="uk-UA"/>
              </w:rPr>
            </w:pPr>
          </w:p>
        </w:tc>
        <w:tc>
          <w:tcPr>
            <w:tcW w:w="830" w:type="dxa"/>
            <w:vMerge/>
            <w:vAlign w:val="bottom"/>
          </w:tcPr>
          <w:p w:rsidR="00A82BAE" w:rsidRPr="0096136F" w:rsidRDefault="00A82BAE" w:rsidP="00895803">
            <w:pPr>
              <w:jc w:val="center"/>
              <w:rPr>
                <w:lang w:val="uk-UA"/>
              </w:rPr>
            </w:pPr>
          </w:p>
        </w:tc>
        <w:tc>
          <w:tcPr>
            <w:tcW w:w="831" w:type="dxa"/>
            <w:vMerge/>
            <w:vAlign w:val="bottom"/>
          </w:tcPr>
          <w:p w:rsidR="00A82BAE" w:rsidRPr="0096136F" w:rsidRDefault="00A82BAE" w:rsidP="00895803">
            <w:pPr>
              <w:jc w:val="center"/>
              <w:rPr>
                <w:lang w:val="uk-UA"/>
              </w:rPr>
            </w:pPr>
          </w:p>
        </w:tc>
      </w:tr>
      <w:tr w:rsidR="00A82BAE" w:rsidRPr="0096136F">
        <w:trPr>
          <w:trHeight w:val="255"/>
          <w:jc w:val="center"/>
        </w:trPr>
        <w:tc>
          <w:tcPr>
            <w:tcW w:w="1020" w:type="dxa"/>
            <w:vAlign w:val="bottom"/>
          </w:tcPr>
          <w:p w:rsidR="00A82BAE" w:rsidRPr="0096136F" w:rsidRDefault="00A82BAE" w:rsidP="00895803">
            <w:pPr>
              <w:jc w:val="center"/>
              <w:rPr>
                <w:lang w:val="uk-UA"/>
              </w:rPr>
            </w:pPr>
            <w:r w:rsidRPr="0096136F">
              <w:rPr>
                <w:lang w:val="uk-UA"/>
              </w:rPr>
              <w:t>1</w:t>
            </w:r>
          </w:p>
        </w:tc>
        <w:tc>
          <w:tcPr>
            <w:tcW w:w="843" w:type="dxa"/>
            <w:vAlign w:val="bottom"/>
          </w:tcPr>
          <w:p w:rsidR="00A82BAE" w:rsidRPr="0096136F" w:rsidRDefault="00A82BAE" w:rsidP="00895803">
            <w:pPr>
              <w:jc w:val="center"/>
              <w:rPr>
                <w:lang w:val="uk-UA"/>
              </w:rPr>
            </w:pPr>
            <w:r w:rsidRPr="0096136F">
              <w:rPr>
                <w:lang w:val="uk-UA"/>
              </w:rPr>
              <w:t>0,5</w:t>
            </w:r>
          </w:p>
        </w:tc>
        <w:tc>
          <w:tcPr>
            <w:tcW w:w="1134" w:type="dxa"/>
            <w:vAlign w:val="bottom"/>
          </w:tcPr>
          <w:p w:rsidR="00A82BAE" w:rsidRPr="0096136F" w:rsidRDefault="00A82BAE" w:rsidP="00895803">
            <w:pPr>
              <w:jc w:val="center"/>
              <w:rPr>
                <w:lang w:val="uk-UA"/>
              </w:rPr>
            </w:pPr>
            <w:r w:rsidRPr="0096136F">
              <w:rPr>
                <w:lang w:val="uk-UA"/>
              </w:rPr>
              <w:t>0,501573</w:t>
            </w:r>
          </w:p>
        </w:tc>
        <w:tc>
          <w:tcPr>
            <w:tcW w:w="992" w:type="dxa"/>
            <w:vAlign w:val="bottom"/>
          </w:tcPr>
          <w:p w:rsidR="00A82BAE" w:rsidRPr="0096136F" w:rsidRDefault="00A82BAE" w:rsidP="00895803">
            <w:pPr>
              <w:jc w:val="center"/>
              <w:rPr>
                <w:lang w:val="uk-UA"/>
              </w:rPr>
            </w:pPr>
            <w:r w:rsidRPr="0096136F">
              <w:rPr>
                <w:lang w:val="uk-UA"/>
              </w:rPr>
              <w:t>0,141</w:t>
            </w:r>
          </w:p>
        </w:tc>
        <w:tc>
          <w:tcPr>
            <w:tcW w:w="993" w:type="dxa"/>
            <w:vAlign w:val="bottom"/>
          </w:tcPr>
          <w:p w:rsidR="00A82BAE" w:rsidRPr="0096136F" w:rsidRDefault="00A82BAE" w:rsidP="00895803">
            <w:pPr>
              <w:jc w:val="center"/>
              <w:rPr>
                <w:lang w:val="uk-UA"/>
              </w:rPr>
            </w:pPr>
            <w:r w:rsidRPr="0096136F">
              <w:rPr>
                <w:lang w:val="uk-UA"/>
              </w:rPr>
              <w:t>0,449</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1" w:type="dxa"/>
            <w:vAlign w:val="bottom"/>
          </w:tcPr>
          <w:p w:rsidR="00A82BAE" w:rsidRPr="0096136F" w:rsidRDefault="00A82BAE" w:rsidP="00895803">
            <w:pPr>
              <w:jc w:val="center"/>
              <w:rPr>
                <w:lang w:val="uk-UA"/>
              </w:rPr>
            </w:pPr>
            <w:r w:rsidRPr="0096136F">
              <w:rPr>
                <w:lang w:val="uk-UA"/>
              </w:rPr>
              <w:t>1</w:t>
            </w:r>
          </w:p>
        </w:tc>
      </w:tr>
      <w:tr w:rsidR="00A82BAE" w:rsidRPr="0096136F">
        <w:trPr>
          <w:trHeight w:val="255"/>
          <w:jc w:val="center"/>
        </w:trPr>
        <w:tc>
          <w:tcPr>
            <w:tcW w:w="1020" w:type="dxa"/>
            <w:vAlign w:val="bottom"/>
          </w:tcPr>
          <w:p w:rsidR="00A82BAE" w:rsidRPr="0096136F" w:rsidRDefault="00A82BAE" w:rsidP="00895803">
            <w:pPr>
              <w:jc w:val="center"/>
              <w:rPr>
                <w:lang w:val="uk-UA"/>
              </w:rPr>
            </w:pPr>
            <w:r w:rsidRPr="0096136F">
              <w:rPr>
                <w:lang w:val="uk-UA"/>
              </w:rPr>
              <w:t>2</w:t>
            </w:r>
          </w:p>
        </w:tc>
        <w:tc>
          <w:tcPr>
            <w:tcW w:w="843" w:type="dxa"/>
            <w:vAlign w:val="bottom"/>
          </w:tcPr>
          <w:p w:rsidR="00A82BAE" w:rsidRPr="0096136F" w:rsidRDefault="00A82BAE" w:rsidP="00895803">
            <w:pPr>
              <w:jc w:val="center"/>
              <w:rPr>
                <w:lang w:val="uk-UA"/>
              </w:rPr>
            </w:pPr>
            <w:r w:rsidRPr="0096136F">
              <w:rPr>
                <w:lang w:val="uk-UA"/>
              </w:rPr>
              <w:t>0,64</w:t>
            </w:r>
          </w:p>
        </w:tc>
        <w:tc>
          <w:tcPr>
            <w:tcW w:w="1134" w:type="dxa"/>
            <w:vAlign w:val="bottom"/>
          </w:tcPr>
          <w:p w:rsidR="00A82BAE" w:rsidRPr="0096136F" w:rsidRDefault="00A82BAE" w:rsidP="00895803">
            <w:pPr>
              <w:jc w:val="center"/>
              <w:rPr>
                <w:lang w:val="uk-UA"/>
              </w:rPr>
            </w:pPr>
            <w:r w:rsidRPr="0096136F">
              <w:rPr>
                <w:lang w:val="uk-UA"/>
              </w:rPr>
              <w:t>0,660206</w:t>
            </w:r>
          </w:p>
        </w:tc>
        <w:tc>
          <w:tcPr>
            <w:tcW w:w="992" w:type="dxa"/>
            <w:vAlign w:val="bottom"/>
          </w:tcPr>
          <w:p w:rsidR="00A82BAE" w:rsidRPr="0096136F" w:rsidRDefault="00A82BAE" w:rsidP="00895803">
            <w:pPr>
              <w:jc w:val="center"/>
              <w:rPr>
                <w:lang w:val="uk-UA"/>
              </w:rPr>
            </w:pPr>
            <w:r w:rsidRPr="0096136F">
              <w:rPr>
                <w:lang w:val="uk-UA"/>
              </w:rPr>
              <w:t>0,315</w:t>
            </w:r>
          </w:p>
        </w:tc>
        <w:tc>
          <w:tcPr>
            <w:tcW w:w="993" w:type="dxa"/>
            <w:vAlign w:val="bottom"/>
          </w:tcPr>
          <w:p w:rsidR="00A82BAE" w:rsidRPr="0096136F" w:rsidRDefault="00A82BAE" w:rsidP="00895803">
            <w:pPr>
              <w:jc w:val="center"/>
              <w:rPr>
                <w:lang w:val="uk-UA"/>
              </w:rPr>
            </w:pPr>
            <w:r w:rsidRPr="0096136F">
              <w:rPr>
                <w:lang w:val="uk-UA"/>
              </w:rPr>
              <w:t>0,879</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1" w:type="dxa"/>
            <w:vAlign w:val="bottom"/>
          </w:tcPr>
          <w:p w:rsidR="00A82BAE" w:rsidRPr="0096136F" w:rsidRDefault="00A82BAE" w:rsidP="00895803">
            <w:pPr>
              <w:jc w:val="center"/>
              <w:rPr>
                <w:lang w:val="uk-UA"/>
              </w:rPr>
            </w:pPr>
            <w:r w:rsidRPr="0096136F">
              <w:rPr>
                <w:lang w:val="uk-UA"/>
              </w:rPr>
              <w:t>1</w:t>
            </w:r>
          </w:p>
        </w:tc>
      </w:tr>
      <w:tr w:rsidR="00A82BAE" w:rsidRPr="0096136F">
        <w:trPr>
          <w:trHeight w:val="255"/>
          <w:jc w:val="center"/>
        </w:trPr>
        <w:tc>
          <w:tcPr>
            <w:tcW w:w="1020" w:type="dxa"/>
            <w:vAlign w:val="bottom"/>
          </w:tcPr>
          <w:p w:rsidR="00A82BAE" w:rsidRPr="0096136F" w:rsidRDefault="00A82BAE" w:rsidP="00895803">
            <w:pPr>
              <w:jc w:val="center"/>
              <w:rPr>
                <w:lang w:val="uk-UA"/>
              </w:rPr>
            </w:pPr>
            <w:r w:rsidRPr="0096136F">
              <w:rPr>
                <w:lang w:val="uk-UA"/>
              </w:rPr>
              <w:t>3</w:t>
            </w:r>
          </w:p>
        </w:tc>
        <w:tc>
          <w:tcPr>
            <w:tcW w:w="843" w:type="dxa"/>
            <w:vAlign w:val="bottom"/>
          </w:tcPr>
          <w:p w:rsidR="00A82BAE" w:rsidRPr="0096136F" w:rsidRDefault="00A82BAE" w:rsidP="00895803">
            <w:pPr>
              <w:jc w:val="center"/>
              <w:rPr>
                <w:lang w:val="uk-UA"/>
              </w:rPr>
            </w:pPr>
            <w:r w:rsidRPr="0096136F">
              <w:rPr>
                <w:lang w:val="uk-UA"/>
              </w:rPr>
              <w:t>0,41</w:t>
            </w:r>
          </w:p>
        </w:tc>
        <w:tc>
          <w:tcPr>
            <w:tcW w:w="1134" w:type="dxa"/>
            <w:vAlign w:val="bottom"/>
          </w:tcPr>
          <w:p w:rsidR="00A82BAE" w:rsidRPr="0096136F" w:rsidRDefault="00A82BAE" w:rsidP="00895803">
            <w:pPr>
              <w:jc w:val="center"/>
              <w:rPr>
                <w:lang w:val="uk-UA"/>
              </w:rPr>
            </w:pPr>
            <w:r w:rsidRPr="0096136F">
              <w:rPr>
                <w:lang w:val="uk-UA"/>
              </w:rPr>
              <w:t>0,429958</w:t>
            </w:r>
          </w:p>
        </w:tc>
        <w:tc>
          <w:tcPr>
            <w:tcW w:w="992" w:type="dxa"/>
            <w:vAlign w:val="bottom"/>
          </w:tcPr>
          <w:p w:rsidR="00A82BAE" w:rsidRPr="0096136F" w:rsidRDefault="00A82BAE" w:rsidP="00895803">
            <w:pPr>
              <w:jc w:val="center"/>
              <w:rPr>
                <w:lang w:val="uk-UA"/>
              </w:rPr>
            </w:pPr>
            <w:r w:rsidRPr="0096136F">
              <w:rPr>
                <w:lang w:val="uk-UA"/>
              </w:rPr>
              <w:t>0,179</w:t>
            </w:r>
          </w:p>
        </w:tc>
        <w:tc>
          <w:tcPr>
            <w:tcW w:w="993" w:type="dxa"/>
            <w:vAlign w:val="bottom"/>
          </w:tcPr>
          <w:p w:rsidR="00A82BAE" w:rsidRPr="0096136F" w:rsidRDefault="00A82BAE" w:rsidP="00895803">
            <w:pPr>
              <w:jc w:val="center"/>
              <w:rPr>
                <w:lang w:val="uk-UA"/>
              </w:rPr>
            </w:pPr>
            <w:r w:rsidRPr="0096136F">
              <w:rPr>
                <w:lang w:val="uk-UA"/>
              </w:rPr>
              <w:t>0,481</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1" w:type="dxa"/>
            <w:vAlign w:val="bottom"/>
          </w:tcPr>
          <w:p w:rsidR="00A82BAE" w:rsidRPr="0096136F" w:rsidRDefault="00A82BAE" w:rsidP="00895803">
            <w:pPr>
              <w:jc w:val="center"/>
              <w:rPr>
                <w:lang w:val="uk-UA"/>
              </w:rPr>
            </w:pPr>
            <w:r w:rsidRPr="0096136F">
              <w:rPr>
                <w:lang w:val="uk-UA"/>
              </w:rPr>
              <w:t>-1</w:t>
            </w:r>
          </w:p>
        </w:tc>
      </w:tr>
      <w:tr w:rsidR="00A82BAE" w:rsidRPr="0096136F">
        <w:trPr>
          <w:trHeight w:val="255"/>
          <w:jc w:val="center"/>
        </w:trPr>
        <w:tc>
          <w:tcPr>
            <w:tcW w:w="1020" w:type="dxa"/>
            <w:vAlign w:val="bottom"/>
          </w:tcPr>
          <w:p w:rsidR="00A82BAE" w:rsidRPr="0096136F" w:rsidRDefault="00A82BAE" w:rsidP="00895803">
            <w:pPr>
              <w:jc w:val="center"/>
              <w:rPr>
                <w:lang w:val="uk-UA"/>
              </w:rPr>
            </w:pPr>
            <w:r w:rsidRPr="0096136F">
              <w:rPr>
                <w:lang w:val="uk-UA"/>
              </w:rPr>
              <w:t>4</w:t>
            </w:r>
          </w:p>
        </w:tc>
        <w:tc>
          <w:tcPr>
            <w:tcW w:w="843" w:type="dxa"/>
            <w:vAlign w:val="bottom"/>
          </w:tcPr>
          <w:p w:rsidR="00A82BAE" w:rsidRPr="0096136F" w:rsidRDefault="00A82BAE" w:rsidP="00895803">
            <w:pPr>
              <w:jc w:val="center"/>
              <w:rPr>
                <w:lang w:val="uk-UA"/>
              </w:rPr>
            </w:pPr>
            <w:r w:rsidRPr="0096136F">
              <w:rPr>
                <w:lang w:val="uk-UA"/>
              </w:rPr>
              <w:t>0,11</w:t>
            </w:r>
          </w:p>
        </w:tc>
        <w:tc>
          <w:tcPr>
            <w:tcW w:w="1134" w:type="dxa"/>
            <w:vAlign w:val="bottom"/>
          </w:tcPr>
          <w:p w:rsidR="00A82BAE" w:rsidRPr="0096136F" w:rsidRDefault="00A82BAE" w:rsidP="00895803">
            <w:pPr>
              <w:jc w:val="center"/>
              <w:rPr>
                <w:lang w:val="uk-UA"/>
              </w:rPr>
            </w:pPr>
            <w:r w:rsidRPr="0096136F">
              <w:rPr>
                <w:lang w:val="uk-UA"/>
              </w:rPr>
              <w:t>0,125228</w:t>
            </w:r>
          </w:p>
        </w:tc>
        <w:tc>
          <w:tcPr>
            <w:tcW w:w="992" w:type="dxa"/>
            <w:vAlign w:val="bottom"/>
          </w:tcPr>
          <w:p w:rsidR="00A82BAE" w:rsidRPr="0096136F" w:rsidRDefault="00A82BAE" w:rsidP="00895803">
            <w:pPr>
              <w:jc w:val="center"/>
              <w:rPr>
                <w:lang w:val="uk-UA"/>
              </w:rPr>
            </w:pPr>
            <w:r w:rsidRPr="0096136F">
              <w:rPr>
                <w:lang w:val="uk-UA"/>
              </w:rPr>
              <w:t>0,037</w:t>
            </w:r>
          </w:p>
        </w:tc>
        <w:tc>
          <w:tcPr>
            <w:tcW w:w="993" w:type="dxa"/>
            <w:vAlign w:val="bottom"/>
          </w:tcPr>
          <w:p w:rsidR="00A82BAE" w:rsidRPr="0096136F" w:rsidRDefault="00A82BAE" w:rsidP="00895803">
            <w:pPr>
              <w:jc w:val="center"/>
              <w:rPr>
                <w:lang w:val="uk-UA"/>
              </w:rPr>
            </w:pPr>
            <w:r w:rsidRPr="0096136F">
              <w:rPr>
                <w:lang w:val="uk-UA"/>
              </w:rPr>
              <w:t>0,82</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1" w:type="dxa"/>
            <w:vAlign w:val="bottom"/>
          </w:tcPr>
          <w:p w:rsidR="00A82BAE" w:rsidRPr="0096136F" w:rsidRDefault="00A82BAE" w:rsidP="00895803">
            <w:pPr>
              <w:jc w:val="center"/>
              <w:rPr>
                <w:lang w:val="uk-UA"/>
              </w:rPr>
            </w:pPr>
            <w:r w:rsidRPr="0096136F">
              <w:rPr>
                <w:lang w:val="uk-UA"/>
              </w:rPr>
              <w:t>-1</w:t>
            </w:r>
          </w:p>
        </w:tc>
      </w:tr>
      <w:tr w:rsidR="00A82BAE" w:rsidRPr="0096136F">
        <w:trPr>
          <w:trHeight w:val="255"/>
          <w:jc w:val="center"/>
        </w:trPr>
        <w:tc>
          <w:tcPr>
            <w:tcW w:w="1020" w:type="dxa"/>
            <w:vAlign w:val="bottom"/>
          </w:tcPr>
          <w:p w:rsidR="00A82BAE" w:rsidRPr="0096136F" w:rsidRDefault="00A82BAE" w:rsidP="00895803">
            <w:pPr>
              <w:jc w:val="center"/>
              <w:rPr>
                <w:lang w:val="uk-UA"/>
              </w:rPr>
            </w:pPr>
            <w:r w:rsidRPr="0096136F">
              <w:rPr>
                <w:lang w:val="uk-UA"/>
              </w:rPr>
              <w:t>5</w:t>
            </w:r>
          </w:p>
        </w:tc>
        <w:tc>
          <w:tcPr>
            <w:tcW w:w="843" w:type="dxa"/>
            <w:vAlign w:val="bottom"/>
          </w:tcPr>
          <w:p w:rsidR="00A82BAE" w:rsidRPr="0096136F" w:rsidRDefault="00A82BAE" w:rsidP="00895803">
            <w:pPr>
              <w:jc w:val="center"/>
              <w:rPr>
                <w:lang w:val="uk-UA"/>
              </w:rPr>
            </w:pPr>
            <w:r w:rsidRPr="0096136F">
              <w:rPr>
                <w:lang w:val="uk-UA"/>
              </w:rPr>
              <w:t>1,1</w:t>
            </w:r>
          </w:p>
        </w:tc>
        <w:tc>
          <w:tcPr>
            <w:tcW w:w="1134" w:type="dxa"/>
            <w:vAlign w:val="bottom"/>
          </w:tcPr>
          <w:p w:rsidR="00A82BAE" w:rsidRPr="0096136F" w:rsidRDefault="00A82BAE" w:rsidP="00895803">
            <w:pPr>
              <w:jc w:val="center"/>
              <w:rPr>
                <w:lang w:val="uk-UA"/>
              </w:rPr>
            </w:pPr>
            <w:r w:rsidRPr="0096136F">
              <w:rPr>
                <w:lang w:val="uk-UA"/>
              </w:rPr>
              <w:t>1,07726</w:t>
            </w:r>
          </w:p>
        </w:tc>
        <w:tc>
          <w:tcPr>
            <w:tcW w:w="992" w:type="dxa"/>
            <w:vAlign w:val="bottom"/>
          </w:tcPr>
          <w:p w:rsidR="00A82BAE" w:rsidRPr="0096136F" w:rsidRDefault="00A82BAE" w:rsidP="00895803">
            <w:pPr>
              <w:jc w:val="center"/>
              <w:rPr>
                <w:lang w:val="uk-UA"/>
              </w:rPr>
            </w:pPr>
            <w:r w:rsidRPr="0096136F">
              <w:rPr>
                <w:lang w:val="uk-UA"/>
              </w:rPr>
              <w:t>0,298</w:t>
            </w:r>
          </w:p>
        </w:tc>
        <w:tc>
          <w:tcPr>
            <w:tcW w:w="993" w:type="dxa"/>
            <w:vAlign w:val="bottom"/>
          </w:tcPr>
          <w:p w:rsidR="00A82BAE" w:rsidRPr="0096136F" w:rsidRDefault="00A82BAE" w:rsidP="00895803">
            <w:pPr>
              <w:jc w:val="center"/>
              <w:rPr>
                <w:lang w:val="uk-UA"/>
              </w:rPr>
            </w:pPr>
            <w:r w:rsidRPr="0096136F">
              <w:rPr>
                <w:lang w:val="uk-UA"/>
              </w:rPr>
              <w:t>1,285</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1" w:type="dxa"/>
            <w:vAlign w:val="bottom"/>
          </w:tcPr>
          <w:p w:rsidR="00A82BAE" w:rsidRPr="0096136F" w:rsidRDefault="00A82BAE" w:rsidP="00895803">
            <w:pPr>
              <w:jc w:val="center"/>
              <w:rPr>
                <w:lang w:val="uk-UA"/>
              </w:rPr>
            </w:pPr>
            <w:r w:rsidRPr="0096136F">
              <w:rPr>
                <w:lang w:val="uk-UA"/>
              </w:rPr>
              <w:t>1</w:t>
            </w:r>
          </w:p>
        </w:tc>
      </w:tr>
      <w:tr w:rsidR="00A82BAE" w:rsidRPr="0096136F">
        <w:trPr>
          <w:trHeight w:val="255"/>
          <w:jc w:val="center"/>
        </w:trPr>
        <w:tc>
          <w:tcPr>
            <w:tcW w:w="1020" w:type="dxa"/>
            <w:vAlign w:val="bottom"/>
          </w:tcPr>
          <w:p w:rsidR="00A82BAE" w:rsidRPr="0096136F" w:rsidRDefault="00A82BAE" w:rsidP="00895803">
            <w:pPr>
              <w:jc w:val="center"/>
              <w:rPr>
                <w:lang w:val="uk-UA"/>
              </w:rPr>
            </w:pPr>
            <w:r w:rsidRPr="0096136F">
              <w:rPr>
                <w:lang w:val="uk-UA"/>
              </w:rPr>
              <w:t>6</w:t>
            </w:r>
          </w:p>
        </w:tc>
        <w:tc>
          <w:tcPr>
            <w:tcW w:w="843" w:type="dxa"/>
            <w:vAlign w:val="bottom"/>
          </w:tcPr>
          <w:p w:rsidR="00A82BAE" w:rsidRPr="0096136F" w:rsidRDefault="00A82BAE" w:rsidP="00895803">
            <w:pPr>
              <w:jc w:val="center"/>
              <w:rPr>
                <w:lang w:val="uk-UA"/>
              </w:rPr>
            </w:pPr>
            <w:r w:rsidRPr="0096136F">
              <w:rPr>
                <w:lang w:val="uk-UA"/>
              </w:rPr>
              <w:t>0,24</w:t>
            </w:r>
          </w:p>
        </w:tc>
        <w:tc>
          <w:tcPr>
            <w:tcW w:w="1134" w:type="dxa"/>
            <w:vAlign w:val="bottom"/>
          </w:tcPr>
          <w:p w:rsidR="00A82BAE" w:rsidRPr="0096136F" w:rsidRDefault="00A82BAE" w:rsidP="00895803">
            <w:pPr>
              <w:jc w:val="center"/>
              <w:rPr>
                <w:lang w:val="uk-UA"/>
              </w:rPr>
            </w:pPr>
            <w:r w:rsidRPr="0096136F">
              <w:rPr>
                <w:lang w:val="uk-UA"/>
              </w:rPr>
              <w:t>0,224839</w:t>
            </w:r>
          </w:p>
        </w:tc>
        <w:tc>
          <w:tcPr>
            <w:tcW w:w="992" w:type="dxa"/>
            <w:vAlign w:val="bottom"/>
          </w:tcPr>
          <w:p w:rsidR="00A82BAE" w:rsidRPr="0096136F" w:rsidRDefault="00A82BAE" w:rsidP="00895803">
            <w:pPr>
              <w:jc w:val="center"/>
              <w:rPr>
                <w:lang w:val="uk-UA"/>
              </w:rPr>
            </w:pPr>
            <w:r w:rsidRPr="0096136F">
              <w:rPr>
                <w:lang w:val="uk-UA"/>
              </w:rPr>
              <w:t>0,05</w:t>
            </w:r>
          </w:p>
        </w:tc>
        <w:tc>
          <w:tcPr>
            <w:tcW w:w="993" w:type="dxa"/>
            <w:vAlign w:val="bottom"/>
          </w:tcPr>
          <w:p w:rsidR="00A82BAE" w:rsidRPr="0096136F" w:rsidRDefault="00A82BAE" w:rsidP="00895803">
            <w:pPr>
              <w:jc w:val="center"/>
              <w:rPr>
                <w:lang w:val="uk-UA"/>
              </w:rPr>
            </w:pPr>
            <w:r w:rsidRPr="0096136F">
              <w:rPr>
                <w:lang w:val="uk-UA"/>
              </w:rPr>
              <w:t>0,166</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1" w:type="dxa"/>
            <w:vAlign w:val="bottom"/>
          </w:tcPr>
          <w:p w:rsidR="00A82BAE" w:rsidRPr="0096136F" w:rsidRDefault="00A82BAE" w:rsidP="00895803">
            <w:pPr>
              <w:jc w:val="center"/>
              <w:rPr>
                <w:lang w:val="uk-UA"/>
              </w:rPr>
            </w:pPr>
            <w:r w:rsidRPr="0096136F">
              <w:rPr>
                <w:lang w:val="uk-UA"/>
              </w:rPr>
              <w:t>1</w:t>
            </w:r>
          </w:p>
        </w:tc>
      </w:tr>
      <w:tr w:rsidR="00A82BAE" w:rsidRPr="0096136F">
        <w:trPr>
          <w:trHeight w:val="255"/>
          <w:jc w:val="center"/>
        </w:trPr>
        <w:tc>
          <w:tcPr>
            <w:tcW w:w="1020" w:type="dxa"/>
            <w:vAlign w:val="bottom"/>
          </w:tcPr>
          <w:p w:rsidR="00A82BAE" w:rsidRPr="0096136F" w:rsidRDefault="00A82BAE" w:rsidP="00895803">
            <w:pPr>
              <w:jc w:val="center"/>
              <w:rPr>
                <w:lang w:val="uk-UA"/>
              </w:rPr>
            </w:pPr>
            <w:r w:rsidRPr="0096136F">
              <w:rPr>
                <w:lang w:val="uk-UA"/>
              </w:rPr>
              <w:t>7</w:t>
            </w:r>
          </w:p>
        </w:tc>
        <w:tc>
          <w:tcPr>
            <w:tcW w:w="843" w:type="dxa"/>
            <w:vAlign w:val="bottom"/>
          </w:tcPr>
          <w:p w:rsidR="00A82BAE" w:rsidRPr="0096136F" w:rsidRDefault="00A82BAE" w:rsidP="00895803">
            <w:pPr>
              <w:jc w:val="center"/>
              <w:rPr>
                <w:lang w:val="uk-UA"/>
              </w:rPr>
            </w:pPr>
            <w:r w:rsidRPr="0096136F">
              <w:rPr>
                <w:lang w:val="uk-UA"/>
              </w:rPr>
              <w:t>0,25</w:t>
            </w:r>
          </w:p>
        </w:tc>
        <w:tc>
          <w:tcPr>
            <w:tcW w:w="1134" w:type="dxa"/>
            <w:vAlign w:val="bottom"/>
          </w:tcPr>
          <w:p w:rsidR="00A82BAE" w:rsidRPr="0096136F" w:rsidRDefault="00A82BAE" w:rsidP="00895803">
            <w:pPr>
              <w:jc w:val="center"/>
              <w:rPr>
                <w:lang w:val="uk-UA"/>
              </w:rPr>
            </w:pPr>
            <w:r w:rsidRPr="0096136F">
              <w:rPr>
                <w:lang w:val="uk-UA"/>
              </w:rPr>
              <w:t>0,27414</w:t>
            </w:r>
          </w:p>
        </w:tc>
        <w:tc>
          <w:tcPr>
            <w:tcW w:w="992" w:type="dxa"/>
            <w:vAlign w:val="bottom"/>
          </w:tcPr>
          <w:p w:rsidR="00A82BAE" w:rsidRPr="0096136F" w:rsidRDefault="00A82BAE" w:rsidP="00895803">
            <w:pPr>
              <w:jc w:val="center"/>
              <w:rPr>
                <w:lang w:val="uk-UA"/>
              </w:rPr>
            </w:pPr>
            <w:r w:rsidRPr="0096136F">
              <w:rPr>
                <w:lang w:val="uk-UA"/>
              </w:rPr>
              <w:t>0,091</w:t>
            </w:r>
          </w:p>
        </w:tc>
        <w:tc>
          <w:tcPr>
            <w:tcW w:w="993" w:type="dxa"/>
            <w:vAlign w:val="bottom"/>
          </w:tcPr>
          <w:p w:rsidR="00A82BAE" w:rsidRPr="0096136F" w:rsidRDefault="00A82BAE" w:rsidP="00895803">
            <w:pPr>
              <w:jc w:val="center"/>
              <w:rPr>
                <w:lang w:val="uk-UA"/>
              </w:rPr>
            </w:pPr>
            <w:r w:rsidRPr="0096136F">
              <w:rPr>
                <w:lang w:val="uk-UA"/>
              </w:rPr>
              <w:t>0,281</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1" w:type="dxa"/>
            <w:vAlign w:val="bottom"/>
          </w:tcPr>
          <w:p w:rsidR="00A82BAE" w:rsidRPr="0096136F" w:rsidRDefault="00A82BAE" w:rsidP="00895803">
            <w:pPr>
              <w:jc w:val="center"/>
              <w:rPr>
                <w:lang w:val="uk-UA"/>
              </w:rPr>
            </w:pPr>
            <w:r w:rsidRPr="0096136F">
              <w:rPr>
                <w:lang w:val="uk-UA"/>
              </w:rPr>
              <w:t>-1</w:t>
            </w:r>
          </w:p>
        </w:tc>
      </w:tr>
      <w:tr w:rsidR="00A82BAE" w:rsidRPr="0096136F">
        <w:trPr>
          <w:trHeight w:val="255"/>
          <w:jc w:val="center"/>
        </w:trPr>
        <w:tc>
          <w:tcPr>
            <w:tcW w:w="1020" w:type="dxa"/>
            <w:vAlign w:val="bottom"/>
          </w:tcPr>
          <w:p w:rsidR="00A82BAE" w:rsidRPr="0096136F" w:rsidRDefault="00A82BAE" w:rsidP="00895803">
            <w:pPr>
              <w:jc w:val="center"/>
              <w:rPr>
                <w:lang w:val="uk-UA"/>
              </w:rPr>
            </w:pPr>
            <w:r w:rsidRPr="0096136F">
              <w:rPr>
                <w:lang w:val="uk-UA"/>
              </w:rPr>
              <w:t>8</w:t>
            </w:r>
          </w:p>
        </w:tc>
        <w:tc>
          <w:tcPr>
            <w:tcW w:w="843" w:type="dxa"/>
            <w:vAlign w:val="bottom"/>
          </w:tcPr>
          <w:p w:rsidR="00A82BAE" w:rsidRPr="0096136F" w:rsidRDefault="00A82BAE" w:rsidP="00895803">
            <w:pPr>
              <w:jc w:val="center"/>
              <w:rPr>
                <w:lang w:val="uk-UA"/>
              </w:rPr>
            </w:pPr>
            <w:r w:rsidRPr="0096136F">
              <w:rPr>
                <w:lang w:val="uk-UA"/>
              </w:rPr>
              <w:t>0,24</w:t>
            </w:r>
          </w:p>
        </w:tc>
        <w:tc>
          <w:tcPr>
            <w:tcW w:w="1134" w:type="dxa"/>
            <w:vAlign w:val="bottom"/>
          </w:tcPr>
          <w:p w:rsidR="00A82BAE" w:rsidRPr="0096136F" w:rsidRDefault="00A82BAE" w:rsidP="00895803">
            <w:pPr>
              <w:jc w:val="center"/>
              <w:rPr>
                <w:lang w:val="uk-UA"/>
              </w:rPr>
            </w:pPr>
            <w:r w:rsidRPr="0096136F">
              <w:rPr>
                <w:lang w:val="uk-UA"/>
              </w:rPr>
              <w:t>0,250541</w:t>
            </w:r>
          </w:p>
        </w:tc>
        <w:tc>
          <w:tcPr>
            <w:tcW w:w="992" w:type="dxa"/>
            <w:vAlign w:val="bottom"/>
          </w:tcPr>
          <w:p w:rsidR="00A82BAE" w:rsidRPr="0096136F" w:rsidRDefault="00A82BAE" w:rsidP="00895803">
            <w:pPr>
              <w:jc w:val="center"/>
              <w:rPr>
                <w:lang w:val="uk-UA"/>
              </w:rPr>
            </w:pPr>
            <w:r w:rsidRPr="0096136F">
              <w:rPr>
                <w:lang w:val="uk-UA"/>
              </w:rPr>
              <w:t>0,14</w:t>
            </w:r>
          </w:p>
        </w:tc>
        <w:tc>
          <w:tcPr>
            <w:tcW w:w="993" w:type="dxa"/>
            <w:vAlign w:val="bottom"/>
          </w:tcPr>
          <w:p w:rsidR="00A82BAE" w:rsidRPr="0096136F" w:rsidRDefault="00A82BAE" w:rsidP="00895803">
            <w:pPr>
              <w:jc w:val="center"/>
              <w:rPr>
                <w:lang w:val="uk-UA"/>
              </w:rPr>
            </w:pPr>
            <w:r w:rsidRPr="0096136F">
              <w:rPr>
                <w:lang w:val="uk-UA"/>
              </w:rPr>
              <w:t>0,368</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1" w:type="dxa"/>
            <w:vAlign w:val="bottom"/>
          </w:tcPr>
          <w:p w:rsidR="00A82BAE" w:rsidRPr="0096136F" w:rsidRDefault="00A82BAE" w:rsidP="00895803">
            <w:pPr>
              <w:jc w:val="center"/>
              <w:rPr>
                <w:lang w:val="uk-UA"/>
              </w:rPr>
            </w:pPr>
            <w:r w:rsidRPr="0096136F">
              <w:rPr>
                <w:lang w:val="uk-UA"/>
              </w:rPr>
              <w:t>-1</w:t>
            </w:r>
          </w:p>
        </w:tc>
      </w:tr>
      <w:tr w:rsidR="00A82BAE" w:rsidRPr="0096136F">
        <w:trPr>
          <w:trHeight w:val="255"/>
          <w:jc w:val="center"/>
        </w:trPr>
        <w:tc>
          <w:tcPr>
            <w:tcW w:w="1020" w:type="dxa"/>
            <w:vAlign w:val="bottom"/>
          </w:tcPr>
          <w:p w:rsidR="00A82BAE" w:rsidRPr="0096136F" w:rsidRDefault="00A82BAE" w:rsidP="00895803">
            <w:pPr>
              <w:jc w:val="center"/>
              <w:rPr>
                <w:lang w:val="uk-UA"/>
              </w:rPr>
            </w:pPr>
            <w:r w:rsidRPr="0096136F">
              <w:rPr>
                <w:lang w:val="uk-UA"/>
              </w:rPr>
              <w:t>9</w:t>
            </w:r>
          </w:p>
        </w:tc>
        <w:tc>
          <w:tcPr>
            <w:tcW w:w="843" w:type="dxa"/>
            <w:vAlign w:val="bottom"/>
          </w:tcPr>
          <w:p w:rsidR="00A82BAE" w:rsidRPr="0096136F" w:rsidRDefault="00A82BAE" w:rsidP="00895803">
            <w:pPr>
              <w:jc w:val="center"/>
              <w:rPr>
                <w:lang w:val="uk-UA"/>
              </w:rPr>
            </w:pPr>
            <w:r w:rsidRPr="0096136F">
              <w:rPr>
                <w:lang w:val="uk-UA"/>
              </w:rPr>
              <w:t>0,47</w:t>
            </w:r>
          </w:p>
        </w:tc>
        <w:tc>
          <w:tcPr>
            <w:tcW w:w="1134" w:type="dxa"/>
            <w:vAlign w:val="bottom"/>
          </w:tcPr>
          <w:p w:rsidR="00A82BAE" w:rsidRPr="0096136F" w:rsidRDefault="00A82BAE" w:rsidP="00895803">
            <w:pPr>
              <w:jc w:val="center"/>
              <w:rPr>
                <w:lang w:val="uk-UA"/>
              </w:rPr>
            </w:pPr>
            <w:r w:rsidRPr="0096136F">
              <w:rPr>
                <w:lang w:val="uk-UA"/>
              </w:rPr>
              <w:t>0,483566</w:t>
            </w:r>
          </w:p>
        </w:tc>
        <w:tc>
          <w:tcPr>
            <w:tcW w:w="992" w:type="dxa"/>
            <w:vAlign w:val="bottom"/>
          </w:tcPr>
          <w:p w:rsidR="00A82BAE" w:rsidRPr="0096136F" w:rsidRDefault="00A82BAE" w:rsidP="00895803">
            <w:pPr>
              <w:jc w:val="center"/>
              <w:rPr>
                <w:lang w:val="uk-UA"/>
              </w:rPr>
            </w:pPr>
            <w:r w:rsidRPr="0096136F">
              <w:rPr>
                <w:lang w:val="uk-UA"/>
              </w:rPr>
              <w:t>0,281</w:t>
            </w:r>
          </w:p>
        </w:tc>
        <w:tc>
          <w:tcPr>
            <w:tcW w:w="993" w:type="dxa"/>
            <w:vAlign w:val="bottom"/>
          </w:tcPr>
          <w:p w:rsidR="00A82BAE" w:rsidRPr="0096136F" w:rsidRDefault="00A82BAE" w:rsidP="00895803">
            <w:pPr>
              <w:jc w:val="center"/>
              <w:rPr>
                <w:lang w:val="uk-UA"/>
              </w:rPr>
            </w:pPr>
            <w:r w:rsidRPr="0096136F">
              <w:rPr>
                <w:lang w:val="uk-UA"/>
              </w:rPr>
              <w:t>0,629</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1" w:type="dxa"/>
            <w:vAlign w:val="bottom"/>
          </w:tcPr>
          <w:p w:rsidR="00A82BAE" w:rsidRPr="0096136F" w:rsidRDefault="00A82BAE" w:rsidP="00895803">
            <w:pPr>
              <w:jc w:val="center"/>
              <w:rPr>
                <w:lang w:val="uk-UA"/>
              </w:rPr>
            </w:pPr>
            <w:r w:rsidRPr="0096136F">
              <w:rPr>
                <w:lang w:val="uk-UA"/>
              </w:rPr>
              <w:t>-1</w:t>
            </w:r>
          </w:p>
        </w:tc>
      </w:tr>
      <w:tr w:rsidR="00A82BAE" w:rsidRPr="0096136F">
        <w:trPr>
          <w:trHeight w:val="255"/>
          <w:jc w:val="center"/>
        </w:trPr>
        <w:tc>
          <w:tcPr>
            <w:tcW w:w="1020" w:type="dxa"/>
            <w:vAlign w:val="bottom"/>
          </w:tcPr>
          <w:p w:rsidR="00A82BAE" w:rsidRPr="0096136F" w:rsidRDefault="00A82BAE" w:rsidP="00895803">
            <w:pPr>
              <w:jc w:val="center"/>
              <w:rPr>
                <w:lang w:val="uk-UA"/>
              </w:rPr>
            </w:pPr>
            <w:r w:rsidRPr="0096136F">
              <w:rPr>
                <w:lang w:val="uk-UA"/>
              </w:rPr>
              <w:t>10</w:t>
            </w:r>
          </w:p>
        </w:tc>
        <w:tc>
          <w:tcPr>
            <w:tcW w:w="843" w:type="dxa"/>
            <w:vAlign w:val="bottom"/>
          </w:tcPr>
          <w:p w:rsidR="00A82BAE" w:rsidRPr="0096136F" w:rsidRDefault="00A82BAE" w:rsidP="00895803">
            <w:pPr>
              <w:jc w:val="center"/>
              <w:rPr>
                <w:lang w:val="uk-UA"/>
              </w:rPr>
            </w:pPr>
            <w:r w:rsidRPr="0096136F">
              <w:rPr>
                <w:lang w:val="uk-UA"/>
              </w:rPr>
              <w:t>0,12</w:t>
            </w:r>
          </w:p>
        </w:tc>
        <w:tc>
          <w:tcPr>
            <w:tcW w:w="1134" w:type="dxa"/>
            <w:vAlign w:val="bottom"/>
          </w:tcPr>
          <w:p w:rsidR="00A82BAE" w:rsidRPr="0096136F" w:rsidRDefault="00A82BAE" w:rsidP="00895803">
            <w:pPr>
              <w:jc w:val="center"/>
              <w:rPr>
                <w:lang w:val="uk-UA"/>
              </w:rPr>
            </w:pPr>
            <w:r w:rsidRPr="0096136F">
              <w:rPr>
                <w:lang w:val="uk-UA"/>
              </w:rPr>
              <w:t>0,13651</w:t>
            </w:r>
          </w:p>
        </w:tc>
        <w:tc>
          <w:tcPr>
            <w:tcW w:w="992" w:type="dxa"/>
            <w:vAlign w:val="bottom"/>
          </w:tcPr>
          <w:p w:rsidR="00A82BAE" w:rsidRPr="0096136F" w:rsidRDefault="00A82BAE" w:rsidP="00895803">
            <w:pPr>
              <w:jc w:val="center"/>
              <w:rPr>
                <w:lang w:val="uk-UA"/>
              </w:rPr>
            </w:pPr>
            <w:r w:rsidRPr="0096136F">
              <w:rPr>
                <w:lang w:val="uk-UA"/>
              </w:rPr>
              <w:t>0,057</w:t>
            </w:r>
          </w:p>
        </w:tc>
        <w:tc>
          <w:tcPr>
            <w:tcW w:w="993" w:type="dxa"/>
            <w:vAlign w:val="bottom"/>
          </w:tcPr>
          <w:p w:rsidR="00A82BAE" w:rsidRPr="0096136F" w:rsidRDefault="00A82BAE" w:rsidP="00895803">
            <w:pPr>
              <w:jc w:val="center"/>
              <w:rPr>
                <w:lang w:val="uk-UA"/>
              </w:rPr>
            </w:pPr>
            <w:r w:rsidRPr="0096136F">
              <w:rPr>
                <w:lang w:val="uk-UA"/>
              </w:rPr>
              <w:t>0,142</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1" w:type="dxa"/>
            <w:vAlign w:val="bottom"/>
          </w:tcPr>
          <w:p w:rsidR="00A82BAE" w:rsidRPr="0096136F" w:rsidRDefault="00A82BAE" w:rsidP="00895803">
            <w:pPr>
              <w:jc w:val="center"/>
              <w:rPr>
                <w:lang w:val="uk-UA"/>
              </w:rPr>
            </w:pPr>
            <w:r w:rsidRPr="0096136F">
              <w:rPr>
                <w:lang w:val="uk-UA"/>
              </w:rPr>
              <w:t>-1</w:t>
            </w:r>
          </w:p>
        </w:tc>
      </w:tr>
      <w:tr w:rsidR="00A82BAE" w:rsidRPr="0096136F">
        <w:trPr>
          <w:trHeight w:val="255"/>
          <w:jc w:val="center"/>
        </w:trPr>
        <w:tc>
          <w:tcPr>
            <w:tcW w:w="1020" w:type="dxa"/>
            <w:vAlign w:val="bottom"/>
          </w:tcPr>
          <w:p w:rsidR="00A82BAE" w:rsidRPr="0096136F" w:rsidRDefault="00A82BAE" w:rsidP="00895803">
            <w:pPr>
              <w:jc w:val="center"/>
              <w:rPr>
                <w:lang w:val="uk-UA"/>
              </w:rPr>
            </w:pPr>
            <w:r w:rsidRPr="0096136F">
              <w:rPr>
                <w:lang w:val="uk-UA"/>
              </w:rPr>
              <w:t>11</w:t>
            </w:r>
          </w:p>
        </w:tc>
        <w:tc>
          <w:tcPr>
            <w:tcW w:w="843" w:type="dxa"/>
            <w:vAlign w:val="bottom"/>
          </w:tcPr>
          <w:p w:rsidR="00A82BAE" w:rsidRPr="0096136F" w:rsidRDefault="00A82BAE" w:rsidP="00895803">
            <w:pPr>
              <w:jc w:val="center"/>
              <w:rPr>
                <w:lang w:val="uk-UA"/>
              </w:rPr>
            </w:pPr>
            <w:r w:rsidRPr="0096136F">
              <w:rPr>
                <w:lang w:val="uk-UA"/>
              </w:rPr>
              <w:t>0,26</w:t>
            </w:r>
          </w:p>
        </w:tc>
        <w:tc>
          <w:tcPr>
            <w:tcW w:w="1134" w:type="dxa"/>
            <w:vAlign w:val="bottom"/>
          </w:tcPr>
          <w:p w:rsidR="00A82BAE" w:rsidRPr="0096136F" w:rsidRDefault="00A82BAE" w:rsidP="00895803">
            <w:pPr>
              <w:jc w:val="center"/>
              <w:rPr>
                <w:lang w:val="uk-UA"/>
              </w:rPr>
            </w:pPr>
            <w:r w:rsidRPr="0096136F">
              <w:rPr>
                <w:lang w:val="uk-UA"/>
              </w:rPr>
              <w:t>0,252912</w:t>
            </w:r>
          </w:p>
        </w:tc>
        <w:tc>
          <w:tcPr>
            <w:tcW w:w="992" w:type="dxa"/>
            <w:vAlign w:val="bottom"/>
          </w:tcPr>
          <w:p w:rsidR="00A82BAE" w:rsidRPr="0096136F" w:rsidRDefault="00A82BAE" w:rsidP="00895803">
            <w:pPr>
              <w:jc w:val="center"/>
              <w:rPr>
                <w:lang w:val="uk-UA"/>
              </w:rPr>
            </w:pPr>
            <w:r w:rsidRPr="0096136F">
              <w:rPr>
                <w:lang w:val="uk-UA"/>
              </w:rPr>
              <w:t>0,04</w:t>
            </w:r>
          </w:p>
        </w:tc>
        <w:tc>
          <w:tcPr>
            <w:tcW w:w="993" w:type="dxa"/>
            <w:vAlign w:val="bottom"/>
          </w:tcPr>
          <w:p w:rsidR="00A82BAE" w:rsidRPr="0096136F" w:rsidRDefault="00A82BAE" w:rsidP="00895803">
            <w:pPr>
              <w:jc w:val="center"/>
              <w:rPr>
                <w:lang w:val="uk-UA"/>
              </w:rPr>
            </w:pPr>
            <w:r w:rsidRPr="0096136F">
              <w:rPr>
                <w:lang w:val="uk-UA"/>
              </w:rPr>
              <w:t>0,173</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1" w:type="dxa"/>
            <w:vAlign w:val="bottom"/>
          </w:tcPr>
          <w:p w:rsidR="00A82BAE" w:rsidRPr="0096136F" w:rsidRDefault="00A82BAE" w:rsidP="00895803">
            <w:pPr>
              <w:jc w:val="center"/>
              <w:rPr>
                <w:lang w:val="uk-UA"/>
              </w:rPr>
            </w:pPr>
            <w:r w:rsidRPr="0096136F">
              <w:rPr>
                <w:lang w:val="uk-UA"/>
              </w:rPr>
              <w:t>1</w:t>
            </w:r>
          </w:p>
        </w:tc>
      </w:tr>
      <w:tr w:rsidR="00A82BAE" w:rsidRPr="0096136F">
        <w:trPr>
          <w:trHeight w:val="255"/>
          <w:jc w:val="center"/>
        </w:trPr>
        <w:tc>
          <w:tcPr>
            <w:tcW w:w="1020" w:type="dxa"/>
            <w:vAlign w:val="bottom"/>
          </w:tcPr>
          <w:p w:rsidR="00A82BAE" w:rsidRPr="0096136F" w:rsidRDefault="00A82BAE" w:rsidP="00895803">
            <w:pPr>
              <w:jc w:val="center"/>
              <w:rPr>
                <w:lang w:val="uk-UA"/>
              </w:rPr>
            </w:pPr>
            <w:r w:rsidRPr="0096136F">
              <w:rPr>
                <w:lang w:val="uk-UA"/>
              </w:rPr>
              <w:t>12</w:t>
            </w:r>
          </w:p>
        </w:tc>
        <w:tc>
          <w:tcPr>
            <w:tcW w:w="843" w:type="dxa"/>
            <w:vAlign w:val="bottom"/>
          </w:tcPr>
          <w:p w:rsidR="00A82BAE" w:rsidRPr="0096136F" w:rsidRDefault="00A82BAE" w:rsidP="00895803">
            <w:pPr>
              <w:jc w:val="center"/>
              <w:rPr>
                <w:lang w:val="uk-UA"/>
              </w:rPr>
            </w:pPr>
            <w:r w:rsidRPr="0096136F">
              <w:rPr>
                <w:lang w:val="uk-UA"/>
              </w:rPr>
              <w:t>0,53</w:t>
            </w:r>
          </w:p>
        </w:tc>
        <w:tc>
          <w:tcPr>
            <w:tcW w:w="1134" w:type="dxa"/>
            <w:vAlign w:val="bottom"/>
          </w:tcPr>
          <w:p w:rsidR="00A82BAE" w:rsidRPr="0096136F" w:rsidRDefault="00A82BAE" w:rsidP="00895803">
            <w:pPr>
              <w:jc w:val="center"/>
              <w:rPr>
                <w:lang w:val="uk-UA"/>
              </w:rPr>
            </w:pPr>
            <w:r w:rsidRPr="0096136F">
              <w:rPr>
                <w:lang w:val="uk-UA"/>
              </w:rPr>
              <w:t>0,504139</w:t>
            </w:r>
          </w:p>
        </w:tc>
        <w:tc>
          <w:tcPr>
            <w:tcW w:w="992" w:type="dxa"/>
            <w:vAlign w:val="bottom"/>
          </w:tcPr>
          <w:p w:rsidR="00A82BAE" w:rsidRPr="0096136F" w:rsidRDefault="00A82BAE" w:rsidP="00895803">
            <w:pPr>
              <w:jc w:val="center"/>
              <w:rPr>
                <w:lang w:val="uk-UA"/>
              </w:rPr>
            </w:pPr>
            <w:r w:rsidRPr="0096136F">
              <w:rPr>
                <w:lang w:val="uk-UA"/>
              </w:rPr>
              <w:t>0,162</w:t>
            </w:r>
          </w:p>
        </w:tc>
        <w:tc>
          <w:tcPr>
            <w:tcW w:w="993" w:type="dxa"/>
            <w:vAlign w:val="bottom"/>
          </w:tcPr>
          <w:p w:rsidR="00A82BAE" w:rsidRPr="0096136F" w:rsidRDefault="00A82BAE" w:rsidP="00895803">
            <w:pPr>
              <w:jc w:val="center"/>
              <w:rPr>
                <w:lang w:val="uk-UA"/>
              </w:rPr>
            </w:pPr>
            <w:r w:rsidRPr="0096136F">
              <w:rPr>
                <w:lang w:val="uk-UA"/>
              </w:rPr>
              <w:t>0,579</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1" w:type="dxa"/>
            <w:vAlign w:val="bottom"/>
          </w:tcPr>
          <w:p w:rsidR="00A82BAE" w:rsidRPr="0096136F" w:rsidRDefault="00A82BAE" w:rsidP="00895803">
            <w:pPr>
              <w:jc w:val="center"/>
              <w:rPr>
                <w:lang w:val="uk-UA"/>
              </w:rPr>
            </w:pPr>
            <w:r w:rsidRPr="0096136F">
              <w:rPr>
                <w:lang w:val="uk-UA"/>
              </w:rPr>
              <w:t>1</w:t>
            </w:r>
          </w:p>
        </w:tc>
      </w:tr>
      <w:tr w:rsidR="00A82BAE" w:rsidRPr="0096136F">
        <w:trPr>
          <w:trHeight w:val="255"/>
          <w:jc w:val="center"/>
        </w:trPr>
        <w:tc>
          <w:tcPr>
            <w:tcW w:w="1020" w:type="dxa"/>
            <w:vAlign w:val="bottom"/>
          </w:tcPr>
          <w:p w:rsidR="00A82BAE" w:rsidRPr="0096136F" w:rsidRDefault="00A82BAE" w:rsidP="00895803">
            <w:pPr>
              <w:jc w:val="center"/>
              <w:rPr>
                <w:lang w:val="uk-UA"/>
              </w:rPr>
            </w:pPr>
            <w:r w:rsidRPr="0096136F">
              <w:rPr>
                <w:lang w:val="uk-UA"/>
              </w:rPr>
              <w:t>13</w:t>
            </w:r>
          </w:p>
        </w:tc>
        <w:tc>
          <w:tcPr>
            <w:tcW w:w="843" w:type="dxa"/>
            <w:vAlign w:val="bottom"/>
          </w:tcPr>
          <w:p w:rsidR="00A82BAE" w:rsidRPr="0096136F" w:rsidRDefault="00A82BAE" w:rsidP="00895803">
            <w:pPr>
              <w:jc w:val="center"/>
              <w:rPr>
                <w:lang w:val="uk-UA"/>
              </w:rPr>
            </w:pPr>
            <w:r w:rsidRPr="0096136F">
              <w:rPr>
                <w:lang w:val="uk-UA"/>
              </w:rPr>
              <w:t>1,12</w:t>
            </w:r>
          </w:p>
        </w:tc>
        <w:tc>
          <w:tcPr>
            <w:tcW w:w="1134" w:type="dxa"/>
            <w:vAlign w:val="bottom"/>
          </w:tcPr>
          <w:p w:rsidR="00A82BAE" w:rsidRPr="0096136F" w:rsidRDefault="00A82BAE" w:rsidP="00895803">
            <w:pPr>
              <w:jc w:val="center"/>
              <w:rPr>
                <w:lang w:val="uk-UA"/>
              </w:rPr>
            </w:pPr>
            <w:r w:rsidRPr="0096136F">
              <w:rPr>
                <w:lang w:val="uk-UA"/>
              </w:rPr>
              <w:t>1,094978</w:t>
            </w:r>
          </w:p>
        </w:tc>
        <w:tc>
          <w:tcPr>
            <w:tcW w:w="992" w:type="dxa"/>
            <w:vAlign w:val="bottom"/>
          </w:tcPr>
          <w:p w:rsidR="00A82BAE" w:rsidRPr="0096136F" w:rsidRDefault="00A82BAE" w:rsidP="00895803">
            <w:pPr>
              <w:jc w:val="center"/>
              <w:rPr>
                <w:lang w:val="uk-UA"/>
              </w:rPr>
            </w:pPr>
            <w:r w:rsidRPr="0096136F">
              <w:rPr>
                <w:lang w:val="uk-UA"/>
              </w:rPr>
              <w:t>0,429</w:t>
            </w:r>
          </w:p>
        </w:tc>
        <w:tc>
          <w:tcPr>
            <w:tcW w:w="993" w:type="dxa"/>
            <w:vAlign w:val="bottom"/>
          </w:tcPr>
          <w:p w:rsidR="00A82BAE" w:rsidRPr="0096136F" w:rsidRDefault="00A82BAE" w:rsidP="00895803">
            <w:pPr>
              <w:jc w:val="center"/>
              <w:rPr>
                <w:lang w:val="uk-UA"/>
              </w:rPr>
            </w:pPr>
            <w:r w:rsidRPr="0096136F">
              <w:rPr>
                <w:lang w:val="uk-UA"/>
              </w:rPr>
              <w:t>1,35</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1" w:type="dxa"/>
            <w:vAlign w:val="bottom"/>
          </w:tcPr>
          <w:p w:rsidR="00A82BAE" w:rsidRPr="0096136F" w:rsidRDefault="00A82BAE" w:rsidP="00895803">
            <w:pPr>
              <w:jc w:val="center"/>
              <w:rPr>
                <w:lang w:val="uk-UA"/>
              </w:rPr>
            </w:pPr>
            <w:r w:rsidRPr="0096136F">
              <w:rPr>
                <w:lang w:val="uk-UA"/>
              </w:rPr>
              <w:t>1</w:t>
            </w:r>
          </w:p>
        </w:tc>
      </w:tr>
      <w:tr w:rsidR="00A82BAE" w:rsidRPr="0096136F">
        <w:trPr>
          <w:trHeight w:val="255"/>
          <w:jc w:val="center"/>
        </w:trPr>
        <w:tc>
          <w:tcPr>
            <w:tcW w:w="1020" w:type="dxa"/>
            <w:vAlign w:val="bottom"/>
          </w:tcPr>
          <w:p w:rsidR="00A82BAE" w:rsidRPr="0096136F" w:rsidRDefault="00A82BAE" w:rsidP="00895803">
            <w:pPr>
              <w:jc w:val="center"/>
              <w:rPr>
                <w:lang w:val="uk-UA"/>
              </w:rPr>
            </w:pPr>
            <w:r w:rsidRPr="0096136F">
              <w:rPr>
                <w:lang w:val="uk-UA"/>
              </w:rPr>
              <w:t>14</w:t>
            </w:r>
          </w:p>
        </w:tc>
        <w:tc>
          <w:tcPr>
            <w:tcW w:w="843" w:type="dxa"/>
            <w:vAlign w:val="bottom"/>
          </w:tcPr>
          <w:p w:rsidR="00A82BAE" w:rsidRPr="0096136F" w:rsidRDefault="00A82BAE" w:rsidP="00895803">
            <w:pPr>
              <w:jc w:val="center"/>
              <w:rPr>
                <w:lang w:val="uk-UA"/>
              </w:rPr>
            </w:pPr>
            <w:r w:rsidRPr="0096136F">
              <w:rPr>
                <w:lang w:val="uk-UA"/>
              </w:rPr>
              <w:t>0,22</w:t>
            </w:r>
          </w:p>
        </w:tc>
        <w:tc>
          <w:tcPr>
            <w:tcW w:w="1134" w:type="dxa"/>
            <w:vAlign w:val="bottom"/>
          </w:tcPr>
          <w:p w:rsidR="00A82BAE" w:rsidRPr="0096136F" w:rsidRDefault="00A82BAE" w:rsidP="00895803">
            <w:pPr>
              <w:jc w:val="center"/>
              <w:rPr>
                <w:lang w:val="uk-UA"/>
              </w:rPr>
            </w:pPr>
            <w:r w:rsidRPr="0096136F">
              <w:rPr>
                <w:lang w:val="uk-UA"/>
              </w:rPr>
              <w:t>0,244996</w:t>
            </w:r>
          </w:p>
        </w:tc>
        <w:tc>
          <w:tcPr>
            <w:tcW w:w="992" w:type="dxa"/>
            <w:vAlign w:val="bottom"/>
          </w:tcPr>
          <w:p w:rsidR="00A82BAE" w:rsidRPr="0096136F" w:rsidRDefault="00A82BAE" w:rsidP="00895803">
            <w:pPr>
              <w:jc w:val="center"/>
              <w:rPr>
                <w:lang w:val="uk-UA"/>
              </w:rPr>
            </w:pPr>
            <w:r w:rsidRPr="0096136F">
              <w:rPr>
                <w:lang w:val="uk-UA"/>
              </w:rPr>
              <w:t>0,074</w:t>
            </w:r>
          </w:p>
        </w:tc>
        <w:tc>
          <w:tcPr>
            <w:tcW w:w="993" w:type="dxa"/>
            <w:vAlign w:val="bottom"/>
          </w:tcPr>
          <w:p w:rsidR="00A82BAE" w:rsidRPr="0096136F" w:rsidRDefault="00A82BAE" w:rsidP="00895803">
            <w:pPr>
              <w:jc w:val="center"/>
              <w:rPr>
                <w:lang w:val="uk-UA"/>
              </w:rPr>
            </w:pPr>
            <w:r w:rsidRPr="0096136F">
              <w:rPr>
                <w:lang w:val="uk-UA"/>
              </w:rPr>
              <w:t>0,259</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1" w:type="dxa"/>
            <w:vAlign w:val="bottom"/>
          </w:tcPr>
          <w:p w:rsidR="00A82BAE" w:rsidRPr="0096136F" w:rsidRDefault="00A82BAE" w:rsidP="00895803">
            <w:pPr>
              <w:jc w:val="center"/>
              <w:rPr>
                <w:lang w:val="uk-UA"/>
              </w:rPr>
            </w:pPr>
            <w:r w:rsidRPr="0096136F">
              <w:rPr>
                <w:lang w:val="uk-UA"/>
              </w:rPr>
              <w:t>1</w:t>
            </w:r>
          </w:p>
        </w:tc>
      </w:tr>
      <w:tr w:rsidR="00A82BAE" w:rsidRPr="0096136F">
        <w:trPr>
          <w:trHeight w:val="255"/>
          <w:jc w:val="center"/>
        </w:trPr>
        <w:tc>
          <w:tcPr>
            <w:tcW w:w="1020" w:type="dxa"/>
            <w:vAlign w:val="bottom"/>
          </w:tcPr>
          <w:p w:rsidR="00A82BAE" w:rsidRPr="0096136F" w:rsidRDefault="00A82BAE" w:rsidP="00895803">
            <w:pPr>
              <w:jc w:val="center"/>
              <w:rPr>
                <w:lang w:val="uk-UA"/>
              </w:rPr>
            </w:pPr>
            <w:r w:rsidRPr="0096136F">
              <w:rPr>
                <w:lang w:val="uk-UA"/>
              </w:rPr>
              <w:t>15</w:t>
            </w:r>
          </w:p>
        </w:tc>
        <w:tc>
          <w:tcPr>
            <w:tcW w:w="843" w:type="dxa"/>
            <w:vAlign w:val="bottom"/>
          </w:tcPr>
          <w:p w:rsidR="00A82BAE" w:rsidRPr="0096136F" w:rsidRDefault="00A82BAE" w:rsidP="00895803">
            <w:pPr>
              <w:jc w:val="center"/>
              <w:rPr>
                <w:lang w:val="uk-UA"/>
              </w:rPr>
            </w:pPr>
            <w:r w:rsidRPr="0096136F">
              <w:rPr>
                <w:lang w:val="uk-UA"/>
              </w:rPr>
              <w:t>0,27</w:t>
            </w:r>
          </w:p>
        </w:tc>
        <w:tc>
          <w:tcPr>
            <w:tcW w:w="1134" w:type="dxa"/>
            <w:vAlign w:val="bottom"/>
          </w:tcPr>
          <w:p w:rsidR="00A82BAE" w:rsidRPr="0096136F" w:rsidRDefault="00A82BAE" w:rsidP="00895803">
            <w:pPr>
              <w:jc w:val="center"/>
              <w:rPr>
                <w:lang w:val="uk-UA"/>
              </w:rPr>
            </w:pPr>
            <w:r w:rsidRPr="0096136F">
              <w:rPr>
                <w:lang w:val="uk-UA"/>
              </w:rPr>
              <w:t>0,283546</w:t>
            </w:r>
          </w:p>
        </w:tc>
        <w:tc>
          <w:tcPr>
            <w:tcW w:w="992" w:type="dxa"/>
            <w:vAlign w:val="bottom"/>
          </w:tcPr>
          <w:p w:rsidR="00A82BAE" w:rsidRPr="0096136F" w:rsidRDefault="00A82BAE" w:rsidP="00895803">
            <w:pPr>
              <w:jc w:val="center"/>
              <w:rPr>
                <w:lang w:val="uk-UA"/>
              </w:rPr>
            </w:pPr>
            <w:r w:rsidRPr="0096136F">
              <w:rPr>
                <w:lang w:val="uk-UA"/>
              </w:rPr>
              <w:t>0,077</w:t>
            </w:r>
          </w:p>
        </w:tc>
        <w:tc>
          <w:tcPr>
            <w:tcW w:w="993" w:type="dxa"/>
            <w:vAlign w:val="bottom"/>
          </w:tcPr>
          <w:p w:rsidR="00A82BAE" w:rsidRPr="0096136F" w:rsidRDefault="00A82BAE" w:rsidP="00895803">
            <w:pPr>
              <w:jc w:val="center"/>
              <w:rPr>
                <w:lang w:val="uk-UA"/>
              </w:rPr>
            </w:pPr>
            <w:r w:rsidRPr="0096136F">
              <w:rPr>
                <w:lang w:val="uk-UA"/>
              </w:rPr>
              <w:t>0,226</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1" w:type="dxa"/>
            <w:vAlign w:val="bottom"/>
          </w:tcPr>
          <w:p w:rsidR="00A82BAE" w:rsidRPr="0096136F" w:rsidRDefault="00A82BAE" w:rsidP="00895803">
            <w:pPr>
              <w:jc w:val="center"/>
              <w:rPr>
                <w:lang w:val="uk-UA"/>
              </w:rPr>
            </w:pPr>
            <w:r w:rsidRPr="0096136F">
              <w:rPr>
                <w:lang w:val="uk-UA"/>
              </w:rPr>
              <w:t>-1</w:t>
            </w:r>
          </w:p>
        </w:tc>
      </w:tr>
      <w:tr w:rsidR="00A82BAE" w:rsidRPr="0096136F">
        <w:trPr>
          <w:trHeight w:val="255"/>
          <w:jc w:val="center"/>
        </w:trPr>
        <w:tc>
          <w:tcPr>
            <w:tcW w:w="1020" w:type="dxa"/>
            <w:vAlign w:val="bottom"/>
          </w:tcPr>
          <w:p w:rsidR="00A82BAE" w:rsidRPr="0096136F" w:rsidRDefault="00A82BAE" w:rsidP="00895803">
            <w:pPr>
              <w:jc w:val="center"/>
              <w:rPr>
                <w:lang w:val="uk-UA"/>
              </w:rPr>
            </w:pPr>
            <w:r w:rsidRPr="0096136F">
              <w:rPr>
                <w:lang w:val="uk-UA"/>
              </w:rPr>
              <w:t>16</w:t>
            </w:r>
          </w:p>
        </w:tc>
        <w:tc>
          <w:tcPr>
            <w:tcW w:w="843" w:type="dxa"/>
            <w:vAlign w:val="bottom"/>
          </w:tcPr>
          <w:p w:rsidR="00A82BAE" w:rsidRPr="0096136F" w:rsidRDefault="00A82BAE" w:rsidP="00895803">
            <w:pPr>
              <w:jc w:val="center"/>
              <w:rPr>
                <w:lang w:val="uk-UA"/>
              </w:rPr>
            </w:pPr>
            <w:r w:rsidRPr="0096136F">
              <w:rPr>
                <w:lang w:val="uk-UA"/>
              </w:rPr>
              <w:t>0,22</w:t>
            </w:r>
          </w:p>
        </w:tc>
        <w:tc>
          <w:tcPr>
            <w:tcW w:w="1134" w:type="dxa"/>
            <w:vAlign w:val="bottom"/>
          </w:tcPr>
          <w:p w:rsidR="00A82BAE" w:rsidRPr="0096136F" w:rsidRDefault="00A82BAE" w:rsidP="00895803">
            <w:pPr>
              <w:jc w:val="center"/>
              <w:rPr>
                <w:lang w:val="uk-UA"/>
              </w:rPr>
            </w:pPr>
            <w:r w:rsidRPr="0096136F">
              <w:rPr>
                <w:lang w:val="uk-UA"/>
              </w:rPr>
              <w:t>0,233693</w:t>
            </w:r>
          </w:p>
        </w:tc>
        <w:tc>
          <w:tcPr>
            <w:tcW w:w="992" w:type="dxa"/>
            <w:vAlign w:val="bottom"/>
          </w:tcPr>
          <w:p w:rsidR="00A82BAE" w:rsidRPr="0096136F" w:rsidRDefault="00A82BAE" w:rsidP="00895803">
            <w:pPr>
              <w:jc w:val="center"/>
              <w:rPr>
                <w:lang w:val="uk-UA"/>
              </w:rPr>
            </w:pPr>
            <w:r w:rsidRPr="0096136F">
              <w:rPr>
                <w:lang w:val="uk-UA"/>
              </w:rPr>
              <w:t>0,091</w:t>
            </w:r>
          </w:p>
        </w:tc>
        <w:tc>
          <w:tcPr>
            <w:tcW w:w="993" w:type="dxa"/>
            <w:vAlign w:val="bottom"/>
          </w:tcPr>
          <w:p w:rsidR="00A82BAE" w:rsidRPr="0096136F" w:rsidRDefault="00A82BAE" w:rsidP="00895803">
            <w:pPr>
              <w:jc w:val="center"/>
              <w:rPr>
                <w:lang w:val="uk-UA"/>
              </w:rPr>
            </w:pPr>
            <w:r w:rsidRPr="0096136F">
              <w:rPr>
                <w:lang w:val="uk-UA"/>
              </w:rPr>
              <w:t>0,244</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1</w:t>
            </w:r>
          </w:p>
        </w:tc>
        <w:tc>
          <w:tcPr>
            <w:tcW w:w="831" w:type="dxa"/>
            <w:vAlign w:val="bottom"/>
          </w:tcPr>
          <w:p w:rsidR="00A82BAE" w:rsidRPr="0096136F" w:rsidRDefault="00A82BAE" w:rsidP="00895803">
            <w:pPr>
              <w:jc w:val="center"/>
              <w:rPr>
                <w:lang w:val="uk-UA"/>
              </w:rPr>
            </w:pPr>
            <w:r w:rsidRPr="0096136F">
              <w:rPr>
                <w:lang w:val="uk-UA"/>
              </w:rPr>
              <w:t>-1</w:t>
            </w:r>
          </w:p>
        </w:tc>
      </w:tr>
      <w:tr w:rsidR="00A82BAE" w:rsidRPr="0096136F">
        <w:trPr>
          <w:trHeight w:val="255"/>
          <w:jc w:val="center"/>
        </w:trPr>
        <w:tc>
          <w:tcPr>
            <w:tcW w:w="1020" w:type="dxa"/>
            <w:vAlign w:val="bottom"/>
          </w:tcPr>
          <w:p w:rsidR="00A82BAE" w:rsidRPr="0096136F" w:rsidRDefault="00A82BAE" w:rsidP="00895803">
            <w:pPr>
              <w:jc w:val="center"/>
              <w:rPr>
                <w:lang w:val="uk-UA"/>
              </w:rPr>
            </w:pPr>
            <w:r w:rsidRPr="0096136F">
              <w:rPr>
                <w:lang w:val="uk-UA"/>
              </w:rPr>
              <w:t>17</w:t>
            </w:r>
          </w:p>
        </w:tc>
        <w:tc>
          <w:tcPr>
            <w:tcW w:w="843" w:type="dxa"/>
            <w:vAlign w:val="bottom"/>
          </w:tcPr>
          <w:p w:rsidR="00A82BAE" w:rsidRPr="0096136F" w:rsidRDefault="00A82BAE" w:rsidP="00895803">
            <w:pPr>
              <w:jc w:val="center"/>
              <w:rPr>
                <w:lang w:val="uk-UA"/>
              </w:rPr>
            </w:pPr>
            <w:r w:rsidRPr="0096136F">
              <w:rPr>
                <w:lang w:val="uk-UA"/>
              </w:rPr>
              <w:t>0,24</w:t>
            </w:r>
          </w:p>
        </w:tc>
        <w:tc>
          <w:tcPr>
            <w:tcW w:w="1134" w:type="dxa"/>
            <w:vAlign w:val="bottom"/>
          </w:tcPr>
          <w:p w:rsidR="00A82BAE" w:rsidRPr="0096136F" w:rsidRDefault="00A82BAE" w:rsidP="00895803">
            <w:pPr>
              <w:jc w:val="center"/>
              <w:rPr>
                <w:lang w:val="uk-UA"/>
              </w:rPr>
            </w:pPr>
            <w:r w:rsidRPr="0096136F">
              <w:rPr>
                <w:lang w:val="uk-UA"/>
              </w:rPr>
              <w:t>0,256537</w:t>
            </w:r>
          </w:p>
        </w:tc>
        <w:tc>
          <w:tcPr>
            <w:tcW w:w="992" w:type="dxa"/>
            <w:vAlign w:val="bottom"/>
          </w:tcPr>
          <w:p w:rsidR="00A82BAE" w:rsidRPr="0096136F" w:rsidRDefault="00A82BAE" w:rsidP="00895803">
            <w:pPr>
              <w:jc w:val="center"/>
              <w:rPr>
                <w:lang w:val="uk-UA"/>
              </w:rPr>
            </w:pPr>
            <w:r w:rsidRPr="0096136F">
              <w:rPr>
                <w:lang w:val="uk-UA"/>
              </w:rPr>
              <w:t>0,098</w:t>
            </w:r>
          </w:p>
        </w:tc>
        <w:tc>
          <w:tcPr>
            <w:tcW w:w="993" w:type="dxa"/>
            <w:vAlign w:val="bottom"/>
          </w:tcPr>
          <w:p w:rsidR="00A82BAE" w:rsidRPr="0096136F" w:rsidRDefault="00A82BAE" w:rsidP="00895803">
            <w:pPr>
              <w:jc w:val="center"/>
              <w:rPr>
                <w:lang w:val="uk-UA"/>
              </w:rPr>
            </w:pPr>
            <w:r w:rsidRPr="0096136F">
              <w:rPr>
                <w:lang w:val="uk-UA"/>
              </w:rPr>
              <w:t>0,49</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0</w:t>
            </w:r>
          </w:p>
        </w:tc>
        <w:tc>
          <w:tcPr>
            <w:tcW w:w="830" w:type="dxa"/>
            <w:vAlign w:val="bottom"/>
          </w:tcPr>
          <w:p w:rsidR="00A82BAE" w:rsidRPr="0096136F" w:rsidRDefault="00A82BAE" w:rsidP="00895803">
            <w:pPr>
              <w:jc w:val="center"/>
              <w:rPr>
                <w:lang w:val="uk-UA"/>
              </w:rPr>
            </w:pPr>
            <w:r w:rsidRPr="0096136F">
              <w:rPr>
                <w:lang w:val="uk-UA"/>
              </w:rPr>
              <w:t>0</w:t>
            </w:r>
          </w:p>
        </w:tc>
        <w:tc>
          <w:tcPr>
            <w:tcW w:w="830" w:type="dxa"/>
            <w:vAlign w:val="bottom"/>
          </w:tcPr>
          <w:p w:rsidR="00A82BAE" w:rsidRPr="0096136F" w:rsidRDefault="00A82BAE" w:rsidP="00895803">
            <w:pPr>
              <w:jc w:val="center"/>
              <w:rPr>
                <w:lang w:val="uk-UA"/>
              </w:rPr>
            </w:pPr>
            <w:r w:rsidRPr="0096136F">
              <w:rPr>
                <w:lang w:val="uk-UA"/>
              </w:rPr>
              <w:t>0</w:t>
            </w:r>
          </w:p>
        </w:tc>
        <w:tc>
          <w:tcPr>
            <w:tcW w:w="831" w:type="dxa"/>
            <w:vAlign w:val="bottom"/>
          </w:tcPr>
          <w:p w:rsidR="00A82BAE" w:rsidRPr="0096136F" w:rsidRDefault="00A82BAE" w:rsidP="00895803">
            <w:pPr>
              <w:jc w:val="center"/>
              <w:rPr>
                <w:lang w:val="uk-UA"/>
              </w:rPr>
            </w:pPr>
            <w:r w:rsidRPr="0096136F">
              <w:rPr>
                <w:lang w:val="uk-UA"/>
              </w:rPr>
              <w:t>0</w:t>
            </w:r>
          </w:p>
        </w:tc>
      </w:tr>
      <w:tr w:rsidR="00A82BAE" w:rsidRPr="0096136F">
        <w:trPr>
          <w:trHeight w:val="255"/>
          <w:jc w:val="center"/>
        </w:trPr>
        <w:tc>
          <w:tcPr>
            <w:tcW w:w="1020" w:type="dxa"/>
            <w:vAlign w:val="bottom"/>
          </w:tcPr>
          <w:p w:rsidR="00A82BAE" w:rsidRPr="0096136F" w:rsidRDefault="00A82BAE" w:rsidP="00895803">
            <w:pPr>
              <w:jc w:val="center"/>
              <w:rPr>
                <w:lang w:val="uk-UA"/>
              </w:rPr>
            </w:pPr>
            <w:r w:rsidRPr="0096136F">
              <w:rPr>
                <w:lang w:val="uk-UA"/>
              </w:rPr>
              <w:t>18</w:t>
            </w:r>
          </w:p>
        </w:tc>
        <w:tc>
          <w:tcPr>
            <w:tcW w:w="843" w:type="dxa"/>
            <w:vAlign w:val="bottom"/>
          </w:tcPr>
          <w:p w:rsidR="00A82BAE" w:rsidRPr="0096136F" w:rsidRDefault="00A82BAE" w:rsidP="00895803">
            <w:pPr>
              <w:jc w:val="center"/>
              <w:rPr>
                <w:lang w:val="uk-UA"/>
              </w:rPr>
            </w:pPr>
            <w:r w:rsidRPr="0096136F">
              <w:rPr>
                <w:lang w:val="uk-UA"/>
              </w:rPr>
              <w:t>0,93</w:t>
            </w:r>
          </w:p>
        </w:tc>
        <w:tc>
          <w:tcPr>
            <w:tcW w:w="1134" w:type="dxa"/>
            <w:vAlign w:val="bottom"/>
          </w:tcPr>
          <w:p w:rsidR="00A82BAE" w:rsidRPr="0096136F" w:rsidRDefault="00A82BAE" w:rsidP="00895803">
            <w:pPr>
              <w:jc w:val="center"/>
              <w:rPr>
                <w:lang w:val="uk-UA"/>
              </w:rPr>
            </w:pPr>
            <w:r w:rsidRPr="0096136F">
              <w:rPr>
                <w:lang w:val="uk-UA"/>
              </w:rPr>
              <w:t>0,917782</w:t>
            </w:r>
          </w:p>
        </w:tc>
        <w:tc>
          <w:tcPr>
            <w:tcW w:w="992" w:type="dxa"/>
            <w:vAlign w:val="bottom"/>
          </w:tcPr>
          <w:p w:rsidR="00A82BAE" w:rsidRPr="0096136F" w:rsidRDefault="00A82BAE" w:rsidP="00895803">
            <w:pPr>
              <w:jc w:val="center"/>
              <w:rPr>
                <w:lang w:val="uk-UA"/>
              </w:rPr>
            </w:pPr>
            <w:r w:rsidRPr="0096136F">
              <w:rPr>
                <w:lang w:val="uk-UA"/>
              </w:rPr>
              <w:t>0,391</w:t>
            </w:r>
          </w:p>
        </w:tc>
        <w:tc>
          <w:tcPr>
            <w:tcW w:w="993" w:type="dxa"/>
            <w:vAlign w:val="bottom"/>
          </w:tcPr>
          <w:p w:rsidR="00A82BAE" w:rsidRPr="0096136F" w:rsidRDefault="00A82BAE" w:rsidP="00895803">
            <w:pPr>
              <w:jc w:val="center"/>
              <w:rPr>
                <w:lang w:val="uk-UA"/>
              </w:rPr>
            </w:pPr>
            <w:r w:rsidRPr="0096136F">
              <w:rPr>
                <w:lang w:val="uk-UA"/>
              </w:rPr>
              <w:t>1,091</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0</w:t>
            </w:r>
          </w:p>
        </w:tc>
        <w:tc>
          <w:tcPr>
            <w:tcW w:w="830" w:type="dxa"/>
            <w:vAlign w:val="bottom"/>
          </w:tcPr>
          <w:p w:rsidR="00A82BAE" w:rsidRPr="0096136F" w:rsidRDefault="00A82BAE" w:rsidP="00895803">
            <w:pPr>
              <w:jc w:val="center"/>
              <w:rPr>
                <w:lang w:val="uk-UA"/>
              </w:rPr>
            </w:pPr>
            <w:r w:rsidRPr="0096136F">
              <w:rPr>
                <w:lang w:val="uk-UA"/>
              </w:rPr>
              <w:t>0</w:t>
            </w:r>
          </w:p>
        </w:tc>
        <w:tc>
          <w:tcPr>
            <w:tcW w:w="830" w:type="dxa"/>
            <w:vAlign w:val="bottom"/>
          </w:tcPr>
          <w:p w:rsidR="00A82BAE" w:rsidRPr="0096136F" w:rsidRDefault="00A82BAE" w:rsidP="00895803">
            <w:pPr>
              <w:jc w:val="center"/>
              <w:rPr>
                <w:lang w:val="uk-UA"/>
              </w:rPr>
            </w:pPr>
            <w:r w:rsidRPr="0096136F">
              <w:rPr>
                <w:lang w:val="uk-UA"/>
              </w:rPr>
              <w:t>0</w:t>
            </w:r>
          </w:p>
        </w:tc>
        <w:tc>
          <w:tcPr>
            <w:tcW w:w="831" w:type="dxa"/>
            <w:vAlign w:val="bottom"/>
          </w:tcPr>
          <w:p w:rsidR="00A82BAE" w:rsidRPr="0096136F" w:rsidRDefault="00A82BAE" w:rsidP="00895803">
            <w:pPr>
              <w:jc w:val="center"/>
              <w:rPr>
                <w:lang w:val="uk-UA"/>
              </w:rPr>
            </w:pPr>
            <w:r w:rsidRPr="0096136F">
              <w:rPr>
                <w:lang w:val="uk-UA"/>
              </w:rPr>
              <w:t>0</w:t>
            </w:r>
          </w:p>
        </w:tc>
      </w:tr>
      <w:tr w:rsidR="00A82BAE" w:rsidRPr="0096136F">
        <w:trPr>
          <w:trHeight w:val="255"/>
          <w:jc w:val="center"/>
        </w:trPr>
        <w:tc>
          <w:tcPr>
            <w:tcW w:w="1020" w:type="dxa"/>
            <w:vAlign w:val="bottom"/>
          </w:tcPr>
          <w:p w:rsidR="00A82BAE" w:rsidRPr="0096136F" w:rsidRDefault="00A82BAE" w:rsidP="00895803">
            <w:pPr>
              <w:jc w:val="center"/>
              <w:rPr>
                <w:lang w:val="uk-UA"/>
              </w:rPr>
            </w:pPr>
            <w:r w:rsidRPr="0096136F">
              <w:rPr>
                <w:lang w:val="uk-UA"/>
              </w:rPr>
              <w:t>19</w:t>
            </w:r>
          </w:p>
        </w:tc>
        <w:tc>
          <w:tcPr>
            <w:tcW w:w="843" w:type="dxa"/>
            <w:vAlign w:val="bottom"/>
          </w:tcPr>
          <w:p w:rsidR="00A82BAE" w:rsidRPr="0096136F" w:rsidRDefault="00A82BAE" w:rsidP="00895803">
            <w:pPr>
              <w:jc w:val="center"/>
              <w:rPr>
                <w:lang w:val="uk-UA"/>
              </w:rPr>
            </w:pPr>
            <w:r w:rsidRPr="0096136F">
              <w:rPr>
                <w:lang w:val="uk-UA"/>
              </w:rPr>
              <w:t>0,82</w:t>
            </w:r>
          </w:p>
        </w:tc>
        <w:tc>
          <w:tcPr>
            <w:tcW w:w="1134" w:type="dxa"/>
            <w:vAlign w:val="bottom"/>
          </w:tcPr>
          <w:p w:rsidR="00A82BAE" w:rsidRPr="0096136F" w:rsidRDefault="00A82BAE" w:rsidP="00895803">
            <w:pPr>
              <w:jc w:val="center"/>
              <w:rPr>
                <w:lang w:val="uk-UA"/>
              </w:rPr>
            </w:pPr>
            <w:r w:rsidRPr="0096136F">
              <w:rPr>
                <w:lang w:val="uk-UA"/>
              </w:rPr>
              <w:t>0,834907</w:t>
            </w:r>
          </w:p>
        </w:tc>
        <w:tc>
          <w:tcPr>
            <w:tcW w:w="992" w:type="dxa"/>
            <w:vAlign w:val="bottom"/>
          </w:tcPr>
          <w:p w:rsidR="00A82BAE" w:rsidRPr="0096136F" w:rsidRDefault="00A82BAE" w:rsidP="00895803">
            <w:pPr>
              <w:jc w:val="center"/>
              <w:rPr>
                <w:lang w:val="uk-UA"/>
              </w:rPr>
            </w:pPr>
            <w:r w:rsidRPr="0096136F">
              <w:rPr>
                <w:lang w:val="uk-UA"/>
              </w:rPr>
              <w:t>0,311</w:t>
            </w:r>
          </w:p>
        </w:tc>
        <w:tc>
          <w:tcPr>
            <w:tcW w:w="993" w:type="dxa"/>
            <w:vAlign w:val="bottom"/>
          </w:tcPr>
          <w:p w:rsidR="00A82BAE" w:rsidRPr="0096136F" w:rsidRDefault="00A82BAE" w:rsidP="00895803">
            <w:pPr>
              <w:jc w:val="center"/>
              <w:rPr>
                <w:lang w:val="uk-UA"/>
              </w:rPr>
            </w:pPr>
            <w:r w:rsidRPr="0096136F">
              <w:rPr>
                <w:lang w:val="uk-UA"/>
              </w:rPr>
              <w:t>0,854</w:t>
            </w:r>
          </w:p>
        </w:tc>
        <w:tc>
          <w:tcPr>
            <w:tcW w:w="830" w:type="dxa"/>
            <w:vAlign w:val="bottom"/>
          </w:tcPr>
          <w:p w:rsidR="00A82BAE" w:rsidRPr="0096136F" w:rsidRDefault="00A82BAE" w:rsidP="00895803">
            <w:pPr>
              <w:jc w:val="center"/>
              <w:rPr>
                <w:lang w:val="uk-UA"/>
              </w:rPr>
            </w:pPr>
            <w:r w:rsidRPr="0096136F">
              <w:rPr>
                <w:lang w:val="uk-UA"/>
              </w:rPr>
              <w:t>0</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0</w:t>
            </w:r>
          </w:p>
        </w:tc>
        <w:tc>
          <w:tcPr>
            <w:tcW w:w="830" w:type="dxa"/>
            <w:vAlign w:val="bottom"/>
          </w:tcPr>
          <w:p w:rsidR="00A82BAE" w:rsidRPr="0096136F" w:rsidRDefault="00A82BAE" w:rsidP="00895803">
            <w:pPr>
              <w:jc w:val="center"/>
              <w:rPr>
                <w:lang w:val="uk-UA"/>
              </w:rPr>
            </w:pPr>
            <w:r w:rsidRPr="0096136F">
              <w:rPr>
                <w:lang w:val="uk-UA"/>
              </w:rPr>
              <w:t>0</w:t>
            </w:r>
          </w:p>
        </w:tc>
        <w:tc>
          <w:tcPr>
            <w:tcW w:w="831" w:type="dxa"/>
            <w:vAlign w:val="bottom"/>
          </w:tcPr>
          <w:p w:rsidR="00A82BAE" w:rsidRPr="0096136F" w:rsidRDefault="00A82BAE" w:rsidP="00895803">
            <w:pPr>
              <w:jc w:val="center"/>
              <w:rPr>
                <w:lang w:val="uk-UA"/>
              </w:rPr>
            </w:pPr>
            <w:r w:rsidRPr="0096136F">
              <w:rPr>
                <w:lang w:val="uk-UA"/>
              </w:rPr>
              <w:t>0</w:t>
            </w:r>
          </w:p>
        </w:tc>
      </w:tr>
      <w:tr w:rsidR="00A82BAE" w:rsidRPr="0096136F">
        <w:trPr>
          <w:trHeight w:val="255"/>
          <w:jc w:val="center"/>
        </w:trPr>
        <w:tc>
          <w:tcPr>
            <w:tcW w:w="1020" w:type="dxa"/>
            <w:vAlign w:val="bottom"/>
          </w:tcPr>
          <w:p w:rsidR="00A82BAE" w:rsidRPr="0096136F" w:rsidRDefault="00A82BAE" w:rsidP="00895803">
            <w:pPr>
              <w:jc w:val="center"/>
              <w:rPr>
                <w:lang w:val="uk-UA"/>
              </w:rPr>
            </w:pPr>
            <w:r w:rsidRPr="0096136F">
              <w:rPr>
                <w:lang w:val="uk-UA"/>
              </w:rPr>
              <w:t>20</w:t>
            </w:r>
          </w:p>
        </w:tc>
        <w:tc>
          <w:tcPr>
            <w:tcW w:w="843" w:type="dxa"/>
            <w:vAlign w:val="bottom"/>
          </w:tcPr>
          <w:p w:rsidR="00A82BAE" w:rsidRPr="0096136F" w:rsidRDefault="00A82BAE" w:rsidP="00895803">
            <w:pPr>
              <w:jc w:val="center"/>
              <w:rPr>
                <w:lang w:val="uk-UA"/>
              </w:rPr>
            </w:pPr>
            <w:r w:rsidRPr="0096136F">
              <w:rPr>
                <w:lang w:val="uk-UA"/>
              </w:rPr>
              <w:t>0,32</w:t>
            </w:r>
          </w:p>
        </w:tc>
        <w:tc>
          <w:tcPr>
            <w:tcW w:w="1134" w:type="dxa"/>
            <w:vAlign w:val="bottom"/>
          </w:tcPr>
          <w:p w:rsidR="00A82BAE" w:rsidRPr="0096136F" w:rsidRDefault="00A82BAE" w:rsidP="00895803">
            <w:pPr>
              <w:jc w:val="center"/>
              <w:rPr>
                <w:lang w:val="uk-UA"/>
              </w:rPr>
            </w:pPr>
            <w:r w:rsidRPr="0096136F">
              <w:rPr>
                <w:lang w:val="uk-UA"/>
              </w:rPr>
              <w:t>0,317387</w:t>
            </w:r>
          </w:p>
        </w:tc>
        <w:tc>
          <w:tcPr>
            <w:tcW w:w="992" w:type="dxa"/>
            <w:vAlign w:val="bottom"/>
          </w:tcPr>
          <w:p w:rsidR="00A82BAE" w:rsidRPr="0096136F" w:rsidRDefault="00A82BAE" w:rsidP="00895803">
            <w:pPr>
              <w:jc w:val="center"/>
              <w:rPr>
                <w:lang w:val="uk-UA"/>
              </w:rPr>
            </w:pPr>
            <w:r w:rsidRPr="0096136F">
              <w:rPr>
                <w:lang w:val="uk-UA"/>
              </w:rPr>
              <w:t>0,156</w:t>
            </w:r>
          </w:p>
        </w:tc>
        <w:tc>
          <w:tcPr>
            <w:tcW w:w="993" w:type="dxa"/>
            <w:vAlign w:val="bottom"/>
          </w:tcPr>
          <w:p w:rsidR="00A82BAE" w:rsidRPr="0096136F" w:rsidRDefault="00A82BAE" w:rsidP="00895803">
            <w:pPr>
              <w:jc w:val="center"/>
              <w:rPr>
                <w:lang w:val="uk-UA"/>
              </w:rPr>
            </w:pPr>
            <w:r w:rsidRPr="0096136F">
              <w:rPr>
                <w:lang w:val="uk-UA"/>
              </w:rPr>
              <w:t>0,451</w:t>
            </w:r>
          </w:p>
        </w:tc>
        <w:tc>
          <w:tcPr>
            <w:tcW w:w="830" w:type="dxa"/>
            <w:vAlign w:val="bottom"/>
          </w:tcPr>
          <w:p w:rsidR="00A82BAE" w:rsidRPr="0096136F" w:rsidRDefault="00A82BAE" w:rsidP="00895803">
            <w:pPr>
              <w:jc w:val="center"/>
              <w:rPr>
                <w:lang w:val="uk-UA"/>
              </w:rPr>
            </w:pPr>
            <w:r w:rsidRPr="0096136F">
              <w:rPr>
                <w:lang w:val="uk-UA"/>
              </w:rPr>
              <w:t>0</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0</w:t>
            </w:r>
          </w:p>
        </w:tc>
        <w:tc>
          <w:tcPr>
            <w:tcW w:w="830" w:type="dxa"/>
            <w:vAlign w:val="bottom"/>
          </w:tcPr>
          <w:p w:rsidR="00A82BAE" w:rsidRPr="0096136F" w:rsidRDefault="00A82BAE" w:rsidP="00895803">
            <w:pPr>
              <w:jc w:val="center"/>
              <w:rPr>
                <w:lang w:val="uk-UA"/>
              </w:rPr>
            </w:pPr>
            <w:r w:rsidRPr="0096136F">
              <w:rPr>
                <w:lang w:val="uk-UA"/>
              </w:rPr>
              <w:t>0</w:t>
            </w:r>
          </w:p>
        </w:tc>
        <w:tc>
          <w:tcPr>
            <w:tcW w:w="831" w:type="dxa"/>
            <w:vAlign w:val="bottom"/>
          </w:tcPr>
          <w:p w:rsidR="00A82BAE" w:rsidRPr="0096136F" w:rsidRDefault="00A82BAE" w:rsidP="00895803">
            <w:pPr>
              <w:jc w:val="center"/>
              <w:rPr>
                <w:lang w:val="uk-UA"/>
              </w:rPr>
            </w:pPr>
            <w:r w:rsidRPr="0096136F">
              <w:rPr>
                <w:lang w:val="uk-UA"/>
              </w:rPr>
              <w:t>0</w:t>
            </w:r>
          </w:p>
        </w:tc>
      </w:tr>
      <w:tr w:rsidR="00A82BAE" w:rsidRPr="0096136F">
        <w:trPr>
          <w:trHeight w:val="255"/>
          <w:jc w:val="center"/>
        </w:trPr>
        <w:tc>
          <w:tcPr>
            <w:tcW w:w="1020" w:type="dxa"/>
            <w:vAlign w:val="bottom"/>
          </w:tcPr>
          <w:p w:rsidR="00A82BAE" w:rsidRPr="0096136F" w:rsidRDefault="00A82BAE" w:rsidP="00895803">
            <w:pPr>
              <w:jc w:val="center"/>
              <w:rPr>
                <w:lang w:val="uk-UA"/>
              </w:rPr>
            </w:pPr>
            <w:r w:rsidRPr="0096136F">
              <w:rPr>
                <w:lang w:val="uk-UA"/>
              </w:rPr>
              <w:t>21</w:t>
            </w:r>
          </w:p>
        </w:tc>
        <w:tc>
          <w:tcPr>
            <w:tcW w:w="843" w:type="dxa"/>
            <w:vAlign w:val="bottom"/>
          </w:tcPr>
          <w:p w:rsidR="00A82BAE" w:rsidRPr="0096136F" w:rsidRDefault="00A82BAE" w:rsidP="00895803">
            <w:pPr>
              <w:jc w:val="center"/>
              <w:rPr>
                <w:lang w:val="uk-UA"/>
              </w:rPr>
            </w:pPr>
            <w:r w:rsidRPr="0096136F">
              <w:rPr>
                <w:lang w:val="uk-UA"/>
              </w:rPr>
              <w:t>0,67</w:t>
            </w:r>
          </w:p>
        </w:tc>
        <w:tc>
          <w:tcPr>
            <w:tcW w:w="1134" w:type="dxa"/>
            <w:vAlign w:val="bottom"/>
          </w:tcPr>
          <w:p w:rsidR="00A82BAE" w:rsidRPr="0096136F" w:rsidRDefault="00A82BAE" w:rsidP="00895803">
            <w:pPr>
              <w:jc w:val="center"/>
              <w:rPr>
                <w:lang w:val="uk-UA"/>
              </w:rPr>
            </w:pPr>
            <w:r w:rsidRPr="0096136F">
              <w:rPr>
                <w:lang w:val="uk-UA"/>
              </w:rPr>
              <w:t>0,658464</w:t>
            </w:r>
          </w:p>
        </w:tc>
        <w:tc>
          <w:tcPr>
            <w:tcW w:w="992" w:type="dxa"/>
            <w:vAlign w:val="bottom"/>
          </w:tcPr>
          <w:p w:rsidR="00A82BAE" w:rsidRPr="0096136F" w:rsidRDefault="00A82BAE" w:rsidP="00895803">
            <w:pPr>
              <w:jc w:val="center"/>
              <w:rPr>
                <w:lang w:val="uk-UA"/>
              </w:rPr>
            </w:pPr>
            <w:r w:rsidRPr="0096136F">
              <w:rPr>
                <w:lang w:val="uk-UA"/>
              </w:rPr>
              <w:t>0,281</w:t>
            </w:r>
          </w:p>
        </w:tc>
        <w:tc>
          <w:tcPr>
            <w:tcW w:w="993" w:type="dxa"/>
            <w:vAlign w:val="bottom"/>
          </w:tcPr>
          <w:p w:rsidR="00A82BAE" w:rsidRPr="0096136F" w:rsidRDefault="00A82BAE" w:rsidP="00895803">
            <w:pPr>
              <w:jc w:val="center"/>
              <w:rPr>
                <w:lang w:val="uk-UA"/>
              </w:rPr>
            </w:pPr>
            <w:r w:rsidRPr="0096136F">
              <w:rPr>
                <w:lang w:val="uk-UA"/>
              </w:rPr>
              <w:t>0,702</w:t>
            </w:r>
          </w:p>
        </w:tc>
        <w:tc>
          <w:tcPr>
            <w:tcW w:w="830" w:type="dxa"/>
            <w:vAlign w:val="bottom"/>
          </w:tcPr>
          <w:p w:rsidR="00A82BAE" w:rsidRPr="0096136F" w:rsidRDefault="00A82BAE" w:rsidP="00895803">
            <w:pPr>
              <w:jc w:val="center"/>
              <w:rPr>
                <w:lang w:val="uk-UA"/>
              </w:rPr>
            </w:pPr>
            <w:r w:rsidRPr="0096136F">
              <w:rPr>
                <w:lang w:val="uk-UA"/>
              </w:rPr>
              <w:t>0</w:t>
            </w:r>
          </w:p>
        </w:tc>
        <w:tc>
          <w:tcPr>
            <w:tcW w:w="830" w:type="dxa"/>
            <w:vAlign w:val="bottom"/>
          </w:tcPr>
          <w:p w:rsidR="00A82BAE" w:rsidRPr="0096136F" w:rsidRDefault="00A82BAE" w:rsidP="00895803">
            <w:pPr>
              <w:jc w:val="center"/>
              <w:rPr>
                <w:lang w:val="uk-UA"/>
              </w:rPr>
            </w:pPr>
            <w:r w:rsidRPr="0096136F">
              <w:rPr>
                <w:lang w:val="uk-UA"/>
              </w:rPr>
              <w:t>0</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0</w:t>
            </w:r>
          </w:p>
        </w:tc>
        <w:tc>
          <w:tcPr>
            <w:tcW w:w="831" w:type="dxa"/>
            <w:vAlign w:val="bottom"/>
          </w:tcPr>
          <w:p w:rsidR="00A82BAE" w:rsidRPr="0096136F" w:rsidRDefault="00A82BAE" w:rsidP="00895803">
            <w:pPr>
              <w:jc w:val="center"/>
              <w:rPr>
                <w:lang w:val="uk-UA"/>
              </w:rPr>
            </w:pPr>
            <w:r w:rsidRPr="0096136F">
              <w:rPr>
                <w:lang w:val="uk-UA"/>
              </w:rPr>
              <w:t>0</w:t>
            </w:r>
          </w:p>
        </w:tc>
      </w:tr>
      <w:tr w:rsidR="00A82BAE" w:rsidRPr="0096136F">
        <w:trPr>
          <w:trHeight w:val="255"/>
          <w:jc w:val="center"/>
        </w:trPr>
        <w:tc>
          <w:tcPr>
            <w:tcW w:w="1020" w:type="dxa"/>
            <w:vAlign w:val="bottom"/>
          </w:tcPr>
          <w:p w:rsidR="00A82BAE" w:rsidRPr="0096136F" w:rsidRDefault="00A82BAE" w:rsidP="00895803">
            <w:pPr>
              <w:jc w:val="center"/>
              <w:rPr>
                <w:lang w:val="uk-UA"/>
              </w:rPr>
            </w:pPr>
            <w:r w:rsidRPr="0096136F">
              <w:rPr>
                <w:lang w:val="uk-UA"/>
              </w:rPr>
              <w:t>22</w:t>
            </w:r>
          </w:p>
        </w:tc>
        <w:tc>
          <w:tcPr>
            <w:tcW w:w="843" w:type="dxa"/>
            <w:vAlign w:val="bottom"/>
          </w:tcPr>
          <w:p w:rsidR="00A82BAE" w:rsidRPr="0096136F" w:rsidRDefault="00A82BAE" w:rsidP="00895803">
            <w:pPr>
              <w:jc w:val="center"/>
              <w:rPr>
                <w:lang w:val="uk-UA"/>
              </w:rPr>
            </w:pPr>
            <w:r w:rsidRPr="0096136F">
              <w:rPr>
                <w:lang w:val="uk-UA"/>
              </w:rPr>
              <w:t>0,52</w:t>
            </w:r>
          </w:p>
        </w:tc>
        <w:tc>
          <w:tcPr>
            <w:tcW w:w="1134" w:type="dxa"/>
            <w:vAlign w:val="bottom"/>
          </w:tcPr>
          <w:p w:rsidR="00A82BAE" w:rsidRPr="0096136F" w:rsidRDefault="00A82BAE" w:rsidP="00895803">
            <w:pPr>
              <w:jc w:val="center"/>
              <w:rPr>
                <w:lang w:val="uk-UA"/>
              </w:rPr>
            </w:pPr>
            <w:r w:rsidRPr="0096136F">
              <w:rPr>
                <w:lang w:val="uk-UA"/>
              </w:rPr>
              <w:t>0,548506</w:t>
            </w:r>
          </w:p>
        </w:tc>
        <w:tc>
          <w:tcPr>
            <w:tcW w:w="992" w:type="dxa"/>
            <w:vAlign w:val="bottom"/>
          </w:tcPr>
          <w:p w:rsidR="00A82BAE" w:rsidRPr="0096136F" w:rsidRDefault="00A82BAE" w:rsidP="00895803">
            <w:pPr>
              <w:jc w:val="center"/>
              <w:rPr>
                <w:lang w:val="uk-UA"/>
              </w:rPr>
            </w:pPr>
            <w:r w:rsidRPr="0096136F">
              <w:rPr>
                <w:lang w:val="uk-UA"/>
              </w:rPr>
              <w:t>0,191</w:t>
            </w:r>
          </w:p>
        </w:tc>
        <w:tc>
          <w:tcPr>
            <w:tcW w:w="993" w:type="dxa"/>
            <w:vAlign w:val="bottom"/>
          </w:tcPr>
          <w:p w:rsidR="00A82BAE" w:rsidRPr="0096136F" w:rsidRDefault="00A82BAE" w:rsidP="00895803">
            <w:pPr>
              <w:jc w:val="center"/>
              <w:rPr>
                <w:lang w:val="uk-UA"/>
              </w:rPr>
            </w:pPr>
            <w:r w:rsidRPr="0096136F">
              <w:rPr>
                <w:lang w:val="uk-UA"/>
              </w:rPr>
              <w:t>0,528</w:t>
            </w:r>
          </w:p>
        </w:tc>
        <w:tc>
          <w:tcPr>
            <w:tcW w:w="830" w:type="dxa"/>
            <w:vAlign w:val="bottom"/>
          </w:tcPr>
          <w:p w:rsidR="00A82BAE" w:rsidRPr="0096136F" w:rsidRDefault="00A82BAE" w:rsidP="00895803">
            <w:pPr>
              <w:jc w:val="center"/>
              <w:rPr>
                <w:lang w:val="uk-UA"/>
              </w:rPr>
            </w:pPr>
            <w:r w:rsidRPr="0096136F">
              <w:rPr>
                <w:lang w:val="uk-UA"/>
              </w:rPr>
              <w:t>0</w:t>
            </w:r>
          </w:p>
        </w:tc>
        <w:tc>
          <w:tcPr>
            <w:tcW w:w="830" w:type="dxa"/>
            <w:vAlign w:val="bottom"/>
          </w:tcPr>
          <w:p w:rsidR="00A82BAE" w:rsidRPr="0096136F" w:rsidRDefault="00A82BAE" w:rsidP="00895803">
            <w:pPr>
              <w:jc w:val="center"/>
              <w:rPr>
                <w:lang w:val="uk-UA"/>
              </w:rPr>
            </w:pPr>
            <w:r w:rsidRPr="0096136F">
              <w:rPr>
                <w:lang w:val="uk-UA"/>
              </w:rPr>
              <w:t>0</w:t>
            </w:r>
          </w:p>
        </w:tc>
        <w:tc>
          <w:tcPr>
            <w:tcW w:w="830" w:type="dxa"/>
            <w:vAlign w:val="bottom"/>
          </w:tcPr>
          <w:p w:rsidR="00A82BAE" w:rsidRPr="0096136F" w:rsidRDefault="00A82BAE" w:rsidP="00895803">
            <w:pPr>
              <w:jc w:val="center"/>
              <w:rPr>
                <w:lang w:val="uk-UA"/>
              </w:rPr>
            </w:pPr>
            <w:r w:rsidRPr="0096136F">
              <w:rPr>
                <w:lang w:val="uk-UA"/>
              </w:rPr>
              <w:t>-1</w:t>
            </w:r>
          </w:p>
        </w:tc>
        <w:tc>
          <w:tcPr>
            <w:tcW w:w="830" w:type="dxa"/>
            <w:vAlign w:val="bottom"/>
          </w:tcPr>
          <w:p w:rsidR="00A82BAE" w:rsidRPr="0096136F" w:rsidRDefault="00A82BAE" w:rsidP="00895803">
            <w:pPr>
              <w:jc w:val="center"/>
              <w:rPr>
                <w:lang w:val="uk-UA"/>
              </w:rPr>
            </w:pPr>
            <w:r w:rsidRPr="0096136F">
              <w:rPr>
                <w:lang w:val="uk-UA"/>
              </w:rPr>
              <w:t>0</w:t>
            </w:r>
          </w:p>
        </w:tc>
        <w:tc>
          <w:tcPr>
            <w:tcW w:w="831" w:type="dxa"/>
            <w:vAlign w:val="bottom"/>
          </w:tcPr>
          <w:p w:rsidR="00A82BAE" w:rsidRPr="0096136F" w:rsidRDefault="00A82BAE" w:rsidP="00895803">
            <w:pPr>
              <w:jc w:val="center"/>
              <w:rPr>
                <w:lang w:val="uk-UA"/>
              </w:rPr>
            </w:pPr>
            <w:r w:rsidRPr="0096136F">
              <w:rPr>
                <w:lang w:val="uk-UA"/>
              </w:rPr>
              <w:t>0</w:t>
            </w:r>
          </w:p>
        </w:tc>
      </w:tr>
      <w:tr w:rsidR="00A82BAE" w:rsidRPr="0096136F">
        <w:trPr>
          <w:trHeight w:val="255"/>
          <w:jc w:val="center"/>
        </w:trPr>
        <w:tc>
          <w:tcPr>
            <w:tcW w:w="1020" w:type="dxa"/>
            <w:vAlign w:val="bottom"/>
          </w:tcPr>
          <w:p w:rsidR="00A82BAE" w:rsidRPr="0096136F" w:rsidRDefault="00A82BAE" w:rsidP="00895803">
            <w:pPr>
              <w:jc w:val="center"/>
              <w:rPr>
                <w:lang w:val="uk-UA"/>
              </w:rPr>
            </w:pPr>
            <w:r w:rsidRPr="0096136F">
              <w:rPr>
                <w:lang w:val="uk-UA"/>
              </w:rPr>
              <w:t>23</w:t>
            </w:r>
          </w:p>
        </w:tc>
        <w:tc>
          <w:tcPr>
            <w:tcW w:w="843" w:type="dxa"/>
            <w:vAlign w:val="bottom"/>
          </w:tcPr>
          <w:p w:rsidR="00A82BAE" w:rsidRPr="0096136F" w:rsidRDefault="00A82BAE" w:rsidP="00895803">
            <w:pPr>
              <w:jc w:val="center"/>
              <w:rPr>
                <w:lang w:val="uk-UA"/>
              </w:rPr>
            </w:pPr>
            <w:r w:rsidRPr="0096136F">
              <w:rPr>
                <w:lang w:val="uk-UA"/>
              </w:rPr>
              <w:t>0,58</w:t>
            </w:r>
          </w:p>
        </w:tc>
        <w:tc>
          <w:tcPr>
            <w:tcW w:w="1134" w:type="dxa"/>
            <w:vAlign w:val="bottom"/>
          </w:tcPr>
          <w:p w:rsidR="00A82BAE" w:rsidRPr="0096136F" w:rsidRDefault="00A82BAE" w:rsidP="00895803">
            <w:pPr>
              <w:jc w:val="center"/>
              <w:rPr>
                <w:lang w:val="uk-UA"/>
              </w:rPr>
            </w:pPr>
            <w:r w:rsidRPr="0096136F">
              <w:rPr>
                <w:lang w:val="uk-UA"/>
              </w:rPr>
              <w:t>0,590853</w:t>
            </w:r>
          </w:p>
        </w:tc>
        <w:tc>
          <w:tcPr>
            <w:tcW w:w="992" w:type="dxa"/>
            <w:vAlign w:val="bottom"/>
          </w:tcPr>
          <w:p w:rsidR="00A82BAE" w:rsidRPr="0096136F" w:rsidRDefault="00A82BAE" w:rsidP="00895803">
            <w:pPr>
              <w:jc w:val="center"/>
              <w:rPr>
                <w:lang w:val="uk-UA"/>
              </w:rPr>
            </w:pPr>
            <w:r w:rsidRPr="0096136F">
              <w:rPr>
                <w:lang w:val="uk-UA"/>
              </w:rPr>
              <w:t>0,248</w:t>
            </w:r>
          </w:p>
        </w:tc>
        <w:tc>
          <w:tcPr>
            <w:tcW w:w="993" w:type="dxa"/>
            <w:vAlign w:val="bottom"/>
          </w:tcPr>
          <w:p w:rsidR="00A82BAE" w:rsidRPr="0096136F" w:rsidRDefault="00A82BAE" w:rsidP="00895803">
            <w:pPr>
              <w:jc w:val="center"/>
              <w:rPr>
                <w:lang w:val="uk-UA"/>
              </w:rPr>
            </w:pPr>
            <w:r w:rsidRPr="0096136F">
              <w:rPr>
                <w:lang w:val="uk-UA"/>
              </w:rPr>
              <w:t>0,617</w:t>
            </w:r>
          </w:p>
        </w:tc>
        <w:tc>
          <w:tcPr>
            <w:tcW w:w="830" w:type="dxa"/>
            <w:vAlign w:val="bottom"/>
          </w:tcPr>
          <w:p w:rsidR="00A82BAE" w:rsidRPr="0096136F" w:rsidRDefault="00A82BAE" w:rsidP="00895803">
            <w:pPr>
              <w:jc w:val="center"/>
              <w:rPr>
                <w:lang w:val="uk-UA"/>
              </w:rPr>
            </w:pPr>
            <w:r w:rsidRPr="0096136F">
              <w:rPr>
                <w:lang w:val="uk-UA"/>
              </w:rPr>
              <w:t>0</w:t>
            </w:r>
          </w:p>
        </w:tc>
        <w:tc>
          <w:tcPr>
            <w:tcW w:w="830" w:type="dxa"/>
            <w:vAlign w:val="bottom"/>
          </w:tcPr>
          <w:p w:rsidR="00A82BAE" w:rsidRPr="0096136F" w:rsidRDefault="00A82BAE" w:rsidP="00895803">
            <w:pPr>
              <w:jc w:val="center"/>
              <w:rPr>
                <w:lang w:val="uk-UA"/>
              </w:rPr>
            </w:pPr>
            <w:r w:rsidRPr="0096136F">
              <w:rPr>
                <w:lang w:val="uk-UA"/>
              </w:rPr>
              <w:t>0</w:t>
            </w:r>
          </w:p>
        </w:tc>
        <w:tc>
          <w:tcPr>
            <w:tcW w:w="830" w:type="dxa"/>
            <w:vAlign w:val="bottom"/>
          </w:tcPr>
          <w:p w:rsidR="00A82BAE" w:rsidRPr="0096136F" w:rsidRDefault="00A82BAE" w:rsidP="00895803">
            <w:pPr>
              <w:jc w:val="center"/>
              <w:rPr>
                <w:lang w:val="uk-UA"/>
              </w:rPr>
            </w:pPr>
            <w:r w:rsidRPr="0096136F">
              <w:rPr>
                <w:lang w:val="uk-UA"/>
              </w:rPr>
              <w:t>0</w:t>
            </w:r>
          </w:p>
        </w:tc>
        <w:tc>
          <w:tcPr>
            <w:tcW w:w="830" w:type="dxa"/>
            <w:vAlign w:val="bottom"/>
          </w:tcPr>
          <w:p w:rsidR="00A82BAE" w:rsidRPr="0096136F" w:rsidRDefault="00A82BAE" w:rsidP="00895803">
            <w:pPr>
              <w:jc w:val="center"/>
              <w:rPr>
                <w:lang w:val="uk-UA"/>
              </w:rPr>
            </w:pPr>
            <w:r w:rsidRPr="0096136F">
              <w:rPr>
                <w:lang w:val="uk-UA"/>
              </w:rPr>
              <w:t>1</w:t>
            </w:r>
          </w:p>
        </w:tc>
        <w:tc>
          <w:tcPr>
            <w:tcW w:w="831" w:type="dxa"/>
            <w:vAlign w:val="bottom"/>
          </w:tcPr>
          <w:p w:rsidR="00A82BAE" w:rsidRPr="0096136F" w:rsidRDefault="00A82BAE" w:rsidP="00895803">
            <w:pPr>
              <w:jc w:val="center"/>
              <w:rPr>
                <w:lang w:val="uk-UA"/>
              </w:rPr>
            </w:pPr>
            <w:r w:rsidRPr="0096136F">
              <w:rPr>
                <w:lang w:val="uk-UA"/>
              </w:rPr>
              <w:t>0</w:t>
            </w:r>
          </w:p>
        </w:tc>
      </w:tr>
      <w:tr w:rsidR="00A82BAE" w:rsidRPr="0096136F">
        <w:trPr>
          <w:trHeight w:val="255"/>
          <w:jc w:val="center"/>
        </w:trPr>
        <w:tc>
          <w:tcPr>
            <w:tcW w:w="1020" w:type="dxa"/>
            <w:vAlign w:val="bottom"/>
          </w:tcPr>
          <w:p w:rsidR="00A82BAE" w:rsidRPr="0096136F" w:rsidRDefault="00A82BAE" w:rsidP="00895803">
            <w:pPr>
              <w:jc w:val="center"/>
              <w:rPr>
                <w:lang w:val="uk-UA"/>
              </w:rPr>
            </w:pPr>
            <w:r w:rsidRPr="0096136F">
              <w:rPr>
                <w:lang w:val="uk-UA"/>
              </w:rPr>
              <w:t>24</w:t>
            </w:r>
          </w:p>
        </w:tc>
        <w:tc>
          <w:tcPr>
            <w:tcW w:w="843" w:type="dxa"/>
            <w:vAlign w:val="bottom"/>
          </w:tcPr>
          <w:p w:rsidR="00A82BAE" w:rsidRPr="0096136F" w:rsidRDefault="00A82BAE" w:rsidP="00895803">
            <w:pPr>
              <w:jc w:val="center"/>
              <w:rPr>
                <w:lang w:val="uk-UA"/>
              </w:rPr>
            </w:pPr>
            <w:r w:rsidRPr="0096136F">
              <w:rPr>
                <w:lang w:val="uk-UA"/>
              </w:rPr>
              <w:t>0,55</w:t>
            </w:r>
          </w:p>
        </w:tc>
        <w:tc>
          <w:tcPr>
            <w:tcW w:w="1134" w:type="dxa"/>
            <w:vAlign w:val="bottom"/>
          </w:tcPr>
          <w:p w:rsidR="00A82BAE" w:rsidRPr="0096136F" w:rsidRDefault="00A82BAE" w:rsidP="00895803">
            <w:pPr>
              <w:jc w:val="center"/>
              <w:rPr>
                <w:lang w:val="uk-UA"/>
              </w:rPr>
            </w:pPr>
            <w:r w:rsidRPr="0096136F">
              <w:rPr>
                <w:lang w:val="uk-UA"/>
              </w:rPr>
              <w:t>0,577438</w:t>
            </w:r>
          </w:p>
        </w:tc>
        <w:tc>
          <w:tcPr>
            <w:tcW w:w="992" w:type="dxa"/>
            <w:vAlign w:val="bottom"/>
          </w:tcPr>
          <w:p w:rsidR="00A82BAE" w:rsidRPr="0096136F" w:rsidRDefault="00A82BAE" w:rsidP="00895803">
            <w:pPr>
              <w:jc w:val="center"/>
              <w:rPr>
                <w:lang w:val="uk-UA"/>
              </w:rPr>
            </w:pPr>
            <w:r w:rsidRPr="0096136F">
              <w:rPr>
                <w:lang w:val="uk-UA"/>
              </w:rPr>
              <w:t>0,235</w:t>
            </w:r>
          </w:p>
        </w:tc>
        <w:tc>
          <w:tcPr>
            <w:tcW w:w="993" w:type="dxa"/>
            <w:vAlign w:val="bottom"/>
          </w:tcPr>
          <w:p w:rsidR="00A82BAE" w:rsidRPr="0096136F" w:rsidRDefault="00A82BAE" w:rsidP="00895803">
            <w:pPr>
              <w:jc w:val="center"/>
              <w:rPr>
                <w:lang w:val="uk-UA"/>
              </w:rPr>
            </w:pPr>
            <w:r w:rsidRPr="0096136F">
              <w:rPr>
                <w:lang w:val="uk-UA"/>
              </w:rPr>
              <w:t>0,635</w:t>
            </w:r>
          </w:p>
        </w:tc>
        <w:tc>
          <w:tcPr>
            <w:tcW w:w="830" w:type="dxa"/>
            <w:vAlign w:val="bottom"/>
          </w:tcPr>
          <w:p w:rsidR="00A82BAE" w:rsidRPr="0096136F" w:rsidRDefault="00A82BAE" w:rsidP="00895803">
            <w:pPr>
              <w:jc w:val="center"/>
              <w:rPr>
                <w:lang w:val="uk-UA"/>
              </w:rPr>
            </w:pPr>
            <w:r w:rsidRPr="0096136F">
              <w:rPr>
                <w:lang w:val="uk-UA"/>
              </w:rPr>
              <w:t>0</w:t>
            </w:r>
          </w:p>
        </w:tc>
        <w:tc>
          <w:tcPr>
            <w:tcW w:w="830" w:type="dxa"/>
            <w:vAlign w:val="bottom"/>
          </w:tcPr>
          <w:p w:rsidR="00A82BAE" w:rsidRPr="0096136F" w:rsidRDefault="00A82BAE" w:rsidP="00895803">
            <w:pPr>
              <w:jc w:val="center"/>
              <w:rPr>
                <w:lang w:val="uk-UA"/>
              </w:rPr>
            </w:pPr>
            <w:r w:rsidRPr="0096136F">
              <w:rPr>
                <w:lang w:val="uk-UA"/>
              </w:rPr>
              <w:t>0</w:t>
            </w:r>
          </w:p>
        </w:tc>
        <w:tc>
          <w:tcPr>
            <w:tcW w:w="830" w:type="dxa"/>
            <w:vAlign w:val="bottom"/>
          </w:tcPr>
          <w:p w:rsidR="00A82BAE" w:rsidRPr="0096136F" w:rsidRDefault="00A82BAE" w:rsidP="00895803">
            <w:pPr>
              <w:jc w:val="center"/>
              <w:rPr>
                <w:lang w:val="uk-UA"/>
              </w:rPr>
            </w:pPr>
            <w:r w:rsidRPr="0096136F">
              <w:rPr>
                <w:lang w:val="uk-UA"/>
              </w:rPr>
              <w:t>0</w:t>
            </w:r>
          </w:p>
        </w:tc>
        <w:tc>
          <w:tcPr>
            <w:tcW w:w="830" w:type="dxa"/>
            <w:vAlign w:val="bottom"/>
          </w:tcPr>
          <w:p w:rsidR="00A82BAE" w:rsidRPr="0096136F" w:rsidRDefault="00A82BAE" w:rsidP="00895803">
            <w:pPr>
              <w:jc w:val="center"/>
              <w:rPr>
                <w:lang w:val="uk-UA"/>
              </w:rPr>
            </w:pPr>
            <w:r w:rsidRPr="0096136F">
              <w:rPr>
                <w:lang w:val="uk-UA"/>
              </w:rPr>
              <w:t>-1</w:t>
            </w:r>
          </w:p>
        </w:tc>
        <w:tc>
          <w:tcPr>
            <w:tcW w:w="831" w:type="dxa"/>
            <w:vAlign w:val="bottom"/>
          </w:tcPr>
          <w:p w:rsidR="00A82BAE" w:rsidRPr="0096136F" w:rsidRDefault="00A82BAE" w:rsidP="00895803">
            <w:pPr>
              <w:jc w:val="center"/>
              <w:rPr>
                <w:lang w:val="uk-UA"/>
              </w:rPr>
            </w:pPr>
            <w:r w:rsidRPr="0096136F">
              <w:rPr>
                <w:lang w:val="uk-UA"/>
              </w:rPr>
              <w:t>0</w:t>
            </w:r>
          </w:p>
        </w:tc>
      </w:tr>
      <w:tr w:rsidR="00A82BAE" w:rsidRPr="0096136F">
        <w:trPr>
          <w:trHeight w:val="255"/>
          <w:jc w:val="center"/>
        </w:trPr>
        <w:tc>
          <w:tcPr>
            <w:tcW w:w="1020" w:type="dxa"/>
            <w:vAlign w:val="bottom"/>
          </w:tcPr>
          <w:p w:rsidR="00A82BAE" w:rsidRPr="0096136F" w:rsidRDefault="00A82BAE" w:rsidP="00895803">
            <w:pPr>
              <w:jc w:val="center"/>
              <w:rPr>
                <w:lang w:val="uk-UA"/>
              </w:rPr>
            </w:pPr>
            <w:r w:rsidRPr="0096136F">
              <w:rPr>
                <w:lang w:val="uk-UA"/>
              </w:rPr>
              <w:t>25</w:t>
            </w:r>
          </w:p>
        </w:tc>
        <w:tc>
          <w:tcPr>
            <w:tcW w:w="843" w:type="dxa"/>
            <w:vAlign w:val="bottom"/>
          </w:tcPr>
          <w:p w:rsidR="00A82BAE" w:rsidRPr="0096136F" w:rsidRDefault="00A82BAE" w:rsidP="00895803">
            <w:pPr>
              <w:jc w:val="center"/>
              <w:rPr>
                <w:lang w:val="uk-UA"/>
              </w:rPr>
            </w:pPr>
            <w:r w:rsidRPr="0096136F">
              <w:rPr>
                <w:lang w:val="uk-UA"/>
              </w:rPr>
              <w:t>0,79</w:t>
            </w:r>
          </w:p>
        </w:tc>
        <w:tc>
          <w:tcPr>
            <w:tcW w:w="1134" w:type="dxa"/>
            <w:vAlign w:val="bottom"/>
          </w:tcPr>
          <w:p w:rsidR="00A82BAE" w:rsidRPr="0096136F" w:rsidRDefault="00A82BAE" w:rsidP="00895803">
            <w:pPr>
              <w:jc w:val="center"/>
              <w:rPr>
                <w:lang w:val="uk-UA"/>
              </w:rPr>
            </w:pPr>
            <w:r w:rsidRPr="0096136F">
              <w:rPr>
                <w:lang w:val="uk-UA"/>
              </w:rPr>
              <w:t>0,77245</w:t>
            </w:r>
          </w:p>
        </w:tc>
        <w:tc>
          <w:tcPr>
            <w:tcW w:w="992" w:type="dxa"/>
            <w:vAlign w:val="bottom"/>
          </w:tcPr>
          <w:p w:rsidR="00A82BAE" w:rsidRPr="0096136F" w:rsidRDefault="00A82BAE" w:rsidP="00895803">
            <w:pPr>
              <w:jc w:val="center"/>
              <w:rPr>
                <w:lang w:val="uk-UA"/>
              </w:rPr>
            </w:pPr>
            <w:r w:rsidRPr="0096136F">
              <w:rPr>
                <w:lang w:val="uk-UA"/>
              </w:rPr>
              <w:t>0,279</w:t>
            </w:r>
          </w:p>
        </w:tc>
        <w:tc>
          <w:tcPr>
            <w:tcW w:w="993" w:type="dxa"/>
            <w:vAlign w:val="bottom"/>
          </w:tcPr>
          <w:p w:rsidR="00A82BAE" w:rsidRPr="0096136F" w:rsidRDefault="00A82BAE" w:rsidP="00895803">
            <w:pPr>
              <w:jc w:val="center"/>
              <w:rPr>
                <w:lang w:val="uk-UA"/>
              </w:rPr>
            </w:pPr>
            <w:r w:rsidRPr="0096136F">
              <w:rPr>
                <w:lang w:val="uk-UA"/>
              </w:rPr>
              <w:t>0,851</w:t>
            </w:r>
          </w:p>
        </w:tc>
        <w:tc>
          <w:tcPr>
            <w:tcW w:w="830" w:type="dxa"/>
            <w:vAlign w:val="bottom"/>
          </w:tcPr>
          <w:p w:rsidR="00A82BAE" w:rsidRPr="0096136F" w:rsidRDefault="00A82BAE" w:rsidP="00895803">
            <w:pPr>
              <w:jc w:val="center"/>
              <w:rPr>
                <w:lang w:val="uk-UA"/>
              </w:rPr>
            </w:pPr>
            <w:r w:rsidRPr="0096136F">
              <w:rPr>
                <w:lang w:val="uk-UA"/>
              </w:rPr>
              <w:t>0</w:t>
            </w:r>
          </w:p>
        </w:tc>
        <w:tc>
          <w:tcPr>
            <w:tcW w:w="830" w:type="dxa"/>
            <w:vAlign w:val="bottom"/>
          </w:tcPr>
          <w:p w:rsidR="00A82BAE" w:rsidRPr="0096136F" w:rsidRDefault="00A82BAE" w:rsidP="00895803">
            <w:pPr>
              <w:jc w:val="center"/>
              <w:rPr>
                <w:lang w:val="uk-UA"/>
              </w:rPr>
            </w:pPr>
            <w:r w:rsidRPr="0096136F">
              <w:rPr>
                <w:lang w:val="uk-UA"/>
              </w:rPr>
              <w:t>0</w:t>
            </w:r>
          </w:p>
        </w:tc>
        <w:tc>
          <w:tcPr>
            <w:tcW w:w="830" w:type="dxa"/>
            <w:vAlign w:val="bottom"/>
          </w:tcPr>
          <w:p w:rsidR="00A82BAE" w:rsidRPr="0096136F" w:rsidRDefault="00A82BAE" w:rsidP="00895803">
            <w:pPr>
              <w:jc w:val="center"/>
              <w:rPr>
                <w:lang w:val="uk-UA"/>
              </w:rPr>
            </w:pPr>
            <w:r w:rsidRPr="0096136F">
              <w:rPr>
                <w:lang w:val="uk-UA"/>
              </w:rPr>
              <w:t>0</w:t>
            </w:r>
          </w:p>
        </w:tc>
        <w:tc>
          <w:tcPr>
            <w:tcW w:w="830" w:type="dxa"/>
            <w:vAlign w:val="bottom"/>
          </w:tcPr>
          <w:p w:rsidR="00A82BAE" w:rsidRPr="0096136F" w:rsidRDefault="00A82BAE" w:rsidP="00895803">
            <w:pPr>
              <w:jc w:val="center"/>
              <w:rPr>
                <w:lang w:val="uk-UA"/>
              </w:rPr>
            </w:pPr>
            <w:r w:rsidRPr="0096136F">
              <w:rPr>
                <w:lang w:val="uk-UA"/>
              </w:rPr>
              <w:t>0</w:t>
            </w:r>
          </w:p>
        </w:tc>
        <w:tc>
          <w:tcPr>
            <w:tcW w:w="831" w:type="dxa"/>
            <w:vAlign w:val="bottom"/>
          </w:tcPr>
          <w:p w:rsidR="00A82BAE" w:rsidRPr="0096136F" w:rsidRDefault="00A82BAE" w:rsidP="00895803">
            <w:pPr>
              <w:jc w:val="center"/>
              <w:rPr>
                <w:lang w:val="uk-UA"/>
              </w:rPr>
            </w:pPr>
            <w:r w:rsidRPr="0096136F">
              <w:rPr>
                <w:lang w:val="uk-UA"/>
              </w:rPr>
              <w:t>1</w:t>
            </w:r>
          </w:p>
        </w:tc>
      </w:tr>
      <w:tr w:rsidR="00A82BAE" w:rsidRPr="0096136F">
        <w:trPr>
          <w:trHeight w:val="255"/>
          <w:jc w:val="center"/>
        </w:trPr>
        <w:tc>
          <w:tcPr>
            <w:tcW w:w="1020" w:type="dxa"/>
            <w:vAlign w:val="bottom"/>
          </w:tcPr>
          <w:p w:rsidR="00A82BAE" w:rsidRPr="0096136F" w:rsidRDefault="00A82BAE" w:rsidP="00895803">
            <w:pPr>
              <w:jc w:val="center"/>
              <w:rPr>
                <w:lang w:val="uk-UA"/>
              </w:rPr>
            </w:pPr>
            <w:r w:rsidRPr="0096136F">
              <w:rPr>
                <w:lang w:val="uk-UA"/>
              </w:rPr>
              <w:t>26</w:t>
            </w:r>
          </w:p>
        </w:tc>
        <w:tc>
          <w:tcPr>
            <w:tcW w:w="843" w:type="dxa"/>
            <w:vAlign w:val="bottom"/>
          </w:tcPr>
          <w:p w:rsidR="00A82BAE" w:rsidRPr="0096136F" w:rsidRDefault="00A82BAE" w:rsidP="00895803">
            <w:pPr>
              <w:jc w:val="center"/>
              <w:rPr>
                <w:lang w:val="uk-UA"/>
              </w:rPr>
            </w:pPr>
            <w:r w:rsidRPr="0096136F">
              <w:rPr>
                <w:lang w:val="uk-UA"/>
              </w:rPr>
              <w:t>0,36</w:t>
            </w:r>
          </w:p>
        </w:tc>
        <w:tc>
          <w:tcPr>
            <w:tcW w:w="1134" w:type="dxa"/>
            <w:vAlign w:val="bottom"/>
          </w:tcPr>
          <w:p w:rsidR="00A82BAE" w:rsidRPr="0096136F" w:rsidRDefault="00A82BAE" w:rsidP="00895803">
            <w:pPr>
              <w:jc w:val="center"/>
              <w:rPr>
                <w:lang w:val="uk-UA"/>
              </w:rPr>
            </w:pPr>
            <w:r w:rsidRPr="0096136F">
              <w:rPr>
                <w:lang w:val="uk-UA"/>
              </w:rPr>
              <w:t>0,354138</w:t>
            </w:r>
          </w:p>
        </w:tc>
        <w:tc>
          <w:tcPr>
            <w:tcW w:w="992" w:type="dxa"/>
            <w:vAlign w:val="bottom"/>
          </w:tcPr>
          <w:p w:rsidR="00A82BAE" w:rsidRPr="0096136F" w:rsidRDefault="00A82BAE" w:rsidP="00895803">
            <w:pPr>
              <w:jc w:val="center"/>
              <w:rPr>
                <w:lang w:val="uk-UA"/>
              </w:rPr>
            </w:pPr>
            <w:r w:rsidRPr="0096136F">
              <w:rPr>
                <w:lang w:val="uk-UA"/>
              </w:rPr>
              <w:t>0,188</w:t>
            </w:r>
          </w:p>
        </w:tc>
        <w:tc>
          <w:tcPr>
            <w:tcW w:w="993" w:type="dxa"/>
            <w:vAlign w:val="bottom"/>
          </w:tcPr>
          <w:p w:rsidR="00A82BAE" w:rsidRPr="0096136F" w:rsidRDefault="00A82BAE" w:rsidP="00895803">
            <w:pPr>
              <w:jc w:val="center"/>
              <w:rPr>
                <w:lang w:val="uk-UA"/>
              </w:rPr>
            </w:pPr>
            <w:r w:rsidRPr="0096136F">
              <w:rPr>
                <w:lang w:val="uk-UA"/>
              </w:rPr>
              <w:t>0,441</w:t>
            </w:r>
          </w:p>
        </w:tc>
        <w:tc>
          <w:tcPr>
            <w:tcW w:w="830" w:type="dxa"/>
            <w:vAlign w:val="bottom"/>
          </w:tcPr>
          <w:p w:rsidR="00A82BAE" w:rsidRPr="0096136F" w:rsidRDefault="00A82BAE" w:rsidP="00895803">
            <w:pPr>
              <w:jc w:val="center"/>
              <w:rPr>
                <w:lang w:val="uk-UA"/>
              </w:rPr>
            </w:pPr>
            <w:r w:rsidRPr="0096136F">
              <w:rPr>
                <w:lang w:val="uk-UA"/>
              </w:rPr>
              <w:t>0</w:t>
            </w:r>
          </w:p>
        </w:tc>
        <w:tc>
          <w:tcPr>
            <w:tcW w:w="830" w:type="dxa"/>
            <w:vAlign w:val="bottom"/>
          </w:tcPr>
          <w:p w:rsidR="00A82BAE" w:rsidRPr="0096136F" w:rsidRDefault="00A82BAE" w:rsidP="00895803">
            <w:pPr>
              <w:jc w:val="center"/>
              <w:rPr>
                <w:lang w:val="uk-UA"/>
              </w:rPr>
            </w:pPr>
            <w:r w:rsidRPr="0096136F">
              <w:rPr>
                <w:lang w:val="uk-UA"/>
              </w:rPr>
              <w:t>0</w:t>
            </w:r>
          </w:p>
        </w:tc>
        <w:tc>
          <w:tcPr>
            <w:tcW w:w="830" w:type="dxa"/>
            <w:vAlign w:val="bottom"/>
          </w:tcPr>
          <w:p w:rsidR="00A82BAE" w:rsidRPr="0096136F" w:rsidRDefault="00A82BAE" w:rsidP="00895803">
            <w:pPr>
              <w:jc w:val="center"/>
              <w:rPr>
                <w:lang w:val="uk-UA"/>
              </w:rPr>
            </w:pPr>
            <w:r w:rsidRPr="0096136F">
              <w:rPr>
                <w:lang w:val="uk-UA"/>
              </w:rPr>
              <w:t>0</w:t>
            </w:r>
          </w:p>
        </w:tc>
        <w:tc>
          <w:tcPr>
            <w:tcW w:w="830" w:type="dxa"/>
            <w:vAlign w:val="bottom"/>
          </w:tcPr>
          <w:p w:rsidR="00A82BAE" w:rsidRPr="0096136F" w:rsidRDefault="00A82BAE" w:rsidP="00895803">
            <w:pPr>
              <w:jc w:val="center"/>
              <w:rPr>
                <w:lang w:val="uk-UA"/>
              </w:rPr>
            </w:pPr>
            <w:r w:rsidRPr="0096136F">
              <w:rPr>
                <w:lang w:val="uk-UA"/>
              </w:rPr>
              <w:t>0</w:t>
            </w:r>
          </w:p>
        </w:tc>
        <w:tc>
          <w:tcPr>
            <w:tcW w:w="831" w:type="dxa"/>
            <w:vAlign w:val="bottom"/>
          </w:tcPr>
          <w:p w:rsidR="00A82BAE" w:rsidRPr="0096136F" w:rsidRDefault="00A82BAE" w:rsidP="00895803">
            <w:pPr>
              <w:jc w:val="center"/>
              <w:rPr>
                <w:lang w:val="uk-UA"/>
              </w:rPr>
            </w:pPr>
            <w:r w:rsidRPr="0096136F">
              <w:rPr>
                <w:lang w:val="uk-UA"/>
              </w:rPr>
              <w:t>-1</w:t>
            </w:r>
          </w:p>
        </w:tc>
      </w:tr>
      <w:tr w:rsidR="00A82BAE" w:rsidRPr="0096136F">
        <w:trPr>
          <w:trHeight w:val="176"/>
          <w:jc w:val="center"/>
        </w:trPr>
        <w:tc>
          <w:tcPr>
            <w:tcW w:w="1020" w:type="dxa"/>
            <w:vAlign w:val="bottom"/>
          </w:tcPr>
          <w:p w:rsidR="00A82BAE" w:rsidRPr="0096136F" w:rsidRDefault="00A82BAE" w:rsidP="00895803">
            <w:pPr>
              <w:jc w:val="center"/>
              <w:rPr>
                <w:lang w:val="uk-UA"/>
              </w:rPr>
            </w:pPr>
            <w:r w:rsidRPr="0096136F">
              <w:rPr>
                <w:lang w:val="uk-UA"/>
              </w:rPr>
              <w:t>27</w:t>
            </w:r>
          </w:p>
        </w:tc>
        <w:tc>
          <w:tcPr>
            <w:tcW w:w="843" w:type="dxa"/>
            <w:vAlign w:val="bottom"/>
          </w:tcPr>
          <w:p w:rsidR="00A82BAE" w:rsidRPr="0096136F" w:rsidRDefault="00A82BAE" w:rsidP="00895803">
            <w:pPr>
              <w:jc w:val="center"/>
              <w:rPr>
                <w:lang w:val="uk-UA"/>
              </w:rPr>
            </w:pPr>
            <w:r w:rsidRPr="0096136F">
              <w:rPr>
                <w:lang w:val="uk-UA"/>
              </w:rPr>
              <w:t>0,62</w:t>
            </w:r>
          </w:p>
        </w:tc>
        <w:tc>
          <w:tcPr>
            <w:tcW w:w="1134" w:type="dxa"/>
            <w:vAlign w:val="bottom"/>
          </w:tcPr>
          <w:p w:rsidR="00A82BAE" w:rsidRPr="0096136F" w:rsidRDefault="00A82BAE" w:rsidP="00895803">
            <w:pPr>
              <w:jc w:val="center"/>
              <w:rPr>
                <w:lang w:val="uk-UA"/>
              </w:rPr>
            </w:pPr>
            <w:r w:rsidRPr="0096136F">
              <w:rPr>
                <w:lang w:val="uk-UA"/>
              </w:rPr>
              <w:t>0,602742</w:t>
            </w:r>
          </w:p>
        </w:tc>
        <w:tc>
          <w:tcPr>
            <w:tcW w:w="992" w:type="dxa"/>
            <w:vAlign w:val="bottom"/>
          </w:tcPr>
          <w:p w:rsidR="00A82BAE" w:rsidRPr="0096136F" w:rsidRDefault="00A82BAE" w:rsidP="00895803">
            <w:pPr>
              <w:jc w:val="center"/>
              <w:rPr>
                <w:lang w:val="uk-UA"/>
              </w:rPr>
            </w:pPr>
            <w:r w:rsidRPr="0096136F">
              <w:rPr>
                <w:lang w:val="uk-UA"/>
              </w:rPr>
              <w:t>0,262</w:t>
            </w:r>
          </w:p>
        </w:tc>
        <w:tc>
          <w:tcPr>
            <w:tcW w:w="993" w:type="dxa"/>
            <w:vAlign w:val="bottom"/>
          </w:tcPr>
          <w:p w:rsidR="00A82BAE" w:rsidRPr="0096136F" w:rsidRDefault="00A82BAE" w:rsidP="00895803">
            <w:pPr>
              <w:jc w:val="center"/>
              <w:rPr>
                <w:lang w:val="uk-UA"/>
              </w:rPr>
            </w:pPr>
            <w:r w:rsidRPr="0096136F">
              <w:rPr>
                <w:lang w:val="uk-UA"/>
              </w:rPr>
              <w:t>0,684</w:t>
            </w:r>
          </w:p>
        </w:tc>
        <w:tc>
          <w:tcPr>
            <w:tcW w:w="830" w:type="dxa"/>
            <w:vAlign w:val="bottom"/>
          </w:tcPr>
          <w:p w:rsidR="00A82BAE" w:rsidRPr="0096136F" w:rsidRDefault="00A82BAE" w:rsidP="00895803">
            <w:pPr>
              <w:jc w:val="center"/>
              <w:rPr>
                <w:lang w:val="uk-UA"/>
              </w:rPr>
            </w:pPr>
            <w:r w:rsidRPr="0096136F">
              <w:rPr>
                <w:lang w:val="uk-UA"/>
              </w:rPr>
              <w:t>0</w:t>
            </w:r>
          </w:p>
        </w:tc>
        <w:tc>
          <w:tcPr>
            <w:tcW w:w="830" w:type="dxa"/>
            <w:vAlign w:val="bottom"/>
          </w:tcPr>
          <w:p w:rsidR="00A82BAE" w:rsidRPr="0096136F" w:rsidRDefault="00A82BAE" w:rsidP="00895803">
            <w:pPr>
              <w:jc w:val="center"/>
              <w:rPr>
                <w:lang w:val="uk-UA"/>
              </w:rPr>
            </w:pPr>
            <w:r w:rsidRPr="0096136F">
              <w:rPr>
                <w:lang w:val="uk-UA"/>
              </w:rPr>
              <w:t>0</w:t>
            </w:r>
          </w:p>
        </w:tc>
        <w:tc>
          <w:tcPr>
            <w:tcW w:w="830" w:type="dxa"/>
            <w:vAlign w:val="bottom"/>
          </w:tcPr>
          <w:p w:rsidR="00A82BAE" w:rsidRPr="0096136F" w:rsidRDefault="00A82BAE" w:rsidP="00895803">
            <w:pPr>
              <w:jc w:val="center"/>
              <w:rPr>
                <w:lang w:val="uk-UA"/>
              </w:rPr>
            </w:pPr>
            <w:r w:rsidRPr="0096136F">
              <w:rPr>
                <w:lang w:val="uk-UA"/>
              </w:rPr>
              <w:t>0</w:t>
            </w:r>
          </w:p>
        </w:tc>
        <w:tc>
          <w:tcPr>
            <w:tcW w:w="830" w:type="dxa"/>
            <w:vAlign w:val="bottom"/>
          </w:tcPr>
          <w:p w:rsidR="00A82BAE" w:rsidRPr="0096136F" w:rsidRDefault="00A82BAE" w:rsidP="00895803">
            <w:pPr>
              <w:jc w:val="center"/>
              <w:rPr>
                <w:lang w:val="uk-UA"/>
              </w:rPr>
            </w:pPr>
            <w:r w:rsidRPr="0096136F">
              <w:rPr>
                <w:lang w:val="uk-UA"/>
              </w:rPr>
              <w:t>0</w:t>
            </w:r>
          </w:p>
        </w:tc>
        <w:tc>
          <w:tcPr>
            <w:tcW w:w="831" w:type="dxa"/>
            <w:vAlign w:val="bottom"/>
          </w:tcPr>
          <w:p w:rsidR="00A82BAE" w:rsidRPr="0096136F" w:rsidRDefault="00A82BAE" w:rsidP="00895803">
            <w:pPr>
              <w:jc w:val="center"/>
              <w:rPr>
                <w:lang w:val="uk-UA"/>
              </w:rPr>
            </w:pPr>
            <w:r w:rsidRPr="0096136F">
              <w:rPr>
                <w:lang w:val="uk-UA"/>
              </w:rPr>
              <w:t>0</w:t>
            </w:r>
          </w:p>
        </w:tc>
      </w:tr>
    </w:tbl>
    <w:p w:rsidR="00A82BAE" w:rsidRPr="0096136F" w:rsidRDefault="00A82BAE" w:rsidP="00895803">
      <w:pPr>
        <w:ind w:firstLine="851"/>
        <w:jc w:val="both"/>
        <w:rPr>
          <w:lang w:val="uk-UA"/>
        </w:rPr>
      </w:pPr>
      <w:r w:rsidRPr="0096136F">
        <w:rPr>
          <w:i/>
          <w:iCs/>
          <w:lang w:val="uk-UA"/>
        </w:rPr>
        <w:t>b</w:t>
      </w:r>
      <w:r w:rsidRPr="0096136F">
        <w:rPr>
          <w:vertAlign w:val="subscript"/>
          <w:lang w:val="uk-UA"/>
        </w:rPr>
        <w:t>0</w:t>
      </w:r>
      <w:r w:rsidRPr="0096136F">
        <w:rPr>
          <w:lang w:val="uk-UA"/>
        </w:rPr>
        <w:t xml:space="preserve"> = 0,61;</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w:t>
      </w:r>
      <w:r w:rsidRPr="0096136F">
        <w:rPr>
          <w:lang w:val="uk-UA"/>
        </w:rPr>
        <w:t xml:space="preserve"> = -0,19;</w:t>
      </w:r>
      <w:r w:rsidRPr="0096136F">
        <w:rPr>
          <w:lang w:val="uk-UA"/>
        </w:rPr>
        <w:tab/>
      </w:r>
      <w:r w:rsidRPr="0096136F">
        <w:rPr>
          <w:lang w:val="uk-UA"/>
        </w:rPr>
        <w:tab/>
      </w:r>
      <w:r w:rsidRPr="0096136F">
        <w:rPr>
          <w:i/>
          <w:iCs/>
          <w:lang w:val="uk-UA"/>
        </w:rPr>
        <w:t>b</w:t>
      </w:r>
      <w:r w:rsidRPr="0096136F">
        <w:rPr>
          <w:vertAlign w:val="subscript"/>
          <w:lang w:val="uk-UA"/>
        </w:rPr>
        <w:t>2</w:t>
      </w:r>
      <w:r w:rsidRPr="0096136F">
        <w:rPr>
          <w:lang w:val="uk-UA"/>
        </w:rPr>
        <w:t xml:space="preserve"> = 0,14;</w:t>
      </w:r>
      <w:r w:rsidRPr="0096136F">
        <w:rPr>
          <w:lang w:val="uk-UA"/>
        </w:rPr>
        <w:tab/>
      </w:r>
      <w:r w:rsidRPr="0096136F">
        <w:rPr>
          <w:lang w:val="uk-UA"/>
        </w:rPr>
        <w:tab/>
      </w:r>
      <w:r w:rsidRPr="0096136F">
        <w:rPr>
          <w:i/>
          <w:iCs/>
          <w:lang w:val="uk-UA"/>
        </w:rPr>
        <w:t>b</w:t>
      </w:r>
      <w:r w:rsidRPr="0096136F">
        <w:rPr>
          <w:vertAlign w:val="subscript"/>
          <w:lang w:val="uk-UA"/>
        </w:rPr>
        <w:t>3</w:t>
      </w:r>
      <w:r w:rsidRPr="0096136F">
        <w:rPr>
          <w:lang w:val="uk-UA"/>
        </w:rPr>
        <w:t xml:space="preserve"> = 0,03;</w:t>
      </w:r>
      <w:r w:rsidRPr="0096136F">
        <w:rPr>
          <w:lang w:val="uk-UA"/>
        </w:rPr>
        <w:tab/>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4</w:t>
      </w:r>
      <w:r w:rsidRPr="0096136F">
        <w:rPr>
          <w:lang w:val="uk-UA"/>
        </w:rPr>
        <w:t xml:space="preserve"> = 0,02;</w:t>
      </w:r>
      <w:r w:rsidRPr="0096136F">
        <w:rPr>
          <w:lang w:val="uk-UA"/>
        </w:rPr>
        <w:tab/>
      </w:r>
      <w:r w:rsidRPr="0096136F">
        <w:rPr>
          <w:lang w:val="uk-UA"/>
        </w:rPr>
        <w:tab/>
      </w:r>
      <w:r w:rsidRPr="0096136F">
        <w:rPr>
          <w:i/>
          <w:iCs/>
          <w:lang w:val="uk-UA"/>
        </w:rPr>
        <w:t>b</w:t>
      </w:r>
      <w:r w:rsidRPr="0096136F">
        <w:rPr>
          <w:vertAlign w:val="subscript"/>
          <w:lang w:val="uk-UA"/>
        </w:rPr>
        <w:t>5</w:t>
      </w:r>
      <w:r w:rsidRPr="0096136F">
        <w:rPr>
          <w:lang w:val="uk-UA"/>
        </w:rPr>
        <w:t xml:space="preserve"> = 0,15;</w:t>
      </w:r>
      <w:r w:rsidRPr="0096136F">
        <w:rPr>
          <w:lang w:val="uk-UA"/>
        </w:rPr>
        <w:tab/>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11</w:t>
      </w:r>
      <w:r w:rsidRPr="0096136F">
        <w:rPr>
          <w:lang w:val="uk-UA"/>
        </w:rPr>
        <w:t xml:space="preserve"> = -0,09;</w:t>
      </w:r>
      <w:r w:rsidRPr="0096136F">
        <w:rPr>
          <w:lang w:val="uk-UA"/>
        </w:rPr>
        <w:tab/>
      </w:r>
      <w:r w:rsidRPr="0096136F">
        <w:rPr>
          <w:i/>
          <w:iCs/>
          <w:lang w:val="uk-UA"/>
        </w:rPr>
        <w:t>b</w:t>
      </w:r>
      <w:r w:rsidRPr="0096136F">
        <w:rPr>
          <w:vertAlign w:val="subscript"/>
          <w:lang w:val="uk-UA"/>
        </w:rPr>
        <w:t>22</w:t>
      </w:r>
      <w:r w:rsidRPr="0096136F">
        <w:rPr>
          <w:lang w:val="uk-UA"/>
        </w:rPr>
        <w:t xml:space="preserve"> = 0;</w:t>
      </w:r>
      <w:r w:rsidRPr="0096136F">
        <w:rPr>
          <w:lang w:val="uk-UA"/>
        </w:rPr>
        <w:tab/>
      </w:r>
      <w:r w:rsidRPr="0096136F">
        <w:rPr>
          <w:lang w:val="uk-UA"/>
        </w:rPr>
        <w:tab/>
      </w:r>
      <w:r w:rsidRPr="0096136F">
        <w:rPr>
          <w:i/>
          <w:iCs/>
          <w:lang w:val="uk-UA"/>
        </w:rPr>
        <w:t>b</w:t>
      </w:r>
      <w:r w:rsidRPr="0096136F">
        <w:rPr>
          <w:vertAlign w:val="subscript"/>
          <w:lang w:val="uk-UA"/>
        </w:rPr>
        <w:t>33</w:t>
      </w:r>
      <w:r w:rsidRPr="0096136F">
        <w:rPr>
          <w:lang w:val="uk-UA"/>
        </w:rPr>
        <w:t xml:space="preserve"> = 0;</w:t>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44</w:t>
      </w:r>
      <w:r w:rsidRPr="0096136F">
        <w:rPr>
          <w:lang w:val="uk-UA"/>
        </w:rPr>
        <w:t xml:space="preserve"> = 0;</w:t>
      </w:r>
      <w:r w:rsidRPr="0096136F">
        <w:rPr>
          <w:lang w:val="uk-UA"/>
        </w:rPr>
        <w:tab/>
      </w:r>
      <w:r w:rsidRPr="0096136F">
        <w:rPr>
          <w:lang w:val="uk-UA"/>
        </w:rPr>
        <w:tab/>
      </w:r>
      <w:r w:rsidRPr="0096136F">
        <w:rPr>
          <w:i/>
          <w:iCs/>
          <w:lang w:val="uk-UA"/>
        </w:rPr>
        <w:t>b</w:t>
      </w:r>
      <w:r w:rsidRPr="0096136F">
        <w:rPr>
          <w:vertAlign w:val="subscript"/>
          <w:lang w:val="uk-UA"/>
        </w:rPr>
        <w:t>55</w:t>
      </w:r>
      <w:r w:rsidRPr="0096136F">
        <w:rPr>
          <w:lang w:val="uk-UA"/>
        </w:rPr>
        <w:t xml:space="preserve"> = -0,08;</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(5.78)</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12</w:t>
      </w:r>
      <w:r w:rsidRPr="0096136F">
        <w:rPr>
          <w:lang w:val="uk-UA"/>
        </w:rPr>
        <w:t xml:space="preserve"> = -0,05;</w:t>
      </w:r>
      <w:r w:rsidRPr="0096136F">
        <w:rPr>
          <w:lang w:val="uk-UA"/>
        </w:rPr>
        <w:tab/>
      </w:r>
      <w:r w:rsidRPr="0096136F">
        <w:rPr>
          <w:i/>
          <w:iCs/>
          <w:lang w:val="uk-UA"/>
        </w:rPr>
        <w:t>b</w:t>
      </w:r>
      <w:r w:rsidRPr="0096136F">
        <w:rPr>
          <w:vertAlign w:val="subscript"/>
          <w:lang w:val="uk-UA"/>
        </w:rPr>
        <w:t>13</w:t>
      </w:r>
      <w:r w:rsidRPr="0096136F">
        <w:rPr>
          <w:lang w:val="uk-UA"/>
        </w:rPr>
        <w:t xml:space="preserve"> = 0;</w:t>
      </w:r>
      <w:r w:rsidRPr="0096136F">
        <w:rPr>
          <w:lang w:val="uk-UA"/>
        </w:rPr>
        <w:tab/>
      </w:r>
      <w:r w:rsidRPr="0096136F">
        <w:rPr>
          <w:lang w:val="uk-UA"/>
        </w:rPr>
        <w:tab/>
      </w:r>
      <w:r w:rsidRPr="0096136F">
        <w:rPr>
          <w:i/>
          <w:iCs/>
          <w:lang w:val="uk-UA"/>
        </w:rPr>
        <w:t>b</w:t>
      </w:r>
      <w:r w:rsidRPr="0096136F">
        <w:rPr>
          <w:vertAlign w:val="subscript"/>
          <w:lang w:val="uk-UA"/>
        </w:rPr>
        <w:t>14</w:t>
      </w:r>
      <w:r w:rsidRPr="0096136F">
        <w:rPr>
          <w:lang w:val="uk-UA"/>
        </w:rPr>
        <w:t xml:space="preserve"> = 0;</w:t>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15</w:t>
      </w:r>
      <w:r w:rsidRPr="0096136F">
        <w:rPr>
          <w:lang w:val="uk-UA"/>
        </w:rPr>
        <w:t xml:space="preserve"> = -0,09;</w:t>
      </w:r>
      <w:r w:rsidRPr="0096136F">
        <w:rPr>
          <w:lang w:val="uk-UA"/>
        </w:rPr>
        <w:tab/>
      </w:r>
      <w:r w:rsidRPr="0096136F">
        <w:rPr>
          <w:i/>
          <w:iCs/>
          <w:lang w:val="uk-UA"/>
        </w:rPr>
        <w:t>b</w:t>
      </w:r>
      <w:r w:rsidRPr="0096136F">
        <w:rPr>
          <w:vertAlign w:val="subscript"/>
          <w:lang w:val="uk-UA"/>
        </w:rPr>
        <w:t>23</w:t>
      </w:r>
      <w:r w:rsidRPr="0096136F">
        <w:rPr>
          <w:lang w:val="uk-UA"/>
        </w:rPr>
        <w:t xml:space="preserve"> = 0;</w:t>
      </w:r>
      <w:r w:rsidRPr="0096136F">
        <w:rPr>
          <w:lang w:val="uk-UA"/>
        </w:rPr>
        <w:tab/>
      </w:r>
      <w:r w:rsidRPr="0096136F">
        <w:rPr>
          <w:lang w:val="uk-UA"/>
        </w:rPr>
        <w:tab/>
      </w:r>
      <w:r w:rsidRPr="0096136F">
        <w:rPr>
          <w:i/>
          <w:iCs/>
          <w:lang w:val="uk-UA"/>
        </w:rPr>
        <w:t>b</w:t>
      </w:r>
      <w:r w:rsidRPr="0096136F">
        <w:rPr>
          <w:vertAlign w:val="subscript"/>
          <w:lang w:val="uk-UA"/>
        </w:rPr>
        <w:t>24</w:t>
      </w:r>
      <w:r w:rsidRPr="0096136F">
        <w:rPr>
          <w:lang w:val="uk-UA"/>
        </w:rPr>
        <w:t xml:space="preserve"> = 0;</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25</w:t>
      </w:r>
      <w:r w:rsidRPr="0096136F">
        <w:rPr>
          <w:lang w:val="uk-UA"/>
        </w:rPr>
        <w:t xml:space="preserve"> = 0,04;</w:t>
      </w:r>
      <w:r w:rsidRPr="0096136F">
        <w:rPr>
          <w:lang w:val="uk-UA"/>
        </w:rPr>
        <w:tab/>
      </w:r>
      <w:r w:rsidRPr="0096136F">
        <w:rPr>
          <w:lang w:val="uk-UA"/>
        </w:rPr>
        <w:tab/>
      </w:r>
      <w:r w:rsidRPr="0096136F">
        <w:rPr>
          <w:i/>
          <w:iCs/>
          <w:lang w:val="uk-UA"/>
        </w:rPr>
        <w:t>b</w:t>
      </w:r>
      <w:r w:rsidRPr="0096136F">
        <w:rPr>
          <w:vertAlign w:val="subscript"/>
          <w:lang w:val="uk-UA"/>
        </w:rPr>
        <w:t>34</w:t>
      </w:r>
      <w:r w:rsidRPr="0096136F">
        <w:rPr>
          <w:lang w:val="uk-UA"/>
        </w:rPr>
        <w:t xml:space="preserve"> = -0,04;</w:t>
      </w:r>
      <w:r w:rsidRPr="0096136F">
        <w:rPr>
          <w:lang w:val="uk-UA"/>
        </w:rPr>
        <w:tab/>
      </w:r>
      <w:r w:rsidRPr="0096136F">
        <w:rPr>
          <w:lang w:val="uk-UA"/>
        </w:rPr>
        <w:tab/>
      </w:r>
      <w:r w:rsidRPr="0096136F">
        <w:rPr>
          <w:i/>
          <w:iCs/>
          <w:lang w:val="uk-UA"/>
        </w:rPr>
        <w:t>b</w:t>
      </w:r>
      <w:r w:rsidRPr="0096136F">
        <w:rPr>
          <w:vertAlign w:val="subscript"/>
          <w:lang w:val="uk-UA"/>
        </w:rPr>
        <w:t>35</w:t>
      </w:r>
      <w:r w:rsidRPr="0096136F">
        <w:rPr>
          <w:lang w:val="uk-UA"/>
        </w:rPr>
        <w:t xml:space="preserve"> = 0,02;</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45</w:t>
      </w:r>
      <w:r w:rsidRPr="0096136F">
        <w:rPr>
          <w:lang w:val="uk-UA"/>
        </w:rPr>
        <w:t xml:space="preserve"> = 0.</w:t>
      </w:r>
    </w:p>
    <w:p w:rsidR="00A82BAE" w:rsidRPr="0096136F" w:rsidRDefault="00A82BAE" w:rsidP="00895803">
      <w:pPr>
        <w:ind w:firstLine="851"/>
        <w:jc w:val="both"/>
        <w:rPr>
          <w:lang w:val="uk-UA"/>
        </w:rPr>
      </w:pPr>
      <w:r w:rsidRPr="0096136F">
        <w:rPr>
          <w:lang w:val="uk-UA"/>
        </w:rPr>
        <w:t xml:space="preserve">Рівняння залежності продуктивності вирізання від параметрів </w:t>
      </w:r>
      <w:r w:rsidRPr="0096136F">
        <w:rPr>
          <w:i/>
          <w:iCs/>
          <w:lang w:val="uk-UA"/>
        </w:rPr>
        <w:t>х</w:t>
      </w:r>
      <w:r w:rsidRPr="0096136F">
        <w:rPr>
          <w:i/>
          <w:iCs/>
          <w:vertAlign w:val="subscript"/>
          <w:lang w:val="uk-UA"/>
        </w:rPr>
        <w:t xml:space="preserve">i </w:t>
      </w:r>
      <w:r w:rsidRPr="0096136F">
        <w:rPr>
          <w:lang w:val="uk-UA"/>
        </w:rPr>
        <w:t>має вигляд</w:t>
      </w:r>
    </w:p>
    <w:p w:rsidR="00A82BAE" w:rsidRPr="0096136F" w:rsidRDefault="00A82BAE" w:rsidP="00895803">
      <w:pPr>
        <w:jc w:val="right"/>
        <w:rPr>
          <w:lang w:val="uk-UA"/>
        </w:rPr>
      </w:pPr>
      <w:r w:rsidRPr="0096136F">
        <w:rPr>
          <w:position w:val="-36"/>
          <w:lang w:val="uk-UA"/>
        </w:rPr>
        <w:object w:dxaOrig="8120" w:dyaOrig="859">
          <v:shape id="_x0000_i1341" type="#_x0000_t75" style="width:353.25pt;height:38.25pt" o:ole="" fillcolor="window">
            <v:imagedata r:id="rId550" o:title=""/>
          </v:shape>
          <o:OLEObject Type="Embed" ProgID="Equation.3" ShapeID="_x0000_i1341" DrawAspect="Content" ObjectID="_1611991923" r:id="rId551"/>
        </w:object>
      </w:r>
      <w:r w:rsidRPr="0096136F">
        <w:rPr>
          <w:lang w:val="uk-UA"/>
        </w:rPr>
        <w:tab/>
        <w:t>(5.79)</w:t>
      </w:r>
    </w:p>
    <w:p w:rsidR="00A82BAE" w:rsidRPr="0096136F" w:rsidRDefault="00A82BAE" w:rsidP="00895803">
      <w:pPr>
        <w:pStyle w:val="BodyTextIndent3"/>
        <w:spacing w:line="240" w:lineRule="auto"/>
        <w:rPr>
          <w:sz w:val="24"/>
          <w:szCs w:val="24"/>
        </w:rPr>
      </w:pPr>
      <w:r w:rsidRPr="0096136F">
        <w:rPr>
          <w:sz w:val="24"/>
          <w:szCs w:val="24"/>
        </w:rPr>
        <w:t>Найбільший вплив на продуктивність (рис. 5.9) мають сила струму, комбінація тривалості та частоти імпульсів, тривалість імпульсу, частота імпульсів, комбінація тр</w:t>
      </w:r>
      <w:r w:rsidRPr="0096136F">
        <w:rPr>
          <w:sz w:val="24"/>
          <w:szCs w:val="24"/>
        </w:rPr>
        <w:t>и</w:t>
      </w:r>
      <w:r w:rsidRPr="0096136F">
        <w:rPr>
          <w:sz w:val="24"/>
          <w:szCs w:val="24"/>
        </w:rPr>
        <w:t>валості імпульсу і сили робочого струму.</w:t>
      </w:r>
    </w:p>
    <w:p w:rsidR="00A82BAE" w:rsidRPr="0096136F" w:rsidRDefault="00A82BAE" w:rsidP="00895803">
      <w:pPr>
        <w:pStyle w:val="BodyTextIndent3"/>
        <w:spacing w:line="240" w:lineRule="auto"/>
        <w:ind w:firstLine="284"/>
        <w:jc w:val="center"/>
        <w:rPr>
          <w:sz w:val="24"/>
          <w:szCs w:val="24"/>
        </w:rPr>
      </w:pPr>
      <w:r w:rsidRPr="008E7D50">
        <w:rPr>
          <w:noProof/>
          <w:lang w:val="ru-RU"/>
        </w:rPr>
        <w:pict>
          <v:shape id="Рисунок 34" o:spid="_x0000_i1342" type="#_x0000_t75" style="width:465.75pt;height:328.5pt;visibility:visible">
            <v:imagedata r:id="rId552" o:title=""/>
          </v:shape>
        </w:pict>
      </w:r>
    </w:p>
    <w:p w:rsidR="00A82BAE" w:rsidRPr="0096136F" w:rsidRDefault="00A82BAE" w:rsidP="001D34D0">
      <w:pPr>
        <w:ind w:left="851"/>
        <w:jc w:val="both"/>
        <w:rPr>
          <w:lang w:val="uk-UA"/>
        </w:rPr>
      </w:pPr>
      <w:r w:rsidRPr="0096136F">
        <w:rPr>
          <w:lang w:val="uk-UA"/>
        </w:rPr>
        <w:t>Рисунок 5.9 –  Ступінь впливу обраних факторів на продуктивність електроер</w:t>
      </w:r>
      <w:r w:rsidRPr="0096136F">
        <w:rPr>
          <w:lang w:val="uk-UA"/>
        </w:rPr>
        <w:t>о</w:t>
      </w:r>
      <w:r w:rsidRPr="0096136F">
        <w:rPr>
          <w:lang w:val="uk-UA"/>
        </w:rPr>
        <w:t>зійного дротяного різання ДЕІ з оксидним покриттям</w:t>
      </w:r>
    </w:p>
    <w:p w:rsidR="00A82BAE" w:rsidRPr="0096136F" w:rsidRDefault="00A82BAE" w:rsidP="00895803">
      <w:pPr>
        <w:ind w:firstLine="851"/>
        <w:jc w:val="center"/>
        <w:rPr>
          <w:lang w:val="uk-UA"/>
        </w:rPr>
      </w:pPr>
    </w:p>
    <w:p w:rsidR="00A82BAE" w:rsidRPr="0096136F" w:rsidRDefault="00A82BAE" w:rsidP="00895803">
      <w:pPr>
        <w:ind w:firstLine="709"/>
        <w:jc w:val="both"/>
        <w:rPr>
          <w:lang w:val="uk-UA"/>
        </w:rPr>
      </w:pPr>
      <w:r w:rsidRPr="0096136F">
        <w:rPr>
          <w:lang w:val="uk-UA"/>
        </w:rPr>
        <w:t xml:space="preserve">Розрахункове значення критерію Кохрена для відтворюваності експерименту </w:t>
      </w:r>
      <w:r w:rsidRPr="0096136F">
        <w:rPr>
          <w:i/>
          <w:iCs/>
          <w:lang w:val="en-US"/>
        </w:rPr>
        <w:t>G</w:t>
      </w:r>
      <w:r w:rsidRPr="0096136F">
        <w:rPr>
          <w:vertAlign w:val="subscript"/>
          <w:lang w:val="uk-UA"/>
        </w:rPr>
        <w:t>розр</w:t>
      </w:r>
      <w:r w:rsidRPr="0096136F">
        <w:rPr>
          <w:lang w:val="uk-UA"/>
        </w:rPr>
        <w:t xml:space="preserve">= 0,002; табличне </w:t>
      </w:r>
      <w:r w:rsidRPr="0096136F">
        <w:rPr>
          <w:i/>
          <w:iCs/>
          <w:lang w:val="en-US"/>
        </w:rPr>
        <w:t>G</w:t>
      </w:r>
      <w:r w:rsidRPr="0096136F">
        <w:rPr>
          <w:vertAlign w:val="subscript"/>
          <w:lang w:val="uk-UA"/>
        </w:rPr>
        <w:t>табл</w:t>
      </w:r>
      <w:r w:rsidRPr="0096136F">
        <w:rPr>
          <w:lang w:val="uk-UA"/>
        </w:rPr>
        <w:t xml:space="preserve">= 0,064. Результати експерименту є відтворюваними. Розрахункове значення критерію Фішера для адекватності </w:t>
      </w:r>
      <w:r w:rsidRPr="0096136F">
        <w:rPr>
          <w:i/>
          <w:iCs/>
          <w:lang w:val="en-US"/>
        </w:rPr>
        <w:t>F</w:t>
      </w:r>
      <w:r w:rsidRPr="0096136F">
        <w:rPr>
          <w:vertAlign w:val="subscript"/>
          <w:lang w:val="uk-UA"/>
        </w:rPr>
        <w:t>розр</w:t>
      </w:r>
      <w:r w:rsidRPr="0096136F">
        <w:rPr>
          <w:lang w:val="uk-UA"/>
        </w:rPr>
        <w:t xml:space="preserve">= 1,72; табличне </w:t>
      </w:r>
      <w:r w:rsidRPr="0096136F">
        <w:rPr>
          <w:i/>
          <w:iCs/>
          <w:lang w:val="en-US"/>
        </w:rPr>
        <w:t>F</w:t>
      </w:r>
      <w:r w:rsidRPr="0096136F">
        <w:rPr>
          <w:vertAlign w:val="subscript"/>
          <w:lang w:val="uk-UA"/>
        </w:rPr>
        <w:t>табл</w:t>
      </w:r>
      <w:r w:rsidRPr="0096136F">
        <w:rPr>
          <w:lang w:val="uk-UA"/>
        </w:rPr>
        <w:t>= 1,92. Розрахунк</w:t>
      </w:r>
      <w:r w:rsidRPr="0096136F">
        <w:rPr>
          <w:lang w:val="uk-UA"/>
        </w:rPr>
        <w:t>о</w:t>
      </w:r>
      <w:r w:rsidRPr="0096136F">
        <w:rPr>
          <w:lang w:val="uk-UA"/>
        </w:rPr>
        <w:t xml:space="preserve">ве значення критерію Фішера для інформативності </w:t>
      </w:r>
      <w:r w:rsidRPr="0096136F">
        <w:rPr>
          <w:i/>
          <w:iCs/>
          <w:lang w:val="en-US"/>
        </w:rPr>
        <w:t>F</w:t>
      </w:r>
      <w:r w:rsidRPr="0096136F">
        <w:rPr>
          <w:vertAlign w:val="subscript"/>
          <w:lang w:val="uk-UA"/>
        </w:rPr>
        <w:t>розр</w:t>
      </w:r>
      <w:r w:rsidRPr="0096136F">
        <w:rPr>
          <w:lang w:val="uk-UA"/>
        </w:rPr>
        <w:t xml:space="preserve">= 2,41; табличне </w:t>
      </w:r>
      <w:r w:rsidRPr="0096136F">
        <w:rPr>
          <w:i/>
          <w:iCs/>
          <w:lang w:val="en-US"/>
        </w:rPr>
        <w:t>F</w:t>
      </w:r>
      <w:r w:rsidRPr="0096136F">
        <w:rPr>
          <w:vertAlign w:val="subscript"/>
          <w:lang w:val="uk-UA"/>
        </w:rPr>
        <w:t>табл</w:t>
      </w:r>
      <w:r w:rsidRPr="0096136F">
        <w:rPr>
          <w:lang w:val="uk-UA"/>
        </w:rPr>
        <w:t>= 311,6. М</w:t>
      </w:r>
      <w:r w:rsidRPr="0096136F">
        <w:rPr>
          <w:lang w:val="uk-UA"/>
        </w:rPr>
        <w:t>о</w:t>
      </w:r>
      <w:r w:rsidRPr="0096136F">
        <w:rPr>
          <w:lang w:val="uk-UA"/>
        </w:rPr>
        <w:t>дель адекватна та інформативна.</w:t>
      </w:r>
    </w:p>
    <w:p w:rsidR="00A82BAE" w:rsidRPr="0096136F" w:rsidRDefault="00A82BAE" w:rsidP="00895803">
      <w:pPr>
        <w:ind w:firstLine="709"/>
        <w:jc w:val="both"/>
        <w:rPr>
          <w:lang w:val="uk-UA"/>
        </w:rPr>
      </w:pPr>
      <w:r w:rsidRPr="0096136F">
        <w:rPr>
          <w:lang w:val="uk-UA"/>
        </w:rPr>
        <w:t>Для латунного дроту без покриття розрахуємо коефіцієнти регресії за формулами (5.28) – (5.31):</w:t>
      </w:r>
    </w:p>
    <w:p w:rsidR="00A82BAE" w:rsidRPr="0096136F" w:rsidRDefault="00A82BAE" w:rsidP="00895803">
      <w:pPr>
        <w:ind w:firstLine="709"/>
        <w:jc w:val="both"/>
        <w:rPr>
          <w:lang w:val="uk-UA"/>
        </w:rPr>
      </w:pPr>
    </w:p>
    <w:p w:rsidR="00A82BAE" w:rsidRPr="0096136F" w:rsidRDefault="00A82BAE" w:rsidP="00895803">
      <w:pPr>
        <w:ind w:firstLine="851"/>
        <w:jc w:val="both"/>
        <w:rPr>
          <w:lang w:val="uk-UA"/>
        </w:rPr>
      </w:pPr>
      <w:r w:rsidRPr="0096136F">
        <w:rPr>
          <w:i/>
          <w:iCs/>
          <w:lang w:val="uk-UA"/>
        </w:rPr>
        <w:t>b</w:t>
      </w:r>
      <w:r w:rsidRPr="0096136F">
        <w:rPr>
          <w:vertAlign w:val="subscript"/>
          <w:lang w:val="uk-UA"/>
        </w:rPr>
        <w:t>0</w:t>
      </w:r>
      <w:r w:rsidRPr="0096136F">
        <w:rPr>
          <w:lang w:val="uk-UA"/>
        </w:rPr>
        <w:t xml:space="preserve"> = 0,259;</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w:t>
      </w:r>
      <w:r w:rsidRPr="0096136F">
        <w:rPr>
          <w:lang w:val="uk-UA"/>
        </w:rPr>
        <w:t xml:space="preserve"> = -0,090;</w:t>
      </w:r>
      <w:r w:rsidRPr="0096136F">
        <w:rPr>
          <w:lang w:val="uk-UA"/>
        </w:rPr>
        <w:tab/>
      </w:r>
      <w:r w:rsidRPr="0096136F">
        <w:rPr>
          <w:i/>
          <w:iCs/>
          <w:lang w:val="uk-UA"/>
        </w:rPr>
        <w:t>b</w:t>
      </w:r>
      <w:r w:rsidRPr="0096136F">
        <w:rPr>
          <w:vertAlign w:val="subscript"/>
          <w:lang w:val="uk-UA"/>
        </w:rPr>
        <w:t>2</w:t>
      </w:r>
      <w:r w:rsidRPr="0096136F">
        <w:rPr>
          <w:lang w:val="uk-UA"/>
        </w:rPr>
        <w:t xml:space="preserve"> = 0,043;</w:t>
      </w:r>
      <w:r w:rsidRPr="0096136F">
        <w:rPr>
          <w:lang w:val="uk-UA"/>
        </w:rPr>
        <w:tab/>
      </w:r>
      <w:r w:rsidRPr="0096136F">
        <w:rPr>
          <w:lang w:val="uk-UA"/>
        </w:rPr>
        <w:tab/>
      </w:r>
      <w:r w:rsidRPr="0096136F">
        <w:rPr>
          <w:i/>
          <w:iCs/>
          <w:lang w:val="uk-UA"/>
        </w:rPr>
        <w:t>b</w:t>
      </w:r>
      <w:r w:rsidRPr="0096136F">
        <w:rPr>
          <w:vertAlign w:val="subscript"/>
          <w:lang w:val="uk-UA"/>
        </w:rPr>
        <w:t>3</w:t>
      </w:r>
      <w:r w:rsidRPr="0096136F">
        <w:rPr>
          <w:lang w:val="uk-UA"/>
        </w:rPr>
        <w:t xml:space="preserve"> = 0,038;</w:t>
      </w:r>
      <w:r w:rsidRPr="0096136F">
        <w:rPr>
          <w:lang w:val="uk-UA"/>
        </w:rPr>
        <w:tab/>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4</w:t>
      </w:r>
      <w:r w:rsidRPr="0096136F">
        <w:rPr>
          <w:lang w:val="uk-UA"/>
        </w:rPr>
        <w:t xml:space="preserve"> = 0,009;</w:t>
      </w:r>
      <w:r w:rsidRPr="0096136F">
        <w:rPr>
          <w:lang w:val="uk-UA"/>
        </w:rPr>
        <w:tab/>
      </w:r>
      <w:r w:rsidRPr="0096136F">
        <w:rPr>
          <w:lang w:val="uk-UA"/>
        </w:rPr>
        <w:tab/>
      </w:r>
      <w:r w:rsidRPr="0096136F">
        <w:rPr>
          <w:i/>
          <w:iCs/>
          <w:lang w:val="uk-UA"/>
        </w:rPr>
        <w:t>b</w:t>
      </w:r>
      <w:r w:rsidRPr="0096136F">
        <w:rPr>
          <w:vertAlign w:val="subscript"/>
          <w:lang w:val="uk-UA"/>
        </w:rPr>
        <w:t>5</w:t>
      </w:r>
      <w:r w:rsidRPr="0096136F">
        <w:rPr>
          <w:lang w:val="uk-UA"/>
        </w:rPr>
        <w:t xml:space="preserve"> = 0,035;</w:t>
      </w:r>
      <w:r w:rsidRPr="0096136F">
        <w:rPr>
          <w:lang w:val="uk-UA"/>
        </w:rPr>
        <w:tab/>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11</w:t>
      </w:r>
      <w:r w:rsidRPr="0096136F">
        <w:rPr>
          <w:lang w:val="uk-UA"/>
        </w:rPr>
        <w:t xml:space="preserve"> = -0,014;</w:t>
      </w:r>
      <w:r w:rsidRPr="0096136F">
        <w:rPr>
          <w:lang w:val="uk-UA"/>
        </w:rPr>
        <w:tab/>
      </w:r>
      <w:r w:rsidRPr="0096136F">
        <w:rPr>
          <w:i/>
          <w:iCs/>
          <w:lang w:val="uk-UA"/>
        </w:rPr>
        <w:t>b</w:t>
      </w:r>
      <w:r w:rsidRPr="0096136F">
        <w:rPr>
          <w:vertAlign w:val="subscript"/>
          <w:lang w:val="uk-UA"/>
        </w:rPr>
        <w:t>22</w:t>
      </w:r>
      <w:r w:rsidRPr="0096136F">
        <w:rPr>
          <w:lang w:val="uk-UA"/>
        </w:rPr>
        <w:t xml:space="preserve"> = -0,025;</w:t>
      </w:r>
      <w:r w:rsidRPr="0096136F">
        <w:rPr>
          <w:lang w:val="uk-UA"/>
        </w:rPr>
        <w:tab/>
      </w:r>
      <w:r w:rsidRPr="0096136F">
        <w:rPr>
          <w:i/>
          <w:iCs/>
          <w:lang w:val="uk-UA"/>
        </w:rPr>
        <w:t>b</w:t>
      </w:r>
      <w:r w:rsidRPr="0096136F">
        <w:rPr>
          <w:vertAlign w:val="subscript"/>
          <w:lang w:val="uk-UA"/>
        </w:rPr>
        <w:t>33</w:t>
      </w:r>
      <w:r w:rsidRPr="0096136F">
        <w:rPr>
          <w:lang w:val="uk-UA"/>
        </w:rPr>
        <w:t xml:space="preserve"> = -0,023;</w:t>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44</w:t>
      </w:r>
      <w:r w:rsidRPr="0096136F">
        <w:rPr>
          <w:lang w:val="uk-UA"/>
        </w:rPr>
        <w:t xml:space="preserve"> = -0,017;</w:t>
      </w:r>
      <w:r w:rsidRPr="0096136F">
        <w:rPr>
          <w:lang w:val="uk-UA"/>
        </w:rPr>
        <w:tab/>
      </w:r>
      <w:r w:rsidRPr="0096136F">
        <w:rPr>
          <w:i/>
          <w:iCs/>
          <w:lang w:val="uk-UA"/>
        </w:rPr>
        <w:t>b</w:t>
      </w:r>
      <w:r w:rsidRPr="0096136F">
        <w:rPr>
          <w:vertAlign w:val="subscript"/>
          <w:lang w:val="uk-UA"/>
        </w:rPr>
        <w:t>55</w:t>
      </w:r>
      <w:r w:rsidRPr="0096136F">
        <w:rPr>
          <w:lang w:val="uk-UA"/>
        </w:rPr>
        <w:t xml:space="preserve"> = -0,025;</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(5.80)</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12</w:t>
      </w:r>
      <w:r w:rsidRPr="0096136F">
        <w:rPr>
          <w:lang w:val="uk-UA"/>
        </w:rPr>
        <w:t xml:space="preserve"> = -0,022;</w:t>
      </w:r>
      <w:r w:rsidRPr="0096136F">
        <w:rPr>
          <w:lang w:val="uk-UA"/>
        </w:rPr>
        <w:tab/>
      </w:r>
      <w:r w:rsidRPr="0096136F">
        <w:rPr>
          <w:i/>
          <w:iCs/>
          <w:lang w:val="uk-UA"/>
        </w:rPr>
        <w:t>b</w:t>
      </w:r>
      <w:r w:rsidRPr="0096136F">
        <w:rPr>
          <w:vertAlign w:val="subscript"/>
          <w:lang w:val="uk-UA"/>
        </w:rPr>
        <w:t>13</w:t>
      </w:r>
      <w:r w:rsidRPr="0096136F">
        <w:rPr>
          <w:lang w:val="uk-UA"/>
        </w:rPr>
        <w:t xml:space="preserve"> = -0,017;</w:t>
      </w:r>
      <w:r w:rsidRPr="0096136F">
        <w:rPr>
          <w:lang w:val="uk-UA"/>
        </w:rPr>
        <w:tab/>
      </w:r>
      <w:r w:rsidRPr="0096136F">
        <w:rPr>
          <w:i/>
          <w:iCs/>
          <w:lang w:val="uk-UA"/>
        </w:rPr>
        <w:t>b</w:t>
      </w:r>
      <w:r w:rsidRPr="0096136F">
        <w:rPr>
          <w:vertAlign w:val="subscript"/>
          <w:lang w:val="uk-UA"/>
        </w:rPr>
        <w:t>14</w:t>
      </w:r>
      <w:r w:rsidRPr="0096136F">
        <w:rPr>
          <w:lang w:val="uk-UA"/>
        </w:rPr>
        <w:t xml:space="preserve"> = 0,0005;</w:t>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15</w:t>
      </w:r>
      <w:r w:rsidRPr="0096136F">
        <w:rPr>
          <w:lang w:val="uk-UA"/>
        </w:rPr>
        <w:t xml:space="preserve"> = -0,029;</w:t>
      </w:r>
      <w:r w:rsidRPr="0096136F">
        <w:rPr>
          <w:lang w:val="uk-UA"/>
        </w:rPr>
        <w:tab/>
      </w:r>
      <w:r w:rsidRPr="0096136F">
        <w:rPr>
          <w:i/>
          <w:iCs/>
          <w:lang w:val="uk-UA"/>
        </w:rPr>
        <w:t>b</w:t>
      </w:r>
      <w:r w:rsidRPr="0096136F">
        <w:rPr>
          <w:vertAlign w:val="subscript"/>
          <w:lang w:val="uk-UA"/>
        </w:rPr>
        <w:t>23</w:t>
      </w:r>
      <w:r w:rsidRPr="0096136F">
        <w:rPr>
          <w:lang w:val="uk-UA"/>
        </w:rPr>
        <w:t xml:space="preserve"> = 0,006;</w:t>
      </w:r>
      <w:r w:rsidRPr="0096136F">
        <w:rPr>
          <w:lang w:val="uk-UA"/>
        </w:rPr>
        <w:tab/>
      </w:r>
      <w:r w:rsidRPr="0096136F">
        <w:rPr>
          <w:lang w:val="uk-UA"/>
        </w:rPr>
        <w:tab/>
      </w:r>
      <w:r w:rsidRPr="0096136F">
        <w:rPr>
          <w:i/>
          <w:iCs/>
          <w:lang w:val="uk-UA"/>
        </w:rPr>
        <w:t>b</w:t>
      </w:r>
      <w:r w:rsidRPr="0096136F">
        <w:rPr>
          <w:vertAlign w:val="subscript"/>
          <w:lang w:val="uk-UA"/>
        </w:rPr>
        <w:t>24</w:t>
      </w:r>
      <w:r w:rsidRPr="0096136F">
        <w:rPr>
          <w:lang w:val="uk-UA"/>
        </w:rPr>
        <w:t xml:space="preserve"> = -0,0026;</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25</w:t>
      </w:r>
      <w:r w:rsidRPr="0096136F">
        <w:rPr>
          <w:lang w:val="uk-UA"/>
        </w:rPr>
        <w:t xml:space="preserve"> = 0,00025;</w:t>
      </w:r>
      <w:r w:rsidRPr="0096136F">
        <w:rPr>
          <w:lang w:val="uk-UA"/>
        </w:rPr>
        <w:tab/>
      </w:r>
      <w:r w:rsidRPr="0096136F">
        <w:rPr>
          <w:i/>
          <w:iCs/>
          <w:lang w:val="uk-UA"/>
        </w:rPr>
        <w:t>b</w:t>
      </w:r>
      <w:r w:rsidRPr="0096136F">
        <w:rPr>
          <w:vertAlign w:val="subscript"/>
          <w:lang w:val="uk-UA"/>
        </w:rPr>
        <w:t>34</w:t>
      </w:r>
      <w:r w:rsidRPr="0096136F">
        <w:rPr>
          <w:lang w:val="uk-UA"/>
        </w:rPr>
        <w:t xml:space="preserve"> = -0,0024;</w:t>
      </w:r>
      <w:r w:rsidRPr="0096136F">
        <w:rPr>
          <w:lang w:val="uk-UA"/>
        </w:rPr>
        <w:tab/>
      </w:r>
      <w:r w:rsidRPr="0096136F">
        <w:rPr>
          <w:i/>
          <w:iCs/>
          <w:lang w:val="uk-UA"/>
        </w:rPr>
        <w:t>b</w:t>
      </w:r>
      <w:r w:rsidRPr="0096136F">
        <w:rPr>
          <w:vertAlign w:val="subscript"/>
          <w:lang w:val="uk-UA"/>
        </w:rPr>
        <w:t>35</w:t>
      </w:r>
      <w:r w:rsidRPr="0096136F">
        <w:rPr>
          <w:lang w:val="uk-UA"/>
        </w:rPr>
        <w:t xml:space="preserve"> = 0,014;</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45</w:t>
      </w:r>
      <w:r w:rsidRPr="0096136F">
        <w:rPr>
          <w:lang w:val="uk-UA"/>
        </w:rPr>
        <w:t xml:space="preserve"> = 0,0025.</w:t>
      </w:r>
    </w:p>
    <w:p w:rsidR="00A82BAE" w:rsidRPr="0096136F" w:rsidRDefault="00A82BAE" w:rsidP="00895803">
      <w:pPr>
        <w:pStyle w:val="BodyTextIndent3"/>
        <w:spacing w:line="240" w:lineRule="auto"/>
        <w:rPr>
          <w:sz w:val="24"/>
          <w:szCs w:val="24"/>
        </w:rPr>
      </w:pPr>
      <w:r w:rsidRPr="0096136F">
        <w:rPr>
          <w:sz w:val="24"/>
          <w:szCs w:val="24"/>
        </w:rPr>
        <w:t>Значення коефіцієнтів округлені до третього знака після крапки. Для проведеної серії дослідів похибка виходу дорівнює:</w:t>
      </w:r>
    </w:p>
    <w:p w:rsidR="00A82BAE" w:rsidRPr="0096136F" w:rsidRDefault="00A82BAE" w:rsidP="00895803">
      <w:pPr>
        <w:ind w:firstLine="851"/>
        <w:jc w:val="right"/>
        <w:rPr>
          <w:lang w:val="uk-UA"/>
        </w:rPr>
      </w:pPr>
      <w:r w:rsidRPr="0096136F">
        <w:rPr>
          <w:i/>
          <w:iCs/>
          <w:lang w:val="uk-UA"/>
        </w:rPr>
        <w:t>s</w:t>
      </w:r>
      <w:r w:rsidRPr="0096136F">
        <w:rPr>
          <w:lang w:val="uk-UA"/>
        </w:rPr>
        <w:t xml:space="preserve"> = 0,0084.</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(5.81)</w:t>
      </w:r>
    </w:p>
    <w:p w:rsidR="00A82BAE" w:rsidRPr="0096136F" w:rsidRDefault="00A82BAE" w:rsidP="00895803">
      <w:pPr>
        <w:ind w:firstLine="851"/>
        <w:jc w:val="both"/>
        <w:rPr>
          <w:lang w:val="uk-UA"/>
        </w:rPr>
      </w:pPr>
      <w:r w:rsidRPr="0096136F">
        <w:rPr>
          <w:lang w:val="uk-UA"/>
        </w:rPr>
        <w:t>Звідки дисперсія досліду</w:t>
      </w:r>
    </w:p>
    <w:p w:rsidR="00A82BAE" w:rsidRPr="0096136F" w:rsidRDefault="00A82BAE" w:rsidP="00895803">
      <w:pPr>
        <w:ind w:firstLine="851"/>
        <w:jc w:val="right"/>
        <w:rPr>
          <w:lang w:val="uk-UA"/>
        </w:rPr>
      </w:pPr>
      <w:r w:rsidRPr="0096136F">
        <w:rPr>
          <w:i/>
          <w:iCs/>
          <w:lang w:val="uk-UA"/>
        </w:rPr>
        <w:t>s</w:t>
      </w:r>
      <w:r w:rsidRPr="0096136F">
        <w:rPr>
          <w:vertAlign w:val="superscript"/>
          <w:lang w:val="uk-UA"/>
        </w:rPr>
        <w:t>2</w:t>
      </w:r>
      <w:r w:rsidRPr="0096136F">
        <w:rPr>
          <w:lang w:val="uk-UA"/>
        </w:rPr>
        <w:t xml:space="preserve"> = 7,05·10</w:t>
      </w:r>
      <w:r w:rsidRPr="0096136F">
        <w:rPr>
          <w:vertAlign w:val="superscript"/>
          <w:lang w:val="uk-UA"/>
        </w:rPr>
        <w:t>-5</w:t>
      </w:r>
      <w:r w:rsidRPr="0096136F">
        <w:rPr>
          <w:lang w:val="uk-UA"/>
        </w:rPr>
        <w:t>.</w:t>
      </w:r>
      <w:r w:rsidRPr="0096136F">
        <w:rPr>
          <w:lang w:val="uk-UA"/>
        </w:rPr>
        <w:tab/>
      </w:r>
      <w:r w:rsidRPr="0096136F">
        <w:rPr>
          <w:lang w:val="uk-UA"/>
        </w:rPr>
        <w:tab/>
      </w:r>
      <w:r w:rsidRPr="0096136F">
        <w:rPr>
          <w:lang w:val="uk-UA"/>
        </w:rPr>
        <w:tab/>
      </w:r>
      <w:r w:rsidRPr="0096136F">
        <w:rPr>
          <w:lang w:val="uk-UA"/>
        </w:rPr>
        <w:tab/>
      </w:r>
      <w:r w:rsidRPr="0096136F">
        <w:rPr>
          <w:lang w:val="uk-UA"/>
        </w:rPr>
        <w:tab/>
        <w:t>(5.82)</w:t>
      </w:r>
    </w:p>
    <w:p w:rsidR="00A82BAE" w:rsidRPr="0096136F" w:rsidRDefault="00A82BAE" w:rsidP="00895803">
      <w:pPr>
        <w:pStyle w:val="BodyTextIndent3"/>
        <w:spacing w:line="240" w:lineRule="auto"/>
        <w:rPr>
          <w:sz w:val="24"/>
          <w:szCs w:val="24"/>
        </w:rPr>
      </w:pPr>
      <w:r w:rsidRPr="0096136F">
        <w:rPr>
          <w:sz w:val="24"/>
          <w:szCs w:val="24"/>
        </w:rPr>
        <w:t>Визначимо за формулами (5.40 – 5.44) критичні коефіцієнти, за допомогою яких визначаємо значущість коефіцієнтів регресії:</w:t>
      </w:r>
    </w:p>
    <w:p w:rsidR="00A82BAE" w:rsidRPr="0096136F" w:rsidRDefault="00A82BAE" w:rsidP="00895803">
      <w:pPr>
        <w:pStyle w:val="BodyTextIndent3"/>
        <w:spacing w:line="240" w:lineRule="auto"/>
        <w:jc w:val="right"/>
        <w:rPr>
          <w:sz w:val="24"/>
          <w:szCs w:val="24"/>
        </w:rPr>
      </w:pPr>
      <w:r w:rsidRPr="0096136F">
        <w:rPr>
          <w:i/>
          <w:iCs/>
          <w:sz w:val="24"/>
          <w:szCs w:val="24"/>
        </w:rPr>
        <w:t>b</w:t>
      </w:r>
      <w:r w:rsidRPr="0096136F">
        <w:rPr>
          <w:i/>
          <w:iCs/>
          <w:sz w:val="24"/>
          <w:szCs w:val="24"/>
          <w:vertAlign w:val="subscript"/>
        </w:rPr>
        <w:t>кр</w:t>
      </w:r>
      <w:r w:rsidRPr="0096136F">
        <w:rPr>
          <w:sz w:val="24"/>
          <w:szCs w:val="24"/>
          <w:vertAlign w:val="subscript"/>
        </w:rPr>
        <w:t xml:space="preserve"> 0</w:t>
      </w:r>
      <w:r w:rsidRPr="0096136F">
        <w:rPr>
          <w:sz w:val="24"/>
          <w:szCs w:val="24"/>
        </w:rPr>
        <w:t xml:space="preserve"> = 0,0053;</w:t>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t>(5.83)</w:t>
      </w:r>
    </w:p>
    <w:p w:rsidR="00A82BAE" w:rsidRPr="0096136F" w:rsidRDefault="00A82BAE" w:rsidP="00895803">
      <w:pPr>
        <w:pStyle w:val="BodyTextIndent3"/>
        <w:spacing w:line="240" w:lineRule="auto"/>
        <w:jc w:val="right"/>
        <w:rPr>
          <w:sz w:val="24"/>
          <w:szCs w:val="24"/>
        </w:rPr>
      </w:pPr>
      <w:r w:rsidRPr="0096136F">
        <w:rPr>
          <w:i/>
          <w:iCs/>
          <w:sz w:val="24"/>
          <w:szCs w:val="24"/>
        </w:rPr>
        <w:t>b</w:t>
      </w:r>
      <w:r w:rsidRPr="0096136F">
        <w:rPr>
          <w:i/>
          <w:iCs/>
          <w:sz w:val="24"/>
          <w:szCs w:val="24"/>
          <w:vertAlign w:val="subscript"/>
        </w:rPr>
        <w:t>кр i</w:t>
      </w:r>
      <w:r w:rsidRPr="0096136F">
        <w:rPr>
          <w:sz w:val="24"/>
          <w:szCs w:val="24"/>
        </w:rPr>
        <w:t xml:space="preserve"> = 0,0033;</w:t>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t>(5.84)</w:t>
      </w:r>
    </w:p>
    <w:p w:rsidR="00A82BAE" w:rsidRPr="0096136F" w:rsidRDefault="00A82BAE" w:rsidP="00895803">
      <w:pPr>
        <w:pStyle w:val="BodyTextIndent3"/>
        <w:spacing w:line="240" w:lineRule="auto"/>
        <w:jc w:val="right"/>
        <w:rPr>
          <w:sz w:val="24"/>
          <w:szCs w:val="24"/>
        </w:rPr>
      </w:pPr>
      <w:r w:rsidRPr="0096136F">
        <w:rPr>
          <w:i/>
          <w:iCs/>
          <w:sz w:val="24"/>
          <w:szCs w:val="24"/>
        </w:rPr>
        <w:t>b</w:t>
      </w:r>
      <w:r w:rsidRPr="0096136F">
        <w:rPr>
          <w:i/>
          <w:iCs/>
          <w:sz w:val="24"/>
          <w:szCs w:val="24"/>
          <w:vertAlign w:val="subscript"/>
        </w:rPr>
        <w:t>кр ii</w:t>
      </w:r>
      <w:r w:rsidRPr="0096136F">
        <w:rPr>
          <w:sz w:val="24"/>
          <w:szCs w:val="24"/>
        </w:rPr>
        <w:t xml:space="preserve"> = 0,009;</w:t>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t>(5.85)</w:t>
      </w:r>
    </w:p>
    <w:p w:rsidR="00A82BAE" w:rsidRPr="0096136F" w:rsidRDefault="00A82BAE" w:rsidP="00895803">
      <w:pPr>
        <w:pStyle w:val="BodyTextIndent3"/>
        <w:spacing w:line="240" w:lineRule="auto"/>
        <w:jc w:val="right"/>
        <w:rPr>
          <w:sz w:val="24"/>
          <w:szCs w:val="24"/>
        </w:rPr>
      </w:pPr>
      <w:r w:rsidRPr="0096136F">
        <w:rPr>
          <w:i/>
          <w:iCs/>
          <w:sz w:val="24"/>
          <w:szCs w:val="24"/>
        </w:rPr>
        <w:t>b</w:t>
      </w:r>
      <w:r w:rsidRPr="0096136F">
        <w:rPr>
          <w:i/>
          <w:iCs/>
          <w:sz w:val="24"/>
          <w:szCs w:val="24"/>
          <w:vertAlign w:val="subscript"/>
        </w:rPr>
        <w:t>кр ij</w:t>
      </w:r>
      <w:r w:rsidRPr="0096136F">
        <w:rPr>
          <w:sz w:val="24"/>
          <w:szCs w:val="24"/>
        </w:rPr>
        <w:t xml:space="preserve"> = 0,0035.</w:t>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t>(5.86)</w:t>
      </w:r>
    </w:p>
    <w:p w:rsidR="00A82BAE" w:rsidRPr="0096136F" w:rsidRDefault="00A82BAE" w:rsidP="00895803">
      <w:pPr>
        <w:ind w:firstLine="851"/>
        <w:jc w:val="both"/>
        <w:rPr>
          <w:lang w:val="uk-UA"/>
        </w:rPr>
      </w:pPr>
      <w:r w:rsidRPr="0096136F">
        <w:rPr>
          <w:lang w:val="uk-UA"/>
        </w:rPr>
        <w:t>Таким чином, усі коефіцієнти при квадратичних членах більші за критичне зн</w:t>
      </w:r>
      <w:r w:rsidRPr="0096136F">
        <w:rPr>
          <w:lang w:val="uk-UA"/>
        </w:rPr>
        <w:t>а</w:t>
      </w:r>
      <w:r w:rsidRPr="0096136F">
        <w:rPr>
          <w:lang w:val="uk-UA"/>
        </w:rPr>
        <w:t xml:space="preserve">чення. Проводити регресійний аналіз непотрібно. Відкинувши незначущі </w:t>
      </w:r>
      <w:r w:rsidRPr="0096136F">
        <w:rPr>
          <w:i/>
          <w:iCs/>
          <w:lang w:val="uk-UA"/>
        </w:rPr>
        <w:t>b</w:t>
      </w:r>
      <w:r w:rsidRPr="0096136F">
        <w:rPr>
          <w:i/>
          <w:iCs/>
          <w:vertAlign w:val="subscript"/>
          <w:lang w:val="uk-UA"/>
        </w:rPr>
        <w:t xml:space="preserve"> i</w:t>
      </w:r>
      <w:r w:rsidRPr="0096136F">
        <w:rPr>
          <w:lang w:val="uk-UA"/>
        </w:rPr>
        <w:t xml:space="preserve"> та </w:t>
      </w:r>
      <w:r w:rsidRPr="0096136F">
        <w:rPr>
          <w:i/>
          <w:iCs/>
          <w:lang w:val="uk-UA"/>
        </w:rPr>
        <w:t>b</w:t>
      </w:r>
      <w:r w:rsidRPr="0096136F">
        <w:rPr>
          <w:i/>
          <w:iCs/>
          <w:vertAlign w:val="subscript"/>
          <w:lang w:val="uk-UA"/>
        </w:rPr>
        <w:t xml:space="preserve"> ij</w:t>
      </w:r>
      <w:r w:rsidRPr="0096136F">
        <w:rPr>
          <w:i/>
          <w:iCs/>
          <w:lang w:val="uk-UA"/>
        </w:rPr>
        <w:t>,</w:t>
      </w:r>
      <w:r w:rsidRPr="0096136F">
        <w:rPr>
          <w:lang w:val="uk-UA"/>
        </w:rPr>
        <w:t xml:space="preserve"> отрим</w:t>
      </w:r>
      <w:r w:rsidRPr="0096136F">
        <w:rPr>
          <w:lang w:val="uk-UA"/>
        </w:rPr>
        <w:t>а</w:t>
      </w:r>
      <w:r w:rsidRPr="0096136F">
        <w:rPr>
          <w:lang w:val="uk-UA"/>
        </w:rPr>
        <w:t>ємо такі коефіцієнти регресії:</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0</w:t>
      </w:r>
      <w:r w:rsidRPr="0096136F">
        <w:rPr>
          <w:lang w:val="uk-UA"/>
        </w:rPr>
        <w:t xml:space="preserve"> = 0,259;</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w:t>
      </w:r>
      <w:r w:rsidRPr="0096136F">
        <w:rPr>
          <w:lang w:val="uk-UA"/>
        </w:rPr>
        <w:t xml:space="preserve"> = -0,090; </w:t>
      </w:r>
      <w:r w:rsidRPr="0096136F">
        <w:rPr>
          <w:lang w:val="uk-UA"/>
        </w:rPr>
        <w:tab/>
      </w:r>
      <w:r w:rsidRPr="0096136F">
        <w:rPr>
          <w:i/>
          <w:iCs/>
          <w:lang w:val="uk-UA"/>
        </w:rPr>
        <w:t>b</w:t>
      </w:r>
      <w:r w:rsidRPr="0096136F">
        <w:rPr>
          <w:vertAlign w:val="subscript"/>
          <w:lang w:val="uk-UA"/>
        </w:rPr>
        <w:t>2</w:t>
      </w:r>
      <w:r w:rsidRPr="0096136F">
        <w:rPr>
          <w:lang w:val="uk-UA"/>
        </w:rPr>
        <w:t xml:space="preserve"> = 0,043;</w:t>
      </w:r>
      <w:r w:rsidRPr="0096136F">
        <w:rPr>
          <w:lang w:val="uk-UA"/>
        </w:rPr>
        <w:tab/>
      </w:r>
      <w:r w:rsidRPr="0096136F">
        <w:rPr>
          <w:lang w:val="uk-UA"/>
        </w:rPr>
        <w:tab/>
      </w:r>
      <w:r w:rsidRPr="0096136F">
        <w:rPr>
          <w:i/>
          <w:iCs/>
          <w:lang w:val="uk-UA"/>
        </w:rPr>
        <w:t>b</w:t>
      </w:r>
      <w:r w:rsidRPr="0096136F">
        <w:rPr>
          <w:vertAlign w:val="subscript"/>
          <w:lang w:val="uk-UA"/>
        </w:rPr>
        <w:t>3</w:t>
      </w:r>
      <w:r w:rsidRPr="0096136F">
        <w:rPr>
          <w:lang w:val="uk-UA"/>
        </w:rPr>
        <w:t xml:space="preserve"> = 0,038;</w:t>
      </w:r>
      <w:r w:rsidRPr="0096136F">
        <w:rPr>
          <w:lang w:val="uk-UA"/>
        </w:rPr>
        <w:tab/>
      </w:r>
      <w:r w:rsidRPr="0096136F">
        <w:rPr>
          <w:i/>
          <w:iCs/>
          <w:lang w:val="uk-UA"/>
        </w:rPr>
        <w:t>b</w:t>
      </w:r>
      <w:r w:rsidRPr="0096136F">
        <w:rPr>
          <w:vertAlign w:val="subscript"/>
          <w:lang w:val="uk-UA"/>
        </w:rPr>
        <w:t>4</w:t>
      </w:r>
      <w:r w:rsidRPr="0096136F">
        <w:rPr>
          <w:lang w:val="uk-UA"/>
        </w:rPr>
        <w:t xml:space="preserve"> = 0,009;</w:t>
      </w:r>
      <w:r w:rsidRPr="0096136F">
        <w:rPr>
          <w:lang w:val="uk-UA"/>
        </w:rPr>
        <w:tab/>
      </w:r>
      <w:r w:rsidRPr="0096136F">
        <w:rPr>
          <w:i/>
          <w:iCs/>
          <w:lang w:val="uk-UA"/>
        </w:rPr>
        <w:t>b</w:t>
      </w:r>
      <w:r w:rsidRPr="0096136F">
        <w:rPr>
          <w:vertAlign w:val="subscript"/>
          <w:lang w:val="uk-UA"/>
        </w:rPr>
        <w:t>5</w:t>
      </w:r>
      <w:r w:rsidRPr="0096136F">
        <w:rPr>
          <w:lang w:val="uk-UA"/>
        </w:rPr>
        <w:t xml:space="preserve"> = 0,035;</w:t>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11</w:t>
      </w:r>
      <w:r w:rsidRPr="0096136F">
        <w:rPr>
          <w:lang w:val="uk-UA"/>
        </w:rPr>
        <w:t xml:space="preserve"> = -0,014;</w:t>
      </w:r>
      <w:r w:rsidRPr="0096136F">
        <w:rPr>
          <w:lang w:val="uk-UA"/>
        </w:rPr>
        <w:tab/>
      </w:r>
      <w:r w:rsidRPr="0096136F">
        <w:rPr>
          <w:i/>
          <w:iCs/>
          <w:lang w:val="uk-UA"/>
        </w:rPr>
        <w:t>b</w:t>
      </w:r>
      <w:r w:rsidRPr="0096136F">
        <w:rPr>
          <w:vertAlign w:val="subscript"/>
          <w:lang w:val="uk-UA"/>
        </w:rPr>
        <w:t>22</w:t>
      </w:r>
      <w:r w:rsidRPr="0096136F">
        <w:rPr>
          <w:lang w:val="uk-UA"/>
        </w:rPr>
        <w:t xml:space="preserve"> = -0,025;</w:t>
      </w:r>
      <w:r w:rsidRPr="0096136F">
        <w:rPr>
          <w:lang w:val="uk-UA"/>
        </w:rPr>
        <w:tab/>
      </w:r>
      <w:r w:rsidRPr="0096136F">
        <w:rPr>
          <w:i/>
          <w:iCs/>
          <w:lang w:val="uk-UA"/>
        </w:rPr>
        <w:t>b</w:t>
      </w:r>
      <w:r w:rsidRPr="0096136F">
        <w:rPr>
          <w:vertAlign w:val="subscript"/>
          <w:lang w:val="uk-UA"/>
        </w:rPr>
        <w:t>33</w:t>
      </w:r>
      <w:r w:rsidRPr="0096136F">
        <w:rPr>
          <w:lang w:val="uk-UA"/>
        </w:rPr>
        <w:t xml:space="preserve"> = -0,023;</w:t>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45</w:t>
      </w:r>
      <w:r w:rsidRPr="0096136F">
        <w:rPr>
          <w:lang w:val="uk-UA"/>
        </w:rPr>
        <w:t xml:space="preserve"> = 0,0;</w:t>
      </w:r>
      <w:r w:rsidRPr="0096136F">
        <w:rPr>
          <w:i/>
          <w:iCs/>
          <w:lang w:val="uk-UA"/>
        </w:rPr>
        <w:tab/>
      </w:r>
      <w:r w:rsidRPr="0096136F">
        <w:rPr>
          <w:i/>
          <w:iCs/>
          <w:lang w:val="uk-UA"/>
        </w:rPr>
        <w:tab/>
        <w:t xml:space="preserve"> b</w:t>
      </w:r>
      <w:r w:rsidRPr="0096136F">
        <w:rPr>
          <w:vertAlign w:val="subscript"/>
          <w:lang w:val="uk-UA"/>
        </w:rPr>
        <w:t>44</w:t>
      </w:r>
      <w:r w:rsidRPr="0096136F">
        <w:rPr>
          <w:lang w:val="uk-UA"/>
        </w:rPr>
        <w:t xml:space="preserve"> = -0,017;</w:t>
      </w:r>
      <w:r w:rsidRPr="0096136F">
        <w:rPr>
          <w:lang w:val="uk-UA"/>
        </w:rPr>
        <w:tab/>
      </w:r>
      <w:r w:rsidRPr="0096136F">
        <w:rPr>
          <w:i/>
          <w:iCs/>
          <w:lang w:val="uk-UA"/>
        </w:rPr>
        <w:t>b</w:t>
      </w:r>
      <w:r w:rsidRPr="0096136F">
        <w:rPr>
          <w:vertAlign w:val="subscript"/>
          <w:lang w:val="uk-UA"/>
        </w:rPr>
        <w:t>55</w:t>
      </w:r>
      <w:r w:rsidRPr="0096136F">
        <w:rPr>
          <w:lang w:val="uk-UA"/>
        </w:rPr>
        <w:t xml:space="preserve"> = -0,025;</w:t>
      </w:r>
      <w:r w:rsidRPr="0096136F">
        <w:rPr>
          <w:lang w:val="uk-UA"/>
        </w:rPr>
        <w:tab/>
      </w:r>
      <w:r w:rsidRPr="0096136F">
        <w:rPr>
          <w:lang w:val="uk-UA"/>
        </w:rPr>
        <w:tab/>
      </w:r>
      <w:r w:rsidRPr="0096136F">
        <w:rPr>
          <w:lang w:val="uk-UA"/>
        </w:rPr>
        <w:tab/>
      </w:r>
      <w:r w:rsidRPr="0096136F">
        <w:rPr>
          <w:lang w:val="uk-UA"/>
        </w:rPr>
        <w:tab/>
        <w:t>(5.87)</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12</w:t>
      </w:r>
      <w:r w:rsidRPr="0096136F">
        <w:rPr>
          <w:lang w:val="uk-UA"/>
        </w:rPr>
        <w:t xml:space="preserve"> = -0,022;</w:t>
      </w:r>
      <w:r w:rsidRPr="0096136F">
        <w:rPr>
          <w:lang w:val="uk-UA"/>
        </w:rPr>
        <w:tab/>
      </w:r>
      <w:r w:rsidRPr="0096136F">
        <w:rPr>
          <w:i/>
          <w:iCs/>
          <w:lang w:val="uk-UA"/>
        </w:rPr>
        <w:t>b</w:t>
      </w:r>
      <w:r w:rsidRPr="0096136F">
        <w:rPr>
          <w:vertAlign w:val="subscript"/>
          <w:lang w:val="uk-UA"/>
        </w:rPr>
        <w:t>13</w:t>
      </w:r>
      <w:r w:rsidRPr="0096136F">
        <w:rPr>
          <w:lang w:val="uk-UA"/>
        </w:rPr>
        <w:t xml:space="preserve"> = -0,017;</w:t>
      </w:r>
      <w:r w:rsidRPr="0096136F">
        <w:rPr>
          <w:lang w:val="uk-UA"/>
        </w:rPr>
        <w:tab/>
      </w:r>
      <w:r w:rsidRPr="0096136F">
        <w:rPr>
          <w:i/>
          <w:iCs/>
          <w:lang w:val="uk-UA"/>
        </w:rPr>
        <w:t>b</w:t>
      </w:r>
      <w:r w:rsidRPr="0096136F">
        <w:rPr>
          <w:vertAlign w:val="subscript"/>
          <w:lang w:val="uk-UA"/>
        </w:rPr>
        <w:t>14</w:t>
      </w:r>
      <w:r w:rsidRPr="0096136F">
        <w:rPr>
          <w:lang w:val="uk-UA"/>
        </w:rPr>
        <w:t xml:space="preserve"> = 0,0;</w:t>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15</w:t>
      </w:r>
      <w:r w:rsidRPr="0096136F">
        <w:rPr>
          <w:lang w:val="uk-UA"/>
        </w:rPr>
        <w:t xml:space="preserve"> = -0,029;</w:t>
      </w:r>
      <w:r w:rsidRPr="0096136F">
        <w:rPr>
          <w:lang w:val="uk-UA"/>
        </w:rPr>
        <w:tab/>
      </w:r>
      <w:r w:rsidRPr="0096136F">
        <w:rPr>
          <w:i/>
          <w:iCs/>
          <w:lang w:val="uk-UA"/>
        </w:rPr>
        <w:t>b</w:t>
      </w:r>
      <w:r w:rsidRPr="0096136F">
        <w:rPr>
          <w:vertAlign w:val="subscript"/>
          <w:lang w:val="uk-UA"/>
        </w:rPr>
        <w:t>23</w:t>
      </w:r>
      <w:r w:rsidRPr="0096136F">
        <w:rPr>
          <w:lang w:val="uk-UA"/>
        </w:rPr>
        <w:t xml:space="preserve"> = 0,006;</w:t>
      </w:r>
      <w:r w:rsidRPr="0096136F">
        <w:rPr>
          <w:lang w:val="uk-UA"/>
        </w:rPr>
        <w:tab/>
      </w:r>
      <w:r w:rsidRPr="0096136F">
        <w:rPr>
          <w:lang w:val="uk-UA"/>
        </w:rPr>
        <w:tab/>
      </w:r>
      <w:r w:rsidRPr="0096136F">
        <w:rPr>
          <w:i/>
          <w:iCs/>
          <w:lang w:val="uk-UA"/>
        </w:rPr>
        <w:t>b</w:t>
      </w:r>
      <w:r w:rsidRPr="0096136F">
        <w:rPr>
          <w:vertAlign w:val="subscript"/>
          <w:lang w:val="uk-UA"/>
        </w:rPr>
        <w:t>24</w:t>
      </w:r>
      <w:r w:rsidRPr="0096136F">
        <w:rPr>
          <w:lang w:val="uk-UA"/>
        </w:rPr>
        <w:t xml:space="preserve"> = 0,0;</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25</w:t>
      </w:r>
      <w:r w:rsidRPr="0096136F">
        <w:rPr>
          <w:lang w:val="uk-UA"/>
        </w:rPr>
        <w:t xml:space="preserve"> = 0,0;</w:t>
      </w:r>
      <w:r w:rsidRPr="0096136F">
        <w:rPr>
          <w:lang w:val="uk-UA"/>
        </w:rPr>
        <w:tab/>
      </w:r>
      <w:r w:rsidRPr="0096136F">
        <w:rPr>
          <w:lang w:val="uk-UA"/>
        </w:rPr>
        <w:tab/>
      </w:r>
      <w:r w:rsidRPr="0096136F">
        <w:rPr>
          <w:i/>
          <w:iCs/>
          <w:lang w:val="uk-UA"/>
        </w:rPr>
        <w:t>b</w:t>
      </w:r>
      <w:r w:rsidRPr="0096136F">
        <w:rPr>
          <w:vertAlign w:val="subscript"/>
          <w:lang w:val="uk-UA"/>
        </w:rPr>
        <w:t>34</w:t>
      </w:r>
      <w:r w:rsidRPr="0096136F">
        <w:rPr>
          <w:lang w:val="uk-UA"/>
        </w:rPr>
        <w:t xml:space="preserve"> = 0,0;</w:t>
      </w:r>
      <w:r w:rsidRPr="0096136F">
        <w:rPr>
          <w:lang w:val="uk-UA"/>
        </w:rPr>
        <w:tab/>
      </w:r>
      <w:r w:rsidRPr="0096136F">
        <w:rPr>
          <w:lang w:val="uk-UA"/>
        </w:rPr>
        <w:tab/>
      </w:r>
      <w:r w:rsidRPr="0096136F">
        <w:rPr>
          <w:i/>
          <w:iCs/>
          <w:lang w:val="uk-UA"/>
        </w:rPr>
        <w:t>b</w:t>
      </w:r>
      <w:r w:rsidRPr="0096136F">
        <w:rPr>
          <w:vertAlign w:val="subscript"/>
          <w:lang w:val="uk-UA"/>
        </w:rPr>
        <w:t>35</w:t>
      </w:r>
      <w:r w:rsidRPr="0096136F">
        <w:rPr>
          <w:lang w:val="uk-UA"/>
        </w:rPr>
        <w:t xml:space="preserve"> = 0,014;</w:t>
      </w:r>
    </w:p>
    <w:p w:rsidR="00A82BAE" w:rsidRPr="0096136F" w:rsidRDefault="00A82BAE" w:rsidP="00895803">
      <w:pPr>
        <w:ind w:firstLine="851"/>
        <w:jc w:val="both"/>
        <w:rPr>
          <w:lang w:val="uk-UA"/>
        </w:rPr>
      </w:pPr>
      <w:r w:rsidRPr="0096136F">
        <w:rPr>
          <w:lang w:val="uk-UA"/>
        </w:rPr>
        <w:t xml:space="preserve">Рівняння залежності продуктивності вирізання від параметрів </w:t>
      </w:r>
      <w:r w:rsidRPr="0096136F">
        <w:rPr>
          <w:i/>
          <w:iCs/>
          <w:lang w:val="uk-UA"/>
        </w:rPr>
        <w:t>х</w:t>
      </w:r>
      <w:r w:rsidRPr="0096136F">
        <w:rPr>
          <w:i/>
          <w:iCs/>
          <w:vertAlign w:val="subscript"/>
          <w:lang w:val="uk-UA"/>
        </w:rPr>
        <w:t>i</w:t>
      </w:r>
      <w:r w:rsidRPr="0096136F">
        <w:rPr>
          <w:lang w:val="uk-UA"/>
        </w:rPr>
        <w:t>має вигляд:</w:t>
      </w:r>
    </w:p>
    <w:p w:rsidR="00A82BAE" w:rsidRPr="0096136F" w:rsidRDefault="00A82BAE" w:rsidP="00895803">
      <w:pPr>
        <w:ind w:firstLine="709"/>
        <w:jc w:val="right"/>
        <w:rPr>
          <w:lang w:val="uk-UA"/>
        </w:rPr>
      </w:pPr>
      <w:r w:rsidRPr="0096136F">
        <w:rPr>
          <w:position w:val="-52"/>
          <w:lang w:val="uk-UA"/>
        </w:rPr>
        <w:object w:dxaOrig="7420" w:dyaOrig="1219">
          <v:shape id="_x0000_i1343" type="#_x0000_t75" style="width:337.5pt;height:54pt" o:ole="" fillcolor="window">
            <v:imagedata r:id="rId553" o:title=""/>
          </v:shape>
          <o:OLEObject Type="Embed" ProgID="Equation.3" ShapeID="_x0000_i1343" DrawAspect="Content" ObjectID="_1611991924" r:id="rId554"/>
        </w:object>
      </w:r>
      <w:r w:rsidRPr="0096136F">
        <w:rPr>
          <w:lang w:val="uk-UA"/>
        </w:rPr>
        <w:tab/>
        <w:t>(5.88)</w:t>
      </w:r>
    </w:p>
    <w:p w:rsidR="00A82BAE" w:rsidRPr="0096136F" w:rsidRDefault="00A82BAE" w:rsidP="00895803">
      <w:pPr>
        <w:jc w:val="center"/>
        <w:rPr>
          <w:lang w:val="uk-UA"/>
        </w:rPr>
      </w:pPr>
      <w:r w:rsidRPr="00DC1D1E">
        <w:rPr>
          <w:noProof/>
        </w:rPr>
        <w:pict>
          <v:shape id="Рисунок 35" o:spid="_x0000_i1344" type="#_x0000_t75" style="width:468pt;height:333.75pt;visibility:visible">
            <v:imagedata r:id="rId555" o:title=""/>
          </v:shape>
        </w:pict>
      </w:r>
    </w:p>
    <w:p w:rsidR="00A82BAE" w:rsidRPr="0096136F" w:rsidRDefault="00A82BAE" w:rsidP="001D34D0">
      <w:pPr>
        <w:ind w:left="-1134" w:firstLine="1985"/>
        <w:jc w:val="center"/>
        <w:rPr>
          <w:lang w:val="uk-UA"/>
        </w:rPr>
      </w:pPr>
      <w:r w:rsidRPr="0096136F">
        <w:rPr>
          <w:lang w:val="uk-UA"/>
        </w:rPr>
        <w:t>Рисунок 5.10 – Ступінь впливу обраних факторів на продуктивність електроер</w:t>
      </w:r>
      <w:r w:rsidRPr="0096136F">
        <w:rPr>
          <w:lang w:val="uk-UA"/>
        </w:rPr>
        <w:t>о</w:t>
      </w:r>
      <w:r w:rsidRPr="0096136F">
        <w:rPr>
          <w:lang w:val="uk-UA"/>
        </w:rPr>
        <w:t>зійного дротяного різання латунним ДЕІ без покриття</w:t>
      </w:r>
    </w:p>
    <w:p w:rsidR="00A82BAE" w:rsidRPr="0096136F" w:rsidRDefault="00A82BAE" w:rsidP="00895803">
      <w:pPr>
        <w:ind w:firstLine="709"/>
        <w:jc w:val="both"/>
        <w:rPr>
          <w:lang w:val="uk-UA"/>
        </w:rPr>
      </w:pPr>
      <w:r w:rsidRPr="0096136F">
        <w:rPr>
          <w:lang w:val="uk-UA"/>
        </w:rPr>
        <w:t xml:space="preserve">Розрахункове значення критерію Кохрена для відтворюваності експерименту </w:t>
      </w:r>
      <w:r w:rsidRPr="0096136F">
        <w:rPr>
          <w:i/>
          <w:iCs/>
          <w:lang w:val="en-US"/>
        </w:rPr>
        <w:t>G</w:t>
      </w:r>
      <w:r w:rsidRPr="0096136F">
        <w:rPr>
          <w:vertAlign w:val="subscript"/>
          <w:lang w:val="uk-UA"/>
        </w:rPr>
        <w:t>розр</w:t>
      </w:r>
      <w:r w:rsidRPr="0096136F">
        <w:rPr>
          <w:lang w:val="uk-UA"/>
        </w:rPr>
        <w:t xml:space="preserve">= 0,0024; табличне </w:t>
      </w:r>
      <w:r w:rsidRPr="0096136F">
        <w:rPr>
          <w:i/>
          <w:iCs/>
          <w:lang w:val="en-US"/>
        </w:rPr>
        <w:t>G</w:t>
      </w:r>
      <w:r w:rsidRPr="0096136F">
        <w:rPr>
          <w:vertAlign w:val="subscript"/>
          <w:lang w:val="uk-UA"/>
        </w:rPr>
        <w:t>табл</w:t>
      </w:r>
      <w:r w:rsidRPr="0096136F">
        <w:rPr>
          <w:lang w:val="uk-UA"/>
        </w:rPr>
        <w:t xml:space="preserve">= 0,068. Результати експерименту є відтворюваними. Розрахункове значення критерію Фішера для адекватності </w:t>
      </w:r>
      <w:r w:rsidRPr="0096136F">
        <w:rPr>
          <w:i/>
          <w:iCs/>
          <w:lang w:val="en-US"/>
        </w:rPr>
        <w:t>F</w:t>
      </w:r>
      <w:r w:rsidRPr="0096136F">
        <w:rPr>
          <w:vertAlign w:val="subscript"/>
          <w:lang w:val="uk-UA"/>
        </w:rPr>
        <w:t>розр</w:t>
      </w:r>
      <w:r w:rsidRPr="0096136F">
        <w:rPr>
          <w:lang w:val="uk-UA"/>
        </w:rPr>
        <w:t xml:space="preserve">= 1,63; табличне </w:t>
      </w:r>
      <w:r w:rsidRPr="0096136F">
        <w:rPr>
          <w:i/>
          <w:iCs/>
          <w:lang w:val="en-US"/>
        </w:rPr>
        <w:t>F</w:t>
      </w:r>
      <w:r w:rsidRPr="0096136F">
        <w:rPr>
          <w:vertAlign w:val="subscript"/>
          <w:lang w:val="uk-UA"/>
        </w:rPr>
        <w:t>табл</w:t>
      </w:r>
      <w:r w:rsidRPr="0096136F">
        <w:rPr>
          <w:lang w:val="uk-UA"/>
        </w:rPr>
        <w:t>= 1,88. Розрахунк</w:t>
      </w:r>
      <w:r w:rsidRPr="0096136F">
        <w:rPr>
          <w:lang w:val="uk-UA"/>
        </w:rPr>
        <w:t>о</w:t>
      </w:r>
      <w:r w:rsidRPr="0096136F">
        <w:rPr>
          <w:lang w:val="uk-UA"/>
        </w:rPr>
        <w:t xml:space="preserve">ве значення критерію Фішера для інформативності </w:t>
      </w:r>
      <w:r w:rsidRPr="0096136F">
        <w:rPr>
          <w:i/>
          <w:iCs/>
          <w:lang w:val="en-US"/>
        </w:rPr>
        <w:t>F</w:t>
      </w:r>
      <w:r w:rsidRPr="0096136F">
        <w:rPr>
          <w:vertAlign w:val="subscript"/>
          <w:lang w:val="uk-UA"/>
        </w:rPr>
        <w:t>розр</w:t>
      </w:r>
      <w:r w:rsidRPr="0096136F">
        <w:rPr>
          <w:lang w:val="uk-UA"/>
        </w:rPr>
        <w:t xml:space="preserve">= 2,38; табличне </w:t>
      </w:r>
      <w:r w:rsidRPr="0096136F">
        <w:rPr>
          <w:i/>
          <w:iCs/>
          <w:lang w:val="en-US"/>
        </w:rPr>
        <w:t>F</w:t>
      </w:r>
      <w:r w:rsidRPr="0096136F">
        <w:rPr>
          <w:vertAlign w:val="subscript"/>
          <w:lang w:val="uk-UA"/>
        </w:rPr>
        <w:t>табл</w:t>
      </w:r>
      <w:r w:rsidRPr="0096136F">
        <w:rPr>
          <w:lang w:val="uk-UA"/>
        </w:rPr>
        <w:t>= 304,2. М</w:t>
      </w:r>
      <w:r w:rsidRPr="0096136F">
        <w:rPr>
          <w:lang w:val="uk-UA"/>
        </w:rPr>
        <w:t>о</w:t>
      </w:r>
      <w:r w:rsidRPr="0096136F">
        <w:rPr>
          <w:lang w:val="uk-UA"/>
        </w:rPr>
        <w:t>дель адекватна та інформативна.</w:t>
      </w:r>
    </w:p>
    <w:p w:rsidR="00A82BAE" w:rsidRPr="0096136F" w:rsidRDefault="00A82BAE" w:rsidP="00895803">
      <w:pPr>
        <w:ind w:firstLine="709"/>
        <w:jc w:val="both"/>
        <w:rPr>
          <w:lang w:val="uk-UA"/>
        </w:rPr>
      </w:pPr>
      <w:r w:rsidRPr="0096136F">
        <w:rPr>
          <w:lang w:val="uk-UA"/>
        </w:rPr>
        <w:t>Для ДЕІ з цинковим покриттям розрахуємо коефіцієнти регресії за формулами (5.28) – (5.31):</w:t>
      </w:r>
    </w:p>
    <w:p w:rsidR="00A82BAE" w:rsidRPr="0096136F" w:rsidRDefault="00A82BAE" w:rsidP="00895803">
      <w:pPr>
        <w:ind w:firstLine="709"/>
        <w:jc w:val="both"/>
        <w:rPr>
          <w:lang w:val="uk-UA"/>
        </w:rPr>
      </w:pPr>
    </w:p>
    <w:p w:rsidR="00A82BAE" w:rsidRPr="0096136F" w:rsidRDefault="00A82BAE" w:rsidP="00895803">
      <w:pPr>
        <w:ind w:firstLine="709"/>
        <w:jc w:val="both"/>
        <w:rPr>
          <w:lang w:val="uk-UA"/>
        </w:rPr>
      </w:pPr>
    </w:p>
    <w:p w:rsidR="00A82BAE" w:rsidRPr="0096136F" w:rsidRDefault="00A82BAE" w:rsidP="00895803">
      <w:pPr>
        <w:ind w:firstLine="709"/>
        <w:jc w:val="both"/>
        <w:rPr>
          <w:lang w:val="uk-UA"/>
        </w:rPr>
      </w:pPr>
    </w:p>
    <w:p w:rsidR="00A82BAE" w:rsidRPr="0096136F" w:rsidRDefault="00A82BAE" w:rsidP="00895803">
      <w:pPr>
        <w:ind w:firstLine="851"/>
        <w:jc w:val="both"/>
        <w:rPr>
          <w:lang w:val="uk-UA"/>
        </w:rPr>
      </w:pPr>
      <w:r w:rsidRPr="0096136F">
        <w:rPr>
          <w:i/>
          <w:iCs/>
          <w:lang w:val="uk-UA"/>
        </w:rPr>
        <w:t>b</w:t>
      </w:r>
      <w:r w:rsidRPr="0096136F">
        <w:rPr>
          <w:vertAlign w:val="subscript"/>
          <w:lang w:val="uk-UA"/>
        </w:rPr>
        <w:t>0</w:t>
      </w:r>
      <w:r w:rsidRPr="0096136F">
        <w:rPr>
          <w:lang w:val="uk-UA"/>
        </w:rPr>
        <w:t xml:space="preserve"> = 0,61;</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w:t>
      </w:r>
      <w:r w:rsidRPr="0096136F">
        <w:rPr>
          <w:lang w:val="uk-UA"/>
        </w:rPr>
        <w:t xml:space="preserve"> = -0,18;</w:t>
      </w:r>
      <w:r w:rsidRPr="0096136F">
        <w:rPr>
          <w:lang w:val="uk-UA"/>
        </w:rPr>
        <w:tab/>
      </w:r>
      <w:r w:rsidRPr="0096136F">
        <w:rPr>
          <w:lang w:val="uk-UA"/>
        </w:rPr>
        <w:tab/>
      </w:r>
      <w:r w:rsidRPr="0096136F">
        <w:rPr>
          <w:lang w:val="uk-UA"/>
        </w:rPr>
        <w:tab/>
      </w:r>
      <w:r w:rsidRPr="0096136F">
        <w:rPr>
          <w:i/>
          <w:iCs/>
          <w:lang w:val="uk-UA"/>
        </w:rPr>
        <w:t>b</w:t>
      </w:r>
      <w:r w:rsidRPr="0096136F">
        <w:rPr>
          <w:vertAlign w:val="subscript"/>
          <w:lang w:val="uk-UA"/>
        </w:rPr>
        <w:t>2</w:t>
      </w:r>
      <w:r w:rsidRPr="0096136F">
        <w:rPr>
          <w:lang w:val="uk-UA"/>
        </w:rPr>
        <w:t xml:space="preserve"> = 0,14;</w:t>
      </w:r>
      <w:r w:rsidRPr="0096136F">
        <w:rPr>
          <w:lang w:val="uk-UA"/>
        </w:rPr>
        <w:tab/>
      </w:r>
      <w:r w:rsidRPr="0096136F">
        <w:rPr>
          <w:lang w:val="uk-UA"/>
        </w:rPr>
        <w:tab/>
      </w:r>
      <w:r w:rsidRPr="0096136F">
        <w:rPr>
          <w:i/>
          <w:iCs/>
          <w:lang w:val="uk-UA"/>
        </w:rPr>
        <w:t>b</w:t>
      </w:r>
      <w:r w:rsidRPr="0096136F">
        <w:rPr>
          <w:vertAlign w:val="subscript"/>
          <w:lang w:val="uk-UA"/>
        </w:rPr>
        <w:t>3</w:t>
      </w:r>
      <w:r w:rsidRPr="0096136F">
        <w:rPr>
          <w:lang w:val="uk-UA"/>
        </w:rPr>
        <w:t xml:space="preserve"> = 0,03;</w:t>
      </w:r>
      <w:r w:rsidRPr="0096136F">
        <w:rPr>
          <w:lang w:val="uk-UA"/>
        </w:rPr>
        <w:tab/>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4</w:t>
      </w:r>
      <w:r w:rsidRPr="0096136F">
        <w:rPr>
          <w:lang w:val="uk-UA"/>
        </w:rPr>
        <w:t xml:space="preserve"> = 0,02;</w:t>
      </w:r>
      <w:r w:rsidRPr="0096136F">
        <w:rPr>
          <w:lang w:val="uk-UA"/>
        </w:rPr>
        <w:tab/>
      </w:r>
      <w:r w:rsidRPr="0096136F">
        <w:rPr>
          <w:lang w:val="uk-UA"/>
        </w:rPr>
        <w:tab/>
      </w:r>
      <w:r w:rsidRPr="0096136F">
        <w:rPr>
          <w:lang w:val="uk-UA"/>
        </w:rPr>
        <w:tab/>
      </w:r>
      <w:r w:rsidRPr="0096136F">
        <w:rPr>
          <w:i/>
          <w:iCs/>
          <w:lang w:val="uk-UA"/>
        </w:rPr>
        <w:t>b</w:t>
      </w:r>
      <w:r w:rsidRPr="0096136F">
        <w:rPr>
          <w:vertAlign w:val="subscript"/>
          <w:lang w:val="uk-UA"/>
        </w:rPr>
        <w:t>5</w:t>
      </w:r>
      <w:r w:rsidRPr="0096136F">
        <w:rPr>
          <w:lang w:val="uk-UA"/>
        </w:rPr>
        <w:t xml:space="preserve"> = 0,15;</w:t>
      </w:r>
      <w:r w:rsidRPr="0096136F">
        <w:rPr>
          <w:lang w:val="uk-UA"/>
        </w:rPr>
        <w:tab/>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11</w:t>
      </w:r>
      <w:r w:rsidRPr="0096136F">
        <w:rPr>
          <w:lang w:val="uk-UA"/>
        </w:rPr>
        <w:t xml:space="preserve"> = -0,03;</w:t>
      </w:r>
      <w:r w:rsidRPr="0096136F">
        <w:rPr>
          <w:lang w:val="uk-UA"/>
        </w:rPr>
        <w:tab/>
      </w:r>
      <w:r w:rsidRPr="0096136F">
        <w:rPr>
          <w:lang w:val="uk-UA"/>
        </w:rPr>
        <w:tab/>
      </w:r>
      <w:r w:rsidRPr="0096136F">
        <w:rPr>
          <w:i/>
          <w:iCs/>
          <w:lang w:val="uk-UA"/>
        </w:rPr>
        <w:t>b</w:t>
      </w:r>
      <w:r w:rsidRPr="0096136F">
        <w:rPr>
          <w:vertAlign w:val="subscript"/>
          <w:lang w:val="uk-UA"/>
        </w:rPr>
        <w:t>22</w:t>
      </w:r>
      <w:r w:rsidRPr="0096136F">
        <w:rPr>
          <w:lang w:val="uk-UA"/>
        </w:rPr>
        <w:t xml:space="preserve"> = -0,05;</w:t>
      </w:r>
      <w:r w:rsidRPr="0096136F">
        <w:rPr>
          <w:lang w:val="uk-UA"/>
        </w:rPr>
        <w:tab/>
      </w:r>
      <w:r w:rsidRPr="0096136F">
        <w:rPr>
          <w:lang w:val="uk-UA"/>
        </w:rPr>
        <w:tab/>
      </w:r>
      <w:r w:rsidRPr="0096136F">
        <w:rPr>
          <w:i/>
          <w:iCs/>
          <w:lang w:val="uk-UA"/>
        </w:rPr>
        <w:t>b</w:t>
      </w:r>
      <w:r w:rsidRPr="0096136F">
        <w:rPr>
          <w:vertAlign w:val="subscript"/>
          <w:lang w:val="uk-UA"/>
        </w:rPr>
        <w:t>33</w:t>
      </w:r>
      <w:r w:rsidRPr="0096136F">
        <w:rPr>
          <w:lang w:val="uk-UA"/>
        </w:rPr>
        <w:t xml:space="preserve"> = -0,02;</w:t>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44</w:t>
      </w:r>
      <w:r w:rsidRPr="0096136F">
        <w:rPr>
          <w:lang w:val="uk-UA"/>
        </w:rPr>
        <w:t xml:space="preserve"> = -0,05;</w:t>
      </w:r>
      <w:r w:rsidRPr="0096136F">
        <w:rPr>
          <w:lang w:val="uk-UA"/>
        </w:rPr>
        <w:tab/>
      </w:r>
      <w:r w:rsidRPr="0096136F">
        <w:rPr>
          <w:lang w:val="uk-UA"/>
        </w:rPr>
        <w:tab/>
      </w:r>
      <w:r w:rsidRPr="0096136F">
        <w:rPr>
          <w:i/>
          <w:iCs/>
          <w:lang w:val="uk-UA"/>
        </w:rPr>
        <w:t>b</w:t>
      </w:r>
      <w:r w:rsidRPr="0096136F">
        <w:rPr>
          <w:vertAlign w:val="subscript"/>
          <w:lang w:val="uk-UA"/>
        </w:rPr>
        <w:t>55</w:t>
      </w:r>
      <w:r w:rsidRPr="0096136F">
        <w:rPr>
          <w:lang w:val="uk-UA"/>
        </w:rPr>
        <w:t xml:space="preserve"> = -0,04;</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(5.89)</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12</w:t>
      </w:r>
      <w:r w:rsidRPr="0096136F">
        <w:rPr>
          <w:lang w:val="uk-UA"/>
        </w:rPr>
        <w:t xml:space="preserve"> = -0,05;</w:t>
      </w:r>
      <w:r w:rsidRPr="0096136F">
        <w:rPr>
          <w:lang w:val="uk-UA"/>
        </w:rPr>
        <w:tab/>
      </w:r>
      <w:r w:rsidRPr="0096136F">
        <w:rPr>
          <w:lang w:val="uk-UA"/>
        </w:rPr>
        <w:tab/>
      </w:r>
      <w:r w:rsidRPr="0096136F">
        <w:rPr>
          <w:i/>
          <w:iCs/>
          <w:lang w:val="uk-UA"/>
        </w:rPr>
        <w:t>b</w:t>
      </w:r>
      <w:r w:rsidRPr="0096136F">
        <w:rPr>
          <w:vertAlign w:val="subscript"/>
          <w:lang w:val="uk-UA"/>
        </w:rPr>
        <w:t>13</w:t>
      </w:r>
      <w:r w:rsidRPr="0096136F">
        <w:rPr>
          <w:lang w:val="uk-UA"/>
        </w:rPr>
        <w:t xml:space="preserve"> = 0,00;</w:t>
      </w:r>
      <w:r w:rsidRPr="0096136F">
        <w:rPr>
          <w:lang w:val="uk-UA"/>
        </w:rPr>
        <w:tab/>
      </w:r>
      <w:r w:rsidRPr="0096136F">
        <w:rPr>
          <w:lang w:val="uk-UA"/>
        </w:rPr>
        <w:tab/>
      </w:r>
      <w:r w:rsidRPr="0096136F">
        <w:rPr>
          <w:i/>
          <w:iCs/>
          <w:lang w:val="uk-UA"/>
        </w:rPr>
        <w:t>b</w:t>
      </w:r>
      <w:r w:rsidRPr="0096136F">
        <w:rPr>
          <w:vertAlign w:val="subscript"/>
          <w:lang w:val="uk-UA"/>
        </w:rPr>
        <w:t>14</w:t>
      </w:r>
      <w:r w:rsidRPr="0096136F">
        <w:rPr>
          <w:lang w:val="uk-UA"/>
        </w:rPr>
        <w:t xml:space="preserve"> = 0,01;</w:t>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15</w:t>
      </w:r>
      <w:r w:rsidRPr="0096136F">
        <w:rPr>
          <w:lang w:val="uk-UA"/>
        </w:rPr>
        <w:t xml:space="preserve"> = -0,10;</w:t>
      </w:r>
      <w:r w:rsidRPr="0096136F">
        <w:rPr>
          <w:lang w:val="uk-UA"/>
        </w:rPr>
        <w:tab/>
      </w:r>
      <w:r w:rsidRPr="0096136F">
        <w:rPr>
          <w:lang w:val="uk-UA"/>
        </w:rPr>
        <w:tab/>
      </w:r>
      <w:r w:rsidRPr="0096136F">
        <w:rPr>
          <w:i/>
          <w:iCs/>
          <w:lang w:val="uk-UA"/>
        </w:rPr>
        <w:t>b</w:t>
      </w:r>
      <w:r w:rsidRPr="0096136F">
        <w:rPr>
          <w:vertAlign w:val="subscript"/>
          <w:lang w:val="uk-UA"/>
        </w:rPr>
        <w:t>23</w:t>
      </w:r>
      <w:r w:rsidRPr="0096136F">
        <w:rPr>
          <w:lang w:val="uk-UA"/>
        </w:rPr>
        <w:t xml:space="preserve"> = 0,01;</w:t>
      </w:r>
      <w:r w:rsidRPr="0096136F">
        <w:rPr>
          <w:lang w:val="uk-UA"/>
        </w:rPr>
        <w:tab/>
      </w:r>
      <w:r w:rsidRPr="0096136F">
        <w:rPr>
          <w:lang w:val="uk-UA"/>
        </w:rPr>
        <w:tab/>
      </w:r>
      <w:r w:rsidRPr="0096136F">
        <w:rPr>
          <w:i/>
          <w:iCs/>
          <w:lang w:val="uk-UA"/>
        </w:rPr>
        <w:t>b</w:t>
      </w:r>
      <w:r w:rsidRPr="0096136F">
        <w:rPr>
          <w:vertAlign w:val="subscript"/>
          <w:lang w:val="uk-UA"/>
        </w:rPr>
        <w:t>24</w:t>
      </w:r>
      <w:r w:rsidRPr="0096136F">
        <w:rPr>
          <w:lang w:val="uk-UA"/>
        </w:rPr>
        <w:t xml:space="preserve"> = 0,01;</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25</w:t>
      </w:r>
      <w:r w:rsidRPr="0096136F">
        <w:rPr>
          <w:lang w:val="uk-UA"/>
        </w:rPr>
        <w:t xml:space="preserve"> = 0,04;</w:t>
      </w:r>
      <w:r w:rsidRPr="0096136F">
        <w:rPr>
          <w:lang w:val="uk-UA"/>
        </w:rPr>
        <w:tab/>
      </w:r>
      <w:r w:rsidRPr="0096136F">
        <w:rPr>
          <w:lang w:val="uk-UA"/>
        </w:rPr>
        <w:tab/>
      </w:r>
      <w:r w:rsidRPr="0096136F">
        <w:rPr>
          <w:lang w:val="uk-UA"/>
        </w:rPr>
        <w:tab/>
      </w:r>
      <w:r w:rsidRPr="0096136F">
        <w:rPr>
          <w:i/>
          <w:iCs/>
          <w:lang w:val="uk-UA"/>
        </w:rPr>
        <w:t>b</w:t>
      </w:r>
      <w:r w:rsidRPr="0096136F">
        <w:rPr>
          <w:vertAlign w:val="subscript"/>
          <w:lang w:val="uk-UA"/>
        </w:rPr>
        <w:t>34</w:t>
      </w:r>
      <w:r w:rsidRPr="0096136F">
        <w:rPr>
          <w:lang w:val="uk-UA"/>
        </w:rPr>
        <w:t xml:space="preserve"> = -0,04;</w:t>
      </w:r>
      <w:r w:rsidRPr="0096136F">
        <w:rPr>
          <w:lang w:val="uk-UA"/>
        </w:rPr>
        <w:tab/>
      </w:r>
      <w:r w:rsidRPr="0096136F">
        <w:rPr>
          <w:lang w:val="uk-UA"/>
        </w:rPr>
        <w:tab/>
      </w:r>
      <w:r w:rsidRPr="0096136F">
        <w:rPr>
          <w:i/>
          <w:iCs/>
          <w:lang w:val="uk-UA"/>
        </w:rPr>
        <w:t>b</w:t>
      </w:r>
      <w:r w:rsidRPr="0096136F">
        <w:rPr>
          <w:vertAlign w:val="subscript"/>
          <w:lang w:val="uk-UA"/>
        </w:rPr>
        <w:t>35</w:t>
      </w:r>
      <w:r w:rsidRPr="0096136F">
        <w:rPr>
          <w:lang w:val="uk-UA"/>
        </w:rPr>
        <w:t xml:space="preserve"> = 0,02;</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45</w:t>
      </w:r>
      <w:r w:rsidRPr="0096136F">
        <w:rPr>
          <w:lang w:val="uk-UA"/>
        </w:rPr>
        <w:t xml:space="preserve"> = 0,02.</w:t>
      </w:r>
    </w:p>
    <w:p w:rsidR="00A82BAE" w:rsidRPr="0096136F" w:rsidRDefault="00A82BAE" w:rsidP="00895803">
      <w:pPr>
        <w:ind w:firstLine="851"/>
        <w:jc w:val="both"/>
        <w:rPr>
          <w:lang w:val="uk-UA"/>
        </w:rPr>
      </w:pPr>
      <w:r w:rsidRPr="0096136F">
        <w:rPr>
          <w:lang w:val="uk-UA"/>
        </w:rPr>
        <w:t>Значення коефіцієнтів округлені до другого знака після крапки.</w:t>
      </w:r>
    </w:p>
    <w:p w:rsidR="00A82BAE" w:rsidRPr="0096136F" w:rsidRDefault="00A82BAE" w:rsidP="00895803">
      <w:pPr>
        <w:ind w:firstLine="851"/>
        <w:jc w:val="both"/>
        <w:rPr>
          <w:lang w:val="uk-UA"/>
        </w:rPr>
      </w:pPr>
      <w:r w:rsidRPr="0096136F">
        <w:rPr>
          <w:lang w:val="uk-UA"/>
        </w:rPr>
        <w:t>Для проведеної серії дослідів похибка виходу дорівнює:</w:t>
      </w:r>
    </w:p>
    <w:p w:rsidR="00A82BAE" w:rsidRPr="0096136F" w:rsidRDefault="00A82BAE" w:rsidP="00895803">
      <w:pPr>
        <w:ind w:firstLine="851"/>
        <w:jc w:val="right"/>
        <w:rPr>
          <w:lang w:val="uk-UA"/>
        </w:rPr>
      </w:pPr>
      <w:r w:rsidRPr="0096136F">
        <w:rPr>
          <w:i/>
          <w:iCs/>
          <w:lang w:val="uk-UA"/>
        </w:rPr>
        <w:t>s</w:t>
      </w:r>
      <w:r w:rsidRPr="0096136F">
        <w:rPr>
          <w:lang w:val="uk-UA"/>
        </w:rPr>
        <w:t xml:space="preserve"> = 0,06.</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(5.90)</w:t>
      </w:r>
    </w:p>
    <w:p w:rsidR="00A82BAE" w:rsidRPr="0096136F" w:rsidRDefault="00A82BAE" w:rsidP="00895803">
      <w:pPr>
        <w:pStyle w:val="Heading1"/>
        <w:rPr>
          <w:sz w:val="24"/>
          <w:szCs w:val="24"/>
          <w:lang w:val="uk-UA"/>
        </w:rPr>
      </w:pPr>
      <w:r w:rsidRPr="0096136F">
        <w:rPr>
          <w:sz w:val="24"/>
          <w:szCs w:val="24"/>
          <w:lang w:val="uk-UA"/>
        </w:rPr>
        <w:t>Звідки дисперсія досліду</w:t>
      </w:r>
    </w:p>
    <w:p w:rsidR="00A82BAE" w:rsidRPr="0096136F" w:rsidRDefault="00A82BAE" w:rsidP="00895803">
      <w:pPr>
        <w:ind w:firstLine="851"/>
        <w:jc w:val="right"/>
        <w:rPr>
          <w:lang w:val="uk-UA"/>
        </w:rPr>
      </w:pPr>
      <w:r w:rsidRPr="0096136F">
        <w:rPr>
          <w:position w:val="-10"/>
          <w:lang w:val="uk-UA"/>
        </w:rPr>
        <w:object w:dxaOrig="1260" w:dyaOrig="380">
          <v:shape id="_x0000_i1345" type="#_x0000_t75" style="width:64.5pt;height:18.75pt" o:ole="" fillcolor="window">
            <v:imagedata r:id="rId556" o:title=""/>
          </v:shape>
          <o:OLEObject Type="Embed" ProgID="Equation.3" ShapeID="_x0000_i1345" DrawAspect="Content" ObjectID="_1611991925" r:id="rId557"/>
        </w:object>
      </w:r>
      <w:r w:rsidRPr="0096136F">
        <w:rPr>
          <w:lang w:val="uk-UA"/>
        </w:rPr>
        <w:t>.</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(5.91)</w:t>
      </w:r>
    </w:p>
    <w:p w:rsidR="00A82BAE" w:rsidRPr="0096136F" w:rsidRDefault="00A82BAE" w:rsidP="00895803">
      <w:pPr>
        <w:pStyle w:val="BodyTextIndent3"/>
        <w:spacing w:line="240" w:lineRule="auto"/>
        <w:rPr>
          <w:sz w:val="24"/>
          <w:szCs w:val="24"/>
        </w:rPr>
      </w:pPr>
      <w:r w:rsidRPr="0096136F">
        <w:rPr>
          <w:sz w:val="24"/>
          <w:szCs w:val="24"/>
        </w:rPr>
        <w:t>Для планів Хартлі похибка коефіцієнтів визначається за формулами (5.40 –5.43), і за (5.44) отримуємо критичні коефіцієнти, за допомогою яких визначаємо значущість ко</w:t>
      </w:r>
      <w:r w:rsidRPr="0096136F">
        <w:rPr>
          <w:sz w:val="24"/>
          <w:szCs w:val="24"/>
        </w:rPr>
        <w:t>е</w:t>
      </w:r>
      <w:r w:rsidRPr="0096136F">
        <w:rPr>
          <w:sz w:val="24"/>
          <w:szCs w:val="24"/>
        </w:rPr>
        <w:t>фіцієнтів регресії:</w:t>
      </w:r>
    </w:p>
    <w:p w:rsidR="00A82BAE" w:rsidRPr="0096136F" w:rsidRDefault="00A82BAE" w:rsidP="00895803">
      <w:pPr>
        <w:pStyle w:val="BodyTextIndent3"/>
        <w:spacing w:line="240" w:lineRule="auto"/>
        <w:jc w:val="right"/>
        <w:rPr>
          <w:sz w:val="24"/>
          <w:szCs w:val="24"/>
        </w:rPr>
      </w:pPr>
      <w:r w:rsidRPr="0096136F">
        <w:rPr>
          <w:i/>
          <w:iCs/>
          <w:sz w:val="24"/>
          <w:szCs w:val="24"/>
        </w:rPr>
        <w:t>b</w:t>
      </w:r>
      <w:r w:rsidRPr="0096136F">
        <w:rPr>
          <w:i/>
          <w:iCs/>
          <w:sz w:val="24"/>
          <w:szCs w:val="24"/>
          <w:vertAlign w:val="subscript"/>
        </w:rPr>
        <w:t xml:space="preserve">кр </w:t>
      </w:r>
      <w:r w:rsidRPr="0096136F">
        <w:rPr>
          <w:sz w:val="24"/>
          <w:szCs w:val="24"/>
          <w:vertAlign w:val="subscript"/>
        </w:rPr>
        <w:t>0</w:t>
      </w:r>
      <w:r w:rsidRPr="0096136F">
        <w:rPr>
          <w:sz w:val="24"/>
          <w:szCs w:val="24"/>
        </w:rPr>
        <w:t xml:space="preserve"> = 0,037;</w:t>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t>(5.92)</w:t>
      </w:r>
    </w:p>
    <w:p w:rsidR="00A82BAE" w:rsidRPr="0096136F" w:rsidRDefault="00A82BAE" w:rsidP="00895803">
      <w:pPr>
        <w:pStyle w:val="BodyTextIndent3"/>
        <w:spacing w:line="240" w:lineRule="auto"/>
        <w:jc w:val="right"/>
        <w:rPr>
          <w:sz w:val="24"/>
          <w:szCs w:val="24"/>
        </w:rPr>
      </w:pPr>
      <w:r w:rsidRPr="0096136F">
        <w:rPr>
          <w:i/>
          <w:iCs/>
          <w:sz w:val="24"/>
          <w:szCs w:val="24"/>
        </w:rPr>
        <w:t>b</w:t>
      </w:r>
      <w:r w:rsidRPr="0096136F">
        <w:rPr>
          <w:i/>
          <w:iCs/>
          <w:sz w:val="24"/>
          <w:szCs w:val="24"/>
          <w:vertAlign w:val="subscript"/>
        </w:rPr>
        <w:t>кр i</w:t>
      </w:r>
      <w:r w:rsidRPr="0096136F">
        <w:rPr>
          <w:sz w:val="24"/>
          <w:szCs w:val="24"/>
        </w:rPr>
        <w:t xml:space="preserve"> = 0,023;</w:t>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t>(5.93)</w:t>
      </w:r>
    </w:p>
    <w:p w:rsidR="00A82BAE" w:rsidRPr="0096136F" w:rsidRDefault="00A82BAE" w:rsidP="00895803">
      <w:pPr>
        <w:pStyle w:val="BodyTextIndent3"/>
        <w:spacing w:line="240" w:lineRule="auto"/>
        <w:jc w:val="right"/>
        <w:rPr>
          <w:sz w:val="24"/>
          <w:szCs w:val="24"/>
        </w:rPr>
      </w:pPr>
      <w:r w:rsidRPr="0096136F">
        <w:rPr>
          <w:i/>
          <w:iCs/>
          <w:sz w:val="24"/>
          <w:szCs w:val="24"/>
        </w:rPr>
        <w:t>b</w:t>
      </w:r>
      <w:r w:rsidRPr="0096136F">
        <w:rPr>
          <w:i/>
          <w:iCs/>
          <w:sz w:val="24"/>
          <w:szCs w:val="24"/>
          <w:vertAlign w:val="subscript"/>
        </w:rPr>
        <w:t>кр ii</w:t>
      </w:r>
      <w:r w:rsidRPr="0096136F">
        <w:rPr>
          <w:sz w:val="24"/>
          <w:szCs w:val="24"/>
        </w:rPr>
        <w:t xml:space="preserve"> = 0,065;</w:t>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t>(5.94)</w:t>
      </w:r>
    </w:p>
    <w:p w:rsidR="00A82BAE" w:rsidRPr="0096136F" w:rsidRDefault="00A82BAE" w:rsidP="00895803">
      <w:pPr>
        <w:pStyle w:val="BodyTextIndent3"/>
        <w:spacing w:line="240" w:lineRule="auto"/>
        <w:jc w:val="right"/>
        <w:rPr>
          <w:sz w:val="24"/>
          <w:szCs w:val="24"/>
        </w:rPr>
      </w:pPr>
      <w:r w:rsidRPr="0096136F">
        <w:rPr>
          <w:i/>
          <w:iCs/>
          <w:sz w:val="24"/>
          <w:szCs w:val="24"/>
        </w:rPr>
        <w:t>b</w:t>
      </w:r>
      <w:r w:rsidRPr="0096136F">
        <w:rPr>
          <w:i/>
          <w:iCs/>
          <w:sz w:val="24"/>
          <w:szCs w:val="24"/>
          <w:vertAlign w:val="subscript"/>
        </w:rPr>
        <w:t>кр ij</w:t>
      </w:r>
      <w:r w:rsidRPr="0096136F">
        <w:rPr>
          <w:sz w:val="24"/>
          <w:szCs w:val="24"/>
        </w:rPr>
        <w:t xml:space="preserve"> = 0,025.</w:t>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r>
      <w:r w:rsidRPr="0096136F">
        <w:rPr>
          <w:sz w:val="24"/>
          <w:szCs w:val="24"/>
        </w:rPr>
        <w:tab/>
        <w:t>(5.95)</w:t>
      </w:r>
    </w:p>
    <w:p w:rsidR="00A82BAE" w:rsidRPr="0096136F" w:rsidRDefault="00A82BAE" w:rsidP="00895803">
      <w:pPr>
        <w:ind w:firstLine="851"/>
        <w:jc w:val="both"/>
        <w:rPr>
          <w:lang w:val="uk-UA"/>
        </w:rPr>
      </w:pPr>
      <w:r w:rsidRPr="0096136F">
        <w:rPr>
          <w:lang w:val="uk-UA"/>
        </w:rPr>
        <w:t>Таким чином, деякі коефіцієнти при квадратичних членах менші за критичне зн</w:t>
      </w:r>
      <w:r w:rsidRPr="0096136F">
        <w:rPr>
          <w:lang w:val="uk-UA"/>
        </w:rPr>
        <w:t>а</w:t>
      </w:r>
      <w:r w:rsidRPr="0096136F">
        <w:rPr>
          <w:lang w:val="uk-UA"/>
        </w:rPr>
        <w:t>чення. Провівши послідовний регресійний аналіз і відкинувши три квадратичні впливи, отримаємо такі значення коефіцієнтів регресії:</w:t>
      </w:r>
    </w:p>
    <w:p w:rsidR="00A82BAE" w:rsidRPr="0096136F" w:rsidRDefault="00A82BAE" w:rsidP="00895803">
      <w:pPr>
        <w:ind w:firstLine="851"/>
        <w:jc w:val="both"/>
        <w:rPr>
          <w:lang w:val="uk-UA"/>
        </w:rPr>
      </w:pPr>
    </w:p>
    <w:p w:rsidR="00A82BAE" w:rsidRPr="0096136F" w:rsidRDefault="00A82BAE" w:rsidP="00895803">
      <w:pPr>
        <w:ind w:firstLine="851"/>
        <w:jc w:val="both"/>
        <w:rPr>
          <w:lang w:val="uk-UA"/>
        </w:rPr>
      </w:pPr>
    </w:p>
    <w:p w:rsidR="00A82BAE" w:rsidRPr="0096136F" w:rsidRDefault="00A82BAE" w:rsidP="00895803">
      <w:pPr>
        <w:ind w:firstLine="851"/>
        <w:jc w:val="both"/>
        <w:rPr>
          <w:lang w:val="uk-UA"/>
        </w:rPr>
      </w:pPr>
    </w:p>
    <w:p w:rsidR="00A82BAE" w:rsidRPr="0096136F" w:rsidRDefault="00A82BAE" w:rsidP="00895803">
      <w:pPr>
        <w:ind w:firstLine="851"/>
        <w:jc w:val="both"/>
        <w:rPr>
          <w:lang w:val="uk-UA"/>
        </w:rPr>
      </w:pPr>
    </w:p>
    <w:p w:rsidR="00A82BAE" w:rsidRPr="0096136F" w:rsidRDefault="00A82BAE" w:rsidP="00895803">
      <w:pPr>
        <w:ind w:firstLine="851"/>
        <w:jc w:val="both"/>
        <w:rPr>
          <w:lang w:val="uk-UA"/>
        </w:rPr>
      </w:pPr>
    </w:p>
    <w:p w:rsidR="00A82BAE" w:rsidRPr="0096136F" w:rsidRDefault="00A82BAE" w:rsidP="00895803">
      <w:pPr>
        <w:ind w:firstLine="851"/>
        <w:jc w:val="both"/>
        <w:rPr>
          <w:lang w:val="uk-UA"/>
        </w:rPr>
      </w:pPr>
      <w:r w:rsidRPr="0096136F">
        <w:rPr>
          <w:i/>
          <w:iCs/>
          <w:lang w:val="uk-UA"/>
        </w:rPr>
        <w:t>b</w:t>
      </w:r>
      <w:r w:rsidRPr="0096136F">
        <w:rPr>
          <w:vertAlign w:val="subscript"/>
          <w:lang w:val="uk-UA"/>
        </w:rPr>
        <w:t>0</w:t>
      </w:r>
      <w:r w:rsidRPr="0096136F">
        <w:rPr>
          <w:lang w:val="uk-UA"/>
        </w:rPr>
        <w:t xml:space="preserve"> = 0,61;</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w:t>
      </w:r>
      <w:r w:rsidRPr="0096136F">
        <w:rPr>
          <w:lang w:val="uk-UA"/>
        </w:rPr>
        <w:t xml:space="preserve"> = -0,19;</w:t>
      </w:r>
      <w:r w:rsidRPr="0096136F">
        <w:rPr>
          <w:lang w:val="uk-UA"/>
        </w:rPr>
        <w:tab/>
      </w:r>
      <w:r w:rsidRPr="0096136F">
        <w:rPr>
          <w:lang w:val="uk-UA"/>
        </w:rPr>
        <w:tab/>
      </w:r>
      <w:r w:rsidRPr="0096136F">
        <w:rPr>
          <w:i/>
          <w:iCs/>
          <w:lang w:val="uk-UA"/>
        </w:rPr>
        <w:t>b</w:t>
      </w:r>
      <w:r w:rsidRPr="0096136F">
        <w:rPr>
          <w:vertAlign w:val="subscript"/>
          <w:lang w:val="uk-UA"/>
        </w:rPr>
        <w:t>2</w:t>
      </w:r>
      <w:r w:rsidRPr="0096136F">
        <w:rPr>
          <w:lang w:val="uk-UA"/>
        </w:rPr>
        <w:t xml:space="preserve"> = 0,14;</w:t>
      </w:r>
      <w:r w:rsidRPr="0096136F">
        <w:rPr>
          <w:lang w:val="uk-UA"/>
        </w:rPr>
        <w:tab/>
      </w:r>
      <w:r w:rsidRPr="0096136F">
        <w:rPr>
          <w:lang w:val="uk-UA"/>
        </w:rPr>
        <w:tab/>
      </w:r>
      <w:r w:rsidRPr="0096136F">
        <w:rPr>
          <w:i/>
          <w:iCs/>
          <w:lang w:val="uk-UA"/>
        </w:rPr>
        <w:t>b</w:t>
      </w:r>
      <w:r w:rsidRPr="0096136F">
        <w:rPr>
          <w:vertAlign w:val="subscript"/>
          <w:lang w:val="uk-UA"/>
        </w:rPr>
        <w:t>3</w:t>
      </w:r>
      <w:r w:rsidRPr="0096136F">
        <w:rPr>
          <w:lang w:val="uk-UA"/>
        </w:rPr>
        <w:t xml:space="preserve"> = 0,03;</w:t>
      </w:r>
      <w:r w:rsidRPr="0096136F">
        <w:rPr>
          <w:lang w:val="uk-UA"/>
        </w:rPr>
        <w:tab/>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4</w:t>
      </w:r>
      <w:r w:rsidRPr="0096136F">
        <w:rPr>
          <w:lang w:val="uk-UA"/>
        </w:rPr>
        <w:t xml:space="preserve"> = 0,02;</w:t>
      </w:r>
      <w:r w:rsidRPr="0096136F">
        <w:rPr>
          <w:lang w:val="uk-UA"/>
        </w:rPr>
        <w:tab/>
      </w:r>
      <w:r w:rsidRPr="0096136F">
        <w:rPr>
          <w:lang w:val="uk-UA"/>
        </w:rPr>
        <w:tab/>
      </w:r>
      <w:r w:rsidRPr="0096136F">
        <w:rPr>
          <w:i/>
          <w:iCs/>
          <w:lang w:val="uk-UA"/>
        </w:rPr>
        <w:t>b</w:t>
      </w:r>
      <w:r w:rsidRPr="0096136F">
        <w:rPr>
          <w:vertAlign w:val="subscript"/>
          <w:lang w:val="uk-UA"/>
        </w:rPr>
        <w:t>5</w:t>
      </w:r>
      <w:r w:rsidRPr="0096136F">
        <w:rPr>
          <w:lang w:val="uk-UA"/>
        </w:rPr>
        <w:t xml:space="preserve"> = 0,15;</w:t>
      </w:r>
      <w:r w:rsidRPr="0096136F">
        <w:rPr>
          <w:lang w:val="uk-UA"/>
        </w:rPr>
        <w:tab/>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11</w:t>
      </w:r>
      <w:r w:rsidRPr="0096136F">
        <w:rPr>
          <w:lang w:val="uk-UA"/>
        </w:rPr>
        <w:t xml:space="preserve"> = -0,09;</w:t>
      </w:r>
      <w:r w:rsidRPr="0096136F">
        <w:rPr>
          <w:lang w:val="uk-UA"/>
        </w:rPr>
        <w:tab/>
      </w:r>
      <w:r w:rsidRPr="0096136F">
        <w:rPr>
          <w:i/>
          <w:iCs/>
          <w:lang w:val="uk-UA"/>
        </w:rPr>
        <w:t>b</w:t>
      </w:r>
      <w:r w:rsidRPr="0096136F">
        <w:rPr>
          <w:vertAlign w:val="subscript"/>
          <w:lang w:val="uk-UA"/>
        </w:rPr>
        <w:t>22</w:t>
      </w:r>
      <w:r w:rsidRPr="0096136F">
        <w:rPr>
          <w:lang w:val="uk-UA"/>
        </w:rPr>
        <w:t xml:space="preserve"> = 0;</w:t>
      </w:r>
      <w:r w:rsidRPr="0096136F">
        <w:rPr>
          <w:lang w:val="uk-UA"/>
        </w:rPr>
        <w:tab/>
      </w:r>
      <w:r w:rsidRPr="0096136F">
        <w:rPr>
          <w:lang w:val="uk-UA"/>
        </w:rPr>
        <w:tab/>
      </w:r>
      <w:r w:rsidRPr="0096136F">
        <w:rPr>
          <w:i/>
          <w:iCs/>
          <w:lang w:val="uk-UA"/>
        </w:rPr>
        <w:t>b</w:t>
      </w:r>
      <w:r w:rsidRPr="0096136F">
        <w:rPr>
          <w:vertAlign w:val="subscript"/>
          <w:lang w:val="uk-UA"/>
        </w:rPr>
        <w:t>33</w:t>
      </w:r>
      <w:r w:rsidRPr="0096136F">
        <w:rPr>
          <w:lang w:val="uk-UA"/>
        </w:rPr>
        <w:t xml:space="preserve"> = 0;</w:t>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44</w:t>
      </w:r>
      <w:r w:rsidRPr="0096136F">
        <w:rPr>
          <w:lang w:val="uk-UA"/>
        </w:rPr>
        <w:t xml:space="preserve"> = 0;</w:t>
      </w:r>
      <w:r w:rsidRPr="0096136F">
        <w:rPr>
          <w:lang w:val="uk-UA"/>
        </w:rPr>
        <w:tab/>
      </w:r>
      <w:r w:rsidRPr="0096136F">
        <w:rPr>
          <w:lang w:val="uk-UA"/>
        </w:rPr>
        <w:tab/>
      </w:r>
      <w:r w:rsidRPr="0096136F">
        <w:rPr>
          <w:i/>
          <w:iCs/>
          <w:lang w:val="uk-UA"/>
        </w:rPr>
        <w:t>b</w:t>
      </w:r>
      <w:r w:rsidRPr="0096136F">
        <w:rPr>
          <w:vertAlign w:val="subscript"/>
          <w:lang w:val="uk-UA"/>
        </w:rPr>
        <w:t>55</w:t>
      </w:r>
      <w:r w:rsidRPr="0096136F">
        <w:rPr>
          <w:lang w:val="uk-UA"/>
        </w:rPr>
        <w:t xml:space="preserve"> = -0,08;</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(5.96)</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12</w:t>
      </w:r>
      <w:r w:rsidRPr="0096136F">
        <w:rPr>
          <w:lang w:val="uk-UA"/>
        </w:rPr>
        <w:t xml:space="preserve"> = -0,05;</w:t>
      </w:r>
      <w:r w:rsidRPr="0096136F">
        <w:rPr>
          <w:lang w:val="uk-UA"/>
        </w:rPr>
        <w:tab/>
      </w:r>
      <w:r w:rsidRPr="0096136F">
        <w:rPr>
          <w:i/>
          <w:iCs/>
          <w:lang w:val="uk-UA"/>
        </w:rPr>
        <w:t>b</w:t>
      </w:r>
      <w:r w:rsidRPr="0096136F">
        <w:rPr>
          <w:vertAlign w:val="subscript"/>
          <w:lang w:val="uk-UA"/>
        </w:rPr>
        <w:t>13</w:t>
      </w:r>
      <w:r w:rsidRPr="0096136F">
        <w:rPr>
          <w:lang w:val="uk-UA"/>
        </w:rPr>
        <w:t xml:space="preserve"> = 0;</w:t>
      </w:r>
      <w:r w:rsidRPr="0096136F">
        <w:rPr>
          <w:lang w:val="uk-UA"/>
        </w:rPr>
        <w:tab/>
      </w:r>
      <w:r w:rsidRPr="0096136F">
        <w:rPr>
          <w:lang w:val="uk-UA"/>
        </w:rPr>
        <w:tab/>
      </w:r>
      <w:r w:rsidRPr="0096136F">
        <w:rPr>
          <w:i/>
          <w:iCs/>
          <w:lang w:val="uk-UA"/>
        </w:rPr>
        <w:t>b</w:t>
      </w:r>
      <w:r w:rsidRPr="0096136F">
        <w:rPr>
          <w:vertAlign w:val="subscript"/>
          <w:lang w:val="uk-UA"/>
        </w:rPr>
        <w:t>14</w:t>
      </w:r>
      <w:r w:rsidRPr="0096136F">
        <w:rPr>
          <w:lang w:val="uk-UA"/>
        </w:rPr>
        <w:t xml:space="preserve"> = 0;</w:t>
      </w:r>
      <w:r w:rsidRPr="0096136F">
        <w:rPr>
          <w:lang w:val="uk-UA"/>
        </w:rPr>
        <w:tab/>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15</w:t>
      </w:r>
      <w:r w:rsidRPr="0096136F">
        <w:rPr>
          <w:lang w:val="uk-UA"/>
        </w:rPr>
        <w:t xml:space="preserve"> = -0,09;</w:t>
      </w:r>
      <w:r w:rsidRPr="0096136F">
        <w:rPr>
          <w:lang w:val="uk-UA"/>
        </w:rPr>
        <w:tab/>
      </w:r>
      <w:r w:rsidRPr="0096136F">
        <w:rPr>
          <w:i/>
          <w:iCs/>
          <w:lang w:val="uk-UA"/>
        </w:rPr>
        <w:t>b</w:t>
      </w:r>
      <w:r w:rsidRPr="0096136F">
        <w:rPr>
          <w:vertAlign w:val="subscript"/>
          <w:lang w:val="uk-UA"/>
        </w:rPr>
        <w:t>23</w:t>
      </w:r>
      <w:r w:rsidRPr="0096136F">
        <w:rPr>
          <w:lang w:val="uk-UA"/>
        </w:rPr>
        <w:t xml:space="preserve"> = 0;</w:t>
      </w:r>
      <w:r w:rsidRPr="0096136F">
        <w:rPr>
          <w:lang w:val="uk-UA"/>
        </w:rPr>
        <w:tab/>
      </w:r>
      <w:r w:rsidRPr="0096136F">
        <w:rPr>
          <w:lang w:val="uk-UA"/>
        </w:rPr>
        <w:tab/>
      </w:r>
      <w:r w:rsidRPr="0096136F">
        <w:rPr>
          <w:i/>
          <w:iCs/>
          <w:lang w:val="uk-UA"/>
        </w:rPr>
        <w:t>b</w:t>
      </w:r>
      <w:r w:rsidRPr="0096136F">
        <w:rPr>
          <w:vertAlign w:val="subscript"/>
          <w:lang w:val="uk-UA"/>
        </w:rPr>
        <w:t>24</w:t>
      </w:r>
      <w:r w:rsidRPr="0096136F">
        <w:rPr>
          <w:lang w:val="uk-UA"/>
        </w:rPr>
        <w:t xml:space="preserve"> = 0;</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25</w:t>
      </w:r>
      <w:r w:rsidRPr="0096136F">
        <w:rPr>
          <w:lang w:val="uk-UA"/>
        </w:rPr>
        <w:t xml:space="preserve"> = 0,04;</w:t>
      </w:r>
      <w:r w:rsidRPr="0096136F">
        <w:rPr>
          <w:lang w:val="uk-UA"/>
        </w:rPr>
        <w:tab/>
      </w:r>
      <w:r w:rsidRPr="0096136F">
        <w:rPr>
          <w:lang w:val="uk-UA"/>
        </w:rPr>
        <w:tab/>
      </w:r>
      <w:r w:rsidRPr="0096136F">
        <w:rPr>
          <w:i/>
          <w:iCs/>
          <w:lang w:val="uk-UA"/>
        </w:rPr>
        <w:t>b</w:t>
      </w:r>
      <w:r w:rsidRPr="0096136F">
        <w:rPr>
          <w:vertAlign w:val="subscript"/>
          <w:lang w:val="uk-UA"/>
        </w:rPr>
        <w:t>34</w:t>
      </w:r>
      <w:r w:rsidRPr="0096136F">
        <w:rPr>
          <w:lang w:val="uk-UA"/>
        </w:rPr>
        <w:t xml:space="preserve"> = -0,04;</w:t>
      </w:r>
      <w:r w:rsidRPr="0096136F">
        <w:rPr>
          <w:lang w:val="uk-UA"/>
        </w:rPr>
        <w:tab/>
      </w:r>
      <w:r w:rsidRPr="0096136F">
        <w:rPr>
          <w:lang w:val="uk-UA"/>
        </w:rPr>
        <w:tab/>
      </w:r>
      <w:r w:rsidRPr="0096136F">
        <w:rPr>
          <w:i/>
          <w:iCs/>
          <w:lang w:val="uk-UA"/>
        </w:rPr>
        <w:t>b</w:t>
      </w:r>
      <w:r w:rsidRPr="0096136F">
        <w:rPr>
          <w:vertAlign w:val="subscript"/>
          <w:lang w:val="uk-UA"/>
        </w:rPr>
        <w:t>35</w:t>
      </w:r>
      <w:r w:rsidRPr="0096136F">
        <w:rPr>
          <w:lang w:val="uk-UA"/>
        </w:rPr>
        <w:t xml:space="preserve"> = 0,02;</w:t>
      </w:r>
    </w:p>
    <w:p w:rsidR="00A82BAE" w:rsidRPr="0096136F" w:rsidRDefault="00A82BAE" w:rsidP="00895803">
      <w:pPr>
        <w:ind w:firstLine="851"/>
        <w:jc w:val="both"/>
        <w:rPr>
          <w:lang w:val="uk-UA"/>
        </w:rPr>
      </w:pPr>
      <w:r w:rsidRPr="0096136F">
        <w:rPr>
          <w:i/>
          <w:iCs/>
          <w:lang w:val="uk-UA"/>
        </w:rPr>
        <w:t>b</w:t>
      </w:r>
      <w:r w:rsidRPr="0096136F">
        <w:rPr>
          <w:vertAlign w:val="subscript"/>
          <w:lang w:val="uk-UA"/>
        </w:rPr>
        <w:t>45</w:t>
      </w:r>
      <w:r w:rsidRPr="0096136F">
        <w:rPr>
          <w:lang w:val="uk-UA"/>
        </w:rPr>
        <w:t xml:space="preserve"> = 0.</w:t>
      </w:r>
    </w:p>
    <w:p w:rsidR="00A82BAE" w:rsidRPr="0096136F" w:rsidRDefault="00A82BAE" w:rsidP="00895803">
      <w:pPr>
        <w:ind w:firstLine="851"/>
        <w:jc w:val="both"/>
        <w:rPr>
          <w:lang w:val="uk-UA"/>
        </w:rPr>
      </w:pPr>
      <w:r w:rsidRPr="0096136F">
        <w:rPr>
          <w:lang w:val="uk-UA"/>
        </w:rPr>
        <w:t xml:space="preserve">Рівняння залежності продуктивності вирізання від параметрів </w:t>
      </w:r>
      <w:r w:rsidRPr="0096136F">
        <w:rPr>
          <w:i/>
          <w:iCs/>
          <w:lang w:val="uk-UA"/>
        </w:rPr>
        <w:t>х</w:t>
      </w:r>
      <w:r w:rsidRPr="0096136F">
        <w:rPr>
          <w:i/>
          <w:iCs/>
          <w:vertAlign w:val="subscript"/>
          <w:lang w:val="uk-UA"/>
        </w:rPr>
        <w:t>i</w:t>
      </w:r>
      <w:r w:rsidRPr="0096136F">
        <w:rPr>
          <w:lang w:val="uk-UA"/>
        </w:rPr>
        <w:t>має вигляд:</w:t>
      </w:r>
    </w:p>
    <w:p w:rsidR="00A82BAE" w:rsidRPr="0096136F" w:rsidRDefault="00A82BAE" w:rsidP="00895803">
      <w:pPr>
        <w:jc w:val="right"/>
        <w:rPr>
          <w:lang w:val="uk-UA"/>
        </w:rPr>
      </w:pPr>
      <w:r w:rsidRPr="0096136F">
        <w:rPr>
          <w:position w:val="-32"/>
          <w:lang w:val="uk-UA"/>
        </w:rPr>
        <w:object w:dxaOrig="7520" w:dyaOrig="780">
          <v:shape id="_x0000_i1346" type="#_x0000_t75" style="width:364.5pt;height:39.75pt" o:ole="" fillcolor="window">
            <v:imagedata r:id="rId558" o:title=""/>
          </v:shape>
          <o:OLEObject Type="Embed" ProgID="Equation.3" ShapeID="_x0000_i1346" DrawAspect="Content" ObjectID="_1611991926" r:id="rId559"/>
        </w:object>
      </w:r>
      <w:r w:rsidRPr="0096136F">
        <w:rPr>
          <w:lang w:val="uk-UA"/>
        </w:rPr>
        <w:tab/>
        <w:t>(5.97)</w:t>
      </w:r>
    </w:p>
    <w:p w:rsidR="00A82BAE" w:rsidRPr="0096136F" w:rsidRDefault="00A82BAE" w:rsidP="00895803">
      <w:pPr>
        <w:pStyle w:val="BodyTextIndent3"/>
        <w:spacing w:line="240" w:lineRule="auto"/>
        <w:ind w:firstLine="0"/>
        <w:jc w:val="center"/>
        <w:rPr>
          <w:sz w:val="24"/>
          <w:szCs w:val="24"/>
        </w:rPr>
      </w:pPr>
      <w:r w:rsidRPr="008E7D50">
        <w:rPr>
          <w:noProof/>
          <w:lang w:val="ru-RU"/>
        </w:rPr>
        <w:pict>
          <v:shape id="Рисунок 36" o:spid="_x0000_i1347" type="#_x0000_t75" style="width:466.5pt;height:330.75pt;visibility:visible">
            <v:imagedata r:id="rId560" o:title=""/>
          </v:shape>
        </w:pict>
      </w:r>
    </w:p>
    <w:p w:rsidR="00A82BAE" w:rsidRPr="0096136F" w:rsidRDefault="00A82BAE" w:rsidP="00895803">
      <w:pPr>
        <w:pStyle w:val="BodyTextIndent"/>
        <w:spacing w:line="240" w:lineRule="auto"/>
        <w:ind w:left="567" w:firstLine="284"/>
        <w:rPr>
          <w:sz w:val="24"/>
          <w:szCs w:val="24"/>
        </w:rPr>
      </w:pPr>
      <w:r w:rsidRPr="0096136F">
        <w:rPr>
          <w:sz w:val="24"/>
          <w:szCs w:val="24"/>
        </w:rPr>
        <w:t>Рисунок 5.11 – Ступінь впливу обраних факторів на продуктивність електроер</w:t>
      </w:r>
      <w:r w:rsidRPr="0096136F">
        <w:rPr>
          <w:sz w:val="24"/>
          <w:szCs w:val="24"/>
        </w:rPr>
        <w:t>о</w:t>
      </w:r>
      <w:r w:rsidRPr="0096136F">
        <w:rPr>
          <w:sz w:val="24"/>
          <w:szCs w:val="24"/>
        </w:rPr>
        <w:t>зійного дротяного різання ДЕІ з цинковим покриттям</w:t>
      </w:r>
    </w:p>
    <w:p w:rsidR="00A82BAE" w:rsidRPr="0096136F" w:rsidRDefault="00A82BAE" w:rsidP="00895803">
      <w:pPr>
        <w:ind w:firstLine="709"/>
        <w:jc w:val="both"/>
        <w:rPr>
          <w:lang w:val="uk-UA"/>
        </w:rPr>
      </w:pPr>
      <w:r w:rsidRPr="0096136F">
        <w:rPr>
          <w:lang w:val="uk-UA"/>
        </w:rPr>
        <w:t xml:space="preserve">Розрахункове значення критерію Кохрена для відтворюваності експерименту </w:t>
      </w:r>
      <w:r w:rsidRPr="0096136F">
        <w:rPr>
          <w:i/>
          <w:iCs/>
          <w:lang w:val="en-US"/>
        </w:rPr>
        <w:t>G</w:t>
      </w:r>
      <w:r w:rsidRPr="0096136F">
        <w:rPr>
          <w:vertAlign w:val="subscript"/>
          <w:lang w:val="uk-UA"/>
        </w:rPr>
        <w:t>розр</w:t>
      </w:r>
      <w:r w:rsidRPr="0096136F">
        <w:rPr>
          <w:lang w:val="uk-UA"/>
        </w:rPr>
        <w:t xml:space="preserve">= 0,0018; табличне </w:t>
      </w:r>
      <w:r w:rsidRPr="0096136F">
        <w:rPr>
          <w:i/>
          <w:iCs/>
          <w:lang w:val="en-US"/>
        </w:rPr>
        <w:t>G</w:t>
      </w:r>
      <w:r w:rsidRPr="0096136F">
        <w:rPr>
          <w:vertAlign w:val="subscript"/>
          <w:lang w:val="uk-UA"/>
        </w:rPr>
        <w:t>табл</w:t>
      </w:r>
      <w:r w:rsidRPr="0096136F">
        <w:rPr>
          <w:lang w:val="uk-UA"/>
        </w:rPr>
        <w:t xml:space="preserve">= 0,053. Результати експерименту є відтворюваними. Розрахункове значення критерію Фішера для адекватності </w:t>
      </w:r>
      <w:r w:rsidRPr="0096136F">
        <w:rPr>
          <w:i/>
          <w:iCs/>
          <w:lang w:val="en-US"/>
        </w:rPr>
        <w:t>F</w:t>
      </w:r>
      <w:r w:rsidRPr="0096136F">
        <w:rPr>
          <w:vertAlign w:val="subscript"/>
          <w:lang w:val="uk-UA"/>
        </w:rPr>
        <w:t>розр</w:t>
      </w:r>
      <w:r w:rsidRPr="0096136F">
        <w:rPr>
          <w:lang w:val="uk-UA"/>
        </w:rPr>
        <w:t xml:space="preserve">= 1,83; табличне </w:t>
      </w:r>
      <w:r w:rsidRPr="0096136F">
        <w:rPr>
          <w:i/>
          <w:iCs/>
          <w:lang w:val="en-US"/>
        </w:rPr>
        <w:t>F</w:t>
      </w:r>
      <w:r w:rsidRPr="0096136F">
        <w:rPr>
          <w:vertAlign w:val="subscript"/>
          <w:lang w:val="uk-UA"/>
        </w:rPr>
        <w:t>табл</w:t>
      </w:r>
      <w:r w:rsidRPr="0096136F">
        <w:rPr>
          <w:lang w:val="uk-UA"/>
        </w:rPr>
        <w:t>= 1,96. Розрахунк</w:t>
      </w:r>
      <w:r w:rsidRPr="0096136F">
        <w:rPr>
          <w:lang w:val="uk-UA"/>
        </w:rPr>
        <w:t>о</w:t>
      </w:r>
      <w:r w:rsidRPr="0096136F">
        <w:rPr>
          <w:lang w:val="uk-UA"/>
        </w:rPr>
        <w:t xml:space="preserve">ве значення критерію Фішера для інформативності </w:t>
      </w:r>
      <w:r w:rsidRPr="0096136F">
        <w:rPr>
          <w:i/>
          <w:iCs/>
          <w:lang w:val="en-US"/>
        </w:rPr>
        <w:t>F</w:t>
      </w:r>
      <w:r w:rsidRPr="0096136F">
        <w:rPr>
          <w:vertAlign w:val="subscript"/>
          <w:lang w:val="uk-UA"/>
        </w:rPr>
        <w:t>розр</w:t>
      </w:r>
      <w:r w:rsidRPr="0096136F">
        <w:rPr>
          <w:lang w:val="uk-UA"/>
        </w:rPr>
        <w:t xml:space="preserve">= 2,36; табличне </w:t>
      </w:r>
      <w:r w:rsidRPr="0096136F">
        <w:rPr>
          <w:i/>
          <w:iCs/>
          <w:lang w:val="en-US"/>
        </w:rPr>
        <w:t>F</w:t>
      </w:r>
      <w:r w:rsidRPr="0096136F">
        <w:rPr>
          <w:vertAlign w:val="subscript"/>
          <w:lang w:val="uk-UA"/>
        </w:rPr>
        <w:t>табл</w:t>
      </w:r>
      <w:r w:rsidRPr="0096136F">
        <w:rPr>
          <w:lang w:val="uk-UA"/>
        </w:rPr>
        <w:t>= 292,6. М</w:t>
      </w:r>
      <w:r w:rsidRPr="0096136F">
        <w:rPr>
          <w:lang w:val="uk-UA"/>
        </w:rPr>
        <w:t>о</w:t>
      </w:r>
      <w:r w:rsidRPr="0096136F">
        <w:rPr>
          <w:lang w:val="uk-UA"/>
        </w:rPr>
        <w:t>дель адекватна та інформативна.</w:t>
      </w:r>
    </w:p>
    <w:p w:rsidR="00A82BAE" w:rsidRPr="0096136F" w:rsidRDefault="00A82BAE" w:rsidP="00895803">
      <w:pPr>
        <w:pStyle w:val="BodyTextIndent3"/>
        <w:spacing w:line="240" w:lineRule="auto"/>
        <w:rPr>
          <w:sz w:val="24"/>
          <w:szCs w:val="24"/>
        </w:rPr>
      </w:pPr>
      <w:r w:rsidRPr="0096136F">
        <w:rPr>
          <w:sz w:val="24"/>
          <w:szCs w:val="24"/>
        </w:rPr>
        <w:t>Найбільший вплив на продуктивність (рис. 5.11) мають сила струму, комбінація тривалості та частоти імпульсів, тривалість імпульсу, частота імпульсів, комбінація тр</w:t>
      </w:r>
      <w:r w:rsidRPr="0096136F">
        <w:rPr>
          <w:sz w:val="24"/>
          <w:szCs w:val="24"/>
        </w:rPr>
        <w:t>и</w:t>
      </w:r>
      <w:r w:rsidRPr="0096136F">
        <w:rPr>
          <w:sz w:val="24"/>
          <w:szCs w:val="24"/>
        </w:rPr>
        <w:t>валості імпульсу і сили робочого струму. Графік залежності продуктивності вирізання від тривалості та частоти імпульсів для дроту з цинковим покриттям діаметром 0,2 мм, шви</w:t>
      </w:r>
      <w:r w:rsidRPr="0096136F">
        <w:rPr>
          <w:sz w:val="24"/>
          <w:szCs w:val="24"/>
        </w:rPr>
        <w:t>д</w:t>
      </w:r>
      <w:r w:rsidRPr="0096136F">
        <w:rPr>
          <w:sz w:val="24"/>
          <w:szCs w:val="24"/>
        </w:rPr>
        <w:t>кості робочої рідини 12,8 м/с та амплітуди струму 120 А наведено на рис. 5.12.</w:t>
      </w:r>
    </w:p>
    <w:p w:rsidR="00A82BAE" w:rsidRPr="0096136F" w:rsidRDefault="00A82BAE" w:rsidP="00895803">
      <w:pPr>
        <w:ind w:firstLine="709"/>
        <w:jc w:val="both"/>
        <w:rPr>
          <w:lang w:val="uk-UA"/>
        </w:rPr>
      </w:pPr>
    </w:p>
    <w:p w:rsidR="00A82BAE" w:rsidRPr="0096136F" w:rsidRDefault="00A82BAE" w:rsidP="00895803">
      <w:pPr>
        <w:ind w:firstLine="709"/>
        <w:jc w:val="center"/>
        <w:rPr>
          <w:lang w:val="uk-UA"/>
        </w:rPr>
      </w:pPr>
      <w:r w:rsidRPr="00DC1D1E">
        <w:rPr>
          <w:noProof/>
        </w:rPr>
        <w:pict>
          <v:shape id="Рисунок 334" o:spid="_x0000_i1348" type="#_x0000_t75" style="width:198.75pt;height:258.75pt;visibility:visible">
            <v:imagedata r:id="rId561" o:title="" cropleft="19068f" cropright="17720f"/>
          </v:shape>
        </w:pict>
      </w:r>
    </w:p>
    <w:p w:rsidR="00A82BAE" w:rsidRPr="0096136F" w:rsidRDefault="00A82BAE" w:rsidP="001D34D0">
      <w:pPr>
        <w:pStyle w:val="BodyTextIndent3"/>
        <w:spacing w:line="240" w:lineRule="auto"/>
        <w:ind w:left="709" w:firstLine="0"/>
        <w:rPr>
          <w:sz w:val="24"/>
          <w:szCs w:val="24"/>
        </w:rPr>
      </w:pPr>
      <w:r w:rsidRPr="0096136F">
        <w:rPr>
          <w:sz w:val="24"/>
          <w:szCs w:val="24"/>
        </w:rPr>
        <w:t>Рисунок 5.12– Розрахункова залежність продуктивності обробки від частоти пр</w:t>
      </w:r>
      <w:r w:rsidRPr="0096136F">
        <w:rPr>
          <w:sz w:val="24"/>
          <w:szCs w:val="24"/>
        </w:rPr>
        <w:t>о</w:t>
      </w:r>
      <w:r w:rsidRPr="0096136F">
        <w:rPr>
          <w:sz w:val="24"/>
          <w:szCs w:val="24"/>
        </w:rPr>
        <w:t>ходження та тривалості імпульсів для ДЕІ з цинковим покриттям</w:t>
      </w:r>
    </w:p>
    <w:p w:rsidR="00A82BAE" w:rsidRPr="0096136F" w:rsidRDefault="00A82BAE" w:rsidP="00895803">
      <w:pPr>
        <w:pStyle w:val="BodyTextIndent3"/>
        <w:spacing w:line="240" w:lineRule="auto"/>
        <w:rPr>
          <w:sz w:val="24"/>
          <w:szCs w:val="24"/>
        </w:rPr>
      </w:pPr>
    </w:p>
    <w:p w:rsidR="00A82BAE" w:rsidRPr="0096136F" w:rsidRDefault="00A82BAE" w:rsidP="00895803">
      <w:pPr>
        <w:ind w:firstLine="709"/>
        <w:jc w:val="both"/>
        <w:rPr>
          <w:lang w:val="uk-UA"/>
        </w:rPr>
      </w:pPr>
      <w:r w:rsidRPr="0096136F">
        <w:rPr>
          <w:lang w:val="uk-UA"/>
        </w:rPr>
        <w:t>Отримані експериментальні статистичні рівняння (5.79), (5.88), (5.97) визначають залежність продуктивності електроерозійного дротяного вирізання від базових факторів процесу та можуть бути ефективно застосовані як для розрахунку параметрів режиму о</w:t>
      </w:r>
      <w:r w:rsidRPr="0096136F">
        <w:rPr>
          <w:lang w:val="uk-UA"/>
        </w:rPr>
        <w:t>б</w:t>
      </w:r>
      <w:r w:rsidRPr="0096136F">
        <w:rPr>
          <w:lang w:val="uk-UA"/>
        </w:rPr>
        <w:t xml:space="preserve">робки, так і при проектуванні чи модернізації систем адаптивного керування генераторів технологічного струму </w:t>
      </w:r>
      <w:r w:rsidRPr="0096136F">
        <w:t>[210]</w:t>
      </w:r>
      <w:r w:rsidRPr="0096136F">
        <w:rPr>
          <w:lang w:val="uk-UA"/>
        </w:rPr>
        <w:t xml:space="preserve">. </w:t>
      </w:r>
    </w:p>
    <w:p w:rsidR="00A82BAE" w:rsidRPr="0096136F" w:rsidRDefault="00A82BAE" w:rsidP="00895803">
      <w:pPr>
        <w:pStyle w:val="BodyTextIndent3"/>
        <w:spacing w:line="240" w:lineRule="auto"/>
        <w:rPr>
          <w:sz w:val="24"/>
          <w:szCs w:val="24"/>
        </w:rPr>
      </w:pPr>
    </w:p>
    <w:p w:rsidR="00A82BAE" w:rsidRPr="0096136F" w:rsidRDefault="00A82BAE" w:rsidP="007C6F79">
      <w:pPr>
        <w:ind w:firstLine="709"/>
        <w:jc w:val="both"/>
        <w:rPr>
          <w:lang w:val="uk-UA"/>
        </w:rPr>
      </w:pPr>
      <w:r>
        <w:rPr>
          <w:lang w:val="uk-UA"/>
        </w:rPr>
        <w:t>5.5</w:t>
      </w:r>
      <w:r w:rsidRPr="0096136F">
        <w:rPr>
          <w:lang w:val="uk-UA"/>
        </w:rPr>
        <w:t xml:space="preserve"> Основні первинні похибки, властиві електроерозійному вирізанню дротяним електродом-інструментом</w:t>
      </w:r>
    </w:p>
    <w:p w:rsidR="00A82BAE" w:rsidRPr="0096136F" w:rsidRDefault="00A82BAE" w:rsidP="007C6F79">
      <w:pPr>
        <w:ind w:firstLine="709"/>
        <w:jc w:val="both"/>
        <w:rPr>
          <w:i/>
          <w:iCs/>
          <w:lang w:val="uk-UA"/>
        </w:rPr>
      </w:pPr>
    </w:p>
    <w:p w:rsidR="00A82BAE" w:rsidRPr="0096136F" w:rsidRDefault="00A82BAE" w:rsidP="00895803">
      <w:pPr>
        <w:pStyle w:val="BodyTextIndent"/>
        <w:spacing w:line="240" w:lineRule="auto"/>
        <w:rPr>
          <w:sz w:val="24"/>
          <w:szCs w:val="24"/>
        </w:rPr>
      </w:pPr>
      <w:r w:rsidRPr="0096136F">
        <w:rPr>
          <w:sz w:val="24"/>
          <w:szCs w:val="24"/>
        </w:rPr>
        <w:t>У ході розвитку методу електроерозійної обробки непрофільованим ДЕІ багато авт</w:t>
      </w:r>
      <w:r w:rsidRPr="0096136F">
        <w:rPr>
          <w:sz w:val="24"/>
          <w:szCs w:val="24"/>
        </w:rPr>
        <w:t>о</w:t>
      </w:r>
      <w:r w:rsidRPr="0096136F">
        <w:rPr>
          <w:sz w:val="24"/>
          <w:szCs w:val="24"/>
        </w:rPr>
        <w:t>рів приділяли значну увагу питанням підвищення точності обробки. У роботах [53; 178 – 182] виконаний великий обсяг досліджень первинних похибок, властивих технологіям ЕЕДВ. До основних первинних похибок більшість авторів відносять такі :</w:t>
      </w:r>
    </w:p>
    <w:p w:rsidR="00A82BAE" w:rsidRPr="0096136F" w:rsidRDefault="00A82BAE" w:rsidP="00895803">
      <w:pPr>
        <w:jc w:val="both"/>
        <w:rPr>
          <w:lang w:val="uk-UA"/>
        </w:rPr>
      </w:pPr>
      <w:r w:rsidRPr="0096136F">
        <w:rPr>
          <w:i/>
          <w:iCs/>
          <w:lang w:val="uk-UA"/>
        </w:rPr>
        <w:t>Δ</w:t>
      </w:r>
      <w:r w:rsidRPr="0096136F">
        <w:rPr>
          <w:i/>
          <w:iCs/>
          <w:lang w:val="en-US"/>
        </w:rPr>
        <w:t>L</w:t>
      </w:r>
      <w:r w:rsidRPr="0096136F">
        <w:rPr>
          <w:i/>
          <w:iCs/>
          <w:vertAlign w:val="subscript"/>
          <w:lang w:val="uk-UA"/>
        </w:rPr>
        <w:t>прив</w:t>
      </w:r>
      <w:r w:rsidRPr="0096136F">
        <w:rPr>
          <w:lang w:val="uk-UA"/>
        </w:rPr>
        <w:t xml:space="preserve"> –похибки, зумовлені  геометричною точністю приводів верстата;</w:t>
      </w:r>
    </w:p>
    <w:p w:rsidR="00A82BAE" w:rsidRPr="0096136F" w:rsidRDefault="00A82BAE" w:rsidP="00895803">
      <w:pPr>
        <w:jc w:val="both"/>
      </w:pPr>
      <w:r w:rsidRPr="0096136F">
        <w:rPr>
          <w:i/>
          <w:iCs/>
          <w:lang w:val="uk-UA"/>
        </w:rPr>
        <w:t>Δ</w:t>
      </w:r>
      <w:r w:rsidRPr="0096136F">
        <w:rPr>
          <w:i/>
          <w:iCs/>
          <w:lang w:val="en-US"/>
        </w:rPr>
        <w:t>L</w:t>
      </w:r>
      <w:r w:rsidRPr="0096136F">
        <w:rPr>
          <w:i/>
          <w:iCs/>
          <w:vertAlign w:val="subscript"/>
          <w:lang w:val="uk-UA"/>
        </w:rPr>
        <w:t>кол</w:t>
      </w:r>
      <w:r w:rsidRPr="0096136F">
        <w:rPr>
          <w:lang w:val="uk-UA"/>
        </w:rPr>
        <w:t xml:space="preserve"> – похибки, викликані коливаннями дроту в напрямних; </w:t>
      </w:r>
    </w:p>
    <w:p w:rsidR="00A82BAE" w:rsidRPr="0096136F" w:rsidRDefault="00A82BAE" w:rsidP="00895803">
      <w:pPr>
        <w:jc w:val="both"/>
        <w:rPr>
          <w:lang w:val="uk-UA"/>
        </w:rPr>
      </w:pPr>
      <w:r w:rsidRPr="0096136F">
        <w:rPr>
          <w:i/>
          <w:iCs/>
          <w:lang w:val="uk-UA"/>
        </w:rPr>
        <w:t>Δ</w:t>
      </w:r>
      <w:r w:rsidRPr="0096136F">
        <w:rPr>
          <w:i/>
          <w:iCs/>
          <w:lang w:val="en-US"/>
        </w:rPr>
        <w:t>L</w:t>
      </w:r>
      <w:r w:rsidRPr="0096136F">
        <w:rPr>
          <w:i/>
          <w:iCs/>
          <w:vertAlign w:val="subscript"/>
          <w:lang w:val="uk-UA"/>
        </w:rPr>
        <w:t>др</w:t>
      </w:r>
      <w:r w:rsidRPr="0096136F">
        <w:rPr>
          <w:lang w:val="uk-UA"/>
        </w:rPr>
        <w:t xml:space="preserve"> – похибки, зумовлені неточністю виготовлення дроту;</w:t>
      </w:r>
    </w:p>
    <w:p w:rsidR="00A82BAE" w:rsidRPr="0096136F" w:rsidRDefault="00A82BAE" w:rsidP="00895803">
      <w:pPr>
        <w:ind w:left="284" w:hanging="284"/>
        <w:jc w:val="both"/>
        <w:rPr>
          <w:lang w:val="uk-UA"/>
        </w:rPr>
      </w:pPr>
      <w:r w:rsidRPr="0096136F">
        <w:rPr>
          <w:i/>
          <w:iCs/>
          <w:lang w:val="uk-UA"/>
        </w:rPr>
        <w:t>Δ</w:t>
      </w:r>
      <w:r w:rsidRPr="0096136F">
        <w:rPr>
          <w:i/>
          <w:iCs/>
          <w:lang w:val="en-US"/>
        </w:rPr>
        <w:t>L</w:t>
      </w:r>
      <w:r w:rsidRPr="0096136F">
        <w:rPr>
          <w:i/>
          <w:iCs/>
          <w:vertAlign w:val="subscript"/>
          <w:lang w:val="uk-UA"/>
        </w:rPr>
        <w:t>МЕП</w:t>
      </w:r>
      <w:r w:rsidRPr="0096136F">
        <w:rPr>
          <w:lang w:val="uk-UA"/>
        </w:rPr>
        <w:t xml:space="preserve"> – похибки, зумовлені наявністю міжелектродного електричного проміжку; </w:t>
      </w:r>
    </w:p>
    <w:p w:rsidR="00A82BAE" w:rsidRPr="0096136F" w:rsidRDefault="00A82BAE" w:rsidP="00895803">
      <w:pPr>
        <w:ind w:left="851" w:hanging="851"/>
        <w:jc w:val="both"/>
        <w:rPr>
          <w:lang w:val="uk-UA"/>
        </w:rPr>
      </w:pPr>
      <w:r w:rsidRPr="0096136F">
        <w:rPr>
          <w:i/>
          <w:iCs/>
          <w:lang w:val="uk-UA"/>
        </w:rPr>
        <w:t>Δ</w:t>
      </w:r>
      <w:r w:rsidRPr="0096136F">
        <w:rPr>
          <w:i/>
          <w:iCs/>
          <w:lang w:val="en-US"/>
        </w:rPr>
        <w:t>L</w:t>
      </w:r>
      <w:r w:rsidRPr="0096136F">
        <w:rPr>
          <w:i/>
          <w:iCs/>
          <w:vertAlign w:val="subscript"/>
          <w:lang w:val="uk-UA"/>
        </w:rPr>
        <w:t>баз</w:t>
      </w:r>
      <w:r w:rsidRPr="0096136F">
        <w:rPr>
          <w:lang w:val="uk-UA"/>
        </w:rPr>
        <w:t xml:space="preserve"> – похибки, зумовлені неточністю визначення координат базових поверхонь;</w:t>
      </w:r>
    </w:p>
    <w:p w:rsidR="00A82BAE" w:rsidRPr="0096136F" w:rsidRDefault="00A82BAE" w:rsidP="00895803">
      <w:pPr>
        <w:jc w:val="both"/>
        <w:rPr>
          <w:lang w:val="uk-UA"/>
        </w:rPr>
      </w:pPr>
      <w:r w:rsidRPr="0096136F">
        <w:rPr>
          <w:i/>
          <w:iCs/>
          <w:lang w:val="uk-UA"/>
        </w:rPr>
        <w:t>Δ</w:t>
      </w:r>
      <w:r w:rsidRPr="0096136F">
        <w:rPr>
          <w:i/>
          <w:iCs/>
          <w:lang w:val="en-US"/>
        </w:rPr>
        <w:t>L</w:t>
      </w:r>
      <w:r w:rsidRPr="0096136F">
        <w:rPr>
          <w:i/>
          <w:iCs/>
          <w:vertAlign w:val="subscript"/>
          <w:lang w:val="uk-UA"/>
        </w:rPr>
        <w:t>зн</w:t>
      </w:r>
      <w:r w:rsidRPr="0096136F">
        <w:rPr>
          <w:lang w:val="uk-UA"/>
        </w:rPr>
        <w:t xml:space="preserve"> – похибки, викликані зносом дроту;</w:t>
      </w:r>
    </w:p>
    <w:p w:rsidR="00A82BAE" w:rsidRPr="0096136F" w:rsidRDefault="00A82BAE" w:rsidP="00895803">
      <w:pPr>
        <w:jc w:val="both"/>
        <w:rPr>
          <w:lang w:val="uk-UA"/>
        </w:rPr>
      </w:pPr>
      <w:r w:rsidRPr="0096136F">
        <w:rPr>
          <w:i/>
          <w:iCs/>
          <w:lang w:val="uk-UA"/>
        </w:rPr>
        <w:t>Δ</w:t>
      </w:r>
      <w:r w:rsidRPr="0096136F">
        <w:rPr>
          <w:i/>
          <w:iCs/>
          <w:lang w:val="en-US"/>
        </w:rPr>
        <w:t>L</w:t>
      </w:r>
      <w:r w:rsidRPr="0096136F">
        <w:rPr>
          <w:i/>
          <w:iCs/>
          <w:vertAlign w:val="subscript"/>
          <w:lang w:val="uk-UA"/>
        </w:rPr>
        <w:t>т</w:t>
      </w:r>
      <w:r w:rsidRPr="0096136F">
        <w:rPr>
          <w:lang w:val="uk-UA"/>
        </w:rPr>
        <w:t xml:space="preserve"> – похибки температурних деформацій;</w:t>
      </w:r>
    </w:p>
    <w:p w:rsidR="00A82BAE" w:rsidRPr="0096136F" w:rsidRDefault="00A82BAE" w:rsidP="00895803">
      <w:pPr>
        <w:jc w:val="both"/>
        <w:rPr>
          <w:lang w:val="uk-UA"/>
        </w:rPr>
      </w:pPr>
      <w:r w:rsidRPr="0096136F">
        <w:rPr>
          <w:i/>
          <w:iCs/>
          <w:lang w:val="uk-UA"/>
        </w:rPr>
        <w:t>Δ</w:t>
      </w:r>
      <w:r w:rsidRPr="0096136F">
        <w:rPr>
          <w:i/>
          <w:iCs/>
          <w:lang w:val="en-US"/>
        </w:rPr>
        <w:t>L</w:t>
      </w:r>
      <w:r w:rsidRPr="0096136F">
        <w:rPr>
          <w:i/>
          <w:iCs/>
          <w:vertAlign w:val="subscript"/>
          <w:lang w:val="uk-UA"/>
        </w:rPr>
        <w:t>нап</w:t>
      </w:r>
      <w:r w:rsidRPr="0096136F">
        <w:rPr>
          <w:lang w:val="uk-UA"/>
        </w:rPr>
        <w:t xml:space="preserve"> – похибки, викликані внутрішніми залишковими напругами;</w:t>
      </w:r>
    </w:p>
    <w:p w:rsidR="00A82BAE" w:rsidRPr="0096136F" w:rsidRDefault="00A82BAE" w:rsidP="00895803">
      <w:pPr>
        <w:jc w:val="both"/>
        <w:rPr>
          <w:lang w:val="uk-UA"/>
        </w:rPr>
      </w:pPr>
      <w:r w:rsidRPr="0096136F">
        <w:rPr>
          <w:i/>
          <w:iCs/>
          <w:lang w:val="uk-UA"/>
        </w:rPr>
        <w:t>Δ</w:t>
      </w:r>
      <w:r w:rsidRPr="0096136F">
        <w:rPr>
          <w:i/>
          <w:iCs/>
          <w:lang w:val="en-US"/>
        </w:rPr>
        <w:t>L</w:t>
      </w:r>
      <w:r w:rsidRPr="0096136F">
        <w:rPr>
          <w:i/>
          <w:iCs/>
          <w:vertAlign w:val="subscript"/>
          <w:lang w:val="uk-UA"/>
        </w:rPr>
        <w:t>прог</w:t>
      </w:r>
      <w:r w:rsidRPr="0096136F">
        <w:rPr>
          <w:lang w:val="uk-UA"/>
        </w:rPr>
        <w:t xml:space="preserve"> – похибки, зумовлені прогинами дротового електрода під дією тиску в плазмі кан</w:t>
      </w:r>
      <w:r w:rsidRPr="0096136F">
        <w:rPr>
          <w:lang w:val="uk-UA"/>
        </w:rPr>
        <w:t>а</w:t>
      </w:r>
      <w:r w:rsidRPr="0096136F">
        <w:rPr>
          <w:lang w:val="uk-UA"/>
        </w:rPr>
        <w:t>лу розряду та гідродинамічного тиску потоку промивання МЕП.</w:t>
      </w:r>
    </w:p>
    <w:p w:rsidR="00A82BAE" w:rsidRPr="0096136F" w:rsidRDefault="00A82BAE" w:rsidP="00895803">
      <w:pPr>
        <w:ind w:firstLine="709"/>
        <w:jc w:val="both"/>
        <w:rPr>
          <w:lang w:val="uk-UA"/>
        </w:rPr>
      </w:pPr>
      <w:r w:rsidRPr="0096136F">
        <w:rPr>
          <w:lang w:val="uk-UA"/>
        </w:rPr>
        <w:t>З огляду на вищевикладене, та використовуючи відомі методи вимірювань, були проведені докладні дослідження основних первинних похибок при вирізанні заготовок з інструментальних сталей і твердих сплавів. Коротко зупинимося на отриманих результ</w:t>
      </w:r>
      <w:r w:rsidRPr="0096136F">
        <w:rPr>
          <w:lang w:val="uk-UA"/>
        </w:rPr>
        <w:t>а</w:t>
      </w:r>
      <w:r w:rsidRPr="0096136F">
        <w:rPr>
          <w:lang w:val="uk-UA"/>
        </w:rPr>
        <w:t xml:space="preserve">тах </w:t>
      </w:r>
      <w:r w:rsidRPr="0096136F">
        <w:t>[33]</w:t>
      </w:r>
      <w:r w:rsidRPr="0096136F">
        <w:rPr>
          <w:lang w:val="uk-UA"/>
        </w:rPr>
        <w:t>:</w:t>
      </w:r>
    </w:p>
    <w:p w:rsidR="00A82BAE" w:rsidRPr="0096136F" w:rsidRDefault="00A82BAE" w:rsidP="00895803">
      <w:pPr>
        <w:jc w:val="both"/>
        <w:rPr>
          <w:lang w:val="uk-UA"/>
        </w:rPr>
      </w:pPr>
      <w:r w:rsidRPr="0096136F">
        <w:rPr>
          <w:lang w:val="uk-UA"/>
        </w:rPr>
        <w:t xml:space="preserve">    – первинна похибка </w:t>
      </w:r>
      <w:r w:rsidRPr="0096136F">
        <w:rPr>
          <w:i/>
          <w:iCs/>
          <w:lang w:val="uk-UA"/>
        </w:rPr>
        <w:t>Δ</w:t>
      </w:r>
      <w:r w:rsidRPr="0096136F">
        <w:rPr>
          <w:i/>
          <w:iCs/>
          <w:lang w:val="en-US"/>
        </w:rPr>
        <w:t>L</w:t>
      </w:r>
      <w:r w:rsidRPr="0096136F">
        <w:rPr>
          <w:i/>
          <w:iCs/>
          <w:vertAlign w:val="subscript"/>
          <w:lang w:val="uk-UA"/>
        </w:rPr>
        <w:t>прив</w:t>
      </w:r>
      <w:r w:rsidRPr="0096136F">
        <w:rPr>
          <w:lang w:val="uk-UA"/>
        </w:rPr>
        <w:t xml:space="preserve"> при використанні в якості приводів подачі високоточних л</w:t>
      </w:r>
      <w:r w:rsidRPr="0096136F">
        <w:rPr>
          <w:lang w:val="uk-UA"/>
        </w:rPr>
        <w:t>і</w:t>
      </w:r>
      <w:r w:rsidRPr="0096136F">
        <w:rPr>
          <w:lang w:val="uk-UA"/>
        </w:rPr>
        <w:t>нійних двигунів не перевищує 0,003 – 0,006 мм;</w:t>
      </w:r>
    </w:p>
    <w:p w:rsidR="00A82BAE" w:rsidRPr="0096136F" w:rsidRDefault="00A82BAE" w:rsidP="00895803">
      <w:pPr>
        <w:jc w:val="both"/>
        <w:rPr>
          <w:lang w:val="uk-UA"/>
        </w:rPr>
      </w:pPr>
      <w:r w:rsidRPr="0096136F">
        <w:rPr>
          <w:lang w:val="uk-UA"/>
        </w:rPr>
        <w:t xml:space="preserve">    – первинна похибка</w:t>
      </w:r>
      <w:r w:rsidRPr="0096136F">
        <w:rPr>
          <w:i/>
          <w:iCs/>
          <w:lang w:val="uk-UA"/>
        </w:rPr>
        <w:t>Δ</w:t>
      </w:r>
      <w:r w:rsidRPr="0096136F">
        <w:rPr>
          <w:i/>
          <w:iCs/>
          <w:lang w:val="en-US"/>
        </w:rPr>
        <w:t>L</w:t>
      </w:r>
      <w:r w:rsidRPr="0096136F">
        <w:rPr>
          <w:i/>
          <w:iCs/>
          <w:vertAlign w:val="subscript"/>
          <w:lang w:val="uk-UA"/>
        </w:rPr>
        <w:t>др</w:t>
      </w:r>
      <w:r w:rsidRPr="0096136F">
        <w:rPr>
          <w:lang w:val="uk-UA"/>
        </w:rPr>
        <w:t xml:space="preserve"> при використанні каліброваного  дроту не перевищує 0,001 – 0,004 мм.</w:t>
      </w:r>
    </w:p>
    <w:p w:rsidR="00A82BAE" w:rsidRPr="0096136F" w:rsidRDefault="00A82BAE" w:rsidP="00895803">
      <w:pPr>
        <w:jc w:val="both"/>
        <w:rPr>
          <w:lang w:val="uk-UA"/>
        </w:rPr>
      </w:pPr>
      <w:r w:rsidRPr="0096136F">
        <w:rPr>
          <w:lang w:val="uk-UA"/>
        </w:rPr>
        <w:t xml:space="preserve">    – первинна похибка</w:t>
      </w:r>
      <w:r w:rsidRPr="0096136F">
        <w:rPr>
          <w:i/>
          <w:iCs/>
          <w:lang w:val="uk-UA"/>
        </w:rPr>
        <w:t>Δ</w:t>
      </w:r>
      <w:r w:rsidRPr="0096136F">
        <w:rPr>
          <w:i/>
          <w:iCs/>
          <w:lang w:val="en-US"/>
        </w:rPr>
        <w:t>L</w:t>
      </w:r>
      <w:r w:rsidRPr="0096136F">
        <w:rPr>
          <w:i/>
          <w:iCs/>
          <w:vertAlign w:val="subscript"/>
          <w:lang w:val="uk-UA"/>
        </w:rPr>
        <w:t>кол</w:t>
      </w:r>
      <w:r w:rsidRPr="0096136F">
        <w:rPr>
          <w:lang w:val="uk-UA"/>
        </w:rPr>
        <w:t xml:space="preserve"> за умови, що амплітуда коливань не перевищує 0,01 мм і не змінюється з часом, погіршує шорсткість обробленої поверхні, але практично не впливає на геометричну точність контуру </w:t>
      </w:r>
      <w:r w:rsidRPr="0096136F">
        <w:t>[194; 214]</w:t>
      </w:r>
      <w:r w:rsidRPr="0096136F">
        <w:rPr>
          <w:lang w:val="uk-UA"/>
        </w:rPr>
        <w:t>;</w:t>
      </w:r>
    </w:p>
    <w:p w:rsidR="00A82BAE" w:rsidRPr="0096136F" w:rsidRDefault="00A82BAE" w:rsidP="00895803">
      <w:pPr>
        <w:jc w:val="both"/>
        <w:rPr>
          <w:lang w:val="uk-UA"/>
        </w:rPr>
      </w:pPr>
      <w:r w:rsidRPr="0096136F">
        <w:rPr>
          <w:lang w:val="uk-UA"/>
        </w:rPr>
        <w:t xml:space="preserve">    – первинна похибка </w:t>
      </w:r>
      <w:r w:rsidRPr="0096136F">
        <w:rPr>
          <w:i/>
          <w:iCs/>
          <w:lang w:val="uk-UA"/>
        </w:rPr>
        <w:t>Δ</w:t>
      </w:r>
      <w:r w:rsidRPr="0096136F">
        <w:rPr>
          <w:i/>
          <w:iCs/>
          <w:lang w:val="en-US"/>
        </w:rPr>
        <w:t>L</w:t>
      </w:r>
      <w:r w:rsidRPr="0096136F">
        <w:rPr>
          <w:i/>
          <w:iCs/>
          <w:vertAlign w:val="subscript"/>
          <w:lang w:val="uk-UA"/>
        </w:rPr>
        <w:t>зн</w:t>
      </w:r>
      <w:r w:rsidRPr="0096136F">
        <w:rPr>
          <w:lang w:val="uk-UA"/>
        </w:rPr>
        <w:t xml:space="preserve"> залежить від товщини і матеріалу заготовки, матеріалу і діам</w:t>
      </w:r>
      <w:r w:rsidRPr="0096136F">
        <w:rPr>
          <w:lang w:val="uk-UA"/>
        </w:rPr>
        <w:t>е</w:t>
      </w:r>
      <w:r w:rsidRPr="0096136F">
        <w:rPr>
          <w:lang w:val="uk-UA"/>
        </w:rPr>
        <w:t xml:space="preserve">тра дротяного електрода, швидкості перемотування, режиму різання, швидкості потоку промивки. Залежно від комбінації перерахованих параметрів  </w:t>
      </w:r>
      <w:r w:rsidRPr="0096136F">
        <w:rPr>
          <w:i/>
          <w:iCs/>
          <w:lang w:val="uk-UA"/>
        </w:rPr>
        <w:t>Δ</w:t>
      </w:r>
      <w:r w:rsidRPr="0096136F">
        <w:rPr>
          <w:i/>
          <w:iCs/>
          <w:lang w:val="en-US"/>
        </w:rPr>
        <w:t>L</w:t>
      </w:r>
      <w:r w:rsidRPr="0096136F">
        <w:rPr>
          <w:i/>
          <w:iCs/>
          <w:vertAlign w:val="subscript"/>
          <w:lang w:val="uk-UA"/>
        </w:rPr>
        <w:t>зн</w:t>
      </w:r>
      <w:r w:rsidRPr="0096136F">
        <w:rPr>
          <w:lang w:val="uk-UA"/>
        </w:rPr>
        <w:t xml:space="preserve"> може становити від 0,002 мм до 0,015 мм;</w:t>
      </w:r>
    </w:p>
    <w:p w:rsidR="00A82BAE" w:rsidRPr="0096136F" w:rsidRDefault="00A82BAE" w:rsidP="00895803">
      <w:pPr>
        <w:jc w:val="both"/>
        <w:rPr>
          <w:lang w:val="uk-UA"/>
        </w:rPr>
      </w:pPr>
      <w:r w:rsidRPr="0096136F">
        <w:rPr>
          <w:lang w:val="uk-UA"/>
        </w:rPr>
        <w:t xml:space="preserve">    – первинна похибка</w:t>
      </w:r>
      <w:r w:rsidRPr="0096136F">
        <w:rPr>
          <w:i/>
          <w:iCs/>
          <w:lang w:val="uk-UA"/>
        </w:rPr>
        <w:t>Δ</w:t>
      </w:r>
      <w:r w:rsidRPr="0096136F">
        <w:rPr>
          <w:i/>
          <w:iCs/>
          <w:lang w:val="en-US"/>
        </w:rPr>
        <w:t>L</w:t>
      </w:r>
      <w:r w:rsidRPr="0096136F">
        <w:rPr>
          <w:i/>
          <w:iCs/>
          <w:vertAlign w:val="subscript"/>
          <w:lang w:val="uk-UA"/>
        </w:rPr>
        <w:t>МЕП</w:t>
      </w:r>
      <w:r w:rsidRPr="0096136F">
        <w:rPr>
          <w:lang w:val="uk-UA"/>
        </w:rPr>
        <w:t xml:space="preserve">  за достатньо стабільних умов промивання зони обробки зв</w:t>
      </w:r>
      <w:r w:rsidRPr="0096136F">
        <w:rPr>
          <w:lang w:val="uk-UA"/>
        </w:rPr>
        <w:t>и</w:t>
      </w:r>
      <w:r w:rsidRPr="0096136F">
        <w:rPr>
          <w:lang w:val="uk-UA"/>
        </w:rPr>
        <w:t>чайно не перевищує 0,003 – 0,025 мм;</w:t>
      </w:r>
    </w:p>
    <w:p w:rsidR="00A82BAE" w:rsidRPr="0096136F" w:rsidRDefault="00A82BAE" w:rsidP="00895803">
      <w:pPr>
        <w:jc w:val="both"/>
        <w:rPr>
          <w:lang w:val="uk-UA"/>
        </w:rPr>
      </w:pPr>
      <w:r w:rsidRPr="0096136F">
        <w:rPr>
          <w:lang w:val="uk-UA"/>
        </w:rPr>
        <w:t xml:space="preserve">    – первинні похибки </w:t>
      </w:r>
      <w:r w:rsidRPr="0096136F">
        <w:rPr>
          <w:i/>
          <w:iCs/>
          <w:lang w:val="uk-UA"/>
        </w:rPr>
        <w:t>Δ</w:t>
      </w:r>
      <w:r w:rsidRPr="0096136F">
        <w:rPr>
          <w:i/>
          <w:iCs/>
          <w:lang w:val="en-US"/>
        </w:rPr>
        <w:t>L</w:t>
      </w:r>
      <w:r w:rsidRPr="0096136F">
        <w:rPr>
          <w:i/>
          <w:iCs/>
          <w:vertAlign w:val="subscript"/>
          <w:lang w:val="uk-UA"/>
        </w:rPr>
        <w:t>нап</w:t>
      </w:r>
      <w:r w:rsidRPr="0096136F">
        <w:rPr>
          <w:lang w:val="uk-UA"/>
        </w:rPr>
        <w:t xml:space="preserve"> та </w:t>
      </w:r>
      <w:r w:rsidRPr="0096136F">
        <w:rPr>
          <w:i/>
          <w:iCs/>
          <w:lang w:val="uk-UA"/>
        </w:rPr>
        <w:t>Δ</w:t>
      </w:r>
      <w:r w:rsidRPr="0096136F">
        <w:rPr>
          <w:i/>
          <w:iCs/>
          <w:lang w:val="en-US"/>
        </w:rPr>
        <w:t>L</w:t>
      </w:r>
      <w:r w:rsidRPr="0096136F">
        <w:rPr>
          <w:i/>
          <w:iCs/>
          <w:vertAlign w:val="subscript"/>
          <w:lang w:val="uk-UA"/>
        </w:rPr>
        <w:t>баз</w:t>
      </w:r>
      <w:r w:rsidRPr="0096136F">
        <w:rPr>
          <w:lang w:val="uk-UA"/>
        </w:rPr>
        <w:t xml:space="preserve"> усуваються правильним підбором матеріалу та відп</w:t>
      </w:r>
      <w:r w:rsidRPr="0096136F">
        <w:rPr>
          <w:lang w:val="uk-UA"/>
        </w:rPr>
        <w:t>о</w:t>
      </w:r>
      <w:r w:rsidRPr="0096136F">
        <w:rPr>
          <w:lang w:val="uk-UA"/>
        </w:rPr>
        <w:t>відною термообробкою заготовки, вибором правильної послідовності вирізання та дотр</w:t>
      </w:r>
      <w:r w:rsidRPr="0096136F">
        <w:rPr>
          <w:lang w:val="uk-UA"/>
        </w:rPr>
        <w:t>и</w:t>
      </w:r>
      <w:r w:rsidRPr="0096136F">
        <w:rPr>
          <w:lang w:val="uk-UA"/>
        </w:rPr>
        <w:t>манням принципу суміщення баз;</w:t>
      </w:r>
    </w:p>
    <w:p w:rsidR="00A82BAE" w:rsidRPr="0096136F" w:rsidRDefault="00A82BAE" w:rsidP="00895803">
      <w:pPr>
        <w:jc w:val="both"/>
      </w:pPr>
      <w:r w:rsidRPr="0096136F">
        <w:rPr>
          <w:lang w:val="uk-UA"/>
        </w:rPr>
        <w:t xml:space="preserve">    – первинна похибка </w:t>
      </w:r>
      <w:r w:rsidRPr="0096136F">
        <w:rPr>
          <w:i/>
          <w:iCs/>
          <w:lang w:val="uk-UA"/>
        </w:rPr>
        <w:t>Δ</w:t>
      </w:r>
      <w:r w:rsidRPr="0096136F">
        <w:rPr>
          <w:i/>
          <w:iCs/>
          <w:lang w:val="en-US"/>
        </w:rPr>
        <w:t>L</w:t>
      </w:r>
      <w:r w:rsidRPr="0096136F">
        <w:rPr>
          <w:i/>
          <w:iCs/>
          <w:vertAlign w:val="subscript"/>
          <w:lang w:val="uk-UA"/>
        </w:rPr>
        <w:t>т</w:t>
      </w:r>
      <w:r w:rsidRPr="0096136F">
        <w:rPr>
          <w:lang w:val="uk-UA"/>
        </w:rPr>
        <w:t xml:space="preserve">, зумовлена коливаннями температури технологічної системи і деталі. При роботі верстата в термостабілізованому  приміщенні (20 </w:t>
      </w:r>
      <w:r w:rsidRPr="0096136F">
        <w:rPr>
          <w:lang w:val="uk-UA"/>
        </w:rPr>
        <w:sym w:font="Courier New" w:char="00B1"/>
      </w:r>
      <w:r w:rsidRPr="0096136F">
        <w:rPr>
          <w:lang w:val="uk-UA"/>
        </w:rPr>
        <w:t xml:space="preserve"> 2</w:t>
      </w:r>
      <w:r w:rsidRPr="0096136F">
        <w:rPr>
          <w:lang w:val="uk-UA"/>
        </w:rPr>
        <w:sym w:font="Courier New" w:char="00B0"/>
      </w:r>
      <w:r w:rsidRPr="0096136F">
        <w:rPr>
          <w:lang w:val="uk-UA"/>
        </w:rPr>
        <w:t>С)</w:t>
      </w:r>
      <w:r w:rsidRPr="0096136F">
        <w:rPr>
          <w:i/>
          <w:iCs/>
          <w:lang w:val="uk-UA"/>
        </w:rPr>
        <w:t>Δ</w:t>
      </w:r>
      <w:r w:rsidRPr="0096136F">
        <w:rPr>
          <w:i/>
          <w:iCs/>
          <w:lang w:val="en-US"/>
        </w:rPr>
        <w:t>L</w:t>
      </w:r>
      <w:r w:rsidRPr="0096136F">
        <w:rPr>
          <w:i/>
          <w:iCs/>
          <w:vertAlign w:val="subscript"/>
          <w:lang w:val="uk-UA"/>
        </w:rPr>
        <w:t>т</w:t>
      </w:r>
      <w:r w:rsidRPr="0096136F">
        <w:rPr>
          <w:lang w:val="uk-UA"/>
        </w:rPr>
        <w:t xml:space="preserve"> не пер</w:t>
      </w:r>
      <w:r w:rsidRPr="0096136F">
        <w:rPr>
          <w:lang w:val="uk-UA"/>
        </w:rPr>
        <w:t>е</w:t>
      </w:r>
      <w:r w:rsidRPr="0096136F">
        <w:rPr>
          <w:lang w:val="uk-UA"/>
        </w:rPr>
        <w:t>вищує 0,015 мм при максимальній довжині вирізання  350 мм;</w:t>
      </w:r>
    </w:p>
    <w:p w:rsidR="00A82BAE" w:rsidRPr="0096136F" w:rsidRDefault="00A82BAE" w:rsidP="00895803">
      <w:pPr>
        <w:jc w:val="both"/>
        <w:rPr>
          <w:lang w:val="uk-UA"/>
        </w:rPr>
      </w:pPr>
      <w:r w:rsidRPr="0096136F">
        <w:rPr>
          <w:lang w:val="uk-UA"/>
        </w:rPr>
        <w:t xml:space="preserve">    – первинна похибка</w:t>
      </w:r>
      <w:r w:rsidRPr="0096136F">
        <w:rPr>
          <w:i/>
          <w:iCs/>
          <w:lang w:val="uk-UA"/>
        </w:rPr>
        <w:t>Δ</w:t>
      </w:r>
      <w:r w:rsidRPr="0096136F">
        <w:rPr>
          <w:i/>
          <w:iCs/>
          <w:lang w:val="en-US"/>
        </w:rPr>
        <w:t>L</w:t>
      </w:r>
      <w:r w:rsidRPr="0096136F">
        <w:rPr>
          <w:i/>
          <w:iCs/>
          <w:vertAlign w:val="subscript"/>
          <w:lang w:val="uk-UA"/>
        </w:rPr>
        <w:t>прог</w:t>
      </w:r>
      <w:r w:rsidRPr="0096136F">
        <w:rPr>
          <w:lang w:val="uk-UA"/>
        </w:rPr>
        <w:t>, викликана прогинами дротяного електрода при різанні по</w:t>
      </w:r>
      <w:r w:rsidRPr="0096136F">
        <w:rPr>
          <w:lang w:val="uk-UA"/>
        </w:rPr>
        <w:t>в</w:t>
      </w:r>
      <w:r w:rsidRPr="0096136F">
        <w:rPr>
          <w:lang w:val="uk-UA"/>
        </w:rPr>
        <w:t>ного знімання, може становити 0,02 – 0,4 мм.</w:t>
      </w:r>
    </w:p>
    <w:p w:rsidR="00A82BAE" w:rsidRPr="0096136F" w:rsidRDefault="00A82BAE" w:rsidP="00895803">
      <w:pPr>
        <w:ind w:firstLine="720"/>
        <w:jc w:val="both"/>
        <w:rPr>
          <w:lang w:val="uk-UA"/>
        </w:rPr>
      </w:pPr>
      <w:r w:rsidRPr="0096136F">
        <w:rPr>
          <w:lang w:val="uk-UA"/>
        </w:rPr>
        <w:t>Зазначені похибки мають як систематичний, так і випадковий характер. Систем</w:t>
      </w:r>
      <w:r w:rsidRPr="0096136F">
        <w:rPr>
          <w:lang w:val="uk-UA"/>
        </w:rPr>
        <w:t>а</w:t>
      </w:r>
      <w:r w:rsidRPr="0096136F">
        <w:rPr>
          <w:lang w:val="uk-UA"/>
        </w:rPr>
        <w:t xml:space="preserve">тичні похибки </w:t>
      </w:r>
      <w:r w:rsidRPr="0096136F">
        <w:rPr>
          <w:position w:val="-12"/>
          <w:lang w:val="uk-UA"/>
        </w:rPr>
        <w:object w:dxaOrig="200" w:dyaOrig="400">
          <v:shape id="_x0000_i1349" type="#_x0000_t75" style="width:9.75pt;height:19.5pt" o:ole="">
            <v:imagedata r:id="rId562" o:title=""/>
          </v:shape>
          <o:OLEObject Type="Embed" ProgID="Equation.3" ShapeID="_x0000_i1349" DrawAspect="Content" ObjectID="_1611991927" r:id="rId563"/>
        </w:object>
      </w:r>
      <w:r w:rsidRPr="0096136F">
        <w:rPr>
          <w:position w:val="-14"/>
          <w:lang w:val="uk-UA"/>
        </w:rPr>
        <w:object w:dxaOrig="2120" w:dyaOrig="380">
          <v:shape id="_x0000_i1350" type="#_x0000_t75" style="width:94.5pt;height:16.5pt" o:ole="">
            <v:imagedata r:id="rId564" o:title=""/>
          </v:shape>
          <o:OLEObject Type="Embed" ProgID="Equation.3" ShapeID="_x0000_i1350" DrawAspect="Content" ObjectID="_1611991928" r:id="rId565"/>
        </w:object>
      </w:r>
      <w:r w:rsidRPr="0096136F">
        <w:rPr>
          <w:lang w:val="uk-UA"/>
        </w:rPr>
        <w:t>. Інші похибки можна віднести до випадкових. Якщо виключити з наведеного переліку похибки, викликані прогинами дротяного електрода, то максимальна сумарна похибка обробки контуру буде дорівнювати:</w:t>
      </w:r>
    </w:p>
    <w:p w:rsidR="00A82BAE" w:rsidRPr="0096136F" w:rsidRDefault="00A82BAE" w:rsidP="00895803">
      <w:pPr>
        <w:jc w:val="right"/>
        <w:rPr>
          <w:lang w:val="uk-UA"/>
        </w:rPr>
      </w:pPr>
      <w:r w:rsidRPr="0096136F">
        <w:rPr>
          <w:position w:val="-20"/>
          <w:lang w:val="uk-UA"/>
        </w:rPr>
        <w:object w:dxaOrig="5720" w:dyaOrig="540">
          <v:shape id="_x0000_i1351" type="#_x0000_t75" style="width:274.5pt;height:24pt" o:ole="">
            <v:imagedata r:id="rId566" o:title=""/>
          </v:shape>
          <o:OLEObject Type="Embed" ProgID="Equation.3" ShapeID="_x0000_i1351" DrawAspect="Content" ObjectID="_1611991929" r:id="rId567"/>
        </w:object>
      </w:r>
      <w:r w:rsidRPr="0096136F">
        <w:rPr>
          <w:lang w:val="uk-UA"/>
        </w:rPr>
        <w:t>,          (5.98)</w:t>
      </w:r>
    </w:p>
    <w:p w:rsidR="00A82BAE" w:rsidRPr="0096136F" w:rsidRDefault="00A82BAE" w:rsidP="00895803">
      <w:pPr>
        <w:jc w:val="both"/>
        <w:rPr>
          <w:lang w:val="uk-UA"/>
        </w:rPr>
      </w:pPr>
      <w:r w:rsidRPr="0096136F">
        <w:rPr>
          <w:lang w:val="uk-UA"/>
        </w:rPr>
        <w:t xml:space="preserve">де  </w:t>
      </w:r>
      <w:r w:rsidRPr="0096136F">
        <w:rPr>
          <w:i/>
          <w:iCs/>
          <w:lang w:val="uk-UA"/>
        </w:rPr>
        <w:t xml:space="preserve">K– </w:t>
      </w:r>
      <w:r w:rsidRPr="0096136F">
        <w:rPr>
          <w:lang w:val="uk-UA"/>
        </w:rPr>
        <w:t xml:space="preserve"> коефіцієнт, що враховує відхилення закону розподілу похибок від нормального, </w:t>
      </w:r>
      <w:r w:rsidRPr="0096136F">
        <w:rPr>
          <w:i/>
          <w:iCs/>
          <w:lang w:val="uk-UA"/>
        </w:rPr>
        <w:t>K = 1.2</w:t>
      </w:r>
      <w:r w:rsidRPr="0096136F">
        <w:rPr>
          <w:lang w:val="uk-UA"/>
        </w:rPr>
        <w:t>.</w:t>
      </w:r>
    </w:p>
    <w:p w:rsidR="00A82BAE" w:rsidRPr="0096136F" w:rsidRDefault="00A82BAE" w:rsidP="00895803">
      <w:pPr>
        <w:pStyle w:val="BodyTextIndent2"/>
        <w:spacing w:line="240" w:lineRule="auto"/>
        <w:rPr>
          <w:sz w:val="24"/>
          <w:szCs w:val="24"/>
        </w:rPr>
      </w:pPr>
      <w:r w:rsidRPr="0096136F">
        <w:rPr>
          <w:sz w:val="24"/>
          <w:szCs w:val="24"/>
        </w:rPr>
        <w:t>З наведених результатів випливає, що похибки, внесені прогинами дроту, можуть у кілька разів перевищувати суму інших первинних похибок технології. Тому дослідження й аналіз цього явища становить найбільший інтерес із погляду одержання необхідної то</w:t>
      </w:r>
      <w:r w:rsidRPr="0096136F">
        <w:rPr>
          <w:sz w:val="24"/>
          <w:szCs w:val="24"/>
        </w:rPr>
        <w:t>ч</w:t>
      </w:r>
      <w:r w:rsidRPr="0096136F">
        <w:rPr>
          <w:sz w:val="24"/>
          <w:szCs w:val="24"/>
        </w:rPr>
        <w:t>ності і максимальної продуктивності обробки. Окрім того, питання про точність, виходячи з загальної концепції даної роботи, доцільно розглядати в аспекті того, наскільки сам пр</w:t>
      </w:r>
      <w:r w:rsidRPr="0096136F">
        <w:rPr>
          <w:sz w:val="24"/>
          <w:szCs w:val="24"/>
        </w:rPr>
        <w:t>о</w:t>
      </w:r>
      <w:r w:rsidRPr="0096136F">
        <w:rPr>
          <w:sz w:val="24"/>
          <w:szCs w:val="24"/>
        </w:rPr>
        <w:t>цес ерозії впливає на похибки ЕЕДВ як технології обробки. Особливості підходів до вир</w:t>
      </w:r>
      <w:r w:rsidRPr="0096136F">
        <w:rPr>
          <w:sz w:val="24"/>
          <w:szCs w:val="24"/>
        </w:rPr>
        <w:t>і</w:t>
      </w:r>
      <w:r w:rsidRPr="0096136F">
        <w:rPr>
          <w:sz w:val="24"/>
          <w:szCs w:val="24"/>
        </w:rPr>
        <w:t>шення питань точності приводів ЕЕВВ детально розглянуті в багатьох спеціальних фах</w:t>
      </w:r>
      <w:r w:rsidRPr="0096136F">
        <w:rPr>
          <w:sz w:val="24"/>
          <w:szCs w:val="24"/>
        </w:rPr>
        <w:t>о</w:t>
      </w:r>
      <w:r w:rsidRPr="0096136F">
        <w:rPr>
          <w:sz w:val="24"/>
          <w:szCs w:val="24"/>
        </w:rPr>
        <w:t xml:space="preserve">вих роботах </w:t>
      </w:r>
      <w:r w:rsidRPr="0096136F">
        <w:rPr>
          <w:sz w:val="24"/>
          <w:szCs w:val="24"/>
          <w:lang w:val="ru-RU"/>
        </w:rPr>
        <w:t>[</w:t>
      </w:r>
      <w:r w:rsidRPr="0096136F">
        <w:rPr>
          <w:sz w:val="24"/>
          <w:szCs w:val="24"/>
        </w:rPr>
        <w:t>8; 97; 183 – 185</w:t>
      </w:r>
      <w:r w:rsidRPr="0096136F">
        <w:rPr>
          <w:sz w:val="24"/>
          <w:szCs w:val="24"/>
          <w:lang w:val="ru-RU"/>
        </w:rPr>
        <w:t>]</w:t>
      </w:r>
      <w:r w:rsidRPr="0096136F">
        <w:rPr>
          <w:sz w:val="24"/>
          <w:szCs w:val="24"/>
        </w:rPr>
        <w:t>.</w:t>
      </w:r>
    </w:p>
    <w:p w:rsidR="00A82BAE" w:rsidRPr="0096136F" w:rsidRDefault="00A82BAE" w:rsidP="00895803">
      <w:pPr>
        <w:rPr>
          <w:lang w:val="uk-UA"/>
        </w:rPr>
      </w:pPr>
    </w:p>
    <w:p w:rsidR="00A82BAE" w:rsidRPr="0096136F" w:rsidRDefault="00A82BAE" w:rsidP="00895803">
      <w:pPr>
        <w:pStyle w:val="BodyText"/>
        <w:spacing w:line="240" w:lineRule="auto"/>
        <w:ind w:left="1418" w:hanging="567"/>
        <w:jc w:val="both"/>
        <w:rPr>
          <w:sz w:val="24"/>
          <w:szCs w:val="24"/>
        </w:rPr>
      </w:pPr>
      <w:r>
        <w:rPr>
          <w:sz w:val="24"/>
          <w:szCs w:val="24"/>
        </w:rPr>
        <w:t>5.6</w:t>
      </w:r>
      <w:r w:rsidRPr="0096136F">
        <w:rPr>
          <w:sz w:val="24"/>
          <w:szCs w:val="24"/>
        </w:rPr>
        <w:t xml:space="preserve"> Проблеми динаміки системи верстат – пристосування – інструмент – деталь</w:t>
      </w:r>
    </w:p>
    <w:p w:rsidR="00A82BAE" w:rsidRPr="0096136F" w:rsidRDefault="00A82BAE" w:rsidP="00895803">
      <w:pPr>
        <w:pStyle w:val="BodyText"/>
        <w:spacing w:line="240" w:lineRule="auto"/>
        <w:rPr>
          <w:sz w:val="24"/>
          <w:szCs w:val="24"/>
        </w:rPr>
      </w:pPr>
    </w:p>
    <w:p w:rsidR="00A82BAE" w:rsidRPr="0096136F" w:rsidRDefault="00A82BAE" w:rsidP="00895803">
      <w:pPr>
        <w:pStyle w:val="BodyTextIndent"/>
        <w:spacing w:line="240" w:lineRule="auto"/>
        <w:rPr>
          <w:sz w:val="24"/>
          <w:szCs w:val="24"/>
        </w:rPr>
      </w:pPr>
      <w:r w:rsidRPr="0096136F">
        <w:rPr>
          <w:sz w:val="24"/>
          <w:szCs w:val="24"/>
        </w:rPr>
        <w:t>Як випливає з наведеного аналізу, однією з найбільш важливих проблем ЕЕДВ як т</w:t>
      </w:r>
      <w:r w:rsidRPr="0096136F">
        <w:rPr>
          <w:sz w:val="24"/>
          <w:szCs w:val="24"/>
        </w:rPr>
        <w:t>е</w:t>
      </w:r>
      <w:r w:rsidRPr="0096136F">
        <w:rPr>
          <w:sz w:val="24"/>
          <w:szCs w:val="24"/>
        </w:rPr>
        <w:t>хнології є спотворення траєкторії різу і форми поверхні, що обробляється. Ці спотворення зумовлені тим, що внаслідок обмеженої жорсткості дротяного електрода-інструмента с</w:t>
      </w:r>
      <w:r w:rsidRPr="0096136F">
        <w:rPr>
          <w:sz w:val="24"/>
          <w:szCs w:val="24"/>
        </w:rPr>
        <w:t>и</w:t>
      </w:r>
      <w:r w:rsidRPr="0096136F">
        <w:rPr>
          <w:sz w:val="24"/>
          <w:szCs w:val="24"/>
        </w:rPr>
        <w:t>ли, які створюються розрядами в міжелектродному проміжку, викликають помітне відх</w:t>
      </w:r>
      <w:r w:rsidRPr="0096136F">
        <w:rPr>
          <w:sz w:val="24"/>
          <w:szCs w:val="24"/>
        </w:rPr>
        <w:t>и</w:t>
      </w:r>
      <w:r w:rsidRPr="0096136F">
        <w:rPr>
          <w:sz w:val="24"/>
          <w:szCs w:val="24"/>
        </w:rPr>
        <w:t>лення дроту від вертикального положення. Інтегральна сила, що виникає при різанні, зв</w:t>
      </w:r>
      <w:r w:rsidRPr="0096136F">
        <w:rPr>
          <w:sz w:val="24"/>
          <w:szCs w:val="24"/>
        </w:rPr>
        <w:t>и</w:t>
      </w:r>
      <w:r w:rsidRPr="0096136F">
        <w:rPr>
          <w:sz w:val="24"/>
          <w:szCs w:val="24"/>
        </w:rPr>
        <w:t>чайно спрямована у бік, протилежний напрямку подачі. Як наслідок, при зміні напрямку різання траєкторія ДЕІ в зоні обробки може істотно відрізнятися від траєкторії вузлів його фіксації, які переміщуються за допомогою приводу подачі. Власне кажучи, спотворення траєкторії різа є проявом відомої проблеми динаміки системи – верстат – пристосування – інструмент – деталь. Але у випадку ЕЕДВ до розгляду необхідно включити також МЕП як деякий “пружний” елемент, у той час як деформаціями верстата і пристосування можна знехтувати. Таким чином, у випадку електроерозійного вирізання має місце проблема д</w:t>
      </w:r>
      <w:r w:rsidRPr="0096136F">
        <w:rPr>
          <w:sz w:val="24"/>
          <w:szCs w:val="24"/>
        </w:rPr>
        <w:t>и</w:t>
      </w:r>
      <w:r w:rsidRPr="0096136F">
        <w:rPr>
          <w:sz w:val="24"/>
          <w:szCs w:val="24"/>
        </w:rPr>
        <w:t>наміки системи деталь – проміжок – ДЕІ. Найбільш ефективним методом вирішення цієї проблеми є формування спеціальної траєкторії переміщення вузлів фіксації ДЕІ, що ко</w:t>
      </w:r>
      <w:r w:rsidRPr="0096136F">
        <w:rPr>
          <w:sz w:val="24"/>
          <w:szCs w:val="24"/>
        </w:rPr>
        <w:t>м</w:t>
      </w:r>
      <w:r w:rsidRPr="0096136F">
        <w:rPr>
          <w:sz w:val="24"/>
          <w:szCs w:val="24"/>
        </w:rPr>
        <w:t xml:space="preserve">пенсує спотворення траєкторії різа [17]. Але для цього необхідно знати точну величину викривлення дроту в необхідному перетині різу при виконанні конкретної технологічної операції вирізання. </w:t>
      </w:r>
    </w:p>
    <w:p w:rsidR="00A82BAE" w:rsidRPr="0096136F" w:rsidRDefault="00A82BAE" w:rsidP="00895803">
      <w:pPr>
        <w:ind w:firstLine="720"/>
        <w:jc w:val="both"/>
        <w:rPr>
          <w:lang w:val="uk-UA"/>
        </w:rPr>
      </w:pPr>
      <w:r w:rsidRPr="0096136F">
        <w:rPr>
          <w:lang w:val="uk-UA"/>
        </w:rPr>
        <w:t>Фірмою “</w:t>
      </w:r>
      <w:r w:rsidRPr="0096136F">
        <w:rPr>
          <w:lang w:val="en-US"/>
        </w:rPr>
        <w:t>AGIE</w:t>
      </w:r>
      <w:r w:rsidRPr="0096136F">
        <w:rPr>
          <w:lang w:val="uk-UA"/>
        </w:rPr>
        <w:t>” (Швейцарія) розроблена система “Ажипілот”. Ажипілот засновано на високодинамічній вимірювальній системі, що постійно визначає дійсну форму дроту та виконує корекції траєкторії руху приводів подачі відповідно до виміряних значень [19]. Через високу вартість ( ~ 30 тис. дол. США) застосування подібних систем за економічних умов в Україні є вкрай обмеженим. З іншої сторони є очевидним, що без достатньо точн</w:t>
      </w:r>
      <w:r w:rsidRPr="0096136F">
        <w:rPr>
          <w:lang w:val="uk-UA"/>
        </w:rPr>
        <w:t>о</w:t>
      </w:r>
      <w:r w:rsidRPr="0096136F">
        <w:rPr>
          <w:lang w:val="uk-UA"/>
        </w:rPr>
        <w:t>го визначення дійсної форми дроту розробити стратегію обробки складних контурів, що поєднувала б швидкість різання близьку, до максимальної, та високу точність, не уявл</w:t>
      </w:r>
      <w:r w:rsidRPr="0096136F">
        <w:rPr>
          <w:lang w:val="uk-UA"/>
        </w:rPr>
        <w:t>я</w:t>
      </w:r>
      <w:r w:rsidRPr="0096136F">
        <w:rPr>
          <w:lang w:val="uk-UA"/>
        </w:rPr>
        <w:t>ється можливим. Виходячи з цього розроблено аналітичний метод розрахунку викривлень дроту, що дозволяє на етапі проектування технологічного процесу розрахувати дійсну ф</w:t>
      </w:r>
      <w:r w:rsidRPr="0096136F">
        <w:rPr>
          <w:lang w:val="uk-UA"/>
        </w:rPr>
        <w:t>о</w:t>
      </w:r>
      <w:r w:rsidRPr="0096136F">
        <w:rPr>
          <w:lang w:val="uk-UA"/>
        </w:rPr>
        <w:t xml:space="preserve">рму дроту у відомій технологічній ситуації, спираючись на технологічну базу даних та адекватний математичний опис процесів у МЕП </w:t>
      </w:r>
      <w:r w:rsidRPr="0096136F">
        <w:t>[188</w:t>
      </w:r>
      <w:r w:rsidRPr="0096136F">
        <w:rPr>
          <w:lang w:val="uk-UA"/>
        </w:rPr>
        <w:t>,189</w:t>
      </w:r>
      <w:r w:rsidRPr="0096136F">
        <w:t>]</w:t>
      </w:r>
      <w:r w:rsidRPr="0096136F">
        <w:rPr>
          <w:lang w:val="uk-UA"/>
        </w:rPr>
        <w:t xml:space="preserve">. </w:t>
      </w:r>
    </w:p>
    <w:p w:rsidR="00A82BAE" w:rsidRPr="0096136F" w:rsidRDefault="00A82BAE" w:rsidP="00895803">
      <w:pPr>
        <w:ind w:firstLine="720"/>
        <w:jc w:val="both"/>
        <w:rPr>
          <w:lang w:val="uk-UA"/>
        </w:rPr>
      </w:pPr>
    </w:p>
    <w:p w:rsidR="00A82BAE" w:rsidRPr="0096136F" w:rsidRDefault="00A82BAE" w:rsidP="00895803">
      <w:pPr>
        <w:pStyle w:val="BodyText"/>
        <w:spacing w:line="240" w:lineRule="auto"/>
        <w:ind w:left="1560" w:hanging="709"/>
        <w:jc w:val="both"/>
        <w:rPr>
          <w:sz w:val="24"/>
          <w:szCs w:val="24"/>
        </w:rPr>
      </w:pPr>
      <w:r>
        <w:rPr>
          <w:sz w:val="24"/>
          <w:szCs w:val="24"/>
        </w:rPr>
        <w:t>5.7</w:t>
      </w:r>
      <w:r w:rsidRPr="0096136F">
        <w:rPr>
          <w:sz w:val="24"/>
          <w:szCs w:val="24"/>
        </w:rPr>
        <w:t xml:space="preserve"> Математична модель для розрахунку викривлень дроту при чотирикоордина</w:t>
      </w:r>
      <w:r w:rsidRPr="0096136F">
        <w:rPr>
          <w:sz w:val="24"/>
          <w:szCs w:val="24"/>
        </w:rPr>
        <w:t>т</w:t>
      </w:r>
      <w:r w:rsidRPr="0096136F">
        <w:rPr>
          <w:sz w:val="24"/>
          <w:szCs w:val="24"/>
        </w:rPr>
        <w:t>ному вирізанні</w:t>
      </w:r>
    </w:p>
    <w:p w:rsidR="00A82BAE" w:rsidRPr="0096136F" w:rsidRDefault="00A82BAE" w:rsidP="00895803">
      <w:pPr>
        <w:pStyle w:val="BodyText"/>
        <w:spacing w:line="240" w:lineRule="auto"/>
        <w:rPr>
          <w:sz w:val="24"/>
          <w:szCs w:val="24"/>
        </w:rPr>
      </w:pPr>
    </w:p>
    <w:p w:rsidR="00A82BAE" w:rsidRPr="0096136F" w:rsidRDefault="00A82BAE" w:rsidP="00895803">
      <w:pPr>
        <w:ind w:firstLine="720"/>
        <w:jc w:val="both"/>
        <w:rPr>
          <w:lang w:val="uk-UA"/>
        </w:rPr>
      </w:pPr>
      <w:r w:rsidRPr="0096136F">
        <w:rPr>
          <w:lang w:val="uk-UA"/>
        </w:rPr>
        <w:t xml:space="preserve">Для з'ясування викривлень ДЕІ потрібно визначити взаємозв'язок між швидкістю різання </w:t>
      </w:r>
      <w:r w:rsidRPr="0096136F">
        <w:rPr>
          <w:i/>
          <w:iCs/>
          <w:lang w:val="uk-UA"/>
        </w:rPr>
        <w:t>V</w:t>
      </w:r>
      <w:r w:rsidRPr="0096136F">
        <w:rPr>
          <w:lang w:val="uk-UA"/>
        </w:rPr>
        <w:t xml:space="preserve"> та  розподіленим навантаженням на дріт</w:t>
      </w:r>
      <w:r w:rsidRPr="0096136F">
        <w:rPr>
          <w:i/>
          <w:iCs/>
          <w:lang w:val="uk-UA"/>
        </w:rPr>
        <w:t xml:space="preserve"> q</w:t>
      </w:r>
      <w:r w:rsidRPr="0096136F">
        <w:rPr>
          <w:lang w:val="uk-UA"/>
        </w:rPr>
        <w:t xml:space="preserve">. Експериментальні залежності </w:t>
      </w:r>
      <w:r w:rsidRPr="0096136F">
        <w:rPr>
          <w:i/>
          <w:iCs/>
          <w:lang w:val="uk-UA"/>
        </w:rPr>
        <w:t>q=f(V)</w:t>
      </w:r>
      <w:r w:rsidRPr="0096136F">
        <w:rPr>
          <w:lang w:val="uk-UA"/>
        </w:rPr>
        <w:t xml:space="preserve"> при різанні різних марок інструментальних сталей і твердих сплавів, отримані при одн</w:t>
      </w:r>
      <w:r w:rsidRPr="0096136F">
        <w:rPr>
          <w:lang w:val="uk-UA"/>
        </w:rPr>
        <w:t>а</w:t>
      </w:r>
      <w:r w:rsidRPr="0096136F">
        <w:rPr>
          <w:lang w:val="uk-UA"/>
        </w:rPr>
        <w:t>кових тисках робочої рідини у верхньому та нижньому плечах гідросистеми верстата (</w:t>
      </w:r>
      <w:r w:rsidRPr="0096136F">
        <w:rPr>
          <w:i/>
          <w:iCs/>
          <w:lang w:val="uk-UA"/>
        </w:rPr>
        <w:t>Р</w:t>
      </w:r>
      <w:r w:rsidRPr="0096136F">
        <w:rPr>
          <w:i/>
          <w:iCs/>
          <w:vertAlign w:val="subscript"/>
          <w:lang w:val="uk-UA"/>
        </w:rPr>
        <w:t xml:space="preserve">пр </w:t>
      </w:r>
      <w:r w:rsidRPr="0096136F">
        <w:rPr>
          <w:lang w:val="uk-UA"/>
        </w:rPr>
        <w:t>= 2,5·10</w:t>
      </w:r>
      <w:r w:rsidRPr="0096136F">
        <w:rPr>
          <w:vertAlign w:val="superscript"/>
          <w:lang w:val="uk-UA"/>
        </w:rPr>
        <w:t xml:space="preserve">5 </w:t>
      </w:r>
      <w:r w:rsidRPr="0096136F">
        <w:rPr>
          <w:lang w:val="uk-UA"/>
        </w:rPr>
        <w:t>Па), отримані в роботі [33].</w:t>
      </w:r>
    </w:p>
    <w:p w:rsidR="00A82BAE" w:rsidRPr="0096136F" w:rsidRDefault="00A82BAE" w:rsidP="00895803">
      <w:pPr>
        <w:ind w:firstLine="720"/>
        <w:jc w:val="both"/>
        <w:rPr>
          <w:lang w:val="uk-UA"/>
        </w:rPr>
      </w:pPr>
      <w:r w:rsidRPr="0096136F">
        <w:rPr>
          <w:lang w:val="uk-UA"/>
        </w:rPr>
        <w:t xml:space="preserve">Як видно, залежність </w:t>
      </w:r>
      <w:r w:rsidRPr="0096136F">
        <w:rPr>
          <w:i/>
          <w:iCs/>
          <w:lang w:val="uk-UA"/>
        </w:rPr>
        <w:t>q = f(</w:t>
      </w:r>
      <w:r w:rsidRPr="0096136F">
        <w:rPr>
          <w:i/>
          <w:iCs/>
          <w:lang w:val="en-US"/>
        </w:rPr>
        <w:t>V</w:t>
      </w:r>
      <w:r w:rsidRPr="0096136F">
        <w:rPr>
          <w:i/>
          <w:iCs/>
          <w:lang w:val="uk-UA"/>
        </w:rPr>
        <w:t>)</w:t>
      </w:r>
      <w:r w:rsidRPr="0096136F">
        <w:rPr>
          <w:lang w:val="uk-UA"/>
        </w:rPr>
        <w:t xml:space="preserve"> як для сталей, так і твердих сплавів можна предст</w:t>
      </w:r>
      <w:r w:rsidRPr="0096136F">
        <w:rPr>
          <w:lang w:val="uk-UA"/>
        </w:rPr>
        <w:t>а</w:t>
      </w:r>
      <w:r w:rsidRPr="0096136F">
        <w:rPr>
          <w:lang w:val="uk-UA"/>
        </w:rPr>
        <w:t>вити лінійною функцією:</w:t>
      </w:r>
    </w:p>
    <w:p w:rsidR="00A82BAE" w:rsidRPr="0096136F" w:rsidRDefault="00A82BAE" w:rsidP="00895803">
      <w:pPr>
        <w:ind w:firstLine="720"/>
        <w:jc w:val="right"/>
        <w:rPr>
          <w:lang w:val="uk-UA"/>
        </w:rPr>
      </w:pPr>
      <w:r w:rsidRPr="0096136F">
        <w:rPr>
          <w:position w:val="-12"/>
          <w:lang w:val="uk-UA"/>
        </w:rPr>
        <w:object w:dxaOrig="1240" w:dyaOrig="360">
          <v:shape id="_x0000_i1352" type="#_x0000_t75" style="width:69.75pt;height:19.5pt" o:ole="" fillcolor="window">
            <v:imagedata r:id="rId568" o:title=""/>
          </v:shape>
          <o:OLEObject Type="Embed" ProgID="Msxml2.SAXXMLReader.5.0" ShapeID="_x0000_i1352" DrawAspect="Content" ObjectID="_1611991930" r:id="rId569"/>
        </w:object>
      </w:r>
      <w:r w:rsidRPr="0096136F">
        <w:rPr>
          <w:lang w:val="uk-UA"/>
        </w:rPr>
        <w:t>.</w:t>
      </w:r>
      <w:r w:rsidRPr="0096136F">
        <w:rPr>
          <w:lang w:val="uk-UA"/>
        </w:rPr>
        <w:tab/>
      </w:r>
      <w:r w:rsidRPr="0096136F">
        <w:rPr>
          <w:lang w:val="uk-UA"/>
        </w:rPr>
        <w:tab/>
      </w:r>
      <w:r w:rsidRPr="0096136F">
        <w:rPr>
          <w:lang w:val="uk-UA"/>
        </w:rPr>
        <w:tab/>
        <w:t xml:space="preserve">                              (5.99)</w:t>
      </w:r>
    </w:p>
    <w:p w:rsidR="00A82BAE" w:rsidRPr="0096136F" w:rsidRDefault="00A82BAE" w:rsidP="00895803">
      <w:pPr>
        <w:ind w:firstLine="720"/>
        <w:jc w:val="both"/>
        <w:rPr>
          <w:lang w:val="uk-UA"/>
        </w:rPr>
      </w:pPr>
      <w:r w:rsidRPr="0096136F">
        <w:rPr>
          <w:lang w:val="uk-UA"/>
        </w:rPr>
        <w:t>Крім того, розбіжності між отриманими залежностями для будь-яких  досліджув</w:t>
      </w:r>
      <w:r w:rsidRPr="0096136F">
        <w:rPr>
          <w:lang w:val="uk-UA"/>
        </w:rPr>
        <w:t>а</w:t>
      </w:r>
      <w:r w:rsidRPr="0096136F">
        <w:rPr>
          <w:lang w:val="uk-UA"/>
        </w:rPr>
        <w:t>них сталей або твердих сплавів не перевищують 2–4 %.</w:t>
      </w:r>
    </w:p>
    <w:p w:rsidR="00A82BAE" w:rsidRPr="0096136F" w:rsidRDefault="00A82BAE" w:rsidP="00895803">
      <w:pPr>
        <w:ind w:firstLine="720"/>
        <w:jc w:val="both"/>
        <w:rPr>
          <w:lang w:val="uk-UA"/>
        </w:rPr>
      </w:pPr>
      <w:r w:rsidRPr="0096136F">
        <w:rPr>
          <w:lang w:val="uk-UA"/>
        </w:rPr>
        <w:t>Відомо, що здатність матеріалу до електроерозійної обробки залежить від його т</w:t>
      </w:r>
      <w:r w:rsidRPr="0096136F">
        <w:rPr>
          <w:lang w:val="uk-UA"/>
        </w:rPr>
        <w:t>е</w:t>
      </w:r>
      <w:r w:rsidRPr="0096136F">
        <w:rPr>
          <w:lang w:val="uk-UA"/>
        </w:rPr>
        <w:t>плофізичних властивостей (теплопровідності, теплоємності, температури плавлення і в</w:t>
      </w:r>
      <w:r w:rsidRPr="0096136F">
        <w:rPr>
          <w:lang w:val="uk-UA"/>
        </w:rPr>
        <w:t>и</w:t>
      </w:r>
      <w:r w:rsidRPr="0096136F">
        <w:rPr>
          <w:lang w:val="uk-UA"/>
        </w:rPr>
        <w:t>паровування). Отже, результати експериментів можна використовувати для визначення розподіленого навантаження</w:t>
      </w:r>
      <w:r w:rsidRPr="0096136F">
        <w:rPr>
          <w:i/>
          <w:iCs/>
          <w:lang w:val="uk-UA"/>
        </w:rPr>
        <w:t xml:space="preserve"> q</w:t>
      </w:r>
      <w:r w:rsidRPr="0096136F">
        <w:rPr>
          <w:lang w:val="uk-UA"/>
        </w:rPr>
        <w:t xml:space="preserve"> при обробці будь-яких сталей і твердих сплавів, теплофіз</w:t>
      </w:r>
      <w:r w:rsidRPr="0096136F">
        <w:rPr>
          <w:lang w:val="uk-UA"/>
        </w:rPr>
        <w:t>и</w:t>
      </w:r>
      <w:r w:rsidRPr="0096136F">
        <w:rPr>
          <w:lang w:val="uk-UA"/>
        </w:rPr>
        <w:t>чні константи яких не відрізняються більш ніж на 10 % від констант досліджених матері</w:t>
      </w:r>
      <w:r w:rsidRPr="0096136F">
        <w:rPr>
          <w:lang w:val="uk-UA"/>
        </w:rPr>
        <w:t>а</w:t>
      </w:r>
      <w:r w:rsidRPr="0096136F">
        <w:rPr>
          <w:lang w:val="uk-UA"/>
        </w:rPr>
        <w:t>лів.</w:t>
      </w:r>
    </w:p>
    <w:p w:rsidR="00A82BAE" w:rsidRPr="0096136F" w:rsidRDefault="00A82BAE" w:rsidP="00895803">
      <w:pPr>
        <w:ind w:firstLine="720"/>
        <w:jc w:val="both"/>
        <w:rPr>
          <w:b/>
          <w:bCs/>
          <w:lang w:val="uk-UA"/>
        </w:rPr>
      </w:pPr>
      <w:r w:rsidRPr="0096136F">
        <w:rPr>
          <w:lang w:val="uk-UA"/>
        </w:rPr>
        <w:t xml:space="preserve">Розрахунок коефіцієнтів </w:t>
      </w:r>
      <w:r w:rsidRPr="0096136F">
        <w:rPr>
          <w:i/>
          <w:iCs/>
          <w:lang w:val="uk-UA"/>
        </w:rPr>
        <w:t>K</w:t>
      </w:r>
      <w:r w:rsidRPr="0096136F">
        <w:rPr>
          <w:lang w:val="uk-UA"/>
        </w:rPr>
        <w:t xml:space="preserve"> та </w:t>
      </w:r>
      <w:r w:rsidRPr="0096136F">
        <w:rPr>
          <w:i/>
          <w:iCs/>
          <w:lang w:val="uk-UA"/>
        </w:rPr>
        <w:t>q</w:t>
      </w:r>
      <w:r w:rsidRPr="0096136F">
        <w:rPr>
          <w:i/>
          <w:iCs/>
          <w:vertAlign w:val="subscript"/>
          <w:lang w:val="uk-UA"/>
        </w:rPr>
        <w:t>0</w:t>
      </w:r>
      <w:r w:rsidRPr="0096136F">
        <w:rPr>
          <w:lang w:val="uk-UA"/>
        </w:rPr>
        <w:t xml:space="preserve"> рівняння (5.99) виконаємо методом найменших квадратів. Отже: </w:t>
      </w:r>
    </w:p>
    <w:p w:rsidR="00A82BAE" w:rsidRPr="0096136F" w:rsidRDefault="00A82BAE" w:rsidP="00895803">
      <w:pPr>
        <w:jc w:val="right"/>
        <w:rPr>
          <w:lang w:val="uk-UA"/>
        </w:rPr>
      </w:pPr>
      <w:r w:rsidRPr="0096136F">
        <w:rPr>
          <w:lang w:val="uk-UA"/>
        </w:rPr>
        <w:t xml:space="preserve">для сталей </w:t>
      </w:r>
      <w:r w:rsidRPr="008E7D50">
        <w:rPr>
          <w:noProof/>
          <w:position w:val="-12"/>
        </w:rPr>
        <w:pict>
          <v:shape id="Рисунок 330" o:spid="_x0000_i1353" type="#_x0000_t75" style="width:116.25pt;height:16.5pt;visibility:visible">
            <v:imagedata r:id="rId570" o:title=""/>
          </v:shape>
        </w:pict>
      </w:r>
      <w:r w:rsidRPr="0096136F">
        <w:rPr>
          <w:lang w:val="uk-UA"/>
        </w:rPr>
        <w:t>;                                       (5.100)</w:t>
      </w:r>
    </w:p>
    <w:p w:rsidR="00A82BAE" w:rsidRPr="0096136F" w:rsidRDefault="00A82BAE" w:rsidP="00895803">
      <w:pPr>
        <w:jc w:val="right"/>
        <w:rPr>
          <w:lang w:val="uk-UA"/>
        </w:rPr>
      </w:pPr>
      <w:r w:rsidRPr="0096136F">
        <w:rPr>
          <w:lang w:val="uk-UA"/>
        </w:rPr>
        <w:t>для твердих сплавів</w:t>
      </w:r>
      <w:r w:rsidRPr="008E7D50">
        <w:rPr>
          <w:noProof/>
          <w:position w:val="-12"/>
        </w:rPr>
        <w:pict>
          <v:shape id="Рисунок 331" o:spid="_x0000_i1354" type="#_x0000_t75" style="width:103.5pt;height:17.25pt;visibility:visible">
            <v:imagedata r:id="rId571" o:title=""/>
          </v:shape>
        </w:pict>
      </w:r>
      <w:r w:rsidRPr="0096136F">
        <w:rPr>
          <w:lang w:val="uk-UA"/>
        </w:rPr>
        <w:t>.                            (5.101)</w:t>
      </w:r>
    </w:p>
    <w:p w:rsidR="00A82BAE" w:rsidRPr="0096136F" w:rsidRDefault="00A82BAE" w:rsidP="00895803">
      <w:pPr>
        <w:ind w:firstLine="720"/>
        <w:jc w:val="both"/>
        <w:rPr>
          <w:lang w:val="uk-UA"/>
        </w:rPr>
      </w:pPr>
      <w:r w:rsidRPr="0096136F">
        <w:rPr>
          <w:lang w:val="uk-UA"/>
        </w:rPr>
        <w:t xml:space="preserve">З рівнянь (5.100) і (5.101) випливає, що при нульовій швидкості різання на дріт діє розподілене навантаження </w:t>
      </w:r>
      <w:r w:rsidRPr="0096136F">
        <w:rPr>
          <w:i/>
          <w:iCs/>
          <w:lang w:val="uk-UA"/>
        </w:rPr>
        <w:t>q</w:t>
      </w:r>
      <w:r w:rsidRPr="0096136F">
        <w:rPr>
          <w:vertAlign w:val="subscript"/>
          <w:lang w:val="uk-UA"/>
        </w:rPr>
        <w:t>0</w:t>
      </w:r>
      <w:r w:rsidRPr="0096136F">
        <w:rPr>
          <w:lang w:val="uk-UA"/>
        </w:rPr>
        <w:t>, яке викликано гідродинамічним опором  дроту  потоку р</w:t>
      </w:r>
      <w:r w:rsidRPr="0096136F">
        <w:rPr>
          <w:lang w:val="uk-UA"/>
        </w:rPr>
        <w:t>і</w:t>
      </w:r>
      <w:r w:rsidRPr="0096136F">
        <w:rPr>
          <w:lang w:val="uk-UA"/>
        </w:rPr>
        <w:t xml:space="preserve">дини промивання. Величина </w:t>
      </w:r>
      <w:r w:rsidRPr="0096136F">
        <w:rPr>
          <w:i/>
          <w:iCs/>
          <w:lang w:val="uk-UA"/>
        </w:rPr>
        <w:t>q</w:t>
      </w:r>
      <w:r w:rsidRPr="0096136F">
        <w:rPr>
          <w:vertAlign w:val="subscript"/>
          <w:lang w:val="uk-UA"/>
        </w:rPr>
        <w:t>0</w:t>
      </w:r>
      <w:r w:rsidRPr="0096136F">
        <w:rPr>
          <w:lang w:val="uk-UA"/>
        </w:rPr>
        <w:t xml:space="preserve"> визначається швидкістю поперечного обтікання дроту і залежить від геометричних параметрів паза, що прорізається, та тиску робочої рідини у верхньому та нижньому плечах гідросистеми верстата. У загальному випадку </w:t>
      </w:r>
      <w:r w:rsidRPr="0096136F">
        <w:rPr>
          <w:i/>
          <w:iCs/>
          <w:lang w:val="uk-UA"/>
        </w:rPr>
        <w:t>q</w:t>
      </w:r>
      <w:r w:rsidRPr="0096136F">
        <w:rPr>
          <w:vertAlign w:val="subscript"/>
          <w:lang w:val="uk-UA"/>
        </w:rPr>
        <w:t>0</w:t>
      </w:r>
      <w:r w:rsidRPr="0096136F">
        <w:rPr>
          <w:lang w:val="uk-UA"/>
        </w:rPr>
        <w:t xml:space="preserve"> може су</w:t>
      </w:r>
      <w:r w:rsidRPr="0096136F">
        <w:rPr>
          <w:lang w:val="uk-UA"/>
        </w:rPr>
        <w:t>т</w:t>
      </w:r>
      <w:r w:rsidRPr="0096136F">
        <w:rPr>
          <w:lang w:val="uk-UA"/>
        </w:rPr>
        <w:t>тєво відрізнятися від усереднених величин, отриманих з рівнянь (5.100) і (5.101)Для в</w:t>
      </w:r>
      <w:r w:rsidRPr="0096136F">
        <w:rPr>
          <w:lang w:val="uk-UA"/>
        </w:rPr>
        <w:t>и</w:t>
      </w:r>
      <w:r w:rsidRPr="0096136F">
        <w:rPr>
          <w:lang w:val="uk-UA"/>
        </w:rPr>
        <w:t xml:space="preserve">значення більш точного впливу параметрів потоку рідини промивання на коефіцієнт </w:t>
      </w:r>
      <w:r w:rsidRPr="0096136F">
        <w:rPr>
          <w:i/>
          <w:iCs/>
          <w:lang w:val="uk-UA"/>
        </w:rPr>
        <w:t>q</w:t>
      </w:r>
      <w:r w:rsidRPr="0096136F">
        <w:rPr>
          <w:vertAlign w:val="subscript"/>
          <w:lang w:val="uk-UA"/>
        </w:rPr>
        <w:t>0</w:t>
      </w:r>
      <w:r w:rsidRPr="0096136F">
        <w:rPr>
          <w:lang w:val="uk-UA"/>
        </w:rPr>
        <w:t>, знайдемо швидкість потоку, що обтікає дротовий електрод [162]:</w:t>
      </w:r>
    </w:p>
    <w:p w:rsidR="00A82BAE" w:rsidRPr="0096136F" w:rsidRDefault="00A82BAE" w:rsidP="00895803">
      <w:pPr>
        <w:ind w:firstLine="720"/>
        <w:jc w:val="right"/>
        <w:rPr>
          <w:lang w:val="uk-UA"/>
        </w:rPr>
      </w:pPr>
      <w:r w:rsidRPr="008E7D50">
        <w:rPr>
          <w:noProof/>
          <w:position w:val="-32"/>
        </w:rPr>
        <w:pict>
          <v:shape id="Рисунок 332" o:spid="_x0000_i1355" type="#_x0000_t75" style="width:110.25pt;height:36pt;visibility:visible">
            <v:imagedata r:id="rId572" o:title=""/>
          </v:shape>
        </w:pict>
      </w:r>
      <w:r w:rsidRPr="0096136F">
        <w:rPr>
          <w:lang w:val="uk-UA"/>
        </w:rPr>
        <w:t xml:space="preserve">   ,</w:t>
      </w:r>
      <w:r w:rsidRPr="0096136F">
        <w:rPr>
          <w:lang w:val="uk-UA"/>
        </w:rPr>
        <w:tab/>
      </w:r>
      <w:r w:rsidRPr="0096136F">
        <w:rPr>
          <w:lang w:val="uk-UA"/>
        </w:rPr>
        <w:tab/>
        <w:t xml:space="preserve">                    (5.102)</w:t>
      </w:r>
    </w:p>
    <w:p w:rsidR="00A82BAE" w:rsidRPr="0096136F" w:rsidRDefault="00A82BAE" w:rsidP="00895803">
      <w:pPr>
        <w:jc w:val="both"/>
        <w:rPr>
          <w:lang w:val="uk-UA"/>
        </w:rPr>
      </w:pPr>
      <w:r w:rsidRPr="0096136F">
        <w:rPr>
          <w:lang w:val="uk-UA"/>
        </w:rPr>
        <w:t xml:space="preserve">де </w:t>
      </w:r>
      <w:r w:rsidRPr="0096136F">
        <w:rPr>
          <w:position w:val="-10"/>
          <w:lang w:val="uk-UA"/>
        </w:rPr>
        <w:object w:dxaOrig="180" w:dyaOrig="320">
          <v:shape id="_x0000_i1356" type="#_x0000_t75" style="width:9pt;height:15.75pt" o:ole="">
            <v:imagedata r:id="rId573" o:title=""/>
          </v:shape>
          <o:OLEObject Type="Embed" ProgID="Equation.3" ShapeID="_x0000_i1356" DrawAspect="Content" ObjectID="_1611991931" r:id="rId574"/>
        </w:object>
      </w:r>
      <w:r w:rsidRPr="0096136F">
        <w:rPr>
          <w:position w:val="-30"/>
          <w:lang w:val="uk-UA"/>
        </w:rPr>
        <w:object w:dxaOrig="1440" w:dyaOrig="740">
          <v:shape id="_x0000_i1357" type="#_x0000_t75" style="width:90.75pt;height:30.75pt" o:ole="" fillcolor="window">
            <v:imagedata r:id="rId575" o:title=""/>
          </v:shape>
          <o:OLEObject Type="Embed" ProgID="Equation.3" ShapeID="_x0000_i1357" DrawAspect="Content" ObjectID="_1611991932" r:id="rId576"/>
        </w:object>
      </w:r>
      <w:r w:rsidRPr="0096136F">
        <w:rPr>
          <w:lang w:val="uk-UA"/>
        </w:rPr>
        <w:t>– коефіцієнт пропорційності, що враховує відмінність робочого ти</w:t>
      </w:r>
      <w:r w:rsidRPr="0096136F">
        <w:rPr>
          <w:lang w:val="uk-UA"/>
        </w:rPr>
        <w:t>с</w:t>
      </w:r>
      <w:r w:rsidRPr="0096136F">
        <w:rPr>
          <w:lang w:val="uk-UA"/>
        </w:rPr>
        <w:t xml:space="preserve">ку промивання </w:t>
      </w:r>
      <w:r w:rsidRPr="0096136F">
        <w:rPr>
          <w:i/>
          <w:iCs/>
          <w:lang w:val="uk-UA"/>
        </w:rPr>
        <w:t>Р</w:t>
      </w:r>
      <w:r w:rsidRPr="0096136F">
        <w:rPr>
          <w:i/>
          <w:iCs/>
          <w:vertAlign w:val="subscript"/>
          <w:lang w:val="uk-UA"/>
        </w:rPr>
        <w:t>пр</w:t>
      </w:r>
      <w:r w:rsidRPr="0096136F">
        <w:rPr>
          <w:lang w:val="uk-UA"/>
        </w:rPr>
        <w:t xml:space="preserve"> від тиску промивання при проведенні вимірів; </w:t>
      </w:r>
      <w:r w:rsidRPr="0096136F">
        <w:rPr>
          <w:lang w:val="uk-UA"/>
        </w:rPr>
        <w:sym w:font="Symbol" w:char="F044"/>
      </w:r>
      <w:r w:rsidRPr="0096136F">
        <w:rPr>
          <w:i/>
          <w:iCs/>
          <w:lang w:val="uk-UA"/>
        </w:rPr>
        <w:t>Р</w:t>
      </w:r>
      <w:r w:rsidRPr="0096136F">
        <w:rPr>
          <w:i/>
          <w:iCs/>
          <w:vertAlign w:val="subscript"/>
          <w:lang w:val="uk-UA"/>
        </w:rPr>
        <w:t>пр</w:t>
      </w:r>
      <w:r w:rsidRPr="0096136F">
        <w:rPr>
          <w:vertAlign w:val="subscript"/>
          <w:lang w:val="uk-UA"/>
        </w:rPr>
        <w:t>2.5</w:t>
      </w:r>
      <w:r w:rsidRPr="0096136F">
        <w:rPr>
          <w:lang w:val="uk-UA"/>
        </w:rPr>
        <w:t xml:space="preserve">– різниця тиску спереду та позаду ДЕІ при </w:t>
      </w:r>
      <w:r w:rsidRPr="0096136F">
        <w:rPr>
          <w:i/>
          <w:iCs/>
          <w:lang w:val="uk-UA"/>
        </w:rPr>
        <w:t>Р</w:t>
      </w:r>
      <w:r w:rsidRPr="0096136F">
        <w:rPr>
          <w:i/>
          <w:iCs/>
          <w:vertAlign w:val="subscript"/>
          <w:lang w:val="uk-UA"/>
        </w:rPr>
        <w:t xml:space="preserve">пр </w:t>
      </w:r>
      <w:r w:rsidRPr="0096136F">
        <w:rPr>
          <w:lang w:val="uk-UA"/>
        </w:rPr>
        <w:t>= 2,5·10</w:t>
      </w:r>
      <w:r w:rsidRPr="0096136F">
        <w:rPr>
          <w:vertAlign w:val="superscript"/>
          <w:lang w:val="uk-UA"/>
        </w:rPr>
        <w:t xml:space="preserve">5 </w:t>
      </w:r>
      <w:r w:rsidRPr="0096136F">
        <w:rPr>
          <w:lang w:val="uk-UA"/>
        </w:rPr>
        <w:t xml:space="preserve">Па; </w:t>
      </w:r>
      <w:r w:rsidRPr="0096136F">
        <w:rPr>
          <w:i/>
          <w:iCs/>
          <w:lang w:val="uk-UA"/>
        </w:rPr>
        <w:sym w:font="Symbol" w:char="F064"/>
      </w:r>
      <w:r w:rsidRPr="0096136F">
        <w:rPr>
          <w:lang w:val="uk-UA"/>
        </w:rPr>
        <w:t>– мінімальний розмір перетину виходу роб</w:t>
      </w:r>
      <w:r w:rsidRPr="0096136F">
        <w:rPr>
          <w:lang w:val="uk-UA"/>
        </w:rPr>
        <w:t>о</w:t>
      </w:r>
      <w:r w:rsidRPr="0096136F">
        <w:rPr>
          <w:lang w:val="uk-UA"/>
        </w:rPr>
        <w:t xml:space="preserve">чої рідини з МЕП; </w:t>
      </w:r>
      <w:r w:rsidRPr="0096136F">
        <w:rPr>
          <w:i/>
          <w:iCs/>
          <w:lang w:val="uk-UA"/>
        </w:rPr>
        <w:sym w:font="Symbol" w:char="F06D"/>
      </w:r>
      <w:r w:rsidRPr="0096136F">
        <w:rPr>
          <w:i/>
          <w:iCs/>
          <w:lang w:val="uk-UA"/>
        </w:rPr>
        <w:t xml:space="preserve"> , </w:t>
      </w:r>
      <w:r w:rsidRPr="0096136F">
        <w:rPr>
          <w:i/>
          <w:iCs/>
          <w:lang w:val="uk-UA"/>
        </w:rPr>
        <w:sym w:font="Symbol" w:char="F072"/>
      </w:r>
      <w:r w:rsidRPr="0096136F">
        <w:rPr>
          <w:lang w:val="uk-UA"/>
        </w:rPr>
        <w:t xml:space="preserve"> – коефіцієнт в'язкості і густота робочої рідини відповідно; </w:t>
      </w:r>
      <w:r w:rsidRPr="0096136F">
        <w:rPr>
          <w:i/>
          <w:iCs/>
          <w:lang w:val="uk-UA"/>
        </w:rPr>
        <w:t>h</w:t>
      </w:r>
      <w:r w:rsidRPr="0096136F">
        <w:rPr>
          <w:lang w:val="uk-UA"/>
        </w:rPr>
        <w:t xml:space="preserve"> – в</w:t>
      </w:r>
      <w:r w:rsidRPr="0096136F">
        <w:rPr>
          <w:lang w:val="uk-UA"/>
        </w:rPr>
        <w:t>и</w:t>
      </w:r>
      <w:r w:rsidRPr="0096136F">
        <w:rPr>
          <w:lang w:val="uk-UA"/>
        </w:rPr>
        <w:t>сота різа.</w:t>
      </w:r>
    </w:p>
    <w:p w:rsidR="00A82BAE" w:rsidRPr="0096136F" w:rsidRDefault="00A82BAE" w:rsidP="00895803">
      <w:pPr>
        <w:pStyle w:val="BodyTextIndent"/>
        <w:spacing w:line="240" w:lineRule="auto"/>
        <w:rPr>
          <w:sz w:val="24"/>
          <w:szCs w:val="24"/>
        </w:rPr>
      </w:pPr>
      <w:r w:rsidRPr="0096136F">
        <w:rPr>
          <w:sz w:val="24"/>
          <w:szCs w:val="24"/>
        </w:rPr>
        <w:t>Число Рейнольдса для щілинного зазора можна визначити за формулою [105]</w:t>
      </w:r>
    </w:p>
    <w:p w:rsidR="00A82BAE" w:rsidRPr="0096136F" w:rsidRDefault="00A82BAE" w:rsidP="00895803">
      <w:pPr>
        <w:ind w:firstLine="720"/>
        <w:jc w:val="right"/>
        <w:rPr>
          <w:lang w:val="uk-UA"/>
        </w:rPr>
      </w:pPr>
      <w:r w:rsidRPr="008E7D50">
        <w:rPr>
          <w:noProof/>
          <w:position w:val="-28"/>
        </w:rPr>
        <w:pict>
          <v:shape id="Рисунок 335" o:spid="_x0000_i1358" type="#_x0000_t75" style="width:54.75pt;height:30pt;visibility:visible">
            <v:imagedata r:id="rId577" o:title=""/>
          </v:shape>
        </w:pict>
      </w:r>
      <w:r w:rsidRPr="0096136F">
        <w:rPr>
          <w:lang w:val="uk-UA"/>
        </w:rPr>
        <w:t xml:space="preserve">, </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 xml:space="preserve"> (5.103)</w:t>
      </w:r>
    </w:p>
    <w:p w:rsidR="00A82BAE" w:rsidRPr="0096136F" w:rsidRDefault="00A82BAE" w:rsidP="00895803">
      <w:pPr>
        <w:ind w:left="993" w:hanging="993"/>
        <w:jc w:val="both"/>
        <w:rPr>
          <w:lang w:val="uk-UA"/>
        </w:rPr>
      </w:pPr>
      <w:r w:rsidRPr="0096136F">
        <w:rPr>
          <w:lang w:val="uk-UA"/>
        </w:rPr>
        <w:t xml:space="preserve">де </w:t>
      </w:r>
      <w:r w:rsidRPr="008E7D50">
        <w:rPr>
          <w:noProof/>
          <w:position w:val="-32"/>
        </w:rPr>
        <w:pict>
          <v:shape id="Рисунок 336" o:spid="_x0000_i1359" type="#_x0000_t75" style="width:69.75pt;height:34.5pt;visibility:visible">
            <v:imagedata r:id="rId578" o:title=""/>
          </v:shape>
        </w:pict>
      </w:r>
      <w:r w:rsidRPr="0096136F">
        <w:rPr>
          <w:lang w:val="uk-UA"/>
        </w:rPr>
        <w:t xml:space="preserve"> – відношення площі прохідного перетину до змоченого периметра.</w:t>
      </w:r>
    </w:p>
    <w:p w:rsidR="00A82BAE" w:rsidRPr="0096136F" w:rsidRDefault="00A82BAE" w:rsidP="00895803">
      <w:pPr>
        <w:ind w:firstLine="720"/>
        <w:jc w:val="both"/>
        <w:rPr>
          <w:lang w:val="uk-UA"/>
        </w:rPr>
      </w:pPr>
      <w:r w:rsidRPr="0096136F">
        <w:rPr>
          <w:lang w:val="uk-UA"/>
        </w:rPr>
        <w:t xml:space="preserve">Для тиску промивання </w:t>
      </w:r>
      <w:r w:rsidRPr="0096136F">
        <w:rPr>
          <w:i/>
          <w:iCs/>
          <w:lang w:val="uk-UA"/>
        </w:rPr>
        <w:t>Р</w:t>
      </w:r>
      <w:r w:rsidRPr="0096136F">
        <w:rPr>
          <w:i/>
          <w:iCs/>
          <w:vertAlign w:val="subscript"/>
          <w:lang w:val="uk-UA"/>
        </w:rPr>
        <w:t>пр</w:t>
      </w:r>
      <w:r w:rsidRPr="0096136F">
        <w:rPr>
          <w:b/>
          <w:bCs/>
          <w:lang w:val="uk-UA"/>
        </w:rPr>
        <w:sym w:font="Symbol" w:char="F0A3"/>
      </w:r>
      <w:r w:rsidRPr="0096136F">
        <w:rPr>
          <w:lang w:val="uk-UA"/>
        </w:rPr>
        <w:t>8·10</w:t>
      </w:r>
      <w:r w:rsidRPr="0096136F">
        <w:rPr>
          <w:vertAlign w:val="superscript"/>
          <w:lang w:val="uk-UA"/>
        </w:rPr>
        <w:t>5</w:t>
      </w:r>
      <w:r w:rsidRPr="0096136F">
        <w:rPr>
          <w:lang w:val="uk-UA"/>
        </w:rPr>
        <w:t xml:space="preserve"> Па число Рейнольдса завжди менше ніж 2·10</w:t>
      </w:r>
      <w:r w:rsidRPr="0096136F">
        <w:rPr>
          <w:vertAlign w:val="superscript"/>
          <w:lang w:val="uk-UA"/>
        </w:rPr>
        <w:t>5</w:t>
      </w:r>
      <w:r w:rsidRPr="0096136F">
        <w:rPr>
          <w:lang w:val="uk-UA"/>
        </w:rPr>
        <w:t>, тобто потік промивання є ламінарним.</w:t>
      </w:r>
    </w:p>
    <w:p w:rsidR="00A82BAE" w:rsidRPr="0096136F" w:rsidRDefault="00A82BAE" w:rsidP="00895803">
      <w:pPr>
        <w:ind w:firstLine="720"/>
        <w:jc w:val="both"/>
        <w:rPr>
          <w:lang w:val="uk-UA"/>
        </w:rPr>
      </w:pPr>
      <w:r w:rsidRPr="0096136F">
        <w:rPr>
          <w:lang w:val="uk-UA"/>
        </w:rPr>
        <w:t>Гідродинамічний опір ДЕІ можна розрахувати за формулою для циліндра в потоці рідини [105]:</w:t>
      </w:r>
    </w:p>
    <w:p w:rsidR="00A82BAE" w:rsidRPr="0096136F" w:rsidRDefault="00A82BAE" w:rsidP="00895803">
      <w:pPr>
        <w:ind w:firstLine="720"/>
        <w:jc w:val="right"/>
        <w:rPr>
          <w:lang w:val="uk-UA"/>
        </w:rPr>
      </w:pPr>
      <w:r w:rsidRPr="0096136F">
        <w:rPr>
          <w:position w:val="-26"/>
          <w:lang w:val="uk-UA"/>
        </w:rPr>
        <w:object w:dxaOrig="3420" w:dyaOrig="720">
          <v:shape id="_x0000_i1360" type="#_x0000_t75" style="width:140.25pt;height:29.25pt" o:ole="" fillcolor="window">
            <v:imagedata r:id="rId579" o:title=""/>
          </v:shape>
          <o:OLEObject Type="Embed" ProgID="Equation.3" ShapeID="_x0000_i1360" DrawAspect="Content" ObjectID="_1611991933" r:id="rId580"/>
        </w:object>
      </w:r>
      <w:r w:rsidRPr="0096136F">
        <w:rPr>
          <w:lang w:val="uk-UA"/>
        </w:rPr>
        <w:t xml:space="preserve">,  </w:t>
      </w:r>
      <w:r w:rsidRPr="0096136F">
        <w:rPr>
          <w:lang w:val="uk-UA"/>
        </w:rPr>
        <w:tab/>
      </w:r>
      <w:r w:rsidRPr="0096136F">
        <w:rPr>
          <w:lang w:val="uk-UA"/>
        </w:rPr>
        <w:tab/>
      </w:r>
      <w:r w:rsidRPr="0096136F">
        <w:rPr>
          <w:lang w:val="uk-UA"/>
        </w:rPr>
        <w:tab/>
      </w:r>
      <w:r w:rsidRPr="0096136F">
        <w:rPr>
          <w:lang w:val="uk-UA"/>
        </w:rPr>
        <w:tab/>
        <w:t xml:space="preserve"> (5.104)</w:t>
      </w:r>
    </w:p>
    <w:p w:rsidR="00A82BAE" w:rsidRPr="0096136F" w:rsidRDefault="00A82BAE" w:rsidP="00895803">
      <w:pPr>
        <w:jc w:val="both"/>
        <w:rPr>
          <w:lang w:val="uk-UA"/>
        </w:rPr>
      </w:pPr>
      <w:r w:rsidRPr="0096136F">
        <w:rPr>
          <w:lang w:val="uk-UA"/>
        </w:rPr>
        <w:t xml:space="preserve">де </w:t>
      </w:r>
      <w:r w:rsidRPr="0096136F">
        <w:rPr>
          <w:i/>
          <w:iCs/>
          <w:lang w:val="uk-UA"/>
        </w:rPr>
        <w:t>W=d</w:t>
      </w:r>
      <w:r w:rsidRPr="0096136F">
        <w:rPr>
          <w:i/>
          <w:iCs/>
          <w:lang w:val="en-US"/>
        </w:rPr>
        <w:t>h</w:t>
      </w:r>
      <w:r w:rsidRPr="0096136F">
        <w:rPr>
          <w:lang w:val="uk-UA"/>
        </w:rPr>
        <w:t>– характерний перетин (мідель дроту);</w:t>
      </w:r>
      <w:r w:rsidRPr="0096136F">
        <w:rPr>
          <w:i/>
          <w:iCs/>
          <w:lang w:val="uk-UA"/>
        </w:rPr>
        <w:t>C</w:t>
      </w:r>
      <w:r w:rsidRPr="0096136F">
        <w:rPr>
          <w:i/>
          <w:iCs/>
          <w:vertAlign w:val="subscript"/>
          <w:lang w:val="uk-UA"/>
        </w:rPr>
        <w:t>x</w:t>
      </w:r>
      <w:r w:rsidRPr="0096136F">
        <w:rPr>
          <w:lang w:val="uk-UA"/>
        </w:rPr>
        <w:t xml:space="preserve"> – коефіцієнт опору.</w:t>
      </w:r>
    </w:p>
    <w:p w:rsidR="00A82BAE" w:rsidRPr="0096136F" w:rsidRDefault="00A82BAE" w:rsidP="00895803">
      <w:pPr>
        <w:ind w:firstLine="720"/>
        <w:jc w:val="both"/>
        <w:rPr>
          <w:lang w:val="uk-UA"/>
        </w:rPr>
      </w:pPr>
      <w:r w:rsidRPr="0096136F">
        <w:rPr>
          <w:lang w:val="uk-UA"/>
        </w:rPr>
        <w:t xml:space="preserve">Для чисел Рейнольдса </w:t>
      </w:r>
      <w:r w:rsidRPr="0096136F">
        <w:rPr>
          <w:i/>
          <w:iCs/>
          <w:lang w:val="uk-UA"/>
        </w:rPr>
        <w:t>R</w:t>
      </w:r>
      <w:r w:rsidRPr="0096136F">
        <w:rPr>
          <w:i/>
          <w:iCs/>
          <w:vertAlign w:val="subscript"/>
          <w:lang w:val="uk-UA"/>
        </w:rPr>
        <w:t>e</w:t>
      </w:r>
      <w:r w:rsidRPr="0096136F">
        <w:rPr>
          <w:lang w:val="uk-UA"/>
        </w:rPr>
        <w:sym w:font="Symbol" w:char="F03C"/>
      </w:r>
      <w:r w:rsidRPr="0096136F">
        <w:rPr>
          <w:lang w:val="uk-UA"/>
        </w:rPr>
        <w:t xml:space="preserve"> 2</w:t>
      </w:r>
      <w:r w:rsidRPr="0096136F">
        <w:rPr>
          <w:i/>
          <w:iCs/>
          <w:lang w:val="uk-UA"/>
        </w:rPr>
        <w:t>·</w:t>
      </w:r>
      <w:r w:rsidRPr="0096136F">
        <w:rPr>
          <w:lang w:val="uk-UA"/>
        </w:rPr>
        <w:t>10</w:t>
      </w:r>
      <w:r w:rsidRPr="0096136F">
        <w:rPr>
          <w:vertAlign w:val="superscript"/>
          <w:lang w:val="uk-UA"/>
        </w:rPr>
        <w:t>5</w:t>
      </w:r>
      <w:r w:rsidRPr="0096136F">
        <w:rPr>
          <w:lang w:val="uk-UA"/>
        </w:rPr>
        <w:t xml:space="preserve"> коефіцієнт опору циліндра з віссю, перпендикул</w:t>
      </w:r>
      <w:r w:rsidRPr="0096136F">
        <w:rPr>
          <w:lang w:val="uk-UA"/>
        </w:rPr>
        <w:t>я</w:t>
      </w:r>
      <w:r w:rsidRPr="0096136F">
        <w:rPr>
          <w:lang w:val="uk-UA"/>
        </w:rPr>
        <w:t xml:space="preserve">рною потоку </w:t>
      </w:r>
      <w:r w:rsidRPr="0096136F">
        <w:rPr>
          <w:i/>
          <w:iCs/>
          <w:lang w:val="uk-UA"/>
        </w:rPr>
        <w:t>C</w:t>
      </w:r>
      <w:r w:rsidRPr="0096136F">
        <w:rPr>
          <w:i/>
          <w:iCs/>
          <w:vertAlign w:val="subscript"/>
          <w:lang w:val="uk-UA"/>
        </w:rPr>
        <w:t>x</w:t>
      </w:r>
      <w:r w:rsidRPr="0096136F">
        <w:rPr>
          <w:lang w:val="uk-UA"/>
        </w:rPr>
        <w:t xml:space="preserve"> = 1,2 [105].</w:t>
      </w:r>
    </w:p>
    <w:p w:rsidR="00A82BAE" w:rsidRPr="0096136F" w:rsidRDefault="00A82BAE" w:rsidP="00895803">
      <w:pPr>
        <w:pStyle w:val="BodyText"/>
        <w:spacing w:line="240" w:lineRule="auto"/>
        <w:ind w:firstLine="709"/>
        <w:jc w:val="both"/>
        <w:rPr>
          <w:sz w:val="24"/>
          <w:szCs w:val="24"/>
        </w:rPr>
      </w:pPr>
      <w:r w:rsidRPr="0096136F">
        <w:rPr>
          <w:sz w:val="24"/>
          <w:szCs w:val="24"/>
        </w:rPr>
        <w:t>Отже, в загальному вигляді</w:t>
      </w:r>
    </w:p>
    <w:p w:rsidR="00A82BAE" w:rsidRPr="0096136F" w:rsidRDefault="00A82BAE" w:rsidP="00895803">
      <w:pPr>
        <w:jc w:val="right"/>
        <w:rPr>
          <w:lang w:val="uk-UA"/>
        </w:rPr>
      </w:pPr>
      <w:r w:rsidRPr="008E7D50">
        <w:rPr>
          <w:i/>
          <w:noProof/>
          <w:position w:val="-24"/>
        </w:rPr>
        <w:pict>
          <v:shape id="Рисунок 338" o:spid="_x0000_i1361" type="#_x0000_t75" style="width:179.25pt;height:58.5pt;visibility:visible">
            <v:imagedata r:id="rId581" o:title=""/>
          </v:shape>
        </w:pict>
      </w:r>
      <w:r w:rsidRPr="0096136F">
        <w:rPr>
          <w:lang w:val="uk-UA"/>
        </w:rPr>
        <w:t xml:space="preserve"> .</w:t>
      </w:r>
      <w:r w:rsidRPr="0096136F">
        <w:rPr>
          <w:lang w:val="uk-UA"/>
        </w:rPr>
        <w:tab/>
      </w:r>
      <w:r w:rsidRPr="0096136F">
        <w:rPr>
          <w:lang w:val="uk-UA"/>
        </w:rPr>
        <w:tab/>
      </w:r>
      <w:r w:rsidRPr="0096136F">
        <w:rPr>
          <w:lang w:val="uk-UA"/>
        </w:rPr>
        <w:tab/>
      </w:r>
      <w:r w:rsidRPr="0096136F">
        <w:rPr>
          <w:lang w:val="uk-UA"/>
        </w:rPr>
        <w:tab/>
      </w:r>
      <w:r w:rsidRPr="0096136F">
        <w:rPr>
          <w:lang w:val="uk-UA"/>
        </w:rPr>
        <w:tab/>
        <w:t>(5.105)</w:t>
      </w:r>
    </w:p>
    <w:p w:rsidR="00A82BAE" w:rsidRPr="0096136F" w:rsidRDefault="00A82BAE" w:rsidP="00895803">
      <w:pPr>
        <w:jc w:val="both"/>
        <w:rPr>
          <w:lang w:val="uk-UA"/>
        </w:rPr>
      </w:pPr>
    </w:p>
    <w:p w:rsidR="00A82BAE" w:rsidRPr="0096136F" w:rsidRDefault="00A82BAE" w:rsidP="00895803">
      <w:pPr>
        <w:ind w:firstLine="720"/>
        <w:jc w:val="both"/>
        <w:rPr>
          <w:lang w:val="uk-UA"/>
        </w:rPr>
      </w:pPr>
      <w:r w:rsidRPr="0096136F">
        <w:rPr>
          <w:lang w:val="uk-UA"/>
        </w:rPr>
        <w:t>Підставивши (5.105) у рівняння (5.100) та (5.101), отримаємо:</w:t>
      </w:r>
    </w:p>
    <w:p w:rsidR="00A82BAE" w:rsidRPr="0096136F" w:rsidRDefault="00A82BAE" w:rsidP="00895803">
      <w:pPr>
        <w:ind w:firstLine="720"/>
        <w:jc w:val="right"/>
        <w:rPr>
          <w:lang w:val="uk-UA"/>
        </w:rPr>
      </w:pPr>
      <w:r w:rsidRPr="008E7D50">
        <w:rPr>
          <w:noProof/>
          <w:position w:val="-24"/>
        </w:rPr>
        <w:pict>
          <v:shape id="Рисунок 339" o:spid="_x0000_i1362" type="#_x0000_t75" style="width:262.5pt;height:63pt;visibility:visible">
            <v:imagedata r:id="rId582" o:title=""/>
          </v:shape>
        </w:pict>
      </w:r>
      <w:r w:rsidRPr="0096136F">
        <w:rPr>
          <w:lang w:val="uk-UA"/>
        </w:rPr>
        <w:t>;</w:t>
      </w:r>
      <w:r w:rsidRPr="0096136F">
        <w:rPr>
          <w:lang w:val="uk-UA"/>
        </w:rPr>
        <w:tab/>
      </w:r>
      <w:r w:rsidRPr="0096136F">
        <w:rPr>
          <w:lang w:val="uk-UA"/>
        </w:rPr>
        <w:tab/>
      </w:r>
      <w:r w:rsidRPr="0096136F">
        <w:rPr>
          <w:lang w:val="uk-UA"/>
        </w:rPr>
        <w:tab/>
        <w:t xml:space="preserve">   (5.106)</w:t>
      </w:r>
    </w:p>
    <w:p w:rsidR="00A82BAE" w:rsidRPr="0096136F" w:rsidRDefault="00A82BAE" w:rsidP="00895803">
      <w:pPr>
        <w:ind w:firstLine="720"/>
        <w:jc w:val="right"/>
        <w:rPr>
          <w:lang w:val="uk-UA"/>
        </w:rPr>
      </w:pPr>
      <w:r w:rsidRPr="008E7D50">
        <w:rPr>
          <w:noProof/>
          <w:position w:val="-24"/>
        </w:rPr>
        <w:pict>
          <v:shape id="Рисунок 340" o:spid="_x0000_i1363" type="#_x0000_t75" style="width:226.5pt;height:60pt;visibility:visible">
            <v:imagedata r:id="rId583" o:title=""/>
          </v:shape>
        </w:pict>
      </w:r>
      <w:r w:rsidRPr="0096136F">
        <w:rPr>
          <w:lang w:val="uk-UA"/>
        </w:rPr>
        <w:t xml:space="preserve">. </w:t>
      </w:r>
      <w:r w:rsidRPr="0096136F">
        <w:rPr>
          <w:lang w:val="uk-UA"/>
        </w:rPr>
        <w:tab/>
      </w:r>
      <w:r w:rsidRPr="0096136F">
        <w:rPr>
          <w:lang w:val="uk-UA"/>
        </w:rPr>
        <w:tab/>
      </w:r>
      <w:r w:rsidRPr="0096136F">
        <w:rPr>
          <w:lang w:val="uk-UA"/>
        </w:rPr>
        <w:tab/>
      </w:r>
      <w:r w:rsidRPr="0096136F">
        <w:rPr>
          <w:lang w:val="uk-UA"/>
        </w:rPr>
        <w:tab/>
        <w:t xml:space="preserve"> (5.107)</w:t>
      </w:r>
    </w:p>
    <w:p w:rsidR="00A82BAE" w:rsidRPr="0096136F" w:rsidRDefault="00A82BAE" w:rsidP="00895803">
      <w:pPr>
        <w:ind w:firstLine="720"/>
        <w:jc w:val="both"/>
        <w:rPr>
          <w:lang w:val="uk-UA"/>
        </w:rPr>
      </w:pPr>
    </w:p>
    <w:p w:rsidR="00A82BAE" w:rsidRPr="0096136F" w:rsidRDefault="00A82BAE" w:rsidP="00895803">
      <w:pPr>
        <w:ind w:firstLine="720"/>
        <w:jc w:val="both"/>
        <w:rPr>
          <w:lang w:val="uk-UA"/>
        </w:rPr>
      </w:pPr>
      <w:r w:rsidRPr="0096136F">
        <w:rPr>
          <w:lang w:val="uk-UA"/>
        </w:rPr>
        <w:t>З формул (5.106), (5.107) випливає, що величина поперечного навантаження на ДЕІ, яка виникає внаслідок дії силових розрядів, пропорційна швидкості різу. Відомо, що при чотирикоординатній електроерозійній обробці швидкості руху верхнього і нижнього вузлів фіксації ДЕІ можуть відрізнятися, тому для визначення викривлень дроту отримано відповідну математичну модель.</w:t>
      </w:r>
    </w:p>
    <w:p w:rsidR="00A82BAE" w:rsidRPr="0096136F" w:rsidRDefault="00A82BAE" w:rsidP="00895803">
      <w:pPr>
        <w:ind w:firstLine="720"/>
        <w:jc w:val="both"/>
      </w:pPr>
      <w:r w:rsidRPr="0096136F">
        <w:rPr>
          <w:lang w:val="uk-UA"/>
        </w:rPr>
        <w:t>Для цього ДЕІ представимо у вигляді гнучкої нитки (рис. 5.13), в якій розтяжне з</w:t>
      </w:r>
      <w:r w:rsidRPr="0096136F">
        <w:rPr>
          <w:lang w:val="uk-UA"/>
        </w:rPr>
        <w:t>у</w:t>
      </w:r>
      <w:r w:rsidRPr="0096136F">
        <w:rPr>
          <w:lang w:val="uk-UA"/>
        </w:rPr>
        <w:t>силля завжди спрямоване по дотичній.</w:t>
      </w:r>
    </w:p>
    <w:p w:rsidR="00A82BAE" w:rsidRPr="0096136F" w:rsidRDefault="00A82BAE" w:rsidP="00895803">
      <w:pPr>
        <w:ind w:firstLine="720"/>
        <w:jc w:val="both"/>
      </w:pPr>
    </w:p>
    <w:p w:rsidR="00A82BAE" w:rsidRPr="0096136F" w:rsidRDefault="00A82BAE" w:rsidP="00895803">
      <w:pPr>
        <w:ind w:firstLine="720"/>
        <w:jc w:val="center"/>
        <w:rPr>
          <w:lang w:val="en-US"/>
        </w:rPr>
      </w:pPr>
      <w:r w:rsidRPr="00DC1D1E">
        <w:rPr>
          <w:noProof/>
        </w:rPr>
        <w:pict>
          <v:shape id="Рисунок 350" o:spid="_x0000_i1364" type="#_x0000_t75" style="width:394.5pt;height:165.75pt;visibility:visible">
            <v:imagedata r:id="rId584" o:title="" croptop="15577f" cropbottom="24676f" cropleft="15190f" cropright="16628f"/>
          </v:shape>
        </w:pict>
      </w:r>
    </w:p>
    <w:p w:rsidR="00A82BAE" w:rsidRPr="0096136F" w:rsidRDefault="00A82BAE" w:rsidP="00895803">
      <w:pPr>
        <w:ind w:firstLine="720"/>
        <w:jc w:val="both"/>
        <w:rPr>
          <w:lang w:val="en-US"/>
        </w:rPr>
      </w:pPr>
    </w:p>
    <w:p w:rsidR="00A82BAE" w:rsidRPr="0096136F" w:rsidRDefault="00A82BAE" w:rsidP="001D34D0">
      <w:pPr>
        <w:ind w:left="851"/>
        <w:jc w:val="both"/>
        <w:rPr>
          <w:lang w:val="uk-UA"/>
        </w:rPr>
      </w:pPr>
      <w:r w:rsidRPr="0096136F">
        <w:rPr>
          <w:lang w:val="uk-UA"/>
        </w:rPr>
        <w:t xml:space="preserve">Рисунок 5.13 – Схема навантаження, що діє на ДЕІ при різних швидкостях руху точок </w:t>
      </w:r>
      <w:r w:rsidRPr="0096136F">
        <w:rPr>
          <w:i/>
          <w:iCs/>
          <w:lang w:val="uk-UA"/>
        </w:rPr>
        <w:t xml:space="preserve">a </w:t>
      </w:r>
      <w:r w:rsidRPr="0096136F">
        <w:rPr>
          <w:lang w:val="uk-UA"/>
        </w:rPr>
        <w:t xml:space="preserve">і </w:t>
      </w:r>
      <w:r w:rsidRPr="0096136F">
        <w:rPr>
          <w:i/>
          <w:iCs/>
          <w:lang w:val="uk-UA"/>
        </w:rPr>
        <w:t>b</w:t>
      </w:r>
    </w:p>
    <w:p w:rsidR="00A82BAE" w:rsidRPr="0096136F" w:rsidRDefault="00A82BAE" w:rsidP="001D34D0">
      <w:pPr>
        <w:ind w:left="851"/>
        <w:jc w:val="both"/>
        <w:rPr>
          <w:b/>
          <w:bCs/>
          <w:lang w:val="uk-UA"/>
        </w:rPr>
      </w:pPr>
    </w:p>
    <w:p w:rsidR="00A82BAE" w:rsidRPr="0096136F" w:rsidRDefault="00A82BAE" w:rsidP="00895803">
      <w:pPr>
        <w:ind w:firstLine="720"/>
        <w:jc w:val="both"/>
        <w:rPr>
          <w:lang w:val="uk-UA"/>
        </w:rPr>
      </w:pPr>
      <w:r w:rsidRPr="0096136F">
        <w:rPr>
          <w:lang w:val="uk-UA"/>
        </w:rPr>
        <w:t>Тоді диференціальне рівняння для визначення прогинів дроту має вигляд [189]</w:t>
      </w:r>
    </w:p>
    <w:p w:rsidR="00A82BAE" w:rsidRPr="0096136F" w:rsidRDefault="00A82BAE" w:rsidP="00895803">
      <w:pPr>
        <w:ind w:left="2880" w:firstLine="720"/>
        <w:jc w:val="right"/>
        <w:rPr>
          <w:lang w:val="uk-UA"/>
        </w:rPr>
      </w:pPr>
      <w:r w:rsidRPr="008E7D50">
        <w:rPr>
          <w:noProof/>
          <w:position w:val="-30"/>
        </w:rPr>
        <w:pict>
          <v:shape id="Рисунок 342" o:spid="_x0000_i1365" type="#_x0000_t75" style="width:64.5pt;height:37.5pt;visibility:visible">
            <v:imagedata r:id="rId585" o:title=""/>
          </v:shape>
        </w:pict>
      </w:r>
      <w:r w:rsidRPr="0096136F">
        <w:rPr>
          <w:lang w:val="uk-UA"/>
        </w:rPr>
        <w:t xml:space="preserve">, </w:t>
      </w:r>
      <w:r w:rsidRPr="0096136F">
        <w:rPr>
          <w:lang w:val="uk-UA"/>
        </w:rPr>
        <w:tab/>
      </w:r>
      <w:r w:rsidRPr="0096136F">
        <w:rPr>
          <w:lang w:val="uk-UA"/>
        </w:rPr>
        <w:tab/>
      </w:r>
      <w:r w:rsidRPr="0096136F">
        <w:rPr>
          <w:lang w:val="uk-UA"/>
        </w:rPr>
        <w:tab/>
      </w:r>
      <w:r w:rsidRPr="0096136F">
        <w:rPr>
          <w:lang w:val="uk-UA"/>
        </w:rPr>
        <w:tab/>
      </w:r>
      <w:r w:rsidRPr="0096136F">
        <w:rPr>
          <w:lang w:val="uk-UA"/>
        </w:rPr>
        <w:tab/>
        <w:t xml:space="preserve"> (5.108)</w:t>
      </w:r>
    </w:p>
    <w:p w:rsidR="00A82BAE" w:rsidRPr="0096136F" w:rsidRDefault="00A82BAE" w:rsidP="00895803">
      <w:pPr>
        <w:jc w:val="both"/>
        <w:rPr>
          <w:b/>
          <w:bCs/>
          <w:lang w:val="uk-UA"/>
        </w:rPr>
      </w:pPr>
      <w:r w:rsidRPr="0096136F">
        <w:rPr>
          <w:lang w:val="uk-UA"/>
        </w:rPr>
        <w:t xml:space="preserve">де </w:t>
      </w:r>
      <w:r w:rsidRPr="008E7D50">
        <w:rPr>
          <w:noProof/>
          <w:position w:val="-12"/>
        </w:rPr>
        <w:pict>
          <v:shape id="Рисунок 343" o:spid="_x0000_i1366" type="#_x0000_t75" style="width:62.25pt;height:18.75pt;visibility:visible">
            <v:imagedata r:id="rId586" o:title=""/>
          </v:shape>
        </w:pict>
      </w:r>
      <w:r w:rsidRPr="0096136F">
        <w:rPr>
          <w:lang w:val="uk-UA"/>
        </w:rPr>
        <w:t xml:space="preserve"> – початковий натяг дроту, </w:t>
      </w:r>
      <w:r w:rsidRPr="0096136F">
        <w:rPr>
          <w:i/>
          <w:iCs/>
          <w:lang w:val="uk-UA"/>
        </w:rPr>
        <w:t>q(z)</w:t>
      </w:r>
      <w:r w:rsidRPr="0096136F">
        <w:rPr>
          <w:lang w:val="uk-UA"/>
        </w:rPr>
        <w:t xml:space="preserve"> – інтенсивність поперечного навантаження на одиницю довжини.</w:t>
      </w:r>
    </w:p>
    <w:p w:rsidR="00A82BAE" w:rsidRPr="0096136F" w:rsidRDefault="00A82BAE" w:rsidP="00895803">
      <w:pPr>
        <w:ind w:firstLine="720"/>
        <w:jc w:val="both"/>
        <w:rPr>
          <w:lang w:val="uk-UA"/>
        </w:rPr>
      </w:pPr>
      <w:r w:rsidRPr="0096136F">
        <w:rPr>
          <w:lang w:val="uk-UA"/>
        </w:rPr>
        <w:t>У загальному випадку для довільного розподіленого навантаження розв’язок рі</w:t>
      </w:r>
      <w:r w:rsidRPr="0096136F">
        <w:rPr>
          <w:lang w:val="uk-UA"/>
        </w:rPr>
        <w:t>в</w:t>
      </w:r>
      <w:r w:rsidRPr="0096136F">
        <w:rPr>
          <w:lang w:val="uk-UA"/>
        </w:rPr>
        <w:t>няння (5.108) можна записати так:</w:t>
      </w:r>
    </w:p>
    <w:p w:rsidR="00A82BAE" w:rsidRPr="0096136F" w:rsidRDefault="00A82BAE" w:rsidP="00895803">
      <w:pPr>
        <w:ind w:left="1440" w:firstLine="720"/>
        <w:jc w:val="right"/>
        <w:rPr>
          <w:lang w:val="uk-UA"/>
        </w:rPr>
      </w:pPr>
      <w:r w:rsidRPr="008E7D50">
        <w:rPr>
          <w:noProof/>
          <w:position w:val="-32"/>
        </w:rPr>
        <w:pict>
          <v:shape id="Рисунок 344" o:spid="_x0000_i1367" type="#_x0000_t75" style="width:210.75pt;height:34.5pt;visibility:visible">
            <v:imagedata r:id="rId587" o:title=""/>
          </v:shape>
        </w:pict>
      </w:r>
      <w:r w:rsidRPr="0096136F">
        <w:rPr>
          <w:lang w:val="uk-UA"/>
        </w:rPr>
        <w:tab/>
      </w:r>
      <w:r w:rsidRPr="0096136F">
        <w:rPr>
          <w:lang w:val="uk-UA"/>
        </w:rPr>
        <w:tab/>
      </w:r>
      <w:r w:rsidRPr="0096136F">
        <w:rPr>
          <w:lang w:val="uk-UA"/>
        </w:rPr>
        <w:tab/>
        <w:t>(5.109)</w:t>
      </w:r>
    </w:p>
    <w:p w:rsidR="00A82BAE" w:rsidRPr="0096136F" w:rsidRDefault="00A82BAE" w:rsidP="00895803">
      <w:pPr>
        <w:jc w:val="both"/>
        <w:rPr>
          <w:lang w:val="uk-UA"/>
        </w:rPr>
      </w:pPr>
      <w:r w:rsidRPr="0096136F">
        <w:rPr>
          <w:lang w:val="uk-UA"/>
        </w:rPr>
        <w:t xml:space="preserve">де </w:t>
      </w:r>
      <w:r w:rsidRPr="0096136F">
        <w:rPr>
          <w:i/>
          <w:iCs/>
          <w:lang w:val="uk-UA"/>
        </w:rPr>
        <w:t>l</w:t>
      </w:r>
      <w:r w:rsidRPr="0096136F">
        <w:rPr>
          <w:lang w:val="uk-UA"/>
        </w:rPr>
        <w:t xml:space="preserve"> – відстань між напрямними.</w:t>
      </w:r>
    </w:p>
    <w:p w:rsidR="00A82BAE" w:rsidRPr="0096136F" w:rsidRDefault="00A82BAE" w:rsidP="00895803">
      <w:pPr>
        <w:jc w:val="both"/>
        <w:rPr>
          <w:lang w:val="uk-UA"/>
        </w:rPr>
      </w:pPr>
      <w:r w:rsidRPr="0096136F">
        <w:rPr>
          <w:lang w:val="uk-UA"/>
        </w:rPr>
        <w:tab/>
        <w:t xml:space="preserve">При обробці деталі товщиною </w:t>
      </w:r>
      <w:r w:rsidRPr="0096136F">
        <w:rPr>
          <w:i/>
          <w:iCs/>
          <w:lang w:val="uk-UA"/>
        </w:rPr>
        <w:t>h</w:t>
      </w:r>
      <w:r w:rsidRPr="0096136F">
        <w:rPr>
          <w:lang w:val="uk-UA"/>
        </w:rPr>
        <w:t xml:space="preserve"> поперечне навантаження діє на ділянці </w:t>
      </w:r>
      <w:r w:rsidRPr="0096136F">
        <w:rPr>
          <w:i/>
          <w:iCs/>
          <w:lang w:val="uk-UA"/>
        </w:rPr>
        <w:t>[ab]</w:t>
      </w:r>
      <w:r w:rsidRPr="0096136F">
        <w:rPr>
          <w:lang w:val="uk-UA"/>
        </w:rPr>
        <w:t xml:space="preserve"> і може бути визначене наступним чином:</w:t>
      </w:r>
    </w:p>
    <w:p w:rsidR="00A82BAE" w:rsidRPr="0096136F" w:rsidRDefault="00A82BAE" w:rsidP="00895803">
      <w:pPr>
        <w:ind w:left="1440" w:firstLine="720"/>
        <w:jc w:val="right"/>
        <w:rPr>
          <w:lang w:val="uk-UA"/>
        </w:rPr>
      </w:pPr>
      <w:r w:rsidRPr="008E7D50">
        <w:rPr>
          <w:noProof/>
          <w:position w:val="-64"/>
        </w:rPr>
        <w:pict>
          <v:shape id="Рисунок 345" o:spid="_x0000_i1368" type="#_x0000_t75" style="width:186pt;height:73.5pt;visibility:visible">
            <v:imagedata r:id="rId588" o:title=""/>
          </v:shape>
        </w:pict>
      </w:r>
      <w:r w:rsidRPr="0096136F">
        <w:rPr>
          <w:lang w:val="uk-UA"/>
        </w:rPr>
        <w:tab/>
      </w:r>
      <w:r w:rsidRPr="0096136F">
        <w:rPr>
          <w:lang w:val="uk-UA"/>
        </w:rPr>
        <w:tab/>
      </w:r>
      <w:r w:rsidRPr="0096136F">
        <w:rPr>
          <w:lang w:val="uk-UA"/>
        </w:rPr>
        <w:tab/>
      </w:r>
      <w:r w:rsidRPr="0096136F">
        <w:rPr>
          <w:lang w:val="uk-UA"/>
        </w:rPr>
        <w:tab/>
        <w:t>(5.110)</w:t>
      </w:r>
    </w:p>
    <w:p w:rsidR="00A82BAE" w:rsidRPr="0096136F" w:rsidRDefault="00A82BAE" w:rsidP="00895803">
      <w:pPr>
        <w:pStyle w:val="BodyTextIndent2"/>
        <w:spacing w:line="240" w:lineRule="auto"/>
        <w:rPr>
          <w:sz w:val="24"/>
          <w:szCs w:val="24"/>
        </w:rPr>
      </w:pPr>
      <w:r w:rsidRPr="0096136F">
        <w:rPr>
          <w:sz w:val="24"/>
          <w:szCs w:val="24"/>
        </w:rPr>
        <w:t>Останню залежність для розподіленого навантаження можна подати у вигляді зру</w:t>
      </w:r>
      <w:r w:rsidRPr="0096136F">
        <w:rPr>
          <w:sz w:val="24"/>
          <w:szCs w:val="24"/>
        </w:rPr>
        <w:t>ч</w:t>
      </w:r>
      <w:r w:rsidRPr="0096136F">
        <w:rPr>
          <w:sz w:val="24"/>
          <w:szCs w:val="24"/>
        </w:rPr>
        <w:t>ному для інтегрування:</w:t>
      </w:r>
    </w:p>
    <w:p w:rsidR="00A82BAE" w:rsidRPr="0096136F" w:rsidRDefault="00A82BAE" w:rsidP="00895803">
      <w:pPr>
        <w:jc w:val="right"/>
        <w:rPr>
          <w:lang w:val="uk-UA"/>
        </w:rPr>
      </w:pPr>
      <w:r w:rsidRPr="008E7D50">
        <w:rPr>
          <w:noProof/>
          <w:position w:val="-4"/>
        </w:rPr>
        <w:pict>
          <v:shape id="Рисунок 346" o:spid="_x0000_i1369" type="#_x0000_t75" style="width:8.25pt;height:10.5pt;visibility:visible">
            <v:imagedata r:id="rId589" o:title=""/>
          </v:shape>
        </w:pict>
      </w:r>
      <w:r w:rsidRPr="008E7D50">
        <w:rPr>
          <w:noProof/>
          <w:position w:val="-24"/>
        </w:rPr>
        <w:pict>
          <v:shape id="Рисунок 347" o:spid="_x0000_i1370" type="#_x0000_t75" style="width:393.75pt;height:32.25pt;visibility:visible">
            <v:imagedata r:id="rId590" o:title=""/>
          </v:shape>
        </w:pict>
      </w:r>
      <w:r w:rsidRPr="0096136F">
        <w:rPr>
          <w:lang w:val="uk-UA"/>
        </w:rPr>
        <w:t xml:space="preserve"> (5.111)</w:t>
      </w:r>
    </w:p>
    <w:p w:rsidR="00A82BAE" w:rsidRPr="0096136F" w:rsidRDefault="00A82BAE" w:rsidP="00895803">
      <w:pPr>
        <w:ind w:firstLine="709"/>
        <w:jc w:val="both"/>
        <w:rPr>
          <w:lang w:val="uk-UA"/>
        </w:rPr>
      </w:pPr>
      <w:r w:rsidRPr="0096136F">
        <w:rPr>
          <w:lang w:val="uk-UA"/>
        </w:rPr>
        <w:t xml:space="preserve">причому </w:t>
      </w:r>
      <w:r w:rsidRPr="0096136F">
        <w:rPr>
          <w:i/>
          <w:iCs/>
          <w:lang w:val="uk-UA"/>
        </w:rPr>
        <w:t xml:space="preserve">(z – a)= </w:t>
      </w:r>
      <w:r w:rsidRPr="0096136F">
        <w:rPr>
          <w:lang w:val="uk-UA"/>
        </w:rPr>
        <w:t xml:space="preserve">0  при </w:t>
      </w:r>
      <w:r w:rsidRPr="0096136F">
        <w:rPr>
          <w:i/>
          <w:iCs/>
          <w:lang w:val="uk-UA"/>
        </w:rPr>
        <w:t>z &lt; a</w:t>
      </w:r>
      <w:r w:rsidRPr="0096136F">
        <w:rPr>
          <w:lang w:val="uk-UA"/>
        </w:rPr>
        <w:t xml:space="preserve">,  </w:t>
      </w:r>
      <w:r w:rsidRPr="0096136F">
        <w:rPr>
          <w:i/>
          <w:iCs/>
          <w:lang w:val="uk-UA"/>
        </w:rPr>
        <w:t xml:space="preserve">(z – b) = </w:t>
      </w:r>
      <w:r w:rsidRPr="0096136F">
        <w:rPr>
          <w:lang w:val="uk-UA"/>
        </w:rPr>
        <w:t xml:space="preserve">0  при </w:t>
      </w:r>
      <w:r w:rsidRPr="0096136F">
        <w:rPr>
          <w:i/>
          <w:iCs/>
          <w:lang w:val="uk-UA"/>
        </w:rPr>
        <w:t>z &gt; b.</w:t>
      </w:r>
    </w:p>
    <w:p w:rsidR="00A82BAE" w:rsidRPr="0096136F" w:rsidRDefault="00A82BAE" w:rsidP="00895803">
      <w:pPr>
        <w:jc w:val="both"/>
        <w:rPr>
          <w:lang w:val="uk-UA"/>
        </w:rPr>
      </w:pPr>
      <w:r w:rsidRPr="0096136F">
        <w:rPr>
          <w:lang w:val="uk-UA"/>
        </w:rPr>
        <w:tab/>
        <w:t xml:space="preserve">Підставляючи залежність для </w:t>
      </w:r>
      <w:r w:rsidRPr="0096136F">
        <w:rPr>
          <w:i/>
          <w:iCs/>
          <w:lang w:val="uk-UA"/>
        </w:rPr>
        <w:t>q(z)</w:t>
      </w:r>
      <w:r w:rsidRPr="0096136F">
        <w:rPr>
          <w:lang w:val="uk-UA"/>
        </w:rPr>
        <w:t xml:space="preserve"> в (5.109) і послідовно інтегруючи, одержимо:</w:t>
      </w:r>
    </w:p>
    <w:p w:rsidR="00A82BAE" w:rsidRPr="0096136F" w:rsidRDefault="00A82BAE" w:rsidP="00895803">
      <w:pPr>
        <w:ind w:firstLine="720"/>
        <w:jc w:val="right"/>
        <w:rPr>
          <w:lang w:val="uk-UA"/>
        </w:rPr>
      </w:pPr>
      <w:r w:rsidRPr="008E7D50">
        <w:rPr>
          <w:noProof/>
          <w:position w:val="-62"/>
        </w:rPr>
        <w:pict>
          <v:shape id="Рисунок 348" o:spid="_x0000_i1371" type="#_x0000_t75" style="width:303pt;height:60pt;visibility:visible">
            <v:imagedata r:id="rId591" o:title=""/>
          </v:shape>
        </w:pict>
      </w:r>
      <w:r w:rsidRPr="0096136F">
        <w:rPr>
          <w:lang w:val="uk-UA"/>
        </w:rPr>
        <w:t>,       (5.112)</w:t>
      </w:r>
    </w:p>
    <w:p w:rsidR="00A82BAE" w:rsidRPr="0096136F" w:rsidRDefault="00A82BAE" w:rsidP="00895803">
      <w:pPr>
        <w:jc w:val="both"/>
        <w:rPr>
          <w:lang w:val="uk-UA"/>
        </w:rPr>
      </w:pPr>
      <w:r w:rsidRPr="0096136F">
        <w:rPr>
          <w:lang w:val="uk-UA"/>
        </w:rPr>
        <w:t xml:space="preserve">де необхідно прийняти </w:t>
      </w:r>
      <w:r w:rsidRPr="0096136F">
        <w:rPr>
          <w:i/>
          <w:iCs/>
          <w:lang w:val="uk-UA"/>
        </w:rPr>
        <w:t xml:space="preserve">(z – a)= </w:t>
      </w:r>
      <w:r w:rsidRPr="0096136F">
        <w:rPr>
          <w:lang w:val="uk-UA"/>
        </w:rPr>
        <w:t xml:space="preserve">0  при </w:t>
      </w:r>
      <w:r w:rsidRPr="0096136F">
        <w:rPr>
          <w:i/>
          <w:iCs/>
          <w:lang w:val="uk-UA"/>
        </w:rPr>
        <w:t>z &lt; a</w:t>
      </w:r>
      <w:r w:rsidRPr="0096136F">
        <w:rPr>
          <w:lang w:val="uk-UA"/>
        </w:rPr>
        <w:t xml:space="preserve">,  </w:t>
      </w:r>
      <w:r w:rsidRPr="0096136F">
        <w:rPr>
          <w:i/>
          <w:iCs/>
          <w:lang w:val="uk-UA"/>
        </w:rPr>
        <w:t>(z – b)=</w:t>
      </w:r>
      <w:r w:rsidRPr="0096136F">
        <w:rPr>
          <w:lang w:val="uk-UA"/>
        </w:rPr>
        <w:t xml:space="preserve">0  при </w:t>
      </w:r>
      <w:r w:rsidRPr="0096136F">
        <w:rPr>
          <w:i/>
          <w:iCs/>
          <w:lang w:val="uk-UA"/>
        </w:rPr>
        <w:t>z &gt; b.</w:t>
      </w:r>
    </w:p>
    <w:p w:rsidR="00A82BAE" w:rsidRPr="0096136F" w:rsidRDefault="00A82BAE" w:rsidP="00895803">
      <w:pPr>
        <w:ind w:firstLine="720"/>
        <w:jc w:val="both"/>
        <w:rPr>
          <w:lang w:val="uk-UA"/>
        </w:rPr>
      </w:pPr>
      <w:r w:rsidRPr="0096136F">
        <w:rPr>
          <w:lang w:val="uk-UA"/>
        </w:rPr>
        <w:t>Отримана математична модель дає можливість розрахувати  розподіл навантаже</w:t>
      </w:r>
      <w:r w:rsidRPr="0096136F">
        <w:rPr>
          <w:lang w:val="uk-UA"/>
        </w:rPr>
        <w:t>н</w:t>
      </w:r>
      <w:r w:rsidRPr="0096136F">
        <w:rPr>
          <w:lang w:val="uk-UA"/>
        </w:rPr>
        <w:t>ня на дротяний електрод та його викривлення в будь-якому довільному перерізі. Точність та працездатність моделей були експериментально перевірені при розрізанні сталі 30ХГСА товщиною 25 та 45 мм, а також твердого сплаву ВК10 товщиною 15 та 25 мм. В</w:t>
      </w:r>
      <w:r w:rsidRPr="0096136F">
        <w:rPr>
          <w:lang w:val="uk-UA"/>
        </w:rPr>
        <w:t>і</w:t>
      </w:r>
      <w:r w:rsidRPr="0096136F">
        <w:rPr>
          <w:lang w:val="uk-UA"/>
        </w:rPr>
        <w:t>дмінності теплофізичних констант даних матеріалів від раніше досліджених  не перев</w:t>
      </w:r>
      <w:r w:rsidRPr="0096136F">
        <w:rPr>
          <w:lang w:val="uk-UA"/>
        </w:rPr>
        <w:t>и</w:t>
      </w:r>
      <w:r w:rsidRPr="0096136F">
        <w:rPr>
          <w:lang w:val="uk-UA"/>
        </w:rPr>
        <w:t>щують 5 %. Величини максимальних викривлень ДЕІ на зазначених товщинах відрізнял</w:t>
      </w:r>
      <w:r w:rsidRPr="0096136F">
        <w:rPr>
          <w:lang w:val="uk-UA"/>
        </w:rPr>
        <w:t>и</w:t>
      </w:r>
      <w:r w:rsidRPr="0096136F">
        <w:rPr>
          <w:lang w:val="uk-UA"/>
        </w:rPr>
        <w:t>ся від розрахункових значень на 0,006 – 0,015 мм (див. табл. 5.4), що становить 4 – 5 %.</w:t>
      </w:r>
    </w:p>
    <w:p w:rsidR="00A82BAE" w:rsidRPr="0096136F" w:rsidRDefault="00A82BAE" w:rsidP="00895803">
      <w:pPr>
        <w:pStyle w:val="Heading6"/>
        <w:spacing w:line="240" w:lineRule="auto"/>
        <w:rPr>
          <w:sz w:val="24"/>
          <w:szCs w:val="24"/>
          <w:lang w:val="ru-RU"/>
        </w:rPr>
      </w:pPr>
    </w:p>
    <w:p w:rsidR="00A82BAE" w:rsidRPr="0096136F" w:rsidRDefault="00A82BAE" w:rsidP="004B6B60">
      <w:pPr>
        <w:pStyle w:val="Heading6"/>
        <w:spacing w:line="240" w:lineRule="auto"/>
        <w:jc w:val="left"/>
        <w:rPr>
          <w:b/>
          <w:bCs/>
          <w:sz w:val="24"/>
          <w:szCs w:val="24"/>
        </w:rPr>
      </w:pPr>
      <w:r w:rsidRPr="0096136F">
        <w:rPr>
          <w:b/>
          <w:bCs/>
          <w:sz w:val="24"/>
          <w:szCs w:val="24"/>
        </w:rPr>
        <w:t>Таблиця</w:t>
      </w:r>
      <w:r w:rsidRPr="0096136F">
        <w:rPr>
          <w:b/>
          <w:bCs/>
          <w:sz w:val="24"/>
          <w:szCs w:val="24"/>
          <w:lang w:val="ru-RU"/>
        </w:rPr>
        <w:t xml:space="preserve"> 5.4</w:t>
      </w:r>
      <w:r w:rsidRPr="0096136F">
        <w:rPr>
          <w:b/>
          <w:bCs/>
          <w:sz w:val="24"/>
          <w:szCs w:val="24"/>
        </w:rPr>
        <w:t xml:space="preserve"> – Порівняння експериментальних та розрахункових значень викри</w:t>
      </w:r>
      <w:r w:rsidRPr="0096136F">
        <w:rPr>
          <w:b/>
          <w:bCs/>
          <w:sz w:val="24"/>
          <w:szCs w:val="24"/>
        </w:rPr>
        <w:t>в</w:t>
      </w:r>
      <w:r w:rsidRPr="0096136F">
        <w:rPr>
          <w:b/>
          <w:bCs/>
          <w:sz w:val="24"/>
          <w:szCs w:val="24"/>
        </w:rPr>
        <w:t>лень дротяного електрода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57"/>
        <w:gridCol w:w="960"/>
        <w:gridCol w:w="1260"/>
        <w:gridCol w:w="1800"/>
        <w:gridCol w:w="1980"/>
        <w:gridCol w:w="2042"/>
      </w:tblGrid>
      <w:tr w:rsidR="00A82BAE" w:rsidRPr="0096136F">
        <w:trPr>
          <w:jc w:val="center"/>
        </w:trPr>
        <w:tc>
          <w:tcPr>
            <w:tcW w:w="1257" w:type="dxa"/>
            <w:vAlign w:val="center"/>
          </w:tcPr>
          <w:p w:rsidR="00A82BAE" w:rsidRPr="0096136F" w:rsidRDefault="00A82BAE" w:rsidP="00895803">
            <w:pPr>
              <w:jc w:val="center"/>
              <w:rPr>
                <w:lang w:val="uk-UA"/>
              </w:rPr>
            </w:pPr>
            <w:r w:rsidRPr="0096136F">
              <w:rPr>
                <w:lang w:val="uk-UA"/>
              </w:rPr>
              <w:t>Матеріал</w:t>
            </w:r>
          </w:p>
        </w:tc>
        <w:tc>
          <w:tcPr>
            <w:tcW w:w="960" w:type="dxa"/>
            <w:vAlign w:val="center"/>
          </w:tcPr>
          <w:p w:rsidR="00A82BAE" w:rsidRPr="0096136F" w:rsidRDefault="00A82BAE" w:rsidP="00895803">
            <w:pPr>
              <w:jc w:val="center"/>
              <w:rPr>
                <w:lang w:val="uk-UA"/>
              </w:rPr>
            </w:pPr>
            <w:r w:rsidRPr="0096136F">
              <w:rPr>
                <w:lang w:val="uk-UA"/>
              </w:rPr>
              <w:t>То</w:t>
            </w:r>
            <w:r w:rsidRPr="0096136F">
              <w:rPr>
                <w:lang w:val="uk-UA"/>
              </w:rPr>
              <w:t>в</w:t>
            </w:r>
            <w:r w:rsidRPr="0096136F">
              <w:rPr>
                <w:lang w:val="uk-UA"/>
              </w:rPr>
              <w:t>щина, мм</w:t>
            </w:r>
          </w:p>
        </w:tc>
        <w:tc>
          <w:tcPr>
            <w:tcW w:w="1260" w:type="dxa"/>
            <w:vAlign w:val="center"/>
          </w:tcPr>
          <w:p w:rsidR="00A82BAE" w:rsidRPr="0096136F" w:rsidRDefault="00A82BAE" w:rsidP="00895803">
            <w:pPr>
              <w:jc w:val="center"/>
              <w:rPr>
                <w:lang w:val="uk-UA"/>
              </w:rPr>
            </w:pPr>
            <w:r w:rsidRPr="0096136F">
              <w:rPr>
                <w:lang w:val="uk-UA"/>
              </w:rPr>
              <w:t>Діаметр дроту, мм</w:t>
            </w:r>
          </w:p>
        </w:tc>
        <w:tc>
          <w:tcPr>
            <w:tcW w:w="1800" w:type="dxa"/>
            <w:vAlign w:val="center"/>
          </w:tcPr>
          <w:p w:rsidR="00A82BAE" w:rsidRPr="0096136F" w:rsidRDefault="00A82BAE" w:rsidP="00895803">
            <w:pPr>
              <w:jc w:val="center"/>
              <w:rPr>
                <w:lang w:val="uk-UA"/>
              </w:rPr>
            </w:pPr>
            <w:r w:rsidRPr="0096136F">
              <w:rPr>
                <w:lang w:val="uk-UA"/>
              </w:rPr>
              <w:t>Максимальне викривлення дроту, мм (р</w:t>
            </w:r>
            <w:r w:rsidRPr="0096136F">
              <w:rPr>
                <w:lang w:val="uk-UA"/>
              </w:rPr>
              <w:t>о</w:t>
            </w:r>
            <w:r w:rsidRPr="0096136F">
              <w:rPr>
                <w:lang w:val="uk-UA"/>
              </w:rPr>
              <w:t>зрахунок)</w:t>
            </w:r>
          </w:p>
        </w:tc>
        <w:tc>
          <w:tcPr>
            <w:tcW w:w="1980" w:type="dxa"/>
            <w:vAlign w:val="center"/>
          </w:tcPr>
          <w:p w:rsidR="00A82BAE" w:rsidRPr="0096136F" w:rsidRDefault="00A82BAE" w:rsidP="00895803">
            <w:pPr>
              <w:jc w:val="center"/>
            </w:pPr>
            <w:r w:rsidRPr="0096136F">
              <w:rPr>
                <w:lang w:val="uk-UA"/>
              </w:rPr>
              <w:t>Максимальне викривлення  дроту, мм (ек</w:t>
            </w:r>
            <w:r w:rsidRPr="0096136F">
              <w:rPr>
                <w:lang w:val="uk-UA"/>
              </w:rPr>
              <w:t>с</w:t>
            </w:r>
            <w:r w:rsidRPr="0096136F">
              <w:rPr>
                <w:lang w:val="uk-UA"/>
              </w:rPr>
              <w:t>перимент)</w:t>
            </w:r>
          </w:p>
        </w:tc>
        <w:tc>
          <w:tcPr>
            <w:tcW w:w="2042" w:type="dxa"/>
            <w:vAlign w:val="center"/>
          </w:tcPr>
          <w:p w:rsidR="00A82BAE" w:rsidRPr="0096136F" w:rsidRDefault="00A82BAE" w:rsidP="00895803">
            <w:pPr>
              <w:jc w:val="center"/>
              <w:rPr>
                <w:lang w:val="uk-UA"/>
              </w:rPr>
            </w:pPr>
            <w:r w:rsidRPr="0096136F">
              <w:rPr>
                <w:lang w:val="uk-UA"/>
              </w:rPr>
              <w:t>Розбіжністьек</w:t>
            </w:r>
            <w:r w:rsidRPr="0096136F">
              <w:rPr>
                <w:lang w:val="uk-UA"/>
              </w:rPr>
              <w:t>с</w:t>
            </w:r>
            <w:r w:rsidRPr="0096136F">
              <w:rPr>
                <w:lang w:val="uk-UA"/>
              </w:rPr>
              <w:t>перименту та р</w:t>
            </w:r>
            <w:r w:rsidRPr="0096136F">
              <w:rPr>
                <w:lang w:val="uk-UA"/>
              </w:rPr>
              <w:t>о</w:t>
            </w:r>
            <w:r w:rsidRPr="0096136F">
              <w:rPr>
                <w:lang w:val="uk-UA"/>
              </w:rPr>
              <w:t>зрахунку, %</w:t>
            </w:r>
          </w:p>
        </w:tc>
      </w:tr>
      <w:tr w:rsidR="00A82BAE" w:rsidRPr="0096136F">
        <w:trPr>
          <w:jc w:val="center"/>
        </w:trPr>
        <w:tc>
          <w:tcPr>
            <w:tcW w:w="1257" w:type="dxa"/>
            <w:vAlign w:val="center"/>
          </w:tcPr>
          <w:p w:rsidR="00A82BAE" w:rsidRPr="0096136F" w:rsidRDefault="00A82BAE" w:rsidP="00895803">
            <w:pPr>
              <w:jc w:val="center"/>
              <w:rPr>
                <w:lang w:val="uk-UA"/>
              </w:rPr>
            </w:pPr>
            <w:r w:rsidRPr="0096136F">
              <w:rPr>
                <w:lang w:val="uk-UA"/>
              </w:rPr>
              <w:t>30ХГСА</w:t>
            </w:r>
          </w:p>
        </w:tc>
        <w:tc>
          <w:tcPr>
            <w:tcW w:w="960" w:type="dxa"/>
            <w:vAlign w:val="center"/>
          </w:tcPr>
          <w:p w:rsidR="00A82BAE" w:rsidRPr="0096136F" w:rsidRDefault="00A82BAE" w:rsidP="00895803">
            <w:pPr>
              <w:jc w:val="center"/>
              <w:rPr>
                <w:lang w:val="uk-UA"/>
              </w:rPr>
            </w:pPr>
            <w:r w:rsidRPr="0096136F">
              <w:rPr>
                <w:lang w:val="uk-UA"/>
              </w:rPr>
              <w:t>25</w:t>
            </w:r>
          </w:p>
        </w:tc>
        <w:tc>
          <w:tcPr>
            <w:tcW w:w="1260" w:type="dxa"/>
            <w:vAlign w:val="center"/>
          </w:tcPr>
          <w:p w:rsidR="00A82BAE" w:rsidRPr="0096136F" w:rsidRDefault="00A82BAE" w:rsidP="00895803">
            <w:pPr>
              <w:jc w:val="center"/>
              <w:rPr>
                <w:lang w:val="uk-UA"/>
              </w:rPr>
            </w:pPr>
            <w:r w:rsidRPr="0096136F">
              <w:rPr>
                <w:lang w:val="uk-UA"/>
              </w:rPr>
              <w:t>0,2</w:t>
            </w:r>
          </w:p>
        </w:tc>
        <w:tc>
          <w:tcPr>
            <w:tcW w:w="1800" w:type="dxa"/>
            <w:vAlign w:val="center"/>
          </w:tcPr>
          <w:p w:rsidR="00A82BAE" w:rsidRPr="0096136F" w:rsidRDefault="00A82BAE" w:rsidP="00895803">
            <w:pPr>
              <w:jc w:val="center"/>
              <w:rPr>
                <w:lang w:val="uk-UA"/>
              </w:rPr>
            </w:pPr>
            <w:r w:rsidRPr="0096136F">
              <w:rPr>
                <w:lang w:val="uk-UA"/>
              </w:rPr>
              <w:t>0,160</w:t>
            </w:r>
          </w:p>
        </w:tc>
        <w:tc>
          <w:tcPr>
            <w:tcW w:w="1980" w:type="dxa"/>
            <w:vAlign w:val="center"/>
          </w:tcPr>
          <w:p w:rsidR="00A82BAE" w:rsidRPr="0096136F" w:rsidRDefault="00A82BAE" w:rsidP="00895803">
            <w:pPr>
              <w:jc w:val="center"/>
              <w:rPr>
                <w:lang w:val="uk-UA"/>
              </w:rPr>
            </w:pPr>
            <w:r w:rsidRPr="0096136F">
              <w:rPr>
                <w:lang w:val="uk-UA"/>
              </w:rPr>
              <w:t>0,152</w:t>
            </w:r>
          </w:p>
        </w:tc>
        <w:tc>
          <w:tcPr>
            <w:tcW w:w="2042" w:type="dxa"/>
            <w:vAlign w:val="center"/>
          </w:tcPr>
          <w:p w:rsidR="00A82BAE" w:rsidRPr="0096136F" w:rsidRDefault="00A82BAE" w:rsidP="00895803">
            <w:pPr>
              <w:jc w:val="center"/>
              <w:rPr>
                <w:lang w:val="uk-UA"/>
              </w:rPr>
            </w:pPr>
            <w:r w:rsidRPr="0096136F">
              <w:rPr>
                <w:lang w:val="uk-UA"/>
              </w:rPr>
              <w:t>5,2</w:t>
            </w:r>
          </w:p>
        </w:tc>
      </w:tr>
      <w:tr w:rsidR="00A82BAE" w:rsidRPr="0096136F">
        <w:trPr>
          <w:jc w:val="center"/>
        </w:trPr>
        <w:tc>
          <w:tcPr>
            <w:tcW w:w="1257" w:type="dxa"/>
            <w:vAlign w:val="center"/>
          </w:tcPr>
          <w:p w:rsidR="00A82BAE" w:rsidRPr="0096136F" w:rsidRDefault="00A82BAE" w:rsidP="00895803">
            <w:pPr>
              <w:jc w:val="center"/>
            </w:pPr>
            <w:r w:rsidRPr="0096136F">
              <w:rPr>
                <w:lang w:val="uk-UA"/>
              </w:rPr>
              <w:t>30ХГСА</w:t>
            </w:r>
          </w:p>
        </w:tc>
        <w:tc>
          <w:tcPr>
            <w:tcW w:w="960" w:type="dxa"/>
            <w:vAlign w:val="center"/>
          </w:tcPr>
          <w:p w:rsidR="00A82BAE" w:rsidRPr="0096136F" w:rsidRDefault="00A82BAE" w:rsidP="00895803">
            <w:pPr>
              <w:jc w:val="center"/>
              <w:rPr>
                <w:lang w:val="uk-UA"/>
              </w:rPr>
            </w:pPr>
            <w:r w:rsidRPr="0096136F">
              <w:rPr>
                <w:lang w:val="uk-UA"/>
              </w:rPr>
              <w:t>45</w:t>
            </w:r>
          </w:p>
        </w:tc>
        <w:tc>
          <w:tcPr>
            <w:tcW w:w="1260" w:type="dxa"/>
            <w:vAlign w:val="center"/>
          </w:tcPr>
          <w:p w:rsidR="00A82BAE" w:rsidRPr="0096136F" w:rsidRDefault="00A82BAE" w:rsidP="00895803">
            <w:pPr>
              <w:jc w:val="center"/>
              <w:rPr>
                <w:lang w:val="uk-UA"/>
              </w:rPr>
            </w:pPr>
            <w:r w:rsidRPr="0096136F">
              <w:rPr>
                <w:lang w:val="uk-UA"/>
              </w:rPr>
              <w:t>0,2</w:t>
            </w:r>
          </w:p>
        </w:tc>
        <w:tc>
          <w:tcPr>
            <w:tcW w:w="1800" w:type="dxa"/>
            <w:vAlign w:val="center"/>
          </w:tcPr>
          <w:p w:rsidR="00A82BAE" w:rsidRPr="0096136F" w:rsidRDefault="00A82BAE" w:rsidP="00895803">
            <w:pPr>
              <w:jc w:val="center"/>
              <w:rPr>
                <w:lang w:val="uk-UA"/>
              </w:rPr>
            </w:pPr>
            <w:r w:rsidRPr="0096136F">
              <w:rPr>
                <w:lang w:val="uk-UA"/>
              </w:rPr>
              <w:t>0,213</w:t>
            </w:r>
          </w:p>
        </w:tc>
        <w:tc>
          <w:tcPr>
            <w:tcW w:w="1980" w:type="dxa"/>
            <w:vAlign w:val="center"/>
          </w:tcPr>
          <w:p w:rsidR="00A82BAE" w:rsidRPr="0096136F" w:rsidRDefault="00A82BAE" w:rsidP="00895803">
            <w:pPr>
              <w:jc w:val="center"/>
              <w:rPr>
                <w:lang w:val="uk-UA"/>
              </w:rPr>
            </w:pPr>
            <w:r w:rsidRPr="0096136F">
              <w:rPr>
                <w:lang w:val="uk-UA"/>
              </w:rPr>
              <w:t>0,207</w:t>
            </w:r>
          </w:p>
        </w:tc>
        <w:tc>
          <w:tcPr>
            <w:tcW w:w="2042" w:type="dxa"/>
            <w:vAlign w:val="center"/>
          </w:tcPr>
          <w:p w:rsidR="00A82BAE" w:rsidRPr="0096136F" w:rsidRDefault="00A82BAE" w:rsidP="00895803">
            <w:pPr>
              <w:jc w:val="center"/>
              <w:rPr>
                <w:lang w:val="uk-UA"/>
              </w:rPr>
            </w:pPr>
            <w:r w:rsidRPr="0096136F">
              <w:rPr>
                <w:lang w:val="uk-UA"/>
              </w:rPr>
              <w:t>2,8</w:t>
            </w:r>
          </w:p>
        </w:tc>
      </w:tr>
      <w:tr w:rsidR="00A82BAE" w:rsidRPr="0096136F">
        <w:trPr>
          <w:jc w:val="center"/>
        </w:trPr>
        <w:tc>
          <w:tcPr>
            <w:tcW w:w="1257" w:type="dxa"/>
            <w:vAlign w:val="center"/>
          </w:tcPr>
          <w:p w:rsidR="00A82BAE" w:rsidRPr="0096136F" w:rsidRDefault="00A82BAE" w:rsidP="00895803">
            <w:pPr>
              <w:jc w:val="center"/>
              <w:rPr>
                <w:lang w:val="uk-UA"/>
              </w:rPr>
            </w:pPr>
            <w:r w:rsidRPr="0096136F">
              <w:rPr>
                <w:lang w:val="uk-UA"/>
              </w:rPr>
              <w:t>ВК-10</w:t>
            </w:r>
          </w:p>
        </w:tc>
        <w:tc>
          <w:tcPr>
            <w:tcW w:w="960" w:type="dxa"/>
            <w:vAlign w:val="center"/>
          </w:tcPr>
          <w:p w:rsidR="00A82BAE" w:rsidRPr="0096136F" w:rsidRDefault="00A82BAE" w:rsidP="00895803">
            <w:pPr>
              <w:jc w:val="center"/>
              <w:rPr>
                <w:lang w:val="uk-UA"/>
              </w:rPr>
            </w:pPr>
            <w:r w:rsidRPr="0096136F">
              <w:rPr>
                <w:lang w:val="uk-UA"/>
              </w:rPr>
              <w:t>15</w:t>
            </w:r>
          </w:p>
        </w:tc>
        <w:tc>
          <w:tcPr>
            <w:tcW w:w="1260" w:type="dxa"/>
            <w:vAlign w:val="center"/>
          </w:tcPr>
          <w:p w:rsidR="00A82BAE" w:rsidRPr="0096136F" w:rsidRDefault="00A82BAE" w:rsidP="00895803">
            <w:pPr>
              <w:jc w:val="center"/>
              <w:rPr>
                <w:lang w:val="uk-UA"/>
              </w:rPr>
            </w:pPr>
            <w:r w:rsidRPr="0096136F">
              <w:rPr>
                <w:lang w:val="uk-UA"/>
              </w:rPr>
              <w:t>0,2</w:t>
            </w:r>
          </w:p>
        </w:tc>
        <w:tc>
          <w:tcPr>
            <w:tcW w:w="1800" w:type="dxa"/>
            <w:vAlign w:val="center"/>
          </w:tcPr>
          <w:p w:rsidR="00A82BAE" w:rsidRPr="0096136F" w:rsidRDefault="00A82BAE" w:rsidP="00895803">
            <w:pPr>
              <w:jc w:val="center"/>
              <w:rPr>
                <w:lang w:val="uk-UA"/>
              </w:rPr>
            </w:pPr>
            <w:r w:rsidRPr="0096136F">
              <w:rPr>
                <w:lang w:val="uk-UA"/>
              </w:rPr>
              <w:t>0,233</w:t>
            </w:r>
          </w:p>
        </w:tc>
        <w:tc>
          <w:tcPr>
            <w:tcW w:w="1980" w:type="dxa"/>
            <w:vAlign w:val="center"/>
          </w:tcPr>
          <w:p w:rsidR="00A82BAE" w:rsidRPr="0096136F" w:rsidRDefault="00A82BAE" w:rsidP="00895803">
            <w:pPr>
              <w:jc w:val="center"/>
              <w:rPr>
                <w:lang w:val="uk-UA"/>
              </w:rPr>
            </w:pPr>
            <w:r w:rsidRPr="0096136F">
              <w:rPr>
                <w:lang w:val="uk-UA"/>
              </w:rPr>
              <w:t>0,244</w:t>
            </w:r>
          </w:p>
        </w:tc>
        <w:tc>
          <w:tcPr>
            <w:tcW w:w="2042" w:type="dxa"/>
            <w:vAlign w:val="center"/>
          </w:tcPr>
          <w:p w:rsidR="00A82BAE" w:rsidRPr="0096136F" w:rsidRDefault="00A82BAE" w:rsidP="00895803">
            <w:pPr>
              <w:jc w:val="center"/>
              <w:rPr>
                <w:lang w:val="uk-UA"/>
              </w:rPr>
            </w:pPr>
            <w:r w:rsidRPr="0096136F">
              <w:rPr>
                <w:lang w:val="uk-UA"/>
              </w:rPr>
              <w:t>4</w:t>
            </w:r>
          </w:p>
        </w:tc>
      </w:tr>
      <w:tr w:rsidR="00A82BAE" w:rsidRPr="0096136F">
        <w:trPr>
          <w:jc w:val="center"/>
        </w:trPr>
        <w:tc>
          <w:tcPr>
            <w:tcW w:w="1257" w:type="dxa"/>
            <w:vAlign w:val="center"/>
          </w:tcPr>
          <w:p w:rsidR="00A82BAE" w:rsidRPr="0096136F" w:rsidRDefault="00A82BAE" w:rsidP="00895803">
            <w:pPr>
              <w:jc w:val="center"/>
            </w:pPr>
            <w:r w:rsidRPr="0096136F">
              <w:rPr>
                <w:lang w:val="uk-UA"/>
              </w:rPr>
              <w:t>ВК-10</w:t>
            </w:r>
          </w:p>
        </w:tc>
        <w:tc>
          <w:tcPr>
            <w:tcW w:w="960" w:type="dxa"/>
            <w:vAlign w:val="center"/>
          </w:tcPr>
          <w:p w:rsidR="00A82BAE" w:rsidRPr="0096136F" w:rsidRDefault="00A82BAE" w:rsidP="00895803">
            <w:pPr>
              <w:jc w:val="center"/>
              <w:rPr>
                <w:lang w:val="uk-UA"/>
              </w:rPr>
            </w:pPr>
            <w:r w:rsidRPr="0096136F">
              <w:rPr>
                <w:lang w:val="uk-UA"/>
              </w:rPr>
              <w:t>25</w:t>
            </w:r>
          </w:p>
        </w:tc>
        <w:tc>
          <w:tcPr>
            <w:tcW w:w="1260" w:type="dxa"/>
            <w:vAlign w:val="center"/>
          </w:tcPr>
          <w:p w:rsidR="00A82BAE" w:rsidRPr="0096136F" w:rsidRDefault="00A82BAE" w:rsidP="00895803">
            <w:pPr>
              <w:jc w:val="center"/>
              <w:rPr>
                <w:lang w:val="uk-UA"/>
              </w:rPr>
            </w:pPr>
            <w:r w:rsidRPr="0096136F">
              <w:rPr>
                <w:lang w:val="uk-UA"/>
              </w:rPr>
              <w:t>0,2</w:t>
            </w:r>
          </w:p>
        </w:tc>
        <w:tc>
          <w:tcPr>
            <w:tcW w:w="1800" w:type="dxa"/>
            <w:vAlign w:val="center"/>
          </w:tcPr>
          <w:p w:rsidR="00A82BAE" w:rsidRPr="0096136F" w:rsidRDefault="00A82BAE" w:rsidP="00895803">
            <w:pPr>
              <w:jc w:val="center"/>
              <w:rPr>
                <w:lang w:val="uk-UA"/>
              </w:rPr>
            </w:pPr>
            <w:r w:rsidRPr="0096136F">
              <w:rPr>
                <w:lang w:val="uk-UA"/>
              </w:rPr>
              <w:t>0,293</w:t>
            </w:r>
          </w:p>
        </w:tc>
        <w:tc>
          <w:tcPr>
            <w:tcW w:w="1980" w:type="dxa"/>
            <w:vAlign w:val="center"/>
          </w:tcPr>
          <w:p w:rsidR="00A82BAE" w:rsidRPr="0096136F" w:rsidRDefault="00A82BAE" w:rsidP="00895803">
            <w:pPr>
              <w:jc w:val="center"/>
              <w:rPr>
                <w:lang w:val="uk-UA"/>
              </w:rPr>
            </w:pPr>
            <w:r w:rsidRPr="0096136F">
              <w:rPr>
                <w:lang w:val="uk-UA"/>
              </w:rPr>
              <w:t>0,308</w:t>
            </w:r>
          </w:p>
        </w:tc>
        <w:tc>
          <w:tcPr>
            <w:tcW w:w="2042" w:type="dxa"/>
            <w:vAlign w:val="center"/>
          </w:tcPr>
          <w:p w:rsidR="00A82BAE" w:rsidRPr="0096136F" w:rsidRDefault="00A82BAE" w:rsidP="00895803">
            <w:pPr>
              <w:jc w:val="center"/>
              <w:rPr>
                <w:lang w:val="uk-UA"/>
              </w:rPr>
            </w:pPr>
            <w:r w:rsidRPr="0096136F">
              <w:rPr>
                <w:lang w:val="uk-UA"/>
              </w:rPr>
              <w:t>4,8</w:t>
            </w:r>
          </w:p>
        </w:tc>
      </w:tr>
    </w:tbl>
    <w:p w:rsidR="00A82BAE" w:rsidRPr="0096136F" w:rsidRDefault="00A82BAE" w:rsidP="00895803"/>
    <w:p w:rsidR="00A82BAE" w:rsidRPr="0096136F" w:rsidRDefault="00A82BAE" w:rsidP="00895803">
      <w:pPr>
        <w:pStyle w:val="BodyText"/>
        <w:spacing w:line="240" w:lineRule="auto"/>
        <w:ind w:left="1560" w:hanging="709"/>
        <w:jc w:val="both"/>
        <w:rPr>
          <w:sz w:val="24"/>
          <w:szCs w:val="24"/>
          <w:lang w:val="ru-RU"/>
        </w:rPr>
      </w:pPr>
      <w:r w:rsidRPr="0096136F">
        <w:rPr>
          <w:sz w:val="24"/>
          <w:szCs w:val="24"/>
          <w:lang w:val="ru-RU"/>
        </w:rPr>
        <w:t>5</w:t>
      </w:r>
      <w:r>
        <w:rPr>
          <w:sz w:val="24"/>
          <w:szCs w:val="24"/>
        </w:rPr>
        <w:t xml:space="preserve">.8 </w:t>
      </w:r>
      <w:r w:rsidRPr="0096136F">
        <w:rPr>
          <w:sz w:val="24"/>
          <w:szCs w:val="24"/>
        </w:rPr>
        <w:t xml:space="preserve"> Аналітичні методи розрахунку траєкторії руху довільної ділянки дроту при чотирикоординатному вирізанні кутів та радіусів</w:t>
      </w:r>
    </w:p>
    <w:p w:rsidR="00A82BAE" w:rsidRPr="0096136F" w:rsidRDefault="00A82BAE" w:rsidP="00895803">
      <w:pPr>
        <w:pStyle w:val="BodyText"/>
        <w:spacing w:line="240" w:lineRule="auto"/>
        <w:ind w:firstLine="851"/>
        <w:jc w:val="both"/>
        <w:rPr>
          <w:sz w:val="24"/>
          <w:szCs w:val="24"/>
        </w:rPr>
      </w:pPr>
    </w:p>
    <w:p w:rsidR="00A82BAE" w:rsidRPr="0096136F" w:rsidRDefault="00A82BAE" w:rsidP="00895803">
      <w:pPr>
        <w:pStyle w:val="BodyTextIndent"/>
        <w:spacing w:line="240" w:lineRule="auto"/>
        <w:rPr>
          <w:sz w:val="24"/>
          <w:szCs w:val="24"/>
        </w:rPr>
      </w:pPr>
      <w:r w:rsidRPr="0096136F">
        <w:rPr>
          <w:sz w:val="24"/>
          <w:szCs w:val="24"/>
        </w:rPr>
        <w:t>Для компенсації впливу низької жорсткості дроту на точність обробки складноконт</w:t>
      </w:r>
      <w:r w:rsidRPr="0096136F">
        <w:rPr>
          <w:sz w:val="24"/>
          <w:szCs w:val="24"/>
        </w:rPr>
        <w:t>у</w:t>
      </w:r>
      <w:r w:rsidRPr="0096136F">
        <w:rPr>
          <w:sz w:val="24"/>
          <w:szCs w:val="24"/>
        </w:rPr>
        <w:t>рних деталей застосовують спеціальні стратегії коригування траєкторії руху та швидкості подачі приводів, що компенсують спотворення траєкторії різу. Більшість дослідників ві</w:t>
      </w:r>
      <w:r w:rsidRPr="0096136F">
        <w:rPr>
          <w:sz w:val="24"/>
          <w:szCs w:val="24"/>
        </w:rPr>
        <w:t>д</w:t>
      </w:r>
      <w:r w:rsidRPr="0096136F">
        <w:rPr>
          <w:sz w:val="24"/>
          <w:szCs w:val="24"/>
        </w:rPr>
        <w:t>значає, що ефективність застосування подібних методів визначається точністю математ</w:t>
      </w:r>
      <w:r w:rsidRPr="0096136F">
        <w:rPr>
          <w:sz w:val="24"/>
          <w:szCs w:val="24"/>
        </w:rPr>
        <w:t>и</w:t>
      </w:r>
      <w:r w:rsidRPr="0096136F">
        <w:rPr>
          <w:sz w:val="24"/>
          <w:szCs w:val="24"/>
        </w:rPr>
        <w:t>чного описання руху ріжучої ділянки дроту та адекватністю синтезу компенсуючої трає</w:t>
      </w:r>
      <w:r w:rsidRPr="0096136F">
        <w:rPr>
          <w:sz w:val="24"/>
          <w:szCs w:val="24"/>
        </w:rPr>
        <w:t>к</w:t>
      </w:r>
      <w:r w:rsidRPr="0096136F">
        <w:rPr>
          <w:sz w:val="24"/>
          <w:szCs w:val="24"/>
        </w:rPr>
        <w:t xml:space="preserve">торії руху вузлів фіксації дроту в кутах контуру [17; 190]. </w:t>
      </w:r>
    </w:p>
    <w:p w:rsidR="00A82BAE" w:rsidRPr="0096136F" w:rsidRDefault="00A82BAE" w:rsidP="00895803">
      <w:pPr>
        <w:pStyle w:val="BodyTextIndent2"/>
        <w:spacing w:line="240" w:lineRule="auto"/>
        <w:rPr>
          <w:sz w:val="24"/>
          <w:szCs w:val="24"/>
        </w:rPr>
      </w:pPr>
      <w:r w:rsidRPr="0096136F">
        <w:rPr>
          <w:sz w:val="24"/>
          <w:szCs w:val="24"/>
        </w:rPr>
        <w:t xml:space="preserve">Розглянемо спочатку обхід довільного кута </w:t>
      </w:r>
      <w:r w:rsidRPr="0096136F">
        <w:rPr>
          <w:sz w:val="24"/>
          <w:szCs w:val="24"/>
          <w:lang w:val="ru-RU"/>
        </w:rPr>
        <w:t>[195]</w:t>
      </w:r>
      <w:r w:rsidRPr="0096136F">
        <w:rPr>
          <w:sz w:val="24"/>
          <w:szCs w:val="24"/>
        </w:rPr>
        <w:t>. Помістимо початок координат у вершину кута</w:t>
      </w:r>
      <w:r w:rsidRPr="0096136F">
        <w:rPr>
          <w:sz w:val="24"/>
          <w:szCs w:val="24"/>
          <w:lang w:val="ru-RU"/>
        </w:rPr>
        <w:t xml:space="preserve"> (</w:t>
      </w:r>
      <w:r w:rsidRPr="0096136F">
        <w:rPr>
          <w:sz w:val="24"/>
          <w:szCs w:val="24"/>
        </w:rPr>
        <w:t>рис. 6.2</w:t>
      </w:r>
      <w:r w:rsidRPr="0096136F">
        <w:rPr>
          <w:sz w:val="24"/>
          <w:szCs w:val="24"/>
          <w:lang w:val="ru-RU"/>
        </w:rPr>
        <w:t>)</w:t>
      </w:r>
      <w:r w:rsidRPr="0096136F">
        <w:rPr>
          <w:sz w:val="24"/>
          <w:szCs w:val="24"/>
        </w:rPr>
        <w:t xml:space="preserve">. Покладемо, що в початковий момент часу вузли фіксації ДЕІ 1 розташовані у вершині кута, а подальше їхнє переміщення здійснюється вздовж осі </w:t>
      </w:r>
      <w:r w:rsidRPr="0096136F">
        <w:rPr>
          <w:i/>
          <w:iCs/>
          <w:sz w:val="24"/>
          <w:szCs w:val="24"/>
        </w:rPr>
        <w:t>X</w:t>
      </w:r>
      <w:r w:rsidRPr="0096136F">
        <w:rPr>
          <w:sz w:val="24"/>
          <w:szCs w:val="24"/>
        </w:rPr>
        <w:t>. У цьому випадку</w:t>
      </w:r>
    </w:p>
    <w:p w:rsidR="00A82BAE" w:rsidRPr="0096136F" w:rsidRDefault="00A82BAE" w:rsidP="00895803">
      <w:pPr>
        <w:pStyle w:val="BodyTextIndent"/>
        <w:spacing w:line="240" w:lineRule="auto"/>
        <w:jc w:val="right"/>
        <w:rPr>
          <w:sz w:val="24"/>
          <w:szCs w:val="24"/>
          <w:lang w:val="ru-RU"/>
        </w:rPr>
      </w:pPr>
      <w:r w:rsidRPr="0096136F">
        <w:rPr>
          <w:position w:val="-12"/>
          <w:sz w:val="24"/>
          <w:szCs w:val="24"/>
        </w:rPr>
        <w:object w:dxaOrig="2780" w:dyaOrig="380">
          <v:shape id="_x0000_i1372" type="#_x0000_t75" style="width:151.5pt;height:17.25pt" o:ole="">
            <v:imagedata r:id="rId592" o:title=""/>
          </v:shape>
          <o:OLEObject Type="Embed" ProgID="Equation.3" ShapeID="_x0000_i1372" DrawAspect="Content" ObjectID="_1611991934" r:id="rId593"/>
        </w:object>
      </w:r>
      <w:r w:rsidRPr="0096136F">
        <w:rPr>
          <w:sz w:val="24"/>
          <w:szCs w:val="24"/>
        </w:rPr>
        <w:t xml:space="preserve">, </w:t>
      </w:r>
      <w:r w:rsidRPr="0096136F">
        <w:rPr>
          <w:sz w:val="24"/>
          <w:szCs w:val="24"/>
        </w:rPr>
        <w:tab/>
      </w:r>
      <w:r w:rsidRPr="0096136F">
        <w:rPr>
          <w:sz w:val="24"/>
          <w:szCs w:val="24"/>
        </w:rPr>
        <w:tab/>
      </w:r>
      <w:r w:rsidRPr="0096136F">
        <w:rPr>
          <w:sz w:val="24"/>
          <w:szCs w:val="24"/>
        </w:rPr>
        <w:tab/>
      </w:r>
      <w:r w:rsidRPr="0096136F">
        <w:rPr>
          <w:sz w:val="24"/>
          <w:szCs w:val="24"/>
        </w:rPr>
        <w:tab/>
        <w:t xml:space="preserve">  (5.113)</w:t>
      </w:r>
    </w:p>
    <w:p w:rsidR="00A82BAE" w:rsidRPr="0096136F" w:rsidRDefault="00A82BAE" w:rsidP="00895803">
      <w:pPr>
        <w:pStyle w:val="BodyTextIndent"/>
        <w:spacing w:line="240" w:lineRule="auto"/>
        <w:ind w:firstLine="0"/>
        <w:rPr>
          <w:sz w:val="24"/>
          <w:szCs w:val="24"/>
        </w:rPr>
      </w:pPr>
      <w:r w:rsidRPr="0096136F">
        <w:rPr>
          <w:sz w:val="24"/>
          <w:szCs w:val="24"/>
        </w:rPr>
        <w:t xml:space="preserve">де  </w:t>
      </w:r>
      <w:r w:rsidRPr="0096136F">
        <w:rPr>
          <w:i/>
          <w:iCs/>
          <w:sz w:val="24"/>
          <w:szCs w:val="24"/>
        </w:rPr>
        <w:t>V</w:t>
      </w:r>
      <w:r w:rsidRPr="0096136F">
        <w:rPr>
          <w:i/>
          <w:iCs/>
          <w:sz w:val="24"/>
          <w:szCs w:val="24"/>
          <w:vertAlign w:val="subscript"/>
        </w:rPr>
        <w:t>п</w:t>
      </w:r>
      <w:r w:rsidRPr="0096136F">
        <w:rPr>
          <w:sz w:val="24"/>
          <w:szCs w:val="24"/>
        </w:rPr>
        <w:t xml:space="preserve"> – швидкість подачі.</w:t>
      </w:r>
    </w:p>
    <w:p w:rsidR="00A82BAE" w:rsidRPr="0096136F" w:rsidRDefault="00A82BAE" w:rsidP="00895803">
      <w:pPr>
        <w:pStyle w:val="BodyTextIndent2"/>
        <w:spacing w:line="240" w:lineRule="auto"/>
        <w:rPr>
          <w:sz w:val="24"/>
          <w:szCs w:val="24"/>
        </w:rPr>
      </w:pPr>
      <w:r w:rsidRPr="0096136F">
        <w:rPr>
          <w:sz w:val="24"/>
          <w:szCs w:val="24"/>
        </w:rPr>
        <w:t xml:space="preserve">Закон руху будь-якого перетину дротяного електрода по висоті різу </w:t>
      </w:r>
      <w:r w:rsidRPr="0096136F">
        <w:rPr>
          <w:i/>
          <w:iCs/>
          <w:sz w:val="24"/>
          <w:szCs w:val="24"/>
        </w:rPr>
        <w:t>h</w:t>
      </w:r>
      <w:r w:rsidRPr="0096136F">
        <w:rPr>
          <w:sz w:val="24"/>
          <w:szCs w:val="24"/>
        </w:rPr>
        <w:t xml:space="preserve"> можна описати диференціальним рівнянням виду [191]</w:t>
      </w:r>
    </w:p>
    <w:p w:rsidR="00A82BAE" w:rsidRPr="0096136F" w:rsidRDefault="00A82BAE" w:rsidP="00895803">
      <w:pPr>
        <w:ind w:firstLine="720"/>
        <w:jc w:val="center"/>
        <w:rPr>
          <w:lang w:val="uk-UA"/>
        </w:rPr>
      </w:pPr>
      <w:r w:rsidRPr="0096136F">
        <w:rPr>
          <w:position w:val="-28"/>
          <w:lang w:val="uk-UA"/>
        </w:rPr>
        <w:object w:dxaOrig="3640" w:dyaOrig="780">
          <v:shape id="_x0000_i1373" type="#_x0000_t75" style="width:183.75pt;height:37.5pt" o:ole="">
            <v:imagedata r:id="rId594" o:title=""/>
          </v:shape>
          <o:OLEObject Type="Embed" ProgID="Equation.3" ShapeID="_x0000_i1373" DrawAspect="Content" ObjectID="_1611991935" r:id="rId595"/>
        </w:object>
      </w:r>
      <w:r w:rsidRPr="0096136F">
        <w:rPr>
          <w:lang w:val="uk-UA"/>
        </w:rPr>
        <w:t>,</w:t>
      </w:r>
      <w:r w:rsidRPr="0096136F">
        <w:rPr>
          <w:lang w:val="uk-UA"/>
        </w:rPr>
        <w:tab/>
      </w:r>
      <w:r w:rsidRPr="0096136F">
        <w:rPr>
          <w:lang w:val="uk-UA"/>
        </w:rPr>
        <w:tab/>
      </w:r>
    </w:p>
    <w:p w:rsidR="00A82BAE" w:rsidRPr="0096136F" w:rsidRDefault="00A82BAE" w:rsidP="00895803">
      <w:pPr>
        <w:ind w:firstLine="720"/>
        <w:jc w:val="right"/>
        <w:rPr>
          <w:lang w:val="uk-UA"/>
        </w:rPr>
      </w:pPr>
      <w:r w:rsidRPr="0096136F">
        <w:rPr>
          <w:lang w:val="uk-UA"/>
        </w:rPr>
        <w:t xml:space="preserve">      (5.114)</w:t>
      </w:r>
    </w:p>
    <w:p w:rsidR="00A82BAE" w:rsidRPr="0096136F" w:rsidRDefault="00A82BAE" w:rsidP="00895803">
      <w:pPr>
        <w:ind w:firstLine="720"/>
        <w:jc w:val="center"/>
        <w:rPr>
          <w:lang w:val="uk-UA"/>
        </w:rPr>
      </w:pPr>
      <w:r w:rsidRPr="0096136F">
        <w:rPr>
          <w:position w:val="-28"/>
          <w:lang w:val="uk-UA"/>
        </w:rPr>
        <w:object w:dxaOrig="3680" w:dyaOrig="760">
          <v:shape id="_x0000_i1374" type="#_x0000_t75" style="width:193.5pt;height:39pt" o:ole="">
            <v:imagedata r:id="rId596" o:title=""/>
          </v:shape>
          <o:OLEObject Type="Embed" ProgID="Equation.3" ShapeID="_x0000_i1374" DrawAspect="Content" ObjectID="_1611991936" r:id="rId597"/>
        </w:object>
      </w:r>
      <w:r w:rsidRPr="0096136F">
        <w:rPr>
          <w:lang w:val="uk-UA"/>
        </w:rPr>
        <w:t>.</w:t>
      </w:r>
      <w:r w:rsidRPr="0096136F">
        <w:rPr>
          <w:lang w:val="uk-UA"/>
        </w:rPr>
        <w:tab/>
      </w:r>
      <w:r w:rsidRPr="0096136F">
        <w:rPr>
          <w:lang w:val="uk-UA"/>
        </w:rPr>
        <w:tab/>
      </w:r>
    </w:p>
    <w:p w:rsidR="00A82BAE" w:rsidRPr="0096136F" w:rsidRDefault="00A82BAE" w:rsidP="00895803">
      <w:pPr>
        <w:ind w:firstLine="142"/>
        <w:jc w:val="center"/>
        <w:rPr>
          <w:lang w:val="uk-UA"/>
        </w:rPr>
      </w:pPr>
      <w:r w:rsidRPr="00DC1D1E">
        <w:rPr>
          <w:noProof/>
        </w:rPr>
        <w:pict>
          <v:shape id="Рисунок 361" o:spid="_x0000_i1375" type="#_x0000_t75" style="width:298.5pt;height:423.75pt;visibility:visible">
            <v:imagedata r:id="rId598" o:title="" croptop="5892f" cropbottom="7341f" cropleft="24206f" cropright="16926f"/>
          </v:shape>
        </w:pict>
      </w:r>
    </w:p>
    <w:p w:rsidR="00A82BAE" w:rsidRPr="0096136F" w:rsidRDefault="00A82BAE" w:rsidP="002676DC">
      <w:pPr>
        <w:ind w:left="709"/>
        <w:rPr>
          <w:lang w:val="uk-UA"/>
        </w:rPr>
      </w:pPr>
      <w:r w:rsidRPr="0096136F">
        <w:rPr>
          <w:lang w:val="uk-UA"/>
        </w:rPr>
        <w:t>Рисунок 5.14 – Схема положення ДЕІ при обході довільного кута: 1 – вузли фікс</w:t>
      </w:r>
      <w:r w:rsidRPr="0096136F">
        <w:rPr>
          <w:lang w:val="uk-UA"/>
        </w:rPr>
        <w:t>а</w:t>
      </w:r>
      <w:r w:rsidRPr="0096136F">
        <w:rPr>
          <w:lang w:val="uk-UA"/>
        </w:rPr>
        <w:t xml:space="preserve">ції ДЕІ; 2 – ДЕІ ; 3 – заготовка; </w:t>
      </w:r>
      <w:r w:rsidRPr="0096136F">
        <w:rPr>
          <w:i/>
          <w:iCs/>
          <w:lang w:val="en-US"/>
        </w:rPr>
        <w:t>f</w:t>
      </w:r>
      <w:r w:rsidRPr="0096136F">
        <w:rPr>
          <w:lang w:val="uk-UA"/>
        </w:rPr>
        <w:t xml:space="preserve"> – прогин ДЕІ по висоті різу </w:t>
      </w:r>
      <w:r w:rsidRPr="0096136F">
        <w:rPr>
          <w:i/>
          <w:iCs/>
          <w:lang w:val="en-US"/>
        </w:rPr>
        <w:t>h</w:t>
      </w:r>
      <w:r w:rsidRPr="0096136F">
        <w:rPr>
          <w:lang w:val="uk-UA"/>
        </w:rPr>
        <w:t xml:space="preserve">; </w:t>
      </w:r>
      <w:r w:rsidRPr="0096136F">
        <w:rPr>
          <w:i/>
          <w:iCs/>
          <w:lang w:val="en-US"/>
        </w:rPr>
        <w:t>e</w:t>
      </w:r>
      <w:r w:rsidRPr="0096136F">
        <w:rPr>
          <w:lang w:val="uk-UA"/>
        </w:rPr>
        <w:t xml:space="preserve"> – величина МЕП; </w:t>
      </w:r>
      <w:r w:rsidRPr="0096136F">
        <w:rPr>
          <w:i/>
          <w:iCs/>
          <w:lang w:val="en-US"/>
        </w:rPr>
        <w:t>d</w:t>
      </w:r>
      <w:r w:rsidRPr="0096136F">
        <w:rPr>
          <w:lang w:val="uk-UA"/>
        </w:rPr>
        <w:t xml:space="preserve">– діаметр ДЕІ; </w:t>
      </w:r>
      <w:r w:rsidRPr="0096136F">
        <w:rPr>
          <w:i/>
          <w:iCs/>
          <w:lang w:val="en-US"/>
        </w:rPr>
        <w:t>j</w:t>
      </w:r>
      <w:r w:rsidRPr="0096136F">
        <w:rPr>
          <w:lang w:val="uk-UA"/>
        </w:rPr>
        <w:t xml:space="preserve"> – величина максимального викривлення стінки заготовки</w:t>
      </w:r>
    </w:p>
    <w:p w:rsidR="00A82BAE" w:rsidRPr="0096136F" w:rsidRDefault="00A82BAE" w:rsidP="00895803">
      <w:pPr>
        <w:pStyle w:val="BodyTextIndent2"/>
        <w:spacing w:line="240" w:lineRule="auto"/>
        <w:rPr>
          <w:sz w:val="24"/>
          <w:szCs w:val="24"/>
          <w:lang w:val="ru-RU"/>
        </w:rPr>
      </w:pPr>
      <w:r w:rsidRPr="0096136F">
        <w:rPr>
          <w:sz w:val="24"/>
          <w:szCs w:val="24"/>
        </w:rPr>
        <w:t>Оскільки в процесі обробки швидкості подачі і процесу збігаються, то величини пр</w:t>
      </w:r>
      <w:r w:rsidRPr="0096136F">
        <w:rPr>
          <w:sz w:val="24"/>
          <w:szCs w:val="24"/>
        </w:rPr>
        <w:t>о</w:t>
      </w:r>
      <w:r w:rsidRPr="0096136F">
        <w:rPr>
          <w:sz w:val="24"/>
          <w:szCs w:val="24"/>
        </w:rPr>
        <w:t xml:space="preserve">гинів у будь-якому перетині по висоті різу </w:t>
      </w:r>
      <w:r w:rsidRPr="0096136F">
        <w:rPr>
          <w:i/>
          <w:iCs/>
          <w:sz w:val="24"/>
          <w:szCs w:val="24"/>
        </w:rPr>
        <w:t>h</w:t>
      </w:r>
      <w:r w:rsidRPr="0096136F">
        <w:rPr>
          <w:sz w:val="24"/>
          <w:szCs w:val="24"/>
        </w:rPr>
        <w:t xml:space="preserve"> пропорційні швидкості подачі:</w:t>
      </w:r>
    </w:p>
    <w:p w:rsidR="00A82BAE" w:rsidRPr="0096136F" w:rsidRDefault="00A82BAE" w:rsidP="00895803">
      <w:pPr>
        <w:jc w:val="right"/>
        <w:rPr>
          <w:lang w:val="uk-UA"/>
        </w:rPr>
      </w:pPr>
      <w:r w:rsidRPr="0096136F">
        <w:rPr>
          <w:position w:val="-38"/>
          <w:lang w:val="uk-UA"/>
        </w:rPr>
        <w:object w:dxaOrig="1359" w:dyaOrig="820">
          <v:shape id="_x0000_i1376" type="#_x0000_t75" style="width:54pt;height:33.75pt" o:ole="">
            <v:imagedata r:id="rId599" o:title=""/>
          </v:shape>
          <o:OLEObject Type="Embed" ProgID="Equation.3" ShapeID="_x0000_i1376" DrawAspect="Content" ObjectID="_1611991937" r:id="rId600"/>
        </w:object>
      </w:r>
      <w:r w:rsidRPr="0096136F">
        <w:rPr>
          <w:lang w:val="uk-UA"/>
        </w:rPr>
        <w:t xml:space="preserve">  .</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(5.115)</w:t>
      </w:r>
    </w:p>
    <w:p w:rsidR="00A82BAE" w:rsidRPr="0096136F" w:rsidRDefault="00A82BAE" w:rsidP="00895803">
      <w:pPr>
        <w:pStyle w:val="Heading3"/>
        <w:ind w:firstLine="709"/>
        <w:rPr>
          <w:sz w:val="24"/>
          <w:szCs w:val="24"/>
        </w:rPr>
      </w:pPr>
      <w:r w:rsidRPr="0096136F">
        <w:rPr>
          <w:sz w:val="24"/>
          <w:szCs w:val="24"/>
        </w:rPr>
        <w:t xml:space="preserve">Тобто </w:t>
      </w:r>
      <w:r w:rsidRPr="0096136F">
        <w:rPr>
          <w:i/>
          <w:iCs/>
          <w:sz w:val="24"/>
          <w:szCs w:val="24"/>
          <w:lang w:val="en-US"/>
        </w:rPr>
        <w:t>K</w:t>
      </w:r>
      <w:r w:rsidRPr="0096136F">
        <w:rPr>
          <w:i/>
          <w:iCs/>
          <w:sz w:val="24"/>
          <w:szCs w:val="24"/>
          <w:vertAlign w:val="subscript"/>
        </w:rPr>
        <w:t>(</w:t>
      </w:r>
      <w:r w:rsidRPr="0096136F">
        <w:rPr>
          <w:i/>
          <w:iCs/>
          <w:sz w:val="24"/>
          <w:szCs w:val="24"/>
          <w:vertAlign w:val="subscript"/>
          <w:lang w:val="en-US"/>
        </w:rPr>
        <w:t>h</w:t>
      </w:r>
      <w:r w:rsidRPr="0096136F">
        <w:rPr>
          <w:i/>
          <w:iCs/>
          <w:sz w:val="24"/>
          <w:szCs w:val="24"/>
          <w:vertAlign w:val="subscript"/>
        </w:rPr>
        <w:t xml:space="preserve">) </w:t>
      </w:r>
      <w:r w:rsidRPr="0096136F">
        <w:rPr>
          <w:sz w:val="24"/>
          <w:szCs w:val="24"/>
        </w:rPr>
        <w:t>– коефіцієнт, що пов’язує величину прогину в довільному перетині по висоті різу зі швидкістю подачі в рамках лінійної моделі.</w:t>
      </w:r>
    </w:p>
    <w:p w:rsidR="00A82BAE" w:rsidRPr="0096136F" w:rsidRDefault="00A82BAE" w:rsidP="00895803">
      <w:pPr>
        <w:pStyle w:val="Heading3"/>
        <w:ind w:firstLine="709"/>
        <w:rPr>
          <w:sz w:val="24"/>
          <w:szCs w:val="24"/>
        </w:rPr>
      </w:pPr>
      <w:r w:rsidRPr="0096136F">
        <w:rPr>
          <w:sz w:val="24"/>
          <w:szCs w:val="24"/>
        </w:rPr>
        <w:t>Початкові умови можна визначити з виразів:</w:t>
      </w:r>
    </w:p>
    <w:p w:rsidR="00A82BAE" w:rsidRPr="0096136F" w:rsidRDefault="00A82BAE" w:rsidP="00895803">
      <w:pPr>
        <w:jc w:val="both"/>
        <w:rPr>
          <w:lang w:val="uk-UA"/>
        </w:rPr>
      </w:pPr>
    </w:p>
    <w:p w:rsidR="00A82BAE" w:rsidRPr="0096136F" w:rsidRDefault="00A82BAE" w:rsidP="00895803">
      <w:pPr>
        <w:jc w:val="right"/>
        <w:rPr>
          <w:lang w:val="uk-UA"/>
        </w:rPr>
      </w:pPr>
      <w:r w:rsidRPr="0096136F">
        <w:rPr>
          <w:position w:val="-16"/>
          <w:lang w:val="uk-UA"/>
        </w:rPr>
        <w:object w:dxaOrig="2340" w:dyaOrig="420">
          <v:shape id="_x0000_i1377" type="#_x0000_t75" style="width:112.5pt;height:18.75pt" o:ole="">
            <v:imagedata r:id="rId601" o:title=""/>
          </v:shape>
          <o:OLEObject Type="Embed" ProgID="Equation.3" ShapeID="_x0000_i1377" DrawAspect="Content" ObjectID="_1611991938" r:id="rId602"/>
        </w:object>
      </w:r>
      <w:r w:rsidRPr="0096136F">
        <w:rPr>
          <w:lang w:val="uk-UA"/>
        </w:rPr>
        <w:t xml:space="preserve">;        </w:t>
      </w:r>
      <w:r w:rsidRPr="0096136F">
        <w:rPr>
          <w:position w:val="-16"/>
          <w:lang w:val="uk-UA"/>
        </w:rPr>
        <w:object w:dxaOrig="2200" w:dyaOrig="420">
          <v:shape id="_x0000_i1378" type="#_x0000_t75" style="width:110.25pt;height:21pt" o:ole="">
            <v:imagedata r:id="rId603" o:title=""/>
          </v:shape>
          <o:OLEObject Type="Embed" ProgID="Equation.3" ShapeID="_x0000_i1378" DrawAspect="Content" ObjectID="_1611991939" r:id="rId604"/>
        </w:object>
      </w:r>
      <w:r w:rsidRPr="0096136F">
        <w:rPr>
          <w:lang w:val="uk-UA"/>
        </w:rPr>
        <w:t>,</w:t>
      </w:r>
      <w:r w:rsidRPr="0096136F">
        <w:rPr>
          <w:lang w:val="uk-UA"/>
        </w:rPr>
        <w:tab/>
      </w:r>
      <w:r w:rsidRPr="0096136F">
        <w:rPr>
          <w:lang w:val="uk-UA"/>
        </w:rPr>
        <w:tab/>
      </w:r>
      <w:r w:rsidRPr="0096136F">
        <w:rPr>
          <w:lang w:val="uk-UA"/>
        </w:rPr>
        <w:tab/>
        <w:t>(5.116)</w:t>
      </w:r>
    </w:p>
    <w:p w:rsidR="00A82BAE" w:rsidRPr="0096136F" w:rsidRDefault="00A82BAE" w:rsidP="00895803">
      <w:pPr>
        <w:jc w:val="both"/>
        <w:rPr>
          <w:lang w:val="uk-UA"/>
        </w:rPr>
      </w:pPr>
    </w:p>
    <w:p w:rsidR="00A82BAE" w:rsidRPr="0096136F" w:rsidRDefault="00A82BAE" w:rsidP="00895803">
      <w:pPr>
        <w:pStyle w:val="BodyTextIndent2"/>
        <w:spacing w:line="240" w:lineRule="auto"/>
        <w:ind w:firstLine="0"/>
        <w:rPr>
          <w:sz w:val="24"/>
          <w:szCs w:val="24"/>
        </w:rPr>
      </w:pPr>
      <w:r w:rsidRPr="0096136F">
        <w:rPr>
          <w:sz w:val="24"/>
          <w:szCs w:val="24"/>
        </w:rPr>
        <w:t xml:space="preserve">де </w:t>
      </w:r>
      <w:r w:rsidRPr="0096136F">
        <w:rPr>
          <w:i/>
          <w:iCs/>
          <w:sz w:val="24"/>
          <w:szCs w:val="24"/>
        </w:rPr>
        <w:sym w:font="Symbol" w:char="F061"/>
      </w:r>
      <w:r w:rsidRPr="0096136F">
        <w:rPr>
          <w:sz w:val="24"/>
          <w:szCs w:val="24"/>
        </w:rPr>
        <w:sym w:font="Symbol" w:char="F0B9"/>
      </w:r>
      <w:r w:rsidRPr="0096136F">
        <w:rPr>
          <w:sz w:val="24"/>
          <w:szCs w:val="24"/>
        </w:rPr>
        <w:sym w:font="Symbol" w:char="F030"/>
      </w:r>
      <w:r w:rsidRPr="0096136F">
        <w:rPr>
          <w:sz w:val="24"/>
          <w:szCs w:val="24"/>
        </w:rPr>
        <w:t xml:space="preserve">  величина оброблюваного кута.</w:t>
      </w:r>
    </w:p>
    <w:p w:rsidR="00A82BAE" w:rsidRPr="0096136F" w:rsidRDefault="00A82BAE" w:rsidP="00895803">
      <w:pPr>
        <w:pStyle w:val="BodyTextIndent2"/>
        <w:spacing w:line="240" w:lineRule="auto"/>
        <w:rPr>
          <w:sz w:val="24"/>
          <w:szCs w:val="24"/>
        </w:rPr>
      </w:pPr>
      <w:r w:rsidRPr="0096136F">
        <w:rPr>
          <w:sz w:val="24"/>
          <w:szCs w:val="24"/>
        </w:rPr>
        <w:t>Розв’язок системи диференціальних рівнянь (5.114) за початкових умов (5.116) має такий вигляд:</w:t>
      </w:r>
    </w:p>
    <w:p w:rsidR="00A82BAE" w:rsidRPr="0096136F" w:rsidRDefault="00A82BAE" w:rsidP="00895803">
      <w:pPr>
        <w:jc w:val="both"/>
        <w:rPr>
          <w:lang w:val="uk-UA"/>
        </w:rPr>
      </w:pPr>
    </w:p>
    <w:p w:rsidR="00A82BAE" w:rsidRPr="0096136F" w:rsidRDefault="00A82BAE" w:rsidP="00895803">
      <w:pPr>
        <w:jc w:val="right"/>
        <w:rPr>
          <w:lang w:val="uk-UA"/>
        </w:rPr>
      </w:pPr>
      <w:r w:rsidRPr="0096136F">
        <w:rPr>
          <w:position w:val="-46"/>
          <w:lang w:val="uk-UA"/>
        </w:rPr>
        <w:object w:dxaOrig="5200" w:dyaOrig="1060">
          <v:shape id="_x0000_i1379" type="#_x0000_t75" style="width:278.25pt;height:49.5pt" o:ole="">
            <v:imagedata r:id="rId605" o:title=""/>
          </v:shape>
          <o:OLEObject Type="Embed" ProgID="Equation.3" ShapeID="_x0000_i1379" DrawAspect="Content" ObjectID="_1611991940" r:id="rId606"/>
        </w:object>
      </w:r>
      <w:r w:rsidRPr="0096136F">
        <w:rPr>
          <w:lang w:val="uk-UA"/>
        </w:rPr>
        <w:tab/>
        <w:t xml:space="preserve"> (5.117)</w:t>
      </w:r>
    </w:p>
    <w:p w:rsidR="00A82BAE" w:rsidRPr="0096136F" w:rsidRDefault="00A82BAE" w:rsidP="00895803">
      <w:pPr>
        <w:ind w:firstLine="709"/>
        <w:jc w:val="both"/>
        <w:rPr>
          <w:lang w:val="uk-UA"/>
        </w:rPr>
      </w:pPr>
    </w:p>
    <w:p w:rsidR="00A82BAE" w:rsidRPr="0096136F" w:rsidRDefault="00A82BAE" w:rsidP="00895803">
      <w:pPr>
        <w:ind w:firstLine="709"/>
        <w:jc w:val="both"/>
        <w:rPr>
          <w:lang w:val="uk-UA"/>
        </w:rPr>
      </w:pPr>
      <w:r w:rsidRPr="0096136F">
        <w:rPr>
          <w:lang w:val="uk-UA"/>
        </w:rPr>
        <w:t xml:space="preserve">У такий спосіб, використовуючи методику розрахунку величини прогину дроту </w:t>
      </w:r>
      <w:r w:rsidRPr="0096136F">
        <w:rPr>
          <w:i/>
          <w:iCs/>
          <w:lang w:val="en-US"/>
        </w:rPr>
        <w:t>f</w:t>
      </w:r>
      <w:r w:rsidRPr="0096136F">
        <w:rPr>
          <w:i/>
          <w:iCs/>
          <w:vertAlign w:val="subscript"/>
          <w:lang w:val="uk-UA"/>
        </w:rPr>
        <w:t>(</w:t>
      </w:r>
      <w:r w:rsidRPr="0096136F">
        <w:rPr>
          <w:i/>
          <w:iCs/>
          <w:vertAlign w:val="subscript"/>
          <w:lang w:val="en-US"/>
        </w:rPr>
        <w:t>h</w:t>
      </w:r>
      <w:r w:rsidRPr="0096136F">
        <w:rPr>
          <w:vertAlign w:val="subscript"/>
          <w:lang w:val="uk-UA"/>
        </w:rPr>
        <w:t xml:space="preserve">)  </w:t>
      </w:r>
      <w:r w:rsidRPr="0096136F">
        <w:rPr>
          <w:lang w:val="uk-UA"/>
        </w:rPr>
        <w:t xml:space="preserve">в довільному перетині різу та систему рівнянь (5.117), можливо програмно розрахувати траєкторію руху ділянки ДЕІ в будь-якому перетині висоти різу </w:t>
      </w:r>
      <w:r w:rsidRPr="0096136F">
        <w:rPr>
          <w:i/>
          <w:iCs/>
          <w:lang w:val="uk-UA"/>
        </w:rPr>
        <w:t>h</w:t>
      </w:r>
      <w:r w:rsidRPr="0096136F">
        <w:rPr>
          <w:lang w:val="uk-UA"/>
        </w:rPr>
        <w:t xml:space="preserve"> при обробці кутів за в</w:t>
      </w:r>
      <w:r w:rsidRPr="0096136F">
        <w:rPr>
          <w:lang w:val="uk-UA"/>
        </w:rPr>
        <w:t>і</w:t>
      </w:r>
      <w:r w:rsidRPr="0096136F">
        <w:rPr>
          <w:lang w:val="uk-UA"/>
        </w:rPr>
        <w:t>домих технологічних умов різання.</w:t>
      </w:r>
    </w:p>
    <w:p w:rsidR="00A82BAE" w:rsidRPr="0096136F" w:rsidRDefault="00A82BAE" w:rsidP="00895803">
      <w:pPr>
        <w:ind w:firstLine="709"/>
        <w:jc w:val="both"/>
        <w:rPr>
          <w:lang w:val="uk-UA"/>
        </w:rPr>
      </w:pPr>
      <w:r w:rsidRPr="0096136F">
        <w:rPr>
          <w:lang w:val="uk-UA"/>
        </w:rPr>
        <w:t>Проведеним комплексом експериментальних досліджень встановлено, що при то</w:t>
      </w:r>
      <w:r w:rsidRPr="0096136F">
        <w:rPr>
          <w:lang w:val="uk-UA"/>
        </w:rPr>
        <w:t>ч</w:t>
      </w:r>
      <w:r w:rsidRPr="0096136F">
        <w:rPr>
          <w:lang w:val="uk-UA"/>
        </w:rPr>
        <w:t xml:space="preserve">ності визначення дійсної форми прогину дроту </w:t>
      </w:r>
      <w:r w:rsidRPr="0096136F">
        <w:rPr>
          <w:i/>
          <w:iCs/>
          <w:lang w:val="en-US"/>
        </w:rPr>
        <w:t>f</w:t>
      </w:r>
      <w:r w:rsidRPr="0096136F">
        <w:rPr>
          <w:i/>
          <w:iCs/>
          <w:vertAlign w:val="subscript"/>
        </w:rPr>
        <w:t>(</w:t>
      </w:r>
      <w:r w:rsidRPr="0096136F">
        <w:rPr>
          <w:i/>
          <w:iCs/>
          <w:vertAlign w:val="subscript"/>
          <w:lang w:val="en-US"/>
        </w:rPr>
        <w:t>h</w:t>
      </w:r>
      <w:r w:rsidRPr="0096136F">
        <w:rPr>
          <w:i/>
          <w:iCs/>
          <w:vertAlign w:val="subscript"/>
        </w:rPr>
        <w:t>)</w:t>
      </w:r>
      <w:r w:rsidRPr="0096136F">
        <w:rPr>
          <w:lang w:val="uk-UA"/>
        </w:rPr>
        <w:t>в межах ± 5%, розрахункові та експер</w:t>
      </w:r>
      <w:r w:rsidRPr="0096136F">
        <w:rPr>
          <w:lang w:val="uk-UA"/>
        </w:rPr>
        <w:t>и</w:t>
      </w:r>
      <w:r w:rsidRPr="0096136F">
        <w:rPr>
          <w:lang w:val="uk-UA"/>
        </w:rPr>
        <w:t>ментально виміряні траєкторії руху ДЕІ відрізняються в межах ± 7%. Найбільш характерні результати зіставлення розрахункової та експериментально отриманої форм кутів подані на рис. 5.15.</w:t>
      </w:r>
    </w:p>
    <w:p w:rsidR="00A82BAE" w:rsidRPr="0096136F" w:rsidRDefault="00A82BAE" w:rsidP="00895803">
      <w:pPr>
        <w:ind w:firstLine="709"/>
        <w:jc w:val="both"/>
        <w:rPr>
          <w:lang w:val="uk-UA"/>
        </w:rPr>
      </w:pPr>
      <w:r w:rsidRPr="0096136F">
        <w:rPr>
          <w:lang w:val="uk-UA"/>
        </w:rPr>
        <w:t xml:space="preserve">З отриманих даних випливає, що ступінь спотворення форми кута залежить не тільки від величини </w:t>
      </w:r>
      <w:r w:rsidRPr="0096136F">
        <w:rPr>
          <w:i/>
          <w:iCs/>
          <w:lang w:val="en-US"/>
        </w:rPr>
        <w:t>f</w:t>
      </w:r>
      <w:r w:rsidRPr="0096136F">
        <w:rPr>
          <w:i/>
          <w:iCs/>
          <w:vertAlign w:val="subscript"/>
        </w:rPr>
        <w:t>(</w:t>
      </w:r>
      <w:r w:rsidRPr="0096136F">
        <w:rPr>
          <w:i/>
          <w:iCs/>
          <w:vertAlign w:val="subscript"/>
          <w:lang w:val="en-US"/>
        </w:rPr>
        <w:t>h</w:t>
      </w:r>
      <w:r w:rsidRPr="0096136F">
        <w:rPr>
          <w:vertAlign w:val="subscript"/>
        </w:rPr>
        <w:t>)</w:t>
      </w:r>
      <w:r w:rsidRPr="0096136F">
        <w:rPr>
          <w:lang w:val="uk-UA"/>
        </w:rPr>
        <w:t xml:space="preserve"> в тому чи іншому перетині різу, але й від величини самого кута повороту</w:t>
      </w:r>
      <w:r w:rsidRPr="0096136F">
        <w:rPr>
          <w:i/>
          <w:iCs/>
        </w:rPr>
        <w:t>α</w:t>
      </w:r>
      <w:r w:rsidRPr="0096136F">
        <w:rPr>
          <w:lang w:val="uk-UA"/>
        </w:rPr>
        <w:t>. При цьому за інших рівних умов величини спотворень відрізняються більше ніж на порядок. Таким чином, в залежності від величин кута та прогину дроту похибка форми  в довільному перетині різу може як знаходитися в межах поля допуску на деталь, так і суттєво перевищувати його.</w:t>
      </w:r>
    </w:p>
    <w:p w:rsidR="00A82BAE" w:rsidRPr="0096136F" w:rsidRDefault="00A82BAE" w:rsidP="00895803">
      <w:pPr>
        <w:ind w:firstLine="567"/>
        <w:jc w:val="both"/>
        <w:rPr>
          <w:lang w:val="uk-UA"/>
        </w:rPr>
      </w:pPr>
    </w:p>
    <w:p w:rsidR="00A82BAE" w:rsidRPr="0096136F" w:rsidRDefault="00A82BAE" w:rsidP="00895803">
      <w:pPr>
        <w:jc w:val="center"/>
        <w:rPr>
          <w:lang w:val="uk-UA"/>
        </w:rPr>
      </w:pPr>
      <w:r w:rsidRPr="00DC1D1E">
        <w:rPr>
          <w:noProof/>
        </w:rPr>
        <w:pict>
          <v:shape id="Рисунок 366" o:spid="_x0000_i1380" type="#_x0000_t75" style="width:486.75pt;height:330pt;visibility:visible">
            <v:imagedata r:id="rId607" o:title="" croptop="4287f" cropbottom="23059f" cropleft="5658f" cropright="22312f"/>
          </v:shape>
        </w:pict>
      </w:r>
    </w:p>
    <w:p w:rsidR="00A82BAE" w:rsidRPr="0096136F" w:rsidRDefault="00A82BAE" w:rsidP="002676DC">
      <w:pPr>
        <w:ind w:left="709"/>
        <w:jc w:val="both"/>
        <w:rPr>
          <w:lang w:val="uk-UA"/>
        </w:rPr>
      </w:pPr>
      <w:r w:rsidRPr="0096136F">
        <w:rPr>
          <w:lang w:val="uk-UA"/>
        </w:rPr>
        <w:t>Рисунок 5.15– Розрахункові та експериментально визначена (1) траєкторія руху д</w:t>
      </w:r>
      <w:r w:rsidRPr="0096136F">
        <w:rPr>
          <w:lang w:val="uk-UA"/>
        </w:rPr>
        <w:t>і</w:t>
      </w:r>
      <w:r w:rsidRPr="0096136F">
        <w:rPr>
          <w:lang w:val="uk-UA"/>
        </w:rPr>
        <w:t xml:space="preserve">лянки ДЕІ в перетині </w:t>
      </w:r>
      <w:r w:rsidRPr="0096136F">
        <w:rPr>
          <w:i/>
          <w:iCs/>
          <w:lang w:val="en-US"/>
        </w:rPr>
        <w:t>f</w:t>
      </w:r>
      <w:r w:rsidRPr="0096136F">
        <w:rPr>
          <w:i/>
          <w:iCs/>
          <w:vertAlign w:val="subscript"/>
        </w:rPr>
        <w:t>2(</w:t>
      </w:r>
      <w:r w:rsidRPr="0096136F">
        <w:rPr>
          <w:i/>
          <w:iCs/>
          <w:vertAlign w:val="subscript"/>
          <w:lang w:val="en-US"/>
        </w:rPr>
        <w:t>hmax</w:t>
      </w:r>
      <w:r w:rsidRPr="0096136F">
        <w:rPr>
          <w:i/>
          <w:iCs/>
          <w:vertAlign w:val="subscript"/>
        </w:rPr>
        <w:t>)</w:t>
      </w:r>
      <w:r w:rsidRPr="0096136F">
        <w:rPr>
          <w:lang w:val="uk-UA"/>
        </w:rPr>
        <w:t xml:space="preserve">в залежності від кута повороту (сталь 40Х13, </w:t>
      </w:r>
      <w:r w:rsidRPr="0096136F">
        <w:rPr>
          <w:i/>
          <w:iCs/>
          <w:lang w:val="en-US"/>
        </w:rPr>
        <w:t>h</w:t>
      </w:r>
      <w:r w:rsidRPr="0096136F">
        <w:t xml:space="preserve"> = 40 </w:t>
      </w:r>
      <w:r w:rsidRPr="0096136F">
        <w:rPr>
          <w:lang w:val="uk-UA"/>
        </w:rPr>
        <w:t xml:space="preserve">мм, </w:t>
      </w:r>
      <w:r w:rsidRPr="0096136F">
        <w:rPr>
          <w:i/>
          <w:iCs/>
          <w:lang w:val="en-US"/>
        </w:rPr>
        <w:t>f</w:t>
      </w:r>
      <w:r w:rsidRPr="0096136F">
        <w:rPr>
          <w:i/>
          <w:iCs/>
          <w:vertAlign w:val="subscript"/>
        </w:rPr>
        <w:t>2(</w:t>
      </w:r>
      <w:r w:rsidRPr="0096136F">
        <w:rPr>
          <w:i/>
          <w:iCs/>
          <w:vertAlign w:val="subscript"/>
          <w:lang w:val="en-US"/>
        </w:rPr>
        <w:t>hmax</w:t>
      </w:r>
      <w:r w:rsidRPr="0096136F">
        <w:rPr>
          <w:i/>
          <w:iCs/>
          <w:vertAlign w:val="subscript"/>
        </w:rPr>
        <w:t>)</w:t>
      </w:r>
      <w:r w:rsidRPr="0096136F">
        <w:t xml:space="preserve"> =0,172</w:t>
      </w:r>
      <w:r w:rsidRPr="0096136F">
        <w:rPr>
          <w:lang w:val="uk-UA"/>
        </w:rPr>
        <w:t xml:space="preserve"> мм)</w:t>
      </w:r>
    </w:p>
    <w:p w:rsidR="00A82BAE" w:rsidRPr="0096136F" w:rsidRDefault="00A82BAE" w:rsidP="00895803">
      <w:pPr>
        <w:jc w:val="both"/>
        <w:rPr>
          <w:lang w:val="uk-UA"/>
        </w:rPr>
      </w:pPr>
    </w:p>
    <w:p w:rsidR="00A82BAE" w:rsidRPr="0096136F" w:rsidRDefault="00A82BAE" w:rsidP="00895803">
      <w:pPr>
        <w:ind w:firstLine="851"/>
        <w:jc w:val="both"/>
        <w:rPr>
          <w:lang w:val="uk-UA"/>
        </w:rPr>
      </w:pPr>
      <w:r w:rsidRPr="0096136F">
        <w:rPr>
          <w:lang w:val="uk-UA"/>
        </w:rPr>
        <w:t>Тепер розглянемо обхід довільного радіуса (рис. 5.14, 5.16). Для опису спотворень помістимо початок координат у центрі радіуса, що обробляється. Покладемо, що окру</w:t>
      </w:r>
      <w:r w:rsidRPr="0096136F">
        <w:rPr>
          <w:lang w:val="uk-UA"/>
        </w:rPr>
        <w:t>ж</w:t>
      </w:r>
      <w:r w:rsidRPr="0096136F">
        <w:rPr>
          <w:lang w:val="uk-UA"/>
        </w:rPr>
        <w:t>ність сполучається з прямими [196]. В початковий момент часу вузли фіксації ДЕІ 1 ро</w:t>
      </w:r>
      <w:r w:rsidRPr="0096136F">
        <w:rPr>
          <w:lang w:val="uk-UA"/>
        </w:rPr>
        <w:t>з</w:t>
      </w:r>
      <w:r w:rsidRPr="0096136F">
        <w:rPr>
          <w:lang w:val="uk-UA"/>
        </w:rPr>
        <w:t>ташовані в початковій точці радіуса, а подальше їхнє переміщення здійснюється по зад</w:t>
      </w:r>
      <w:r w:rsidRPr="0096136F">
        <w:rPr>
          <w:lang w:val="uk-UA"/>
        </w:rPr>
        <w:t>а</w:t>
      </w:r>
      <w:r w:rsidRPr="0096136F">
        <w:rPr>
          <w:lang w:val="uk-UA"/>
        </w:rPr>
        <w:t xml:space="preserve">ному радіусу </w:t>
      </w:r>
      <w:r w:rsidRPr="0096136F">
        <w:rPr>
          <w:i/>
          <w:iCs/>
          <w:lang w:val="en-US"/>
        </w:rPr>
        <w:t>R</w:t>
      </w:r>
      <w:r w:rsidRPr="0096136F">
        <w:rPr>
          <w:lang w:val="uk-UA"/>
        </w:rPr>
        <w:t xml:space="preserve">. </w:t>
      </w:r>
    </w:p>
    <w:p w:rsidR="00A82BAE" w:rsidRPr="0096136F" w:rsidRDefault="00A82BAE" w:rsidP="00895803">
      <w:pPr>
        <w:ind w:firstLine="851"/>
        <w:jc w:val="both"/>
        <w:rPr>
          <w:lang w:val="uk-UA"/>
        </w:rPr>
      </w:pPr>
    </w:p>
    <w:p w:rsidR="00A82BAE" w:rsidRPr="0096136F" w:rsidRDefault="00A82BAE" w:rsidP="00895803">
      <w:pPr>
        <w:ind w:firstLine="851"/>
        <w:jc w:val="center"/>
        <w:rPr>
          <w:lang w:val="uk-UA"/>
        </w:rPr>
      </w:pPr>
      <w:r w:rsidRPr="00DC1D1E">
        <w:rPr>
          <w:noProof/>
        </w:rPr>
        <w:pict>
          <v:shape id="Рисунок 367" o:spid="_x0000_i1381" type="#_x0000_t75" style="width:365.25pt;height:285.75pt;visibility:visible">
            <v:imagedata r:id="rId608" o:title="" croptop="2192f" cropbottom="1879f" cropleft="9608f" cropright="7293f"/>
          </v:shape>
        </w:pict>
      </w:r>
    </w:p>
    <w:p w:rsidR="00A82BAE" w:rsidRPr="0096136F" w:rsidRDefault="00A82BAE" w:rsidP="002676DC">
      <w:pPr>
        <w:pStyle w:val="Heading5"/>
        <w:spacing w:line="240" w:lineRule="auto"/>
        <w:ind w:left="851" w:firstLine="0"/>
        <w:jc w:val="both"/>
        <w:rPr>
          <w:sz w:val="24"/>
          <w:szCs w:val="24"/>
        </w:rPr>
      </w:pPr>
      <w:r w:rsidRPr="0096136F">
        <w:rPr>
          <w:sz w:val="24"/>
          <w:szCs w:val="24"/>
        </w:rPr>
        <w:t>Рисунок 5.16 –  Схема обробки довільного радіуса: 1 – вузли фіксації ДЕІ; 2 – ДЕІ;</w:t>
      </w:r>
      <w:r w:rsidRPr="0096136F">
        <w:rPr>
          <w:i/>
          <w:iCs/>
          <w:sz w:val="24"/>
          <w:szCs w:val="24"/>
          <w:lang w:val="en-US"/>
        </w:rPr>
        <w:t>R</w:t>
      </w:r>
      <w:r w:rsidRPr="0096136F">
        <w:rPr>
          <w:sz w:val="24"/>
          <w:szCs w:val="24"/>
        </w:rPr>
        <w:t xml:space="preserve"> – заданий кресленням радіус руху приводів подачі; </w:t>
      </w:r>
      <w:r w:rsidRPr="0096136F">
        <w:rPr>
          <w:i/>
          <w:iCs/>
          <w:sz w:val="24"/>
          <w:szCs w:val="24"/>
          <w:lang w:val="en-US"/>
        </w:rPr>
        <w:t>R</w:t>
      </w:r>
      <w:r w:rsidRPr="0096136F">
        <w:rPr>
          <w:sz w:val="24"/>
          <w:szCs w:val="24"/>
        </w:rPr>
        <w:t>1 – скоректований р</w:t>
      </w:r>
      <w:r w:rsidRPr="0096136F">
        <w:rPr>
          <w:sz w:val="24"/>
          <w:szCs w:val="24"/>
        </w:rPr>
        <w:t>а</w:t>
      </w:r>
      <w:r w:rsidRPr="0096136F">
        <w:rPr>
          <w:sz w:val="24"/>
          <w:szCs w:val="24"/>
        </w:rPr>
        <w:t xml:space="preserve">діус руху приводів подачі; </w:t>
      </w:r>
      <w:r w:rsidRPr="0096136F">
        <w:rPr>
          <w:i/>
          <w:iCs/>
          <w:sz w:val="24"/>
          <w:szCs w:val="24"/>
          <w:lang w:val="en-US"/>
        </w:rPr>
        <w:t>R</w:t>
      </w:r>
      <w:r w:rsidRPr="0096136F">
        <w:rPr>
          <w:sz w:val="24"/>
          <w:szCs w:val="24"/>
        </w:rPr>
        <w:t>2 – радіус отриманий на деталі в крайніх перетинах (</w:t>
      </w:r>
      <w:r w:rsidRPr="0096136F">
        <w:rPr>
          <w:i/>
          <w:iCs/>
          <w:sz w:val="24"/>
          <w:szCs w:val="24"/>
          <w:lang w:val="en-US"/>
        </w:rPr>
        <w:t>h</w:t>
      </w:r>
      <w:r w:rsidRPr="0096136F">
        <w:rPr>
          <w:sz w:val="24"/>
          <w:szCs w:val="24"/>
        </w:rPr>
        <w:t xml:space="preserve">0) при русі приводів без корекції; </w:t>
      </w:r>
      <w:r w:rsidRPr="0096136F">
        <w:rPr>
          <w:i/>
          <w:iCs/>
          <w:sz w:val="24"/>
          <w:szCs w:val="24"/>
          <w:lang w:val="en-US"/>
        </w:rPr>
        <w:t>R</w:t>
      </w:r>
      <w:r w:rsidRPr="0096136F">
        <w:rPr>
          <w:sz w:val="24"/>
          <w:szCs w:val="24"/>
        </w:rPr>
        <w:t>3 – радіус, отриманий на деталі в середньому перетині (</w:t>
      </w:r>
      <w:r w:rsidRPr="0096136F">
        <w:rPr>
          <w:i/>
          <w:iCs/>
          <w:sz w:val="24"/>
          <w:szCs w:val="24"/>
          <w:lang w:val="en-US"/>
        </w:rPr>
        <w:t>h</w:t>
      </w:r>
      <w:r w:rsidRPr="0096136F">
        <w:rPr>
          <w:sz w:val="24"/>
          <w:szCs w:val="24"/>
        </w:rPr>
        <w:t>1/2) при русі приводів без корекції</w:t>
      </w:r>
    </w:p>
    <w:p w:rsidR="00A82BAE" w:rsidRPr="0096136F" w:rsidRDefault="00A82BAE" w:rsidP="002676DC">
      <w:pPr>
        <w:ind w:left="851"/>
        <w:jc w:val="both"/>
        <w:rPr>
          <w:lang w:val="uk-UA"/>
        </w:rPr>
      </w:pPr>
    </w:p>
    <w:p w:rsidR="00A82BAE" w:rsidRPr="0096136F" w:rsidRDefault="00A82BAE" w:rsidP="00895803">
      <w:pPr>
        <w:ind w:firstLine="851"/>
        <w:jc w:val="both"/>
        <w:rPr>
          <w:lang w:val="uk-UA"/>
        </w:rPr>
      </w:pPr>
      <w:r w:rsidRPr="0096136F">
        <w:rPr>
          <w:lang w:val="uk-UA"/>
        </w:rPr>
        <w:t>В цьому випадку</w:t>
      </w:r>
    </w:p>
    <w:p w:rsidR="00A82BAE" w:rsidRPr="0096136F" w:rsidRDefault="00A82BAE" w:rsidP="00895803">
      <w:pPr>
        <w:jc w:val="right"/>
        <w:rPr>
          <w:lang w:val="uk-UA"/>
        </w:rPr>
      </w:pPr>
      <w:r w:rsidRPr="0096136F">
        <w:rPr>
          <w:position w:val="-12"/>
          <w:lang w:val="uk-UA"/>
        </w:rPr>
        <w:object w:dxaOrig="4760" w:dyaOrig="380">
          <v:shape id="_x0000_i1382" type="#_x0000_t75" style="width:221.25pt;height:17.25pt" o:ole="">
            <v:imagedata r:id="rId609" o:title=""/>
          </v:shape>
          <o:OLEObject Type="Embed" ProgID="Equation.3" ShapeID="_x0000_i1382" DrawAspect="Content" ObjectID="_1611991941" r:id="rId610"/>
        </w:object>
      </w:r>
      <w:r w:rsidRPr="0096136F">
        <w:rPr>
          <w:lang w:val="uk-UA"/>
        </w:rPr>
        <w:t>,                     (5.118)</w:t>
      </w:r>
    </w:p>
    <w:p w:rsidR="00A82BAE" w:rsidRPr="0096136F" w:rsidRDefault="00A82BAE" w:rsidP="00895803">
      <w:pPr>
        <w:jc w:val="both"/>
        <w:rPr>
          <w:lang w:val="uk-UA"/>
        </w:rPr>
      </w:pPr>
      <w:r w:rsidRPr="0096136F">
        <w:rPr>
          <w:lang w:val="uk-UA"/>
        </w:rPr>
        <w:t xml:space="preserve">де </w:t>
      </w:r>
      <w:r w:rsidRPr="0096136F">
        <w:rPr>
          <w:i/>
          <w:iCs/>
          <w:lang w:val="uk-UA"/>
        </w:rPr>
        <w:sym w:font="Symbol" w:char="F077"/>
      </w:r>
      <w:r w:rsidRPr="0096136F">
        <w:rPr>
          <w:i/>
          <w:iCs/>
          <w:lang w:val="uk-UA"/>
        </w:rPr>
        <w:t xml:space="preserve"> = Vп/R; V</w:t>
      </w:r>
      <w:r w:rsidRPr="0096136F">
        <w:rPr>
          <w:i/>
          <w:iCs/>
          <w:vertAlign w:val="subscript"/>
          <w:lang w:val="uk-UA"/>
        </w:rPr>
        <w:t>п</w:t>
      </w:r>
      <w:r w:rsidRPr="0096136F">
        <w:rPr>
          <w:lang w:val="uk-UA"/>
        </w:rPr>
        <w:t xml:space="preserve"> – швидкість подачі.</w:t>
      </w:r>
    </w:p>
    <w:p w:rsidR="00A82BAE" w:rsidRPr="0096136F" w:rsidRDefault="00A82BAE" w:rsidP="00895803">
      <w:pPr>
        <w:pStyle w:val="Heading3"/>
        <w:ind w:firstLine="851"/>
        <w:rPr>
          <w:sz w:val="24"/>
          <w:szCs w:val="24"/>
        </w:rPr>
      </w:pPr>
      <w:r w:rsidRPr="0096136F">
        <w:rPr>
          <w:sz w:val="24"/>
          <w:szCs w:val="24"/>
        </w:rPr>
        <w:t>Початкові умови при описі переходу з прямої на радіус визначаються з виразів:</w:t>
      </w:r>
    </w:p>
    <w:p w:rsidR="00A82BAE" w:rsidRPr="0096136F" w:rsidRDefault="00A82BAE" w:rsidP="00895803">
      <w:pPr>
        <w:jc w:val="both"/>
        <w:rPr>
          <w:lang w:val="uk-UA"/>
        </w:rPr>
      </w:pPr>
    </w:p>
    <w:p w:rsidR="00A82BAE" w:rsidRPr="0096136F" w:rsidRDefault="00A82BAE" w:rsidP="00895803">
      <w:pPr>
        <w:jc w:val="right"/>
        <w:rPr>
          <w:lang w:val="uk-UA"/>
        </w:rPr>
      </w:pPr>
      <w:r w:rsidRPr="0096136F">
        <w:rPr>
          <w:position w:val="-18"/>
          <w:lang w:val="uk-UA"/>
        </w:rPr>
        <w:object w:dxaOrig="3780" w:dyaOrig="440">
          <v:shape id="_x0000_i1383" type="#_x0000_t75" style="width:174pt;height:21pt" o:ole="">
            <v:imagedata r:id="rId611" o:title=""/>
          </v:shape>
          <o:OLEObject Type="Embed" ProgID="Equation.3" ShapeID="_x0000_i1383" DrawAspect="Content" ObjectID="_1611991942" r:id="rId612"/>
        </w:object>
      </w:r>
      <w:r w:rsidRPr="0096136F">
        <w:rPr>
          <w:lang w:val="uk-UA"/>
        </w:rPr>
        <w:t xml:space="preserve">.        </w:t>
      </w:r>
      <w:r w:rsidRPr="0096136F">
        <w:rPr>
          <w:lang w:val="uk-UA"/>
        </w:rPr>
        <w:tab/>
      </w:r>
      <w:r w:rsidRPr="0096136F">
        <w:rPr>
          <w:lang w:val="uk-UA"/>
        </w:rPr>
        <w:tab/>
      </w:r>
      <w:r w:rsidRPr="0096136F">
        <w:rPr>
          <w:lang w:val="uk-UA"/>
        </w:rPr>
        <w:tab/>
        <w:t xml:space="preserve">          (5.119)</w:t>
      </w:r>
    </w:p>
    <w:p w:rsidR="00A82BAE" w:rsidRPr="0096136F" w:rsidRDefault="00A82BAE" w:rsidP="00895803">
      <w:pPr>
        <w:jc w:val="both"/>
        <w:rPr>
          <w:lang w:val="uk-UA"/>
        </w:rPr>
      </w:pPr>
    </w:p>
    <w:p w:rsidR="00A82BAE" w:rsidRPr="0096136F" w:rsidRDefault="00A82BAE" w:rsidP="00895803">
      <w:pPr>
        <w:pStyle w:val="BodyTextIndent2"/>
        <w:spacing w:line="240" w:lineRule="auto"/>
        <w:rPr>
          <w:sz w:val="24"/>
          <w:szCs w:val="24"/>
        </w:rPr>
      </w:pPr>
      <w:r w:rsidRPr="0096136F">
        <w:rPr>
          <w:sz w:val="24"/>
          <w:szCs w:val="24"/>
        </w:rPr>
        <w:t>Рішення системи диференціальних рівнянь (5.114) за початкових умов (5.119) має такий вигляд:</w:t>
      </w:r>
    </w:p>
    <w:p w:rsidR="00A82BAE" w:rsidRPr="0096136F" w:rsidRDefault="00A82BAE" w:rsidP="00895803">
      <w:pPr>
        <w:ind w:firstLine="284"/>
        <w:jc w:val="both"/>
        <w:rPr>
          <w:lang w:val="uk-UA"/>
        </w:rPr>
      </w:pPr>
    </w:p>
    <w:p w:rsidR="00A82BAE" w:rsidRPr="0096136F" w:rsidRDefault="00A82BAE" w:rsidP="00895803">
      <w:pPr>
        <w:jc w:val="right"/>
        <w:rPr>
          <w:lang w:val="uk-UA"/>
        </w:rPr>
      </w:pPr>
      <w:r w:rsidRPr="0096136F">
        <w:rPr>
          <w:position w:val="-46"/>
          <w:lang w:val="uk-UA"/>
        </w:rPr>
        <w:object w:dxaOrig="6000" w:dyaOrig="1060">
          <v:shape id="_x0000_i1384" type="#_x0000_t75" style="width:333pt;height:49.5pt" o:ole="">
            <v:imagedata r:id="rId613" o:title=""/>
          </v:shape>
          <o:OLEObject Type="Embed" ProgID="Equation.3" ShapeID="_x0000_i1384" DrawAspect="Content" ObjectID="_1611991943" r:id="rId614"/>
        </w:object>
      </w:r>
      <w:r w:rsidRPr="0096136F">
        <w:rPr>
          <w:lang w:val="uk-UA"/>
        </w:rPr>
        <w:t xml:space="preserve">       (5.120)</w:t>
      </w:r>
    </w:p>
    <w:p w:rsidR="00A82BAE" w:rsidRPr="0096136F" w:rsidRDefault="00A82BAE" w:rsidP="00895803">
      <w:pPr>
        <w:jc w:val="both"/>
        <w:rPr>
          <w:lang w:val="uk-UA"/>
        </w:rPr>
      </w:pPr>
      <w:r w:rsidRPr="0096136F">
        <w:rPr>
          <w:lang w:val="uk-UA"/>
        </w:rPr>
        <w:t xml:space="preserve">де </w:t>
      </w:r>
      <w:r w:rsidRPr="0096136F">
        <w:rPr>
          <w:position w:val="-26"/>
          <w:lang w:val="uk-UA"/>
        </w:rPr>
        <w:object w:dxaOrig="1719" w:dyaOrig="740">
          <v:shape id="_x0000_i1385" type="#_x0000_t75" style="width:82.5pt;height:36.75pt" o:ole="">
            <v:imagedata r:id="rId615" o:title=""/>
          </v:shape>
          <o:OLEObject Type="Embed" ProgID="Equation.3" ShapeID="_x0000_i1385" DrawAspect="Content" ObjectID="_1611991944" r:id="rId616"/>
        </w:object>
      </w:r>
      <w:r w:rsidRPr="0096136F">
        <w:rPr>
          <w:lang w:val="uk-UA"/>
        </w:rPr>
        <w:t>;</w:t>
      </w:r>
      <w:r w:rsidRPr="0096136F">
        <w:rPr>
          <w:i/>
          <w:iCs/>
          <w:lang w:val="uk-UA"/>
        </w:rPr>
        <w:t>f</w:t>
      </w:r>
      <w:r w:rsidRPr="0096136F">
        <w:rPr>
          <w:vertAlign w:val="subscript"/>
          <w:lang w:val="uk-UA"/>
        </w:rPr>
        <w:t>2</w:t>
      </w:r>
      <w:r w:rsidRPr="0096136F">
        <w:rPr>
          <w:i/>
          <w:iCs/>
          <w:vertAlign w:val="subscript"/>
          <w:lang w:val="uk-UA"/>
        </w:rPr>
        <w:t>(</w:t>
      </w:r>
      <w:r w:rsidRPr="0096136F">
        <w:rPr>
          <w:i/>
          <w:iCs/>
          <w:vertAlign w:val="subscript"/>
          <w:lang w:val="en-US"/>
        </w:rPr>
        <w:t>h</w:t>
      </w:r>
      <w:r w:rsidRPr="0096136F">
        <w:rPr>
          <w:i/>
          <w:iCs/>
          <w:vertAlign w:val="subscript"/>
          <w:lang w:val="uk-UA"/>
        </w:rPr>
        <w:t>)</w:t>
      </w:r>
      <w:r w:rsidRPr="0096136F">
        <w:rPr>
          <w:lang w:val="uk-UA"/>
        </w:rPr>
        <w:t>– прогин ДЕІ в початковий момент часу в розглянутому перетині.</w:t>
      </w:r>
    </w:p>
    <w:p w:rsidR="00A82BAE" w:rsidRPr="0096136F" w:rsidRDefault="00A82BAE" w:rsidP="00895803">
      <w:pPr>
        <w:ind w:firstLine="851"/>
        <w:jc w:val="both"/>
        <w:rPr>
          <w:lang w:val="uk-UA"/>
        </w:rPr>
      </w:pPr>
      <w:r w:rsidRPr="0096136F">
        <w:rPr>
          <w:lang w:val="uk-UA"/>
        </w:rPr>
        <w:t xml:space="preserve">У такий спосіб, використовуючи методику розрахунку величини прогину дроту </w:t>
      </w:r>
      <w:r w:rsidRPr="0096136F">
        <w:rPr>
          <w:i/>
          <w:iCs/>
          <w:lang w:val="en-US"/>
        </w:rPr>
        <w:t>f</w:t>
      </w:r>
      <w:r w:rsidRPr="0096136F">
        <w:rPr>
          <w:i/>
          <w:iCs/>
          <w:vertAlign w:val="subscript"/>
          <w:lang w:val="uk-UA"/>
        </w:rPr>
        <w:t>2(</w:t>
      </w:r>
      <w:r w:rsidRPr="0096136F">
        <w:rPr>
          <w:i/>
          <w:iCs/>
          <w:vertAlign w:val="subscript"/>
          <w:lang w:val="en-US"/>
        </w:rPr>
        <w:t>h</w:t>
      </w:r>
      <w:r w:rsidRPr="0096136F">
        <w:rPr>
          <w:i/>
          <w:iCs/>
          <w:vertAlign w:val="subscript"/>
          <w:lang w:val="uk-UA"/>
        </w:rPr>
        <w:t>)</w:t>
      </w:r>
      <w:r w:rsidRPr="0096136F">
        <w:rPr>
          <w:lang w:val="uk-UA"/>
        </w:rPr>
        <w:t xml:space="preserve">в довільному перетині різу та систему рівнянь (5.120), можливо програмно розрахувати траєкторію руху ділянки ДЕІ в будь-якому перетині висоти різу </w:t>
      </w:r>
      <w:r w:rsidRPr="0096136F">
        <w:rPr>
          <w:i/>
          <w:iCs/>
          <w:lang w:val="uk-UA"/>
        </w:rPr>
        <w:t>h</w:t>
      </w:r>
      <w:r w:rsidRPr="0096136F">
        <w:rPr>
          <w:lang w:val="uk-UA"/>
        </w:rPr>
        <w:t xml:space="preserve"> при обробці довільних радіусів за відомих технологічних умов вирізання.</w:t>
      </w:r>
    </w:p>
    <w:p w:rsidR="00A82BAE" w:rsidRPr="0096136F" w:rsidRDefault="00A82BAE" w:rsidP="00895803">
      <w:pPr>
        <w:ind w:firstLine="851"/>
        <w:jc w:val="both"/>
      </w:pPr>
      <w:r w:rsidRPr="0096136F">
        <w:rPr>
          <w:lang w:val="uk-UA"/>
        </w:rPr>
        <w:t>Проведеним комплексом експериментальних досліджень встановлено, що при т</w:t>
      </w:r>
      <w:r w:rsidRPr="0096136F">
        <w:rPr>
          <w:lang w:val="uk-UA"/>
        </w:rPr>
        <w:t>о</w:t>
      </w:r>
      <w:r w:rsidRPr="0096136F">
        <w:rPr>
          <w:lang w:val="uk-UA"/>
        </w:rPr>
        <w:t xml:space="preserve">чності визначення дійсної форми прогину дроту </w:t>
      </w:r>
      <w:r w:rsidRPr="0096136F">
        <w:rPr>
          <w:i/>
          <w:iCs/>
          <w:lang w:val="en-US"/>
        </w:rPr>
        <w:t>f</w:t>
      </w:r>
      <w:r w:rsidRPr="0096136F">
        <w:rPr>
          <w:vertAlign w:val="subscript"/>
          <w:lang w:val="uk-UA"/>
        </w:rPr>
        <w:t>2</w:t>
      </w:r>
      <w:r w:rsidRPr="0096136F">
        <w:rPr>
          <w:i/>
          <w:iCs/>
          <w:vertAlign w:val="subscript"/>
          <w:lang w:val="uk-UA"/>
        </w:rPr>
        <w:t>(</w:t>
      </w:r>
      <w:r w:rsidRPr="0096136F">
        <w:rPr>
          <w:i/>
          <w:iCs/>
          <w:vertAlign w:val="subscript"/>
          <w:lang w:val="en-US"/>
        </w:rPr>
        <w:t>h</w:t>
      </w:r>
      <w:r w:rsidRPr="0096136F">
        <w:rPr>
          <w:i/>
          <w:iCs/>
          <w:vertAlign w:val="subscript"/>
          <w:lang w:val="uk-UA"/>
        </w:rPr>
        <w:t>)</w:t>
      </w:r>
      <w:r w:rsidRPr="0096136F">
        <w:rPr>
          <w:lang w:val="uk-UA"/>
        </w:rPr>
        <w:t xml:space="preserve"> в межах ±5 % розрахункові та експ</w:t>
      </w:r>
      <w:r w:rsidRPr="0096136F">
        <w:rPr>
          <w:lang w:val="uk-UA"/>
        </w:rPr>
        <w:t>е</w:t>
      </w:r>
      <w:r w:rsidRPr="0096136F">
        <w:rPr>
          <w:lang w:val="uk-UA"/>
        </w:rPr>
        <w:t>риментально виміряні траєкторії руху довільних ділянок ДЕІ відрізняються в межах ± 7%. Спотворення форми оброблюваної поверхні можуть бути охарактеризовані відмінністю дійсних радіусів, отриманих на деталі в крайніх та середньому перетинах (</w:t>
      </w:r>
      <w:r w:rsidRPr="0096136F">
        <w:rPr>
          <w:i/>
          <w:iCs/>
          <w:lang w:val="en-US"/>
        </w:rPr>
        <w:t>R</w:t>
      </w:r>
      <w:r w:rsidRPr="0096136F">
        <w:rPr>
          <w:lang w:val="uk-UA"/>
        </w:rPr>
        <w:t xml:space="preserve">2, </w:t>
      </w:r>
      <w:r w:rsidRPr="0096136F">
        <w:rPr>
          <w:i/>
          <w:iCs/>
          <w:lang w:val="en-US"/>
        </w:rPr>
        <w:t>R</w:t>
      </w:r>
      <w:r w:rsidRPr="0096136F">
        <w:rPr>
          <w:lang w:val="uk-UA"/>
        </w:rPr>
        <w:t>3, рис. 6.4), від очікуваного. Ці спотворення наростають зі зменшенням радіуса окружності та збільшенням величини прогину</w:t>
      </w:r>
      <w:r w:rsidRPr="0096136F">
        <w:rPr>
          <w:i/>
          <w:iCs/>
          <w:lang w:val="en-US"/>
        </w:rPr>
        <w:t>f</w:t>
      </w:r>
      <w:r w:rsidRPr="0096136F">
        <w:rPr>
          <w:vertAlign w:val="subscript"/>
          <w:lang w:val="uk-UA"/>
        </w:rPr>
        <w:t>2</w:t>
      </w:r>
      <w:r w:rsidRPr="0096136F">
        <w:rPr>
          <w:i/>
          <w:iCs/>
          <w:vertAlign w:val="subscript"/>
        </w:rPr>
        <w:t>(</w:t>
      </w:r>
      <w:r w:rsidRPr="0096136F">
        <w:rPr>
          <w:i/>
          <w:iCs/>
          <w:vertAlign w:val="subscript"/>
          <w:lang w:val="en-US"/>
        </w:rPr>
        <w:t>h</w:t>
      </w:r>
      <w:r w:rsidRPr="0096136F">
        <w:rPr>
          <w:i/>
          <w:iCs/>
          <w:vertAlign w:val="subscript"/>
        </w:rPr>
        <w:t>)</w:t>
      </w:r>
      <w:r w:rsidRPr="0096136F">
        <w:rPr>
          <w:lang w:val="uk-UA"/>
        </w:rPr>
        <w:t>.</w:t>
      </w:r>
    </w:p>
    <w:p w:rsidR="00A82BAE" w:rsidRPr="0096136F" w:rsidRDefault="00A82BAE" w:rsidP="00895803">
      <w:pPr>
        <w:ind w:firstLine="709"/>
        <w:jc w:val="both"/>
        <w:rPr>
          <w:lang w:val="uk-UA"/>
        </w:rPr>
      </w:pPr>
    </w:p>
    <w:p w:rsidR="00A82BAE" w:rsidRPr="0096136F" w:rsidRDefault="00A82BAE" w:rsidP="00895803">
      <w:pPr>
        <w:pStyle w:val="BodyText"/>
        <w:spacing w:line="240" w:lineRule="auto"/>
        <w:ind w:left="1134" w:hanging="425"/>
        <w:jc w:val="both"/>
        <w:rPr>
          <w:sz w:val="24"/>
          <w:szCs w:val="24"/>
        </w:rPr>
      </w:pPr>
      <w:r>
        <w:rPr>
          <w:sz w:val="24"/>
          <w:szCs w:val="24"/>
        </w:rPr>
        <w:t>5.9</w:t>
      </w:r>
      <w:r w:rsidRPr="0096136F">
        <w:rPr>
          <w:sz w:val="24"/>
          <w:szCs w:val="24"/>
        </w:rPr>
        <w:t xml:space="preserve"> Удосконалення методів боротьби зі спотвореннями форми кутів та радіусів</w:t>
      </w:r>
    </w:p>
    <w:p w:rsidR="00A82BAE" w:rsidRPr="0096136F" w:rsidRDefault="00A82BAE" w:rsidP="00895803">
      <w:pPr>
        <w:pStyle w:val="BodyText"/>
        <w:spacing w:line="240" w:lineRule="auto"/>
        <w:rPr>
          <w:sz w:val="24"/>
          <w:szCs w:val="24"/>
        </w:rPr>
      </w:pPr>
    </w:p>
    <w:p w:rsidR="00A82BAE" w:rsidRPr="0096136F" w:rsidRDefault="00A82BAE" w:rsidP="00895803">
      <w:pPr>
        <w:ind w:firstLine="709"/>
        <w:jc w:val="both"/>
      </w:pPr>
      <w:r w:rsidRPr="0096136F">
        <w:rPr>
          <w:lang w:val="uk-UA"/>
        </w:rPr>
        <w:t>Для компенсації впливу прогинів дроту на точність обробки складних контурів б</w:t>
      </w:r>
      <w:r w:rsidRPr="0096136F">
        <w:rPr>
          <w:lang w:val="uk-UA"/>
        </w:rPr>
        <w:t>і</w:t>
      </w:r>
      <w:r w:rsidRPr="0096136F">
        <w:rPr>
          <w:lang w:val="uk-UA"/>
        </w:rPr>
        <w:t>льшість розроблювачів електроерозійного устаткування пропонують так звані автомат</w:t>
      </w:r>
      <w:r w:rsidRPr="0096136F">
        <w:rPr>
          <w:lang w:val="uk-UA"/>
        </w:rPr>
        <w:t>и</w:t>
      </w:r>
      <w:r w:rsidRPr="0096136F">
        <w:rPr>
          <w:lang w:val="uk-UA"/>
        </w:rPr>
        <w:t>зовані стратегії обробки кутів [182]. Суть їх полягає в тому, що перед зміною напряму р</w:t>
      </w:r>
      <w:r w:rsidRPr="0096136F">
        <w:rPr>
          <w:lang w:val="uk-UA"/>
        </w:rPr>
        <w:t>у</w:t>
      </w:r>
      <w:r w:rsidRPr="0096136F">
        <w:rPr>
          <w:lang w:val="uk-UA"/>
        </w:rPr>
        <w:t>ху дроту здійснюють пригальмовування або зупинку приводів подач, даючи можливість випрямитися дротяному електроду. Однак час обробки при цьому може суттєво збільш</w:t>
      </w:r>
      <w:r w:rsidRPr="0096136F">
        <w:rPr>
          <w:lang w:val="uk-UA"/>
        </w:rPr>
        <w:t>у</w:t>
      </w:r>
      <w:r w:rsidRPr="0096136F">
        <w:rPr>
          <w:lang w:val="uk-UA"/>
        </w:rPr>
        <w:t>ватися. На рис. 6.5 подана експериментальна залежність часу випрямлення дротяного ел</w:t>
      </w:r>
      <w:r w:rsidRPr="0096136F">
        <w:rPr>
          <w:lang w:val="uk-UA"/>
        </w:rPr>
        <w:t>е</w:t>
      </w:r>
      <w:r w:rsidRPr="0096136F">
        <w:rPr>
          <w:lang w:val="uk-UA"/>
        </w:rPr>
        <w:t>ктрода від величини початкового прогину при різанні Сталі 45 товщиною 40 мм. При ма</w:t>
      </w:r>
      <w:r w:rsidRPr="0096136F">
        <w:rPr>
          <w:lang w:val="uk-UA"/>
        </w:rPr>
        <w:t>к</w:t>
      </w:r>
      <w:r w:rsidRPr="0096136F">
        <w:rPr>
          <w:lang w:val="uk-UA"/>
        </w:rPr>
        <w:t xml:space="preserve">симальній для наших умов швидкості різання </w:t>
      </w:r>
      <w:r w:rsidRPr="0096136F">
        <w:rPr>
          <w:i/>
          <w:iCs/>
          <w:lang w:val="uk-UA"/>
        </w:rPr>
        <w:t>V</w:t>
      </w:r>
      <w:r w:rsidRPr="0096136F">
        <w:rPr>
          <w:i/>
          <w:iCs/>
          <w:vertAlign w:val="subscript"/>
          <w:lang w:val="uk-UA"/>
        </w:rPr>
        <w:t xml:space="preserve">п </w:t>
      </w:r>
      <w:r w:rsidRPr="0096136F">
        <w:rPr>
          <w:lang w:val="uk-UA"/>
        </w:rPr>
        <w:t xml:space="preserve">= 0,9 мм/хв, </w:t>
      </w:r>
      <w:r w:rsidRPr="0096136F">
        <w:rPr>
          <w:i/>
          <w:iCs/>
          <w:lang w:val="uk-UA"/>
        </w:rPr>
        <w:t>f</w:t>
      </w:r>
      <w:r w:rsidRPr="0096136F">
        <w:rPr>
          <w:vertAlign w:val="subscript"/>
        </w:rPr>
        <w:t>2</w:t>
      </w:r>
      <w:r w:rsidRPr="0096136F">
        <w:rPr>
          <w:vertAlign w:val="subscript"/>
          <w:lang w:val="uk-UA"/>
        </w:rPr>
        <w:t>(</w:t>
      </w:r>
      <w:r w:rsidRPr="0096136F">
        <w:rPr>
          <w:vertAlign w:val="subscript"/>
          <w:lang w:val="en-US"/>
        </w:rPr>
        <w:t>h</w:t>
      </w:r>
      <w:r w:rsidRPr="0096136F">
        <w:rPr>
          <w:vertAlign w:val="subscript"/>
        </w:rPr>
        <w:t>max</w:t>
      </w:r>
      <w:r w:rsidRPr="0096136F">
        <w:rPr>
          <w:vertAlign w:val="subscript"/>
          <w:lang w:val="uk-UA"/>
        </w:rPr>
        <w:t xml:space="preserve">) </w:t>
      </w:r>
      <w:r w:rsidRPr="0096136F">
        <w:rPr>
          <w:lang w:val="uk-UA"/>
        </w:rPr>
        <w:t>= 0,18 мм час випря</w:t>
      </w:r>
      <w:r w:rsidRPr="0096136F">
        <w:rPr>
          <w:lang w:val="uk-UA"/>
        </w:rPr>
        <w:t>м</w:t>
      </w:r>
      <w:r w:rsidRPr="0096136F">
        <w:rPr>
          <w:lang w:val="uk-UA"/>
        </w:rPr>
        <w:t xml:space="preserve">лення </w:t>
      </w:r>
      <w:r w:rsidRPr="0096136F">
        <w:rPr>
          <w:i/>
          <w:iCs/>
          <w:lang w:val="uk-UA"/>
        </w:rPr>
        <w:t>t</w:t>
      </w:r>
      <w:r w:rsidRPr="0096136F">
        <w:rPr>
          <w:lang w:val="uk-UA"/>
        </w:rPr>
        <w:t xml:space="preserve"> = 23с ( час падіння струмового навантаження на дротяний електрод до нуля з м</w:t>
      </w:r>
      <w:r w:rsidRPr="0096136F">
        <w:rPr>
          <w:lang w:val="uk-UA"/>
        </w:rPr>
        <w:t>о</w:t>
      </w:r>
      <w:r w:rsidRPr="0096136F">
        <w:rPr>
          <w:lang w:val="uk-UA"/>
        </w:rPr>
        <w:t xml:space="preserve">менту зупинки приводів). Крім того, при вирівнюванні дроту під дією початкового натягу </w:t>
      </w:r>
      <w:r w:rsidRPr="0096136F">
        <w:rPr>
          <w:i/>
          <w:iCs/>
          <w:lang w:val="uk-UA"/>
        </w:rPr>
        <w:t>Н</w:t>
      </w:r>
      <w:r w:rsidRPr="0096136F">
        <w:rPr>
          <w:vertAlign w:val="subscript"/>
          <w:lang w:val="uk-UA"/>
        </w:rPr>
        <w:t>0</w:t>
      </w:r>
      <w:r w:rsidRPr="0096136F">
        <w:rPr>
          <w:lang w:val="uk-UA"/>
        </w:rPr>
        <w:t xml:space="preserve">, навантаження </w:t>
      </w:r>
      <w:r w:rsidRPr="0096136F">
        <w:rPr>
          <w:i/>
          <w:iCs/>
          <w:lang w:val="uk-UA"/>
        </w:rPr>
        <w:t>q</w:t>
      </w:r>
      <w:r w:rsidRPr="0096136F">
        <w:rPr>
          <w:lang w:val="uk-UA"/>
        </w:rPr>
        <w:t xml:space="preserve"> на дріт змінюється як уздовж довжини паза, так і в часі, що робить важковиконуваною задачу точного розрахунку часу випрямлення дроту. У кожному кон</w:t>
      </w:r>
      <w:r w:rsidRPr="0096136F">
        <w:rPr>
          <w:lang w:val="uk-UA"/>
        </w:rPr>
        <w:t>к</w:t>
      </w:r>
      <w:r w:rsidRPr="0096136F">
        <w:rPr>
          <w:lang w:val="uk-UA"/>
        </w:rPr>
        <w:t>ретному випадку при кожній зміні товщини заготовки необхідні спробні різи для визн</w:t>
      </w:r>
      <w:r w:rsidRPr="0096136F">
        <w:rPr>
          <w:lang w:val="uk-UA"/>
        </w:rPr>
        <w:t>а</w:t>
      </w:r>
      <w:r w:rsidRPr="0096136F">
        <w:rPr>
          <w:lang w:val="uk-UA"/>
        </w:rPr>
        <w:t>чення часу випрямлення, що неминуче призводить до збільшення часу обробки.</w:t>
      </w:r>
    </w:p>
    <w:p w:rsidR="00A82BAE" w:rsidRPr="0096136F" w:rsidRDefault="00A82BAE" w:rsidP="00895803">
      <w:pPr>
        <w:ind w:firstLine="142"/>
        <w:jc w:val="both"/>
      </w:pPr>
    </w:p>
    <w:p w:rsidR="00A82BAE" w:rsidRPr="0096136F" w:rsidRDefault="00A82BAE" w:rsidP="00895803">
      <w:pPr>
        <w:ind w:left="142"/>
        <w:jc w:val="center"/>
        <w:rPr>
          <w:lang w:val="uk-UA"/>
        </w:rPr>
      </w:pPr>
      <w:r w:rsidRPr="00DC1D1E">
        <w:rPr>
          <w:noProof/>
        </w:rPr>
        <w:pict>
          <v:shape id="Рисунок 372" o:spid="_x0000_i1386" type="#_x0000_t75" style="width:220.5pt;height:203.25pt;visibility:visible">
            <v:imagedata r:id="rId617" o:title="" croptop="10707f" cropbottom="11177f" cropleft="19352f" cropright="15898f"/>
          </v:shape>
        </w:pict>
      </w:r>
    </w:p>
    <w:p w:rsidR="00A82BAE" w:rsidRPr="0096136F" w:rsidRDefault="00A82BAE" w:rsidP="00090061">
      <w:pPr>
        <w:ind w:left="709"/>
        <w:jc w:val="both"/>
        <w:rPr>
          <w:lang w:val="uk-UA"/>
        </w:rPr>
      </w:pPr>
      <w:r w:rsidRPr="0096136F">
        <w:rPr>
          <w:lang w:val="uk-UA"/>
        </w:rPr>
        <w:t>Рисунок 5.17 –  Залежність часу випрямлення ДЕІ від прогину в перетині висоти р</w:t>
      </w:r>
      <w:r w:rsidRPr="0096136F">
        <w:rPr>
          <w:lang w:val="uk-UA"/>
        </w:rPr>
        <w:t>і</w:t>
      </w:r>
      <w:r w:rsidRPr="0096136F">
        <w:rPr>
          <w:lang w:val="uk-UA"/>
        </w:rPr>
        <w:t>зу, де прогин максимальний</w:t>
      </w:r>
    </w:p>
    <w:p w:rsidR="00A82BAE" w:rsidRPr="0096136F" w:rsidRDefault="00A82BAE" w:rsidP="00895803">
      <w:pPr>
        <w:pStyle w:val="BodyTextIndent"/>
        <w:spacing w:line="240" w:lineRule="auto"/>
        <w:rPr>
          <w:sz w:val="24"/>
          <w:szCs w:val="24"/>
        </w:rPr>
      </w:pPr>
      <w:r w:rsidRPr="0096136F">
        <w:rPr>
          <w:sz w:val="24"/>
          <w:szCs w:val="24"/>
        </w:rPr>
        <w:t>В роботі [192</w:t>
      </w:r>
      <w:r w:rsidRPr="0096136F">
        <w:rPr>
          <w:sz w:val="24"/>
          <w:szCs w:val="24"/>
          <w:lang w:val="ru-RU"/>
        </w:rPr>
        <w:t>]</w:t>
      </w:r>
      <w:r w:rsidRPr="0096136F">
        <w:rPr>
          <w:sz w:val="24"/>
          <w:szCs w:val="24"/>
        </w:rPr>
        <w:t xml:space="preserve"> запропонований спосіб корекції траєкторії переміщення електрода др</w:t>
      </w:r>
      <w:r w:rsidRPr="0096136F">
        <w:rPr>
          <w:sz w:val="24"/>
          <w:szCs w:val="24"/>
        </w:rPr>
        <w:t>о</w:t>
      </w:r>
      <w:r w:rsidRPr="0096136F">
        <w:rPr>
          <w:sz w:val="24"/>
          <w:szCs w:val="24"/>
        </w:rPr>
        <w:t>ту на величину прогину без зниження швидкості різання (рис. 5.18).</w:t>
      </w:r>
    </w:p>
    <w:p w:rsidR="00A82BAE" w:rsidRPr="0096136F" w:rsidRDefault="00A82BAE" w:rsidP="00895803">
      <w:pPr>
        <w:pStyle w:val="BodyTextIndent"/>
        <w:spacing w:line="240" w:lineRule="auto"/>
        <w:rPr>
          <w:sz w:val="24"/>
          <w:szCs w:val="24"/>
        </w:rPr>
      </w:pPr>
      <w:r w:rsidRPr="0096136F">
        <w:rPr>
          <w:sz w:val="24"/>
          <w:szCs w:val="24"/>
        </w:rPr>
        <w:t>При обході зовнішніх вузлів контуру опори ДЕІ доводять до вершини кута еквідист</w:t>
      </w:r>
      <w:r w:rsidRPr="0096136F">
        <w:rPr>
          <w:sz w:val="24"/>
          <w:szCs w:val="24"/>
        </w:rPr>
        <w:t>а</w:t>
      </w:r>
      <w:r w:rsidRPr="0096136F">
        <w:rPr>
          <w:sz w:val="24"/>
          <w:szCs w:val="24"/>
        </w:rPr>
        <w:t>нтної траєкторії 2 і далі переміщають у попередньому напрямку, здійснюючи додаткове переміщення опор на величину максимального прогину 3 ДЕІ. До моменту закінчення з</w:t>
      </w:r>
      <w:r w:rsidRPr="0096136F">
        <w:rPr>
          <w:sz w:val="24"/>
          <w:szCs w:val="24"/>
        </w:rPr>
        <w:t>а</w:t>
      </w:r>
      <w:r w:rsidRPr="0096136F">
        <w:rPr>
          <w:sz w:val="24"/>
          <w:szCs w:val="24"/>
        </w:rPr>
        <w:t>значеного переміщення точка максимального прогину  дроту займає положення 5, а опори – положення 6. Далі опори переміщають по дузі на прискореній подачі до перетинання дуги 4 із продовженням траєкторії 2. Після цього продовжують переміщати опори ДЕІ по траєкторії 2 зі швидкістю робочої подачі. При цьому стверджується, що при русі опор на ділянці 4 на прискореному ходу дріт не торкається стінок заготовки.</w:t>
      </w:r>
    </w:p>
    <w:p w:rsidR="00A82BAE" w:rsidRPr="0096136F" w:rsidRDefault="00A82BAE" w:rsidP="00895803">
      <w:pPr>
        <w:ind w:firstLine="709"/>
        <w:jc w:val="both"/>
      </w:pPr>
      <w:r w:rsidRPr="0096136F">
        <w:rPr>
          <w:lang w:val="uk-UA"/>
        </w:rPr>
        <w:t xml:space="preserve">Дане припущення справедливе за умови, що мінімальний і максимальний прогини дроту рівні. Однак розрахункові й експериментальні дослідження довели, що вони можуть у багатьох випадках значно відрізнятися. На рис. 5.19 подана схема обходу вершини кута по дузі з урахуванням нерівномірності прогину, де </w:t>
      </w:r>
      <w:r w:rsidRPr="0096136F">
        <w:rPr>
          <w:b/>
          <w:bCs/>
          <w:lang w:val="uk-UA"/>
        </w:rPr>
        <w:t>7</w:t>
      </w:r>
      <w:r w:rsidRPr="0096136F">
        <w:rPr>
          <w:lang w:val="uk-UA"/>
        </w:rPr>
        <w:t xml:space="preserve"> – положення центра дроту у вер</w:t>
      </w:r>
      <w:r w:rsidRPr="0096136F">
        <w:rPr>
          <w:lang w:val="uk-UA"/>
        </w:rPr>
        <w:t>х</w:t>
      </w:r>
      <w:r w:rsidRPr="0096136F">
        <w:rPr>
          <w:lang w:val="uk-UA"/>
        </w:rPr>
        <w:t>ньому і нижньому перетинах деталі (точки мінімального прогину) до і наприкінці повор</w:t>
      </w:r>
      <w:r w:rsidRPr="0096136F">
        <w:rPr>
          <w:lang w:val="uk-UA"/>
        </w:rPr>
        <w:t>о</w:t>
      </w:r>
      <w:r w:rsidRPr="0096136F">
        <w:rPr>
          <w:lang w:val="uk-UA"/>
        </w:rPr>
        <w:t xml:space="preserve">ту на прискореній подачі; 8 – стінка заготовки; </w:t>
      </w:r>
      <w:r w:rsidRPr="0096136F">
        <w:rPr>
          <w:i/>
          <w:iCs/>
          <w:lang w:val="uk-UA"/>
        </w:rPr>
        <w:t>f</w:t>
      </w:r>
      <w:r w:rsidRPr="0096136F">
        <w:rPr>
          <w:i/>
          <w:iCs/>
          <w:vertAlign w:val="subscript"/>
        </w:rPr>
        <w:t>2</w:t>
      </w:r>
      <w:r w:rsidRPr="0096136F">
        <w:rPr>
          <w:i/>
          <w:iCs/>
          <w:vertAlign w:val="subscript"/>
          <w:lang w:val="uk-UA"/>
        </w:rPr>
        <w:t>(</w:t>
      </w:r>
      <w:r w:rsidRPr="0096136F">
        <w:rPr>
          <w:i/>
          <w:iCs/>
          <w:vertAlign w:val="subscript"/>
          <w:lang w:val="en-US"/>
        </w:rPr>
        <w:t>h</w:t>
      </w:r>
      <w:r w:rsidRPr="0096136F">
        <w:rPr>
          <w:vertAlign w:val="subscript"/>
          <w:lang w:val="en-US"/>
        </w:rPr>
        <w:t>max</w:t>
      </w:r>
      <w:r w:rsidRPr="0096136F">
        <w:rPr>
          <w:i/>
          <w:iCs/>
          <w:vertAlign w:val="subscript"/>
        </w:rPr>
        <w:t>)</w:t>
      </w:r>
      <w:r w:rsidRPr="0096136F">
        <w:rPr>
          <w:lang w:val="uk-UA"/>
        </w:rPr>
        <w:t xml:space="preserve"> та </w:t>
      </w:r>
      <w:r w:rsidRPr="0096136F">
        <w:rPr>
          <w:i/>
          <w:iCs/>
          <w:lang w:val="uk-UA"/>
        </w:rPr>
        <w:t>f</w:t>
      </w:r>
      <w:r w:rsidRPr="0096136F">
        <w:rPr>
          <w:vertAlign w:val="subscript"/>
        </w:rPr>
        <w:t>2</w:t>
      </w:r>
      <w:r w:rsidRPr="0096136F">
        <w:rPr>
          <w:i/>
          <w:iCs/>
          <w:vertAlign w:val="subscript"/>
          <w:lang w:val="uk-UA"/>
        </w:rPr>
        <w:t>(</w:t>
      </w:r>
      <w:r w:rsidRPr="0096136F">
        <w:rPr>
          <w:i/>
          <w:iCs/>
          <w:vertAlign w:val="subscript"/>
          <w:lang w:val="en-US"/>
        </w:rPr>
        <w:t>h</w:t>
      </w:r>
      <w:r w:rsidRPr="0096136F">
        <w:rPr>
          <w:vertAlign w:val="subscript"/>
          <w:lang w:val="uk-UA"/>
        </w:rPr>
        <w:t xml:space="preserve">вп, </w:t>
      </w:r>
      <w:r w:rsidRPr="0096136F">
        <w:rPr>
          <w:i/>
          <w:iCs/>
          <w:vertAlign w:val="subscript"/>
          <w:lang w:val="uk-UA"/>
        </w:rPr>
        <w:t>нп</w:t>
      </w:r>
      <w:r w:rsidRPr="0096136F">
        <w:rPr>
          <w:i/>
          <w:iCs/>
          <w:vertAlign w:val="subscript"/>
        </w:rPr>
        <w:t>)</w:t>
      </w:r>
      <w:r w:rsidRPr="0096136F">
        <w:rPr>
          <w:lang w:val="uk-UA"/>
        </w:rPr>
        <w:t xml:space="preserve"> – прогини дроту в макс</w:t>
      </w:r>
      <w:r w:rsidRPr="0096136F">
        <w:rPr>
          <w:lang w:val="uk-UA"/>
        </w:rPr>
        <w:t>и</w:t>
      </w:r>
      <w:r w:rsidRPr="0096136F">
        <w:rPr>
          <w:lang w:val="uk-UA"/>
        </w:rPr>
        <w:t xml:space="preserve">мальному, верхньому та нижньому перетинах деталі; </w:t>
      </w:r>
      <w:r w:rsidRPr="0096136F">
        <w:rPr>
          <w:i/>
          <w:iCs/>
          <w:lang w:val="uk-UA"/>
        </w:rPr>
        <w:t>e</w:t>
      </w:r>
      <w:r w:rsidRPr="0096136F">
        <w:rPr>
          <w:lang w:val="uk-UA"/>
        </w:rPr>
        <w:t xml:space="preserve"> – міжелектродний проміжок; 5 – центр дроту в точці максимального прогину; 4 – траєкторія прискореного переміщення.</w:t>
      </w:r>
    </w:p>
    <w:p w:rsidR="00A82BAE" w:rsidRPr="0096136F" w:rsidRDefault="00A82BAE" w:rsidP="00895803">
      <w:pPr>
        <w:ind w:firstLine="709"/>
        <w:jc w:val="both"/>
        <w:rPr>
          <w:lang w:val="uk-UA"/>
        </w:rPr>
      </w:pPr>
      <w:r w:rsidRPr="0096136F">
        <w:rPr>
          <w:lang w:val="uk-UA"/>
        </w:rPr>
        <w:t xml:space="preserve">При швидкості різання, що близька до максимальної </w:t>
      </w:r>
      <w:r w:rsidRPr="0096136F">
        <w:rPr>
          <w:i/>
          <w:iCs/>
          <w:lang w:val="uk-UA"/>
        </w:rPr>
        <w:t xml:space="preserve">f </w:t>
      </w:r>
      <w:r w:rsidRPr="0096136F">
        <w:rPr>
          <w:b/>
          <w:bCs/>
          <w:i/>
          <w:iCs/>
          <w:vertAlign w:val="subscript"/>
        </w:rPr>
        <w:t>2</w:t>
      </w:r>
      <w:r w:rsidRPr="0096136F">
        <w:rPr>
          <w:b/>
          <w:bCs/>
          <w:i/>
          <w:iCs/>
          <w:vertAlign w:val="subscript"/>
          <w:lang w:val="uk-UA"/>
        </w:rPr>
        <w:t>(</w:t>
      </w:r>
      <w:r w:rsidRPr="0096136F">
        <w:rPr>
          <w:b/>
          <w:bCs/>
          <w:i/>
          <w:iCs/>
          <w:vertAlign w:val="subscript"/>
          <w:lang w:val="en-US"/>
        </w:rPr>
        <w:t>hmax</w:t>
      </w:r>
      <w:r w:rsidRPr="0096136F">
        <w:rPr>
          <w:i/>
          <w:iCs/>
          <w:vertAlign w:val="subscript"/>
        </w:rPr>
        <w:t>)</w:t>
      </w:r>
      <w:r w:rsidRPr="0096136F">
        <w:rPr>
          <w:lang w:val="uk-UA"/>
        </w:rPr>
        <w:t xml:space="preserve"> – </w:t>
      </w:r>
      <w:r w:rsidRPr="0096136F">
        <w:rPr>
          <w:i/>
          <w:iCs/>
          <w:lang w:val="uk-UA"/>
        </w:rPr>
        <w:t xml:space="preserve">f </w:t>
      </w:r>
      <w:r w:rsidRPr="0096136F">
        <w:rPr>
          <w:b/>
          <w:bCs/>
          <w:i/>
          <w:iCs/>
          <w:vertAlign w:val="subscript"/>
        </w:rPr>
        <w:t>2</w:t>
      </w:r>
      <w:r w:rsidRPr="0096136F">
        <w:rPr>
          <w:b/>
          <w:bCs/>
          <w:i/>
          <w:iCs/>
          <w:vertAlign w:val="subscript"/>
          <w:lang w:val="uk-UA"/>
        </w:rPr>
        <w:t>(</w:t>
      </w:r>
      <w:r w:rsidRPr="0096136F">
        <w:rPr>
          <w:b/>
          <w:bCs/>
          <w:i/>
          <w:iCs/>
          <w:vertAlign w:val="subscript"/>
          <w:lang w:val="en-US"/>
        </w:rPr>
        <w:t>h</w:t>
      </w:r>
      <w:r w:rsidRPr="0096136F">
        <w:rPr>
          <w:b/>
          <w:bCs/>
          <w:i/>
          <w:iCs/>
          <w:vertAlign w:val="subscript"/>
          <w:lang w:val="uk-UA"/>
        </w:rPr>
        <w:t>нп</w:t>
      </w:r>
      <w:r w:rsidRPr="0096136F">
        <w:rPr>
          <w:b/>
          <w:bCs/>
          <w:i/>
          <w:iCs/>
          <w:vertAlign w:val="subscript"/>
        </w:rPr>
        <w:t>)</w:t>
      </w:r>
      <w:r w:rsidRPr="0096136F">
        <w:rPr>
          <w:b/>
          <w:bCs/>
          <w:lang w:val="uk-UA"/>
        </w:rPr>
        <w:t xml:space="preserve">- </w:t>
      </w:r>
      <w:r w:rsidRPr="0096136F">
        <w:rPr>
          <w:lang w:val="uk-UA"/>
        </w:rPr>
        <w:sym w:font="Symbol" w:char="F03E"/>
      </w:r>
      <w:r w:rsidRPr="0096136F">
        <w:rPr>
          <w:lang w:val="uk-UA"/>
        </w:rPr>
        <w:t xml:space="preserve"> e, отже, при прискореному повороті у верхньому і нижньому перетині деталі дріт буде врізатися в ст</w:t>
      </w:r>
      <w:r w:rsidRPr="0096136F">
        <w:rPr>
          <w:lang w:val="uk-UA"/>
        </w:rPr>
        <w:t>і</w:t>
      </w:r>
      <w:r w:rsidRPr="0096136F">
        <w:rPr>
          <w:lang w:val="uk-UA"/>
        </w:rPr>
        <w:t>нки заготовки. Не спричиняючи брак при обході зовнішнього кута (точка торкання лежить поза оброблюваним контуром), торкання дроту до стінки паза на великій швидкості часто призводить до короткого замикання, від’їзду приводів і, як наслідок, зниження швидкості обходу кута.</w:t>
      </w:r>
    </w:p>
    <w:p w:rsidR="00A82BAE" w:rsidRPr="0096136F" w:rsidRDefault="00A82BAE" w:rsidP="00895803">
      <w:pPr>
        <w:ind w:firstLine="709"/>
        <w:jc w:val="both"/>
      </w:pPr>
    </w:p>
    <w:p w:rsidR="00A82BAE" w:rsidRPr="0096136F" w:rsidRDefault="00A82BAE" w:rsidP="00895803">
      <w:pPr>
        <w:jc w:val="center"/>
        <w:rPr>
          <w:lang w:val="en-US"/>
        </w:rPr>
      </w:pPr>
      <w:r w:rsidRPr="00DC1D1E">
        <w:rPr>
          <w:noProof/>
        </w:rPr>
        <w:pict>
          <v:shape id="Рисунок 373" o:spid="_x0000_i1387" type="#_x0000_t75" style="width:215.25pt;height:271.5pt;visibility:visible">
            <v:imagedata r:id="rId618" o:title="" croptop="25284f" cropbottom="8868f" cropleft="24698f" cropright="27229f"/>
          </v:shape>
        </w:pict>
      </w:r>
    </w:p>
    <w:p w:rsidR="00A82BAE" w:rsidRPr="0096136F" w:rsidRDefault="00A82BAE" w:rsidP="00895803">
      <w:pPr>
        <w:ind w:firstLine="142"/>
        <w:jc w:val="both"/>
        <w:rPr>
          <w:lang w:val="en-US"/>
        </w:rPr>
      </w:pPr>
    </w:p>
    <w:p w:rsidR="00A82BAE" w:rsidRPr="0096136F" w:rsidRDefault="00A82BAE" w:rsidP="00090061">
      <w:pPr>
        <w:ind w:left="709"/>
        <w:jc w:val="both"/>
        <w:rPr>
          <w:lang w:val="uk-UA"/>
        </w:rPr>
      </w:pPr>
      <w:r w:rsidRPr="0096136F">
        <w:rPr>
          <w:lang w:val="uk-UA"/>
        </w:rPr>
        <w:t xml:space="preserve">Рисунок 5.18 –  Схема обробки без зниження швидкості різання з обходом вершини кута по дузі згідно з </w:t>
      </w:r>
      <w:r w:rsidRPr="0096136F">
        <w:t>[192]</w:t>
      </w:r>
    </w:p>
    <w:p w:rsidR="00A82BAE" w:rsidRPr="0096136F" w:rsidRDefault="00A82BAE" w:rsidP="00895803">
      <w:pPr>
        <w:ind w:firstLine="142"/>
        <w:jc w:val="both"/>
        <w:rPr>
          <w:lang w:val="uk-UA"/>
        </w:rPr>
      </w:pPr>
    </w:p>
    <w:p w:rsidR="00A82BAE" w:rsidRPr="0096136F" w:rsidRDefault="00A82BAE" w:rsidP="00895803">
      <w:pPr>
        <w:jc w:val="center"/>
        <w:rPr>
          <w:lang w:val="uk-UA"/>
        </w:rPr>
      </w:pPr>
      <w:r w:rsidRPr="00DC1D1E">
        <w:rPr>
          <w:noProof/>
        </w:rPr>
        <w:pict>
          <v:shape id="Рисунок 374" o:spid="_x0000_i1388" type="#_x0000_t75" style="width:262.5pt;height:198pt;visibility:visible">
            <v:imagedata r:id="rId619" o:title="" croptop="3034f" cropbottom="40696f" cropleft="22993f" cropright="25234f"/>
          </v:shape>
        </w:pict>
      </w:r>
    </w:p>
    <w:p w:rsidR="00A82BAE" w:rsidRPr="0096136F" w:rsidRDefault="00A82BAE" w:rsidP="00090061">
      <w:pPr>
        <w:ind w:left="709"/>
        <w:jc w:val="both"/>
        <w:rPr>
          <w:lang w:val="uk-UA"/>
        </w:rPr>
      </w:pPr>
      <w:r w:rsidRPr="0096136F">
        <w:rPr>
          <w:lang w:val="uk-UA"/>
        </w:rPr>
        <w:t xml:space="preserve">Рисунок 5.19– Схема обробки без зниження швидкості різання з обходом вершини кута по дузі з врахуванням нерівномірності прогину дроту при </w:t>
      </w:r>
      <w:r w:rsidRPr="0096136F">
        <w:t>чотирикоордина</w:t>
      </w:r>
      <w:r w:rsidRPr="0096136F">
        <w:t>т</w:t>
      </w:r>
      <w:r w:rsidRPr="0096136F">
        <w:t>ному</w:t>
      </w:r>
      <w:r w:rsidRPr="0096136F">
        <w:rPr>
          <w:lang w:val="uk-UA"/>
        </w:rPr>
        <w:t xml:space="preserve"> ЕЕДВ</w:t>
      </w:r>
    </w:p>
    <w:p w:rsidR="00A82BAE" w:rsidRPr="0096136F" w:rsidRDefault="00A82BAE" w:rsidP="00895803">
      <w:pPr>
        <w:ind w:firstLine="709"/>
        <w:jc w:val="both"/>
        <w:rPr>
          <w:lang w:val="uk-UA"/>
        </w:rPr>
      </w:pPr>
      <w:r w:rsidRPr="0096136F">
        <w:rPr>
          <w:lang w:val="uk-UA"/>
        </w:rPr>
        <w:t>На рис. 5.18 і 5.19 подані запропоновані автором реверсивні схеми обходу кутів [</w:t>
      </w:r>
      <w:r w:rsidRPr="0096136F">
        <w:t>193</w:t>
      </w:r>
      <w:r w:rsidRPr="0096136F">
        <w:rPr>
          <w:lang w:val="uk-UA"/>
        </w:rPr>
        <w:t>].</w:t>
      </w:r>
    </w:p>
    <w:p w:rsidR="00A82BAE" w:rsidRPr="0096136F" w:rsidRDefault="00A82BAE" w:rsidP="00895803">
      <w:pPr>
        <w:jc w:val="center"/>
        <w:rPr>
          <w:lang w:val="uk-UA"/>
        </w:rPr>
      </w:pPr>
      <w:r w:rsidRPr="00DC1D1E">
        <w:rPr>
          <w:noProof/>
        </w:rPr>
        <w:pict>
          <v:shape id="Рисунок 375" o:spid="_x0000_i1389" type="#_x0000_t75" style="width:275.25pt;height:234.75pt;visibility:visible">
            <v:imagedata r:id="rId620" o:title="" croptop="30615f" cropbottom="13115f" cropleft="24020f" cropright="25531f"/>
          </v:shape>
        </w:pict>
      </w:r>
    </w:p>
    <w:p w:rsidR="00A82BAE" w:rsidRPr="0096136F" w:rsidRDefault="00A82BAE" w:rsidP="00090061">
      <w:pPr>
        <w:ind w:left="851"/>
        <w:jc w:val="both"/>
        <w:rPr>
          <w:lang w:val="uk-UA"/>
        </w:rPr>
      </w:pPr>
      <w:r w:rsidRPr="0096136F">
        <w:rPr>
          <w:lang w:val="uk-UA"/>
        </w:rPr>
        <w:t>Рисунок 5.20– Схема обробки без зниження швидкості різання з реверсивним о</w:t>
      </w:r>
      <w:r w:rsidRPr="0096136F">
        <w:rPr>
          <w:lang w:val="uk-UA"/>
        </w:rPr>
        <w:t>б</w:t>
      </w:r>
      <w:r w:rsidRPr="0096136F">
        <w:rPr>
          <w:lang w:val="uk-UA"/>
        </w:rPr>
        <w:t>ходом вершини зовнішнього кута при чотирикоординатному ЕЕДВ</w:t>
      </w:r>
    </w:p>
    <w:p w:rsidR="00A82BAE" w:rsidRPr="0096136F" w:rsidRDefault="00A82BAE" w:rsidP="00090061">
      <w:pPr>
        <w:ind w:left="851"/>
        <w:jc w:val="both"/>
        <w:rPr>
          <w:lang w:val="uk-UA"/>
        </w:rPr>
      </w:pPr>
    </w:p>
    <w:p w:rsidR="00A82BAE" w:rsidRPr="0096136F" w:rsidRDefault="00A82BAE" w:rsidP="00895803">
      <w:pPr>
        <w:jc w:val="center"/>
        <w:rPr>
          <w:lang w:val="uk-UA"/>
        </w:rPr>
      </w:pPr>
      <w:r w:rsidRPr="00DC1D1E">
        <w:rPr>
          <w:noProof/>
        </w:rPr>
        <w:pict>
          <v:shape id="Рисунок 376" o:spid="_x0000_i1390" type="#_x0000_t75" style="width:278.25pt;height:235.5pt;visibility:visible">
            <v:imagedata r:id="rId621" o:title="" croptop="3210f" cropbottom="40891f" cropleft="25122f" cropright="24206f"/>
          </v:shape>
        </w:pict>
      </w:r>
    </w:p>
    <w:p w:rsidR="00A82BAE" w:rsidRPr="0096136F" w:rsidRDefault="00A82BAE" w:rsidP="00090061">
      <w:pPr>
        <w:ind w:left="709"/>
        <w:jc w:val="both"/>
        <w:rPr>
          <w:lang w:val="uk-UA"/>
        </w:rPr>
      </w:pPr>
      <w:r w:rsidRPr="0096136F">
        <w:rPr>
          <w:lang w:val="uk-UA"/>
        </w:rPr>
        <w:t>Рисунок 5.21– Схема обробки без зниження швидкості різання з реверсивним обх</w:t>
      </w:r>
      <w:r w:rsidRPr="0096136F">
        <w:rPr>
          <w:lang w:val="uk-UA"/>
        </w:rPr>
        <w:t>о</w:t>
      </w:r>
      <w:r w:rsidRPr="0096136F">
        <w:rPr>
          <w:lang w:val="uk-UA"/>
        </w:rPr>
        <w:t>дом вершини внутрішнього кута при чотирикоординатному ЕЕДВ</w:t>
      </w:r>
    </w:p>
    <w:p w:rsidR="00A82BAE" w:rsidRPr="0096136F" w:rsidRDefault="00A82BAE" w:rsidP="00895803">
      <w:pPr>
        <w:ind w:firstLine="142"/>
        <w:jc w:val="both"/>
        <w:rPr>
          <w:lang w:val="uk-UA"/>
        </w:rPr>
      </w:pPr>
    </w:p>
    <w:p w:rsidR="00A82BAE" w:rsidRPr="0096136F" w:rsidRDefault="00A82BAE" w:rsidP="00895803">
      <w:pPr>
        <w:ind w:firstLine="709"/>
        <w:jc w:val="both"/>
        <w:rPr>
          <w:lang w:val="uk-UA"/>
        </w:rPr>
      </w:pPr>
      <w:r w:rsidRPr="0096136F">
        <w:rPr>
          <w:lang w:val="uk-UA"/>
        </w:rPr>
        <w:t>При обході зовнішнього кута вузли фіксації дроту електрода заводяться по прод</w:t>
      </w:r>
      <w:r w:rsidRPr="0096136F">
        <w:rPr>
          <w:lang w:val="uk-UA"/>
        </w:rPr>
        <w:t>о</w:t>
      </w:r>
      <w:r w:rsidRPr="0096136F">
        <w:rPr>
          <w:lang w:val="uk-UA"/>
        </w:rPr>
        <w:t>вженню траєкторії 2 (рис. 5.18) за вершину кута на величину максимального прогину др</w:t>
      </w:r>
      <w:r w:rsidRPr="0096136F">
        <w:rPr>
          <w:lang w:val="uk-UA"/>
        </w:rPr>
        <w:t>о</w:t>
      </w:r>
      <w:r w:rsidRPr="0096136F">
        <w:rPr>
          <w:lang w:val="uk-UA"/>
        </w:rPr>
        <w:t xml:space="preserve">ту </w:t>
      </w:r>
      <w:r w:rsidRPr="0096136F">
        <w:rPr>
          <w:i/>
          <w:iCs/>
          <w:lang w:val="uk-UA"/>
        </w:rPr>
        <w:t xml:space="preserve">f </w:t>
      </w:r>
      <w:r w:rsidRPr="0096136F">
        <w:rPr>
          <w:vertAlign w:val="subscript"/>
          <w:lang w:val="uk-UA"/>
        </w:rPr>
        <w:t>2</w:t>
      </w:r>
      <w:r w:rsidRPr="0096136F">
        <w:rPr>
          <w:b/>
          <w:bCs/>
          <w:i/>
          <w:iCs/>
          <w:vertAlign w:val="subscript"/>
          <w:lang w:val="uk-UA"/>
        </w:rPr>
        <w:t>(</w:t>
      </w:r>
      <w:r w:rsidRPr="0096136F">
        <w:rPr>
          <w:b/>
          <w:bCs/>
          <w:i/>
          <w:iCs/>
          <w:vertAlign w:val="subscript"/>
          <w:lang w:val="en-US"/>
        </w:rPr>
        <w:t>h</w:t>
      </w:r>
      <w:r w:rsidRPr="0096136F">
        <w:rPr>
          <w:vertAlign w:val="subscript"/>
          <w:lang w:val="en-US"/>
        </w:rPr>
        <w:t>max</w:t>
      </w:r>
      <w:r w:rsidRPr="0096136F">
        <w:rPr>
          <w:i/>
          <w:iCs/>
          <w:vertAlign w:val="subscript"/>
          <w:lang w:val="uk-UA"/>
        </w:rPr>
        <w:t>)</w:t>
      </w:r>
      <w:r w:rsidRPr="0096136F">
        <w:rPr>
          <w:lang w:val="uk-UA"/>
        </w:rPr>
        <w:t xml:space="preserve">, а потім на прискореній подачі повертаються в точку повороту (точка 5), після чого продовжують переміщати вузли фіксації ДЕІ по траєкторії 2 зі швидкістю робочої подачі. При швидкості реверса </w:t>
      </w:r>
      <w:r w:rsidRPr="0096136F">
        <w:rPr>
          <w:i/>
          <w:iCs/>
          <w:lang w:val="uk-UA"/>
        </w:rPr>
        <w:t>V</w:t>
      </w:r>
      <w:r w:rsidRPr="0096136F">
        <w:rPr>
          <w:lang w:val="uk-UA"/>
        </w:rPr>
        <w:t xml:space="preserve"> = 60 мм/хв практично цілком усувається прогин дроту, у тому числі і за рахунок тиску потоку промивання, і контур оброблюваної деталі відповідає заданому.</w:t>
      </w:r>
    </w:p>
    <w:p w:rsidR="00A82BAE" w:rsidRPr="0096136F" w:rsidRDefault="00A82BAE" w:rsidP="00895803">
      <w:pPr>
        <w:ind w:firstLine="709"/>
        <w:jc w:val="both"/>
        <w:rPr>
          <w:lang w:val="uk-UA"/>
        </w:rPr>
      </w:pPr>
      <w:r w:rsidRPr="0096136F">
        <w:rPr>
          <w:lang w:val="uk-UA"/>
        </w:rPr>
        <w:t>При обході внутрішніх кутів вузли фіксації дроту електрода заводяться по продо</w:t>
      </w:r>
      <w:r w:rsidRPr="0096136F">
        <w:rPr>
          <w:lang w:val="uk-UA"/>
        </w:rPr>
        <w:t>в</w:t>
      </w:r>
      <w:r w:rsidRPr="0096136F">
        <w:rPr>
          <w:lang w:val="uk-UA"/>
        </w:rPr>
        <w:t>женню еквідистантної траєкторії 2 за вершину кута тільки на величину мінімального пр</w:t>
      </w:r>
      <w:r w:rsidRPr="0096136F">
        <w:rPr>
          <w:lang w:val="uk-UA"/>
        </w:rPr>
        <w:t>о</w:t>
      </w:r>
      <w:r w:rsidRPr="0096136F">
        <w:rPr>
          <w:lang w:val="uk-UA"/>
        </w:rPr>
        <w:t xml:space="preserve">гину ДЕІ </w:t>
      </w:r>
      <w:r w:rsidRPr="0096136F">
        <w:rPr>
          <w:i/>
          <w:iCs/>
          <w:lang w:val="uk-UA"/>
        </w:rPr>
        <w:t xml:space="preserve">f </w:t>
      </w:r>
      <w:r w:rsidRPr="0096136F">
        <w:rPr>
          <w:i/>
          <w:iCs/>
          <w:vertAlign w:val="subscript"/>
          <w:lang w:val="uk-UA"/>
        </w:rPr>
        <w:t>2(</w:t>
      </w:r>
      <w:r w:rsidRPr="0096136F">
        <w:rPr>
          <w:i/>
          <w:iCs/>
          <w:vertAlign w:val="subscript"/>
          <w:lang w:val="en-US"/>
        </w:rPr>
        <w:t>h</w:t>
      </w:r>
      <w:r w:rsidRPr="0096136F">
        <w:rPr>
          <w:i/>
          <w:iCs/>
          <w:vertAlign w:val="subscript"/>
          <w:lang w:val="uk-UA"/>
        </w:rPr>
        <w:t xml:space="preserve">нп)  </w:t>
      </w:r>
      <w:r w:rsidRPr="0096136F">
        <w:rPr>
          <w:lang w:val="uk-UA"/>
        </w:rPr>
        <w:t>(рис. 5.19), а потім швидко повертаються в точку повороту (точка 7), після чого продовжують обхід контуру 2 з робочою подачею. При цьому у нижньому перетині контур оброблюваної деталі відповідає заданому, а в верхньому та перетинах максимал</w:t>
      </w:r>
      <w:r w:rsidRPr="0096136F">
        <w:rPr>
          <w:lang w:val="uk-UA"/>
        </w:rPr>
        <w:t>ь</w:t>
      </w:r>
      <w:r w:rsidRPr="0096136F">
        <w:rPr>
          <w:lang w:val="uk-UA"/>
        </w:rPr>
        <w:t>ного прогину спостерігається деяке збільшення радіусів округлення. При цьому, як прав</w:t>
      </w:r>
      <w:r w:rsidRPr="0096136F">
        <w:rPr>
          <w:lang w:val="uk-UA"/>
        </w:rPr>
        <w:t>и</w:t>
      </w:r>
      <w:r w:rsidRPr="0096136F">
        <w:rPr>
          <w:lang w:val="uk-UA"/>
        </w:rPr>
        <w:t>ло, радіус округлення збільшується на 0,01–0,05 мм, що можливо виявити тільки при до</w:t>
      </w:r>
      <w:r w:rsidRPr="0096136F">
        <w:rPr>
          <w:lang w:val="uk-UA"/>
        </w:rPr>
        <w:t>с</w:t>
      </w:r>
      <w:r w:rsidRPr="0096136F">
        <w:rPr>
          <w:lang w:val="uk-UA"/>
        </w:rPr>
        <w:t>лідженні на мікроскопі перетинів вирізаної деталі. Якщо подібне збільшення радіуса є н</w:t>
      </w:r>
      <w:r w:rsidRPr="0096136F">
        <w:rPr>
          <w:lang w:val="uk-UA"/>
        </w:rPr>
        <w:t>е</w:t>
      </w:r>
      <w:r w:rsidRPr="0096136F">
        <w:rPr>
          <w:lang w:val="uk-UA"/>
        </w:rPr>
        <w:t>припустимим, обхід кута виконується зі зменшеною швидкістю робочої подачі.</w:t>
      </w:r>
    </w:p>
    <w:p w:rsidR="00A82BAE" w:rsidRPr="0096136F" w:rsidRDefault="00A82BAE" w:rsidP="00895803">
      <w:pPr>
        <w:pStyle w:val="BodyTextIndent2"/>
        <w:spacing w:line="240" w:lineRule="auto"/>
        <w:rPr>
          <w:sz w:val="24"/>
          <w:szCs w:val="24"/>
        </w:rPr>
      </w:pPr>
      <w:r w:rsidRPr="0096136F">
        <w:rPr>
          <w:sz w:val="24"/>
          <w:szCs w:val="24"/>
        </w:rPr>
        <w:t xml:space="preserve">Для компенсації впливу прогинів дроту на точністьрадіусів була запропонована така методика. За відомих технологічних умов обробки визначається дійсна форма прогину ДЕІ – </w:t>
      </w:r>
      <w:r w:rsidRPr="0096136F">
        <w:rPr>
          <w:i/>
          <w:iCs/>
          <w:sz w:val="24"/>
          <w:szCs w:val="24"/>
          <w:lang w:val="en-US"/>
        </w:rPr>
        <w:t>f</w:t>
      </w:r>
      <w:r w:rsidRPr="0096136F">
        <w:rPr>
          <w:i/>
          <w:iCs/>
          <w:sz w:val="24"/>
          <w:szCs w:val="24"/>
          <w:vertAlign w:val="subscript"/>
        </w:rPr>
        <w:t>2(</w:t>
      </w:r>
      <w:r w:rsidRPr="0096136F">
        <w:rPr>
          <w:i/>
          <w:iCs/>
          <w:sz w:val="24"/>
          <w:szCs w:val="24"/>
          <w:vertAlign w:val="subscript"/>
          <w:lang w:val="en-US"/>
        </w:rPr>
        <w:t>h</w:t>
      </w:r>
      <w:r w:rsidRPr="0096136F">
        <w:rPr>
          <w:i/>
          <w:iCs/>
          <w:sz w:val="24"/>
          <w:szCs w:val="24"/>
          <w:vertAlign w:val="subscript"/>
        </w:rPr>
        <w:t>)</w:t>
      </w:r>
      <w:r w:rsidRPr="0096136F">
        <w:rPr>
          <w:sz w:val="24"/>
          <w:szCs w:val="24"/>
        </w:rPr>
        <w:t>. Потім за системою рівнянь (5.117) розраховується траєкторія руху ділянок ДЕІ в середньому і крайньому перетинах деталі (</w:t>
      </w:r>
      <w:r w:rsidRPr="0096136F">
        <w:rPr>
          <w:i/>
          <w:iCs/>
          <w:sz w:val="24"/>
          <w:szCs w:val="24"/>
          <w:lang w:val="en-US"/>
        </w:rPr>
        <w:t>R</w:t>
      </w:r>
      <w:r w:rsidRPr="0096136F">
        <w:rPr>
          <w:sz w:val="24"/>
          <w:szCs w:val="24"/>
        </w:rPr>
        <w:t xml:space="preserve">2 та </w:t>
      </w:r>
      <w:r w:rsidRPr="0096136F">
        <w:rPr>
          <w:i/>
          <w:iCs/>
          <w:sz w:val="24"/>
          <w:szCs w:val="24"/>
          <w:lang w:val="en-US"/>
        </w:rPr>
        <w:t>R</w:t>
      </w:r>
      <w:r w:rsidRPr="0096136F">
        <w:rPr>
          <w:sz w:val="24"/>
          <w:szCs w:val="24"/>
        </w:rPr>
        <w:t>3) і підбирається радіус повороту та швидкість подачі вузлів фіксації ДЕІ (</w:t>
      </w:r>
      <w:r w:rsidRPr="0096136F">
        <w:rPr>
          <w:position w:val="-38"/>
          <w:sz w:val="24"/>
          <w:szCs w:val="24"/>
        </w:rPr>
        <w:object w:dxaOrig="1380" w:dyaOrig="840">
          <v:shape id="_x0000_i1391" type="#_x0000_t75" style="width:56.25pt;height:34.5pt" o:ole="">
            <v:imagedata r:id="rId622" o:title=""/>
          </v:shape>
          <o:OLEObject Type="Embed" ProgID="Equation.3" ShapeID="_x0000_i1391" DrawAspect="Content" ObjectID="_1611991945" r:id="rId623"/>
        </w:object>
      </w:r>
      <w:r w:rsidRPr="0096136F">
        <w:rPr>
          <w:sz w:val="24"/>
          <w:szCs w:val="24"/>
        </w:rPr>
        <w:t>), при яких дійсні радіуси, отримані на деталі у верхньому і нижньому перетинах відповідають заданому, а похибка радіусу в с</w:t>
      </w:r>
      <w:r w:rsidRPr="0096136F">
        <w:rPr>
          <w:sz w:val="24"/>
          <w:szCs w:val="24"/>
        </w:rPr>
        <w:t>е</w:t>
      </w:r>
      <w:r w:rsidRPr="0096136F">
        <w:rPr>
          <w:sz w:val="24"/>
          <w:szCs w:val="24"/>
        </w:rPr>
        <w:t>редньому перетині не перевищує вимог креслення (рис. 5.16).</w:t>
      </w:r>
    </w:p>
    <w:p w:rsidR="00A82BAE" w:rsidRPr="0096136F" w:rsidRDefault="00A82BAE" w:rsidP="00895803">
      <w:pPr>
        <w:pStyle w:val="BodyTextIndent2"/>
        <w:spacing w:line="240" w:lineRule="auto"/>
        <w:rPr>
          <w:sz w:val="24"/>
          <w:szCs w:val="24"/>
        </w:rPr>
      </w:pPr>
      <w:r w:rsidRPr="0096136F">
        <w:rPr>
          <w:sz w:val="24"/>
          <w:szCs w:val="24"/>
        </w:rPr>
        <w:t>Підсумовуючирезультати експериментальних та теоретичних досліджень присвяч</w:t>
      </w:r>
      <w:r w:rsidRPr="0096136F">
        <w:rPr>
          <w:sz w:val="24"/>
          <w:szCs w:val="24"/>
        </w:rPr>
        <w:t>е</w:t>
      </w:r>
      <w:r w:rsidRPr="0096136F">
        <w:rPr>
          <w:sz w:val="24"/>
          <w:szCs w:val="24"/>
        </w:rPr>
        <w:t>них подальшому розвитку концепції досягнення максимальної продуктивності та точності електроерозійного дротяного вирізання, відзначимо такі основні результати:</w:t>
      </w:r>
    </w:p>
    <w:p w:rsidR="00A82BAE" w:rsidRPr="0096136F" w:rsidRDefault="00A82BAE" w:rsidP="00597272">
      <w:pPr>
        <w:pStyle w:val="BodyTextIndent2"/>
        <w:spacing w:line="240" w:lineRule="auto"/>
        <w:ind w:firstLine="600"/>
        <w:rPr>
          <w:sz w:val="24"/>
          <w:szCs w:val="24"/>
        </w:rPr>
      </w:pPr>
      <w:r w:rsidRPr="0096136F">
        <w:rPr>
          <w:sz w:val="24"/>
          <w:szCs w:val="24"/>
        </w:rPr>
        <w:t>– Створено математичну модель теплового навантаження на ДЕІ, яка дозволяє оц</w:t>
      </w:r>
      <w:r w:rsidRPr="0096136F">
        <w:rPr>
          <w:sz w:val="24"/>
          <w:szCs w:val="24"/>
        </w:rPr>
        <w:t>і</w:t>
      </w:r>
      <w:r w:rsidRPr="0096136F">
        <w:rPr>
          <w:sz w:val="24"/>
          <w:szCs w:val="24"/>
        </w:rPr>
        <w:t>нити динаміку зміни температури довільної точки локальної ділянки ДЕІ від дії одини</w:t>
      </w:r>
      <w:r w:rsidRPr="0096136F">
        <w:rPr>
          <w:sz w:val="24"/>
          <w:szCs w:val="24"/>
        </w:rPr>
        <w:t>ч</w:t>
      </w:r>
      <w:r w:rsidRPr="0096136F">
        <w:rPr>
          <w:sz w:val="24"/>
          <w:szCs w:val="24"/>
        </w:rPr>
        <w:t>ного імпульсу чи групи імпульсів, які проходять в одній точці чи з рівною ймовірністю в будь-якій точці обраної ділянки за різних умов обробки. Модель дозволяє при виконанні розрахунків враховувати:</w:t>
      </w:r>
    </w:p>
    <w:p w:rsidR="00A82BAE" w:rsidRPr="0096136F" w:rsidRDefault="00A82BAE" w:rsidP="00597272">
      <w:pPr>
        <w:pStyle w:val="BodyTextIndent2"/>
        <w:spacing w:line="240" w:lineRule="auto"/>
        <w:ind w:firstLine="600"/>
        <w:rPr>
          <w:sz w:val="24"/>
          <w:szCs w:val="24"/>
        </w:rPr>
      </w:pPr>
      <w:r w:rsidRPr="0096136F">
        <w:rPr>
          <w:sz w:val="24"/>
          <w:szCs w:val="24"/>
        </w:rPr>
        <w:t>– залежність теплофізичних параметрів матеріалу ДЕІ від температури та коефіціє</w:t>
      </w:r>
      <w:r w:rsidRPr="0096136F">
        <w:rPr>
          <w:sz w:val="24"/>
          <w:szCs w:val="24"/>
        </w:rPr>
        <w:t>н</w:t>
      </w:r>
      <w:r w:rsidRPr="0096136F">
        <w:rPr>
          <w:sz w:val="24"/>
          <w:szCs w:val="24"/>
        </w:rPr>
        <w:t>та тепловіддачі від теплового та гідродинамічного стану зони локалізації розрядів;</w:t>
      </w:r>
    </w:p>
    <w:p w:rsidR="00A82BAE" w:rsidRPr="0096136F" w:rsidRDefault="00A82BAE" w:rsidP="00597272">
      <w:pPr>
        <w:pStyle w:val="BodyTextIndent2"/>
        <w:spacing w:line="240" w:lineRule="auto"/>
        <w:ind w:firstLine="600"/>
        <w:rPr>
          <w:sz w:val="24"/>
          <w:szCs w:val="24"/>
        </w:rPr>
      </w:pPr>
      <w:r w:rsidRPr="0096136F">
        <w:rPr>
          <w:sz w:val="24"/>
          <w:szCs w:val="24"/>
        </w:rPr>
        <w:t>– зміну теплофізичних параметрів середовища при використанні двошарової кон</w:t>
      </w:r>
      <w:r w:rsidRPr="0096136F">
        <w:rPr>
          <w:sz w:val="24"/>
          <w:szCs w:val="24"/>
        </w:rPr>
        <w:t>с</w:t>
      </w:r>
      <w:r w:rsidRPr="0096136F">
        <w:rPr>
          <w:sz w:val="24"/>
          <w:szCs w:val="24"/>
        </w:rPr>
        <w:t>трукції ДЕІ.</w:t>
      </w:r>
    </w:p>
    <w:p w:rsidR="00A82BAE" w:rsidRPr="0096136F" w:rsidRDefault="00A82BAE" w:rsidP="00597272">
      <w:pPr>
        <w:pStyle w:val="BodyTextIndent2"/>
        <w:spacing w:line="240" w:lineRule="auto"/>
        <w:ind w:firstLine="600"/>
        <w:rPr>
          <w:sz w:val="24"/>
          <w:szCs w:val="24"/>
        </w:rPr>
      </w:pPr>
      <w:r w:rsidRPr="0096136F">
        <w:rPr>
          <w:sz w:val="24"/>
          <w:szCs w:val="24"/>
        </w:rPr>
        <w:t>– Математичним моделюванням процесу розповсюдження тепла вздовж ДЕІ при л</w:t>
      </w:r>
      <w:r w:rsidRPr="0096136F">
        <w:rPr>
          <w:sz w:val="24"/>
          <w:szCs w:val="24"/>
        </w:rPr>
        <w:t>о</w:t>
      </w:r>
      <w:r w:rsidRPr="0096136F">
        <w:rPr>
          <w:sz w:val="24"/>
          <w:szCs w:val="24"/>
        </w:rPr>
        <w:t>кальній дії джерела нагрівання встановлено, що при найбільш потужних режимах різання нагрівання локальної ділянки латунного дроту до температури, при якій напруження в м</w:t>
      </w:r>
      <w:r w:rsidRPr="0096136F">
        <w:rPr>
          <w:sz w:val="24"/>
          <w:szCs w:val="24"/>
        </w:rPr>
        <w:t>а</w:t>
      </w:r>
      <w:r w:rsidRPr="0096136F">
        <w:rPr>
          <w:sz w:val="24"/>
          <w:szCs w:val="24"/>
        </w:rPr>
        <w:t>теріалі перевищують межу міцності, можливо лише при значеннях коефіцієнта теплоо</w:t>
      </w:r>
      <w:r w:rsidRPr="0096136F">
        <w:rPr>
          <w:sz w:val="24"/>
          <w:szCs w:val="24"/>
        </w:rPr>
        <w:t>б</w:t>
      </w:r>
      <w:r w:rsidRPr="0096136F">
        <w:rPr>
          <w:sz w:val="24"/>
          <w:szCs w:val="24"/>
        </w:rPr>
        <w:t xml:space="preserve">міну з навколишнім середовищем </w:t>
      </w:r>
      <w:r w:rsidRPr="0096136F">
        <w:rPr>
          <w:sz w:val="24"/>
          <w:szCs w:val="24"/>
        </w:rPr>
        <w:sym w:font="Symbol" w:char="F061"/>
      </w:r>
      <w:r w:rsidRPr="0096136F">
        <w:rPr>
          <w:sz w:val="24"/>
          <w:szCs w:val="24"/>
        </w:rPr>
        <w:t>&lt; 10</w:t>
      </w:r>
      <w:r w:rsidRPr="0096136F">
        <w:rPr>
          <w:sz w:val="24"/>
          <w:szCs w:val="24"/>
          <w:vertAlign w:val="superscript"/>
        </w:rPr>
        <w:t>4</w:t>
      </w:r>
      <w:r w:rsidRPr="0096136F">
        <w:rPr>
          <w:sz w:val="24"/>
          <w:szCs w:val="24"/>
        </w:rPr>
        <w:t> Вт/(м</w:t>
      </w:r>
      <w:r w:rsidRPr="0096136F">
        <w:rPr>
          <w:sz w:val="24"/>
          <w:szCs w:val="24"/>
          <w:vertAlign w:val="superscript"/>
        </w:rPr>
        <w:t>2</w:t>
      </w:r>
      <w:r w:rsidRPr="0096136F">
        <w:rPr>
          <w:sz w:val="24"/>
          <w:szCs w:val="24"/>
        </w:rPr>
        <w:t> град), що відповідає знаходженню ДЕІ в газопаровому середовищі.</w:t>
      </w:r>
    </w:p>
    <w:p w:rsidR="00A82BAE" w:rsidRPr="0096136F" w:rsidRDefault="00A82BAE" w:rsidP="00597272">
      <w:pPr>
        <w:pStyle w:val="BodyTextIndent2"/>
        <w:spacing w:line="240" w:lineRule="auto"/>
        <w:ind w:firstLine="600"/>
        <w:rPr>
          <w:sz w:val="24"/>
          <w:szCs w:val="24"/>
        </w:rPr>
      </w:pPr>
      <w:r w:rsidRPr="0096136F">
        <w:rPr>
          <w:sz w:val="24"/>
          <w:szCs w:val="24"/>
        </w:rPr>
        <w:t>– Отримано експериментальну статистичну залежність критичної кількості імпул</w:t>
      </w:r>
      <w:r w:rsidRPr="0096136F">
        <w:rPr>
          <w:sz w:val="24"/>
          <w:szCs w:val="24"/>
        </w:rPr>
        <w:t>ь</w:t>
      </w:r>
      <w:r w:rsidRPr="0096136F">
        <w:rPr>
          <w:sz w:val="24"/>
          <w:szCs w:val="24"/>
        </w:rPr>
        <w:t>сів від параметрів режиму та гідродинамічних умов у МЕП, проходження якої на локал</w:t>
      </w:r>
      <w:r w:rsidRPr="0096136F">
        <w:rPr>
          <w:sz w:val="24"/>
          <w:szCs w:val="24"/>
        </w:rPr>
        <w:t>ь</w:t>
      </w:r>
      <w:r w:rsidRPr="0096136F">
        <w:rPr>
          <w:sz w:val="24"/>
          <w:szCs w:val="24"/>
        </w:rPr>
        <w:t>ній ділянці ДЕІ гарантовано не призводить до обриву дротяного електрода.</w:t>
      </w:r>
    </w:p>
    <w:p w:rsidR="00A82BAE" w:rsidRPr="0096136F" w:rsidRDefault="00A82BAE" w:rsidP="00597272">
      <w:pPr>
        <w:pStyle w:val="BodyTextIndent2"/>
        <w:spacing w:line="240" w:lineRule="auto"/>
        <w:ind w:firstLine="600"/>
        <w:rPr>
          <w:sz w:val="24"/>
          <w:szCs w:val="24"/>
        </w:rPr>
      </w:pPr>
      <w:r w:rsidRPr="0096136F">
        <w:rPr>
          <w:sz w:val="24"/>
          <w:szCs w:val="24"/>
        </w:rPr>
        <w:t>–Розроблено експериментальні статистичні моделі для розрахунку поєднання пар</w:t>
      </w:r>
      <w:r w:rsidRPr="0096136F">
        <w:rPr>
          <w:sz w:val="24"/>
          <w:szCs w:val="24"/>
        </w:rPr>
        <w:t>а</w:t>
      </w:r>
      <w:r w:rsidRPr="0096136F">
        <w:rPr>
          <w:sz w:val="24"/>
          <w:szCs w:val="24"/>
        </w:rPr>
        <w:t>метрів режиму обробки, що забезпечують максимальну продуктивність електроерозійного дротяного вирізання для обраних типів верстата, генератора технологічного струму та м</w:t>
      </w:r>
      <w:r w:rsidRPr="0096136F">
        <w:rPr>
          <w:sz w:val="24"/>
          <w:szCs w:val="24"/>
        </w:rPr>
        <w:t>а</w:t>
      </w:r>
      <w:r w:rsidRPr="0096136F">
        <w:rPr>
          <w:sz w:val="24"/>
          <w:szCs w:val="24"/>
        </w:rPr>
        <w:t>теріалів електродів.</w:t>
      </w:r>
    </w:p>
    <w:p w:rsidR="00A82BAE" w:rsidRPr="0096136F" w:rsidRDefault="00A82BAE" w:rsidP="00597272">
      <w:pPr>
        <w:pStyle w:val="BodyTextIndent2"/>
        <w:spacing w:line="240" w:lineRule="auto"/>
        <w:ind w:firstLine="600"/>
        <w:rPr>
          <w:sz w:val="24"/>
          <w:szCs w:val="24"/>
        </w:rPr>
      </w:pPr>
      <w:r w:rsidRPr="0096136F">
        <w:rPr>
          <w:sz w:val="24"/>
          <w:szCs w:val="24"/>
        </w:rPr>
        <w:t>– Розроблена аналітична методика розрахунку траєкторії руху будь-якої довільної ділянки ДЕІ при обробці кутів та радіусів контуру. Методика дозволяє оцінити можливі похибки кутів та радіусів контуру на етапі проектування технологічного процесу електр</w:t>
      </w:r>
      <w:r w:rsidRPr="0096136F">
        <w:rPr>
          <w:sz w:val="24"/>
          <w:szCs w:val="24"/>
        </w:rPr>
        <w:t>о</w:t>
      </w:r>
      <w:r w:rsidRPr="0096136F">
        <w:rPr>
          <w:sz w:val="24"/>
          <w:szCs w:val="24"/>
        </w:rPr>
        <w:t>ерозійної вирізної обробки.</w:t>
      </w:r>
    </w:p>
    <w:p w:rsidR="00A82BAE" w:rsidRPr="0096136F" w:rsidRDefault="00A82BAE" w:rsidP="00597272">
      <w:pPr>
        <w:pStyle w:val="BodyTextIndent2"/>
        <w:spacing w:line="240" w:lineRule="auto"/>
        <w:ind w:firstLine="600"/>
        <w:rPr>
          <w:sz w:val="24"/>
          <w:szCs w:val="24"/>
        </w:rPr>
      </w:pPr>
      <w:r w:rsidRPr="0096136F">
        <w:rPr>
          <w:sz w:val="24"/>
          <w:szCs w:val="24"/>
        </w:rPr>
        <w:t>– Запропонована та експериментально апробована методика реверсивного обходу зовнішніх та внутрішніх кутів контуру без зниження швидкості подачі та з врахуванням нерівномірності прогину дроту. Реверсивний обхід забезпечує усунення спотворень фо</w:t>
      </w:r>
      <w:r w:rsidRPr="0096136F">
        <w:rPr>
          <w:sz w:val="24"/>
          <w:szCs w:val="24"/>
        </w:rPr>
        <w:t>р</w:t>
      </w:r>
      <w:r w:rsidRPr="0096136F">
        <w:rPr>
          <w:sz w:val="24"/>
          <w:szCs w:val="24"/>
        </w:rPr>
        <w:t>ми кута без суттєвого зростання часу обробки.</w:t>
      </w:r>
    </w:p>
    <w:p w:rsidR="00A82BAE" w:rsidRPr="0096136F" w:rsidRDefault="00A82BAE" w:rsidP="00597272">
      <w:pPr>
        <w:pStyle w:val="BodyTextIndent2"/>
        <w:spacing w:line="240" w:lineRule="auto"/>
        <w:ind w:firstLine="600"/>
        <w:rPr>
          <w:sz w:val="24"/>
          <w:szCs w:val="24"/>
        </w:rPr>
      </w:pPr>
      <w:r w:rsidRPr="0096136F">
        <w:rPr>
          <w:sz w:val="24"/>
          <w:szCs w:val="24"/>
        </w:rPr>
        <w:t>– Запропонована та експериментально апробована методика розрахунку траєкторії руху та швидкості подачі приводів, що забезпечують отримання заданої кресленням то</w:t>
      </w:r>
      <w:r w:rsidRPr="0096136F">
        <w:rPr>
          <w:sz w:val="24"/>
          <w:szCs w:val="24"/>
        </w:rPr>
        <w:t>ч</w:t>
      </w:r>
      <w:r w:rsidRPr="0096136F">
        <w:rPr>
          <w:sz w:val="24"/>
          <w:szCs w:val="24"/>
        </w:rPr>
        <w:t>ності обробки радіусів контуру за один технологічний прохід.</w:t>
      </w:r>
    </w:p>
    <w:p w:rsidR="00A82BAE" w:rsidRPr="0096136F" w:rsidRDefault="00A82BAE" w:rsidP="00597272">
      <w:pPr>
        <w:pStyle w:val="BodyTextIndent2"/>
        <w:spacing w:line="240" w:lineRule="auto"/>
        <w:ind w:firstLine="600"/>
        <w:rPr>
          <w:sz w:val="24"/>
          <w:szCs w:val="24"/>
        </w:rPr>
      </w:pPr>
      <w:r w:rsidRPr="0096136F">
        <w:rPr>
          <w:sz w:val="24"/>
          <w:szCs w:val="24"/>
        </w:rPr>
        <w:t>Для ефективної реалізації результатів досліджень розроблений модуль САПР, оріє</w:t>
      </w:r>
      <w:r w:rsidRPr="0096136F">
        <w:rPr>
          <w:sz w:val="24"/>
          <w:szCs w:val="24"/>
        </w:rPr>
        <w:t>н</w:t>
      </w:r>
      <w:r w:rsidRPr="0096136F">
        <w:rPr>
          <w:sz w:val="24"/>
          <w:szCs w:val="24"/>
        </w:rPr>
        <w:t>тований на систему AutoCAD фірми “Autodesk” та мову програмування систем числового програмного керування вітчизняних електроерозійних вирізних верстатів моделі СЕЛД.</w:t>
      </w:r>
    </w:p>
    <w:p w:rsidR="00A82BAE" w:rsidRPr="0096136F" w:rsidRDefault="00A82BAE" w:rsidP="00597272">
      <w:pPr>
        <w:pStyle w:val="BodyTextIndent2"/>
        <w:spacing w:line="240" w:lineRule="auto"/>
        <w:ind w:left="600" w:firstLine="0"/>
        <w:rPr>
          <w:sz w:val="24"/>
          <w:szCs w:val="24"/>
        </w:rPr>
      </w:pPr>
    </w:p>
    <w:p w:rsidR="00A82BAE" w:rsidRPr="0096136F" w:rsidRDefault="00A82BAE" w:rsidP="00597272">
      <w:pPr>
        <w:pStyle w:val="BodyTextIndent2"/>
        <w:spacing w:line="240" w:lineRule="auto"/>
        <w:ind w:left="567" w:firstLine="0"/>
        <w:rPr>
          <w:sz w:val="24"/>
          <w:szCs w:val="24"/>
        </w:rPr>
      </w:pPr>
    </w:p>
    <w:p w:rsidR="00A82BAE" w:rsidRPr="0096136F" w:rsidRDefault="00A82BAE" w:rsidP="00895803">
      <w:pPr>
        <w:pStyle w:val="Title"/>
        <w:rPr>
          <w:b/>
          <w:bCs/>
          <w:sz w:val="24"/>
          <w:szCs w:val="24"/>
          <w:lang w:val="uk-UA"/>
        </w:rPr>
      </w:pPr>
      <w:r w:rsidRPr="0096136F">
        <w:rPr>
          <w:sz w:val="24"/>
          <w:szCs w:val="24"/>
          <w:lang w:val="uk-UA"/>
        </w:rPr>
        <w:br w:type="page"/>
      </w:r>
      <w:r w:rsidRPr="0096136F">
        <w:rPr>
          <w:b/>
          <w:bCs/>
          <w:sz w:val="24"/>
          <w:szCs w:val="24"/>
          <w:lang w:val="uk-UA"/>
        </w:rPr>
        <w:t>РОЗДІЛ 6</w:t>
      </w:r>
    </w:p>
    <w:p w:rsidR="00A82BAE" w:rsidRPr="0096136F" w:rsidRDefault="00A82BAE" w:rsidP="00895803">
      <w:pPr>
        <w:ind w:firstLine="709"/>
        <w:jc w:val="center"/>
        <w:rPr>
          <w:b/>
          <w:bCs/>
          <w:lang w:val="uk-UA"/>
        </w:rPr>
      </w:pPr>
    </w:p>
    <w:p w:rsidR="00A82BAE" w:rsidRPr="0096136F" w:rsidRDefault="00A82BAE" w:rsidP="00895803">
      <w:pPr>
        <w:pStyle w:val="BodyTextIndent"/>
        <w:spacing w:line="240" w:lineRule="auto"/>
        <w:rPr>
          <w:sz w:val="24"/>
          <w:szCs w:val="24"/>
        </w:rPr>
      </w:pPr>
      <w:r w:rsidRPr="0096136F">
        <w:rPr>
          <w:caps/>
          <w:sz w:val="24"/>
          <w:szCs w:val="24"/>
        </w:rPr>
        <w:t xml:space="preserve">комп’ютерИЗОВАНІ СИСТЕМИ МОДЕЛЮВАННЯ І РОЗРАХУНКУ </w:t>
      </w:r>
      <w:r w:rsidRPr="0096136F">
        <w:rPr>
          <w:sz w:val="24"/>
          <w:szCs w:val="24"/>
        </w:rPr>
        <w:t>ЕЛЕКТРОХІМІЧНИХ ПРОЦЕСІВ ТА</w:t>
      </w:r>
      <w:r w:rsidRPr="0096136F">
        <w:rPr>
          <w:caps/>
          <w:sz w:val="24"/>
          <w:szCs w:val="24"/>
        </w:rPr>
        <w:t xml:space="preserve"> ТЕХНЛОГІЧНИХ ХАРАКТЕРИСТИК ЕЛЕКТРОЕРОЗІЙНОГО ДРОТЯНОГО ВИРІЗАННЯ</w:t>
      </w:r>
    </w:p>
    <w:p w:rsidR="00A82BAE" w:rsidRPr="0096136F" w:rsidRDefault="00A82BAE" w:rsidP="00895803">
      <w:pPr>
        <w:ind w:firstLine="709"/>
        <w:jc w:val="center"/>
        <w:rPr>
          <w:lang w:val="uk-UA"/>
        </w:rPr>
      </w:pPr>
    </w:p>
    <w:p w:rsidR="00A82BAE" w:rsidRPr="0096136F" w:rsidRDefault="00A82BAE" w:rsidP="00DB6905">
      <w:pPr>
        <w:pBdr>
          <w:left w:val="triple" w:sz="4" w:space="2" w:color="auto"/>
        </w:pBdr>
        <w:ind w:left="1287"/>
        <w:jc w:val="both"/>
        <w:rPr>
          <w:lang w:val="uk-UA"/>
        </w:rPr>
      </w:pPr>
      <w:r>
        <w:rPr>
          <w:lang w:val="uk-UA"/>
        </w:rPr>
        <w:t xml:space="preserve">6.1 </w:t>
      </w:r>
      <w:r w:rsidRPr="0096136F">
        <w:rPr>
          <w:lang w:val="uk-UA"/>
        </w:rPr>
        <w:t>Визначення закономірностей корозії сталевих та твердосплавних загот</w:t>
      </w:r>
      <w:r w:rsidRPr="0096136F">
        <w:rPr>
          <w:lang w:val="uk-UA"/>
        </w:rPr>
        <w:t>о</w:t>
      </w:r>
      <w:r w:rsidRPr="0096136F">
        <w:rPr>
          <w:lang w:val="uk-UA"/>
        </w:rPr>
        <w:t>вок при електроерозійному дротяному вирізанні у водопровідній воді</w:t>
      </w:r>
    </w:p>
    <w:p w:rsidR="00A82BAE" w:rsidRPr="0096136F" w:rsidRDefault="00A82BAE" w:rsidP="00DB6905">
      <w:pPr>
        <w:pBdr>
          <w:left w:val="triple" w:sz="4" w:space="2" w:color="auto"/>
        </w:pBdr>
        <w:ind w:left="1287"/>
        <w:jc w:val="both"/>
        <w:rPr>
          <w:lang w:val="uk-UA"/>
        </w:rPr>
      </w:pPr>
      <w:r>
        <w:rPr>
          <w:lang w:val="uk-UA"/>
        </w:rPr>
        <w:t xml:space="preserve">6.2 </w:t>
      </w:r>
      <w:r w:rsidRPr="0096136F">
        <w:rPr>
          <w:lang w:val="uk-UA"/>
        </w:rPr>
        <w:t>Експериментальні дослідження гальванічних струмів, що проходять через заготовку</w:t>
      </w:r>
    </w:p>
    <w:p w:rsidR="00A82BAE" w:rsidRPr="0096136F" w:rsidRDefault="00A82BAE" w:rsidP="00DB6905">
      <w:pPr>
        <w:pBdr>
          <w:left w:val="triple" w:sz="4" w:space="2" w:color="auto"/>
        </w:pBdr>
        <w:ind w:left="1287"/>
        <w:jc w:val="both"/>
        <w:rPr>
          <w:lang w:val="uk-UA"/>
        </w:rPr>
      </w:pPr>
      <w:r>
        <w:rPr>
          <w:lang w:val="uk-UA"/>
        </w:rPr>
        <w:t xml:space="preserve">6.3 </w:t>
      </w:r>
      <w:r w:rsidRPr="0096136F">
        <w:rPr>
          <w:lang w:val="uk-UA"/>
        </w:rPr>
        <w:t>Адаптація методу катодного захисту до умов, характерних для електро</w:t>
      </w:r>
      <w:r w:rsidRPr="0096136F">
        <w:rPr>
          <w:lang w:val="uk-UA"/>
        </w:rPr>
        <w:t>е</w:t>
      </w:r>
      <w:r w:rsidRPr="0096136F">
        <w:rPr>
          <w:lang w:val="uk-UA"/>
        </w:rPr>
        <w:t>розійного дротяного вирізання</w:t>
      </w:r>
    </w:p>
    <w:p w:rsidR="00A82BAE" w:rsidRPr="0096136F" w:rsidRDefault="00A82BAE" w:rsidP="00DB6905">
      <w:pPr>
        <w:pBdr>
          <w:left w:val="triple" w:sz="4" w:space="2" w:color="auto"/>
        </w:pBdr>
        <w:ind w:left="1287"/>
        <w:jc w:val="both"/>
        <w:rPr>
          <w:lang w:val="uk-UA"/>
        </w:rPr>
      </w:pPr>
      <w:r>
        <w:rPr>
          <w:lang w:val="uk-UA"/>
        </w:rPr>
        <w:t xml:space="preserve">6.4 </w:t>
      </w:r>
      <w:r w:rsidRPr="0096136F">
        <w:rPr>
          <w:lang w:val="uk-UA"/>
        </w:rPr>
        <w:t xml:space="preserve"> Комплексна методика розрахунку параметрів катодного захисту</w:t>
      </w:r>
    </w:p>
    <w:p w:rsidR="00A82BAE" w:rsidRPr="0096136F" w:rsidRDefault="00A82BAE" w:rsidP="00DB6905">
      <w:pPr>
        <w:pBdr>
          <w:left w:val="triple" w:sz="4" w:space="2" w:color="auto"/>
        </w:pBdr>
        <w:ind w:left="1287"/>
        <w:jc w:val="both"/>
        <w:rPr>
          <w:lang w:val="uk-UA"/>
        </w:rPr>
      </w:pPr>
      <w:r>
        <w:rPr>
          <w:lang w:val="uk-UA"/>
        </w:rPr>
        <w:t xml:space="preserve">6.5 </w:t>
      </w:r>
      <w:r w:rsidRPr="0096136F">
        <w:rPr>
          <w:lang w:val="uk-UA"/>
        </w:rPr>
        <w:t xml:space="preserve"> Експериментальна перевірка ефективності системи антикорозійного з</w:t>
      </w:r>
      <w:r w:rsidRPr="0096136F">
        <w:rPr>
          <w:lang w:val="uk-UA"/>
        </w:rPr>
        <w:t>а</w:t>
      </w:r>
      <w:r w:rsidRPr="0096136F">
        <w:rPr>
          <w:lang w:val="uk-UA"/>
        </w:rPr>
        <w:t>хисту заготовок</w:t>
      </w:r>
    </w:p>
    <w:p w:rsidR="00A82BAE" w:rsidRPr="0096136F" w:rsidRDefault="00A82BAE" w:rsidP="00DB6905">
      <w:pPr>
        <w:pBdr>
          <w:left w:val="triple" w:sz="4" w:space="2" w:color="auto"/>
        </w:pBdr>
        <w:ind w:left="1287"/>
        <w:jc w:val="both"/>
        <w:rPr>
          <w:lang w:val="uk-UA"/>
        </w:rPr>
      </w:pPr>
      <w:r w:rsidRPr="0096136F">
        <w:rPr>
          <w:lang w:val="uk-UA"/>
        </w:rPr>
        <w:t>6.6 Розробка загальної структури математичного описання фізико-технологічної моделі процесу електроерозійного дротяного вирізання</w:t>
      </w:r>
    </w:p>
    <w:p w:rsidR="00A82BAE" w:rsidRPr="0096136F" w:rsidRDefault="00A82BAE" w:rsidP="00DB6905">
      <w:pPr>
        <w:pBdr>
          <w:left w:val="triple" w:sz="4" w:space="2" w:color="auto"/>
        </w:pBdr>
        <w:ind w:left="1287"/>
        <w:jc w:val="both"/>
        <w:rPr>
          <w:lang w:val="uk-UA"/>
        </w:rPr>
      </w:pPr>
      <w:r w:rsidRPr="0096136F">
        <w:rPr>
          <w:lang w:val="uk-UA"/>
        </w:rPr>
        <w:t>6.7 Блок-схеми алгоритмів вирішення прямої та зворотної задач розрахунку технологічних характеристик вирізання</w:t>
      </w:r>
    </w:p>
    <w:p w:rsidR="00A82BAE" w:rsidRPr="0096136F" w:rsidRDefault="00A82BAE" w:rsidP="00895803">
      <w:pPr>
        <w:ind w:firstLine="709"/>
        <w:jc w:val="center"/>
        <w:rPr>
          <w:lang w:val="uk-UA"/>
        </w:rPr>
      </w:pPr>
    </w:p>
    <w:p w:rsidR="00A82BAE" w:rsidRPr="0096136F" w:rsidRDefault="00A82BAE" w:rsidP="00895803">
      <w:pPr>
        <w:ind w:left="1276" w:hanging="567"/>
        <w:jc w:val="both"/>
        <w:rPr>
          <w:lang w:val="uk-UA"/>
        </w:rPr>
      </w:pPr>
      <w:r>
        <w:rPr>
          <w:lang w:val="uk-UA"/>
        </w:rPr>
        <w:t>6.1</w:t>
      </w:r>
      <w:r w:rsidRPr="0096136F">
        <w:rPr>
          <w:lang w:val="uk-UA"/>
        </w:rPr>
        <w:t xml:space="preserve"> Визначення закономірностей корозії сталевих та твердосплавних заготовок при електроерозійному дротяному вирізанні у водопровідній воді</w:t>
      </w:r>
    </w:p>
    <w:p w:rsidR="00A82BAE" w:rsidRPr="0096136F" w:rsidRDefault="00A82BAE" w:rsidP="00895803">
      <w:pPr>
        <w:ind w:firstLine="709"/>
        <w:jc w:val="center"/>
        <w:rPr>
          <w:lang w:val="uk-UA"/>
        </w:rPr>
      </w:pPr>
    </w:p>
    <w:p w:rsidR="00A82BAE" w:rsidRPr="0096136F" w:rsidRDefault="00A82BAE" w:rsidP="00895803">
      <w:pPr>
        <w:ind w:firstLine="709"/>
        <w:jc w:val="both"/>
        <w:rPr>
          <w:lang w:val="uk-UA"/>
        </w:rPr>
      </w:pPr>
      <w:r w:rsidRPr="0096136F">
        <w:rPr>
          <w:lang w:val="uk-UA"/>
        </w:rPr>
        <w:t>Технологічна необхідність використання в процесі ЕЕДВ робочої рідини часто призводить до електрохімічного руйнування поверхні оброблюваної заготовки. При цьому параметри руйнування можуть перевищувати параметри точності контуру. Це стосується не лише зони теплового впливу (вздовж різу), але і всієї поверхні заготовки, зануреної у воду.</w:t>
      </w:r>
    </w:p>
    <w:p w:rsidR="00A82BAE" w:rsidRPr="0096136F" w:rsidRDefault="00A82BAE" w:rsidP="00895803">
      <w:pPr>
        <w:ind w:firstLine="567"/>
        <w:jc w:val="both"/>
        <w:rPr>
          <w:lang w:val="uk-UA"/>
        </w:rPr>
      </w:pPr>
      <w:r w:rsidRPr="0096136F">
        <w:rPr>
          <w:lang w:val="uk-UA"/>
        </w:rPr>
        <w:t>Виходячи з наведеного, було проведено комплекс експериментальних досліджень особливостей та закономірностей корозії сталевих та твердосплавних заготовок при ЕЕДВ у водопровідній воді.</w:t>
      </w:r>
    </w:p>
    <w:p w:rsidR="00A82BAE" w:rsidRPr="0096136F" w:rsidRDefault="00A82BAE" w:rsidP="00895803">
      <w:pPr>
        <w:pStyle w:val="BodyTextIndent2"/>
        <w:spacing w:line="240" w:lineRule="auto"/>
        <w:rPr>
          <w:sz w:val="24"/>
          <w:szCs w:val="24"/>
        </w:rPr>
      </w:pPr>
      <w:r w:rsidRPr="0096136F">
        <w:rPr>
          <w:sz w:val="24"/>
          <w:szCs w:val="24"/>
        </w:rPr>
        <w:t>Встановлено, що при корозії твердих сплавів переважають процеси утворення між</w:t>
      </w:r>
      <w:r w:rsidRPr="0096136F">
        <w:rPr>
          <w:sz w:val="24"/>
          <w:szCs w:val="24"/>
        </w:rPr>
        <w:t>к</w:t>
      </w:r>
      <w:r w:rsidRPr="0096136F">
        <w:rPr>
          <w:sz w:val="24"/>
          <w:szCs w:val="24"/>
        </w:rPr>
        <w:t>ристалічної та наскрізної корозії, які можуть досягати більше 20 мкм в глибину (рис. 6.1). На виготовленій деталі не завжди можна розпізнати корозію неозброєним оком, так як п</w:t>
      </w:r>
      <w:r w:rsidRPr="0096136F">
        <w:rPr>
          <w:sz w:val="24"/>
          <w:szCs w:val="24"/>
        </w:rPr>
        <w:t>о</w:t>
      </w:r>
      <w:r w:rsidRPr="0096136F">
        <w:rPr>
          <w:sz w:val="24"/>
          <w:szCs w:val="24"/>
        </w:rPr>
        <w:t>верхня сплаву під час електроерозійної обробки покривається пасивуючою плівкою і м</w:t>
      </w:r>
      <w:r w:rsidRPr="0096136F">
        <w:rPr>
          <w:sz w:val="24"/>
          <w:szCs w:val="24"/>
        </w:rPr>
        <w:t>о</w:t>
      </w:r>
      <w:r w:rsidRPr="0096136F">
        <w:rPr>
          <w:sz w:val="24"/>
          <w:szCs w:val="24"/>
        </w:rPr>
        <w:t>же виглядати цілком неушкодженою.</w:t>
      </w:r>
    </w:p>
    <w:p w:rsidR="00A82BAE" w:rsidRPr="0096136F" w:rsidRDefault="00A82BAE" w:rsidP="00895803">
      <w:pPr>
        <w:ind w:firstLine="567"/>
        <w:jc w:val="both"/>
        <w:rPr>
          <w:lang w:val="uk-UA"/>
        </w:rPr>
      </w:pPr>
      <w:r w:rsidRPr="0096136F">
        <w:rPr>
          <w:lang w:val="uk-UA"/>
        </w:rPr>
        <w:t>При обробці сталевих заготовок корозії піддається не лише конструкційна, а  й і</w:t>
      </w:r>
      <w:r w:rsidRPr="0096136F">
        <w:rPr>
          <w:lang w:val="uk-UA"/>
        </w:rPr>
        <w:t>н</w:t>
      </w:r>
      <w:r w:rsidRPr="0096136F">
        <w:rPr>
          <w:lang w:val="uk-UA"/>
        </w:rPr>
        <w:t>струментальна термічно оброблена сталь. У цьому випадку переважають процеси утв</w:t>
      </w:r>
      <w:r w:rsidRPr="0096136F">
        <w:rPr>
          <w:lang w:val="uk-UA"/>
        </w:rPr>
        <w:t>о</w:t>
      </w:r>
      <w:r w:rsidRPr="0096136F">
        <w:rPr>
          <w:lang w:val="uk-UA"/>
        </w:rPr>
        <w:t>рення виразкової та пітингової корозії (рис. 6.2). Залежно від вмісту легуючих елементів параметр корозії може досягати до 50 г/м</w:t>
      </w:r>
      <w:r w:rsidRPr="0096136F">
        <w:rPr>
          <w:vertAlign w:val="superscript"/>
          <w:lang w:val="uk-UA"/>
        </w:rPr>
        <w:t>2</w:t>
      </w:r>
      <w:r w:rsidRPr="0096136F">
        <w:rPr>
          <w:lang w:val="uk-UA"/>
        </w:rPr>
        <w:t>год.</w:t>
      </w:r>
    </w:p>
    <w:p w:rsidR="00A82BAE" w:rsidRPr="0096136F" w:rsidRDefault="00A82BAE" w:rsidP="00895803">
      <w:pPr>
        <w:ind w:firstLine="567"/>
        <w:jc w:val="both"/>
        <w:rPr>
          <w:lang w:val="uk-UA"/>
        </w:rPr>
      </w:pPr>
    </w:p>
    <w:p w:rsidR="00A82BAE" w:rsidRPr="0096136F" w:rsidRDefault="00A82BAE" w:rsidP="00895803">
      <w:pPr>
        <w:jc w:val="center"/>
        <w:rPr>
          <w:lang w:val="uk-UA"/>
        </w:rPr>
      </w:pPr>
      <w:r w:rsidRPr="00DC1D1E">
        <w:rPr>
          <w:noProof/>
        </w:rPr>
        <w:pict>
          <v:shape id="Рисунок 378" o:spid="_x0000_i1392" type="#_x0000_t75" alt="wc" style="width:171.75pt;height:95.25pt;visibility:visible">
            <v:imagedata r:id="rId624" o:title="" croptop="11596f" gain="74473f" blacklevel="9830f" grayscale="t"/>
          </v:shape>
        </w:pict>
      </w:r>
      <w:r w:rsidRPr="00DC1D1E">
        <w:rPr>
          <w:noProof/>
        </w:rPr>
        <w:pict>
          <v:shape id="Рисунок 379" o:spid="_x0000_i1393" type="#_x0000_t75" alt="wc1" style="width:179.25pt;height:98.25pt;visibility:visible">
            <v:imagedata r:id="rId625" o:title="" cropright="3236f" blacklevel="5898f"/>
          </v:shape>
        </w:pict>
      </w:r>
    </w:p>
    <w:p w:rsidR="00A82BAE" w:rsidRPr="0096136F" w:rsidRDefault="00A82BAE" w:rsidP="00895803">
      <w:pPr>
        <w:jc w:val="center"/>
        <w:rPr>
          <w:lang w:val="uk-UA"/>
        </w:rPr>
      </w:pPr>
      <w:r w:rsidRPr="0096136F">
        <w:rPr>
          <w:lang w:val="uk-UA"/>
        </w:rPr>
        <w:t>ВК6</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ВК15</w:t>
      </w:r>
      <w:r w:rsidRPr="0096136F">
        <w:rPr>
          <w:lang w:val="uk-UA"/>
        </w:rPr>
        <w:tab/>
      </w:r>
    </w:p>
    <w:p w:rsidR="00A82BAE" w:rsidRPr="0096136F" w:rsidRDefault="00A82BAE" w:rsidP="00DB6905">
      <w:pPr>
        <w:autoSpaceDE w:val="0"/>
        <w:autoSpaceDN w:val="0"/>
        <w:adjustRightInd w:val="0"/>
        <w:ind w:left="709"/>
        <w:jc w:val="both"/>
        <w:rPr>
          <w:lang w:val="uk-UA"/>
        </w:rPr>
      </w:pPr>
      <w:r w:rsidRPr="0096136F">
        <w:rPr>
          <w:lang w:val="uk-UA"/>
        </w:rPr>
        <w:t>Рисунок 6.1 – Мікроструктура поверхні твердосплавних заготовок після процесу ЕЕДВ (×1000)</w:t>
      </w:r>
    </w:p>
    <w:p w:rsidR="00A82BAE" w:rsidRPr="0096136F" w:rsidRDefault="00A82BAE" w:rsidP="00895803">
      <w:pPr>
        <w:autoSpaceDE w:val="0"/>
        <w:autoSpaceDN w:val="0"/>
        <w:adjustRightInd w:val="0"/>
        <w:ind w:left="1843" w:hanging="1134"/>
        <w:jc w:val="both"/>
        <w:rPr>
          <w:lang w:val="uk-UA"/>
        </w:rPr>
      </w:pPr>
    </w:p>
    <w:p w:rsidR="00A82BAE" w:rsidRPr="0096136F" w:rsidRDefault="00A82BAE" w:rsidP="00895803">
      <w:pPr>
        <w:pStyle w:val="BodyTextIndent2"/>
        <w:spacing w:line="240" w:lineRule="auto"/>
        <w:rPr>
          <w:sz w:val="24"/>
          <w:szCs w:val="24"/>
        </w:rPr>
      </w:pPr>
      <w:r w:rsidRPr="0096136F">
        <w:rPr>
          <w:sz w:val="24"/>
          <w:szCs w:val="24"/>
        </w:rPr>
        <w:t>Загальної теорії пітингової корозії не існує, розроблені лише ймовірнісні моделі, зг</w:t>
      </w:r>
      <w:r w:rsidRPr="0096136F">
        <w:rPr>
          <w:sz w:val="24"/>
          <w:szCs w:val="24"/>
        </w:rPr>
        <w:t>і</w:t>
      </w:r>
      <w:r w:rsidRPr="0096136F">
        <w:rPr>
          <w:sz w:val="24"/>
          <w:szCs w:val="24"/>
        </w:rPr>
        <w:t>дно з якими процес пітингової корозії має випадковий характер [175]. Поява і розподіл пітингів відбуваються випадково в часі і просторі з певною частотою, що пов’язано також із випадковим розподілом неметалевих включень на поверхні.</w:t>
      </w:r>
    </w:p>
    <w:p w:rsidR="00A82BAE" w:rsidRPr="0096136F" w:rsidRDefault="00A82BAE" w:rsidP="00895803">
      <w:pPr>
        <w:pStyle w:val="BodyTextIndent2"/>
        <w:spacing w:line="240" w:lineRule="auto"/>
        <w:rPr>
          <w:sz w:val="24"/>
          <w:szCs w:val="24"/>
        </w:rPr>
      </w:pPr>
    </w:p>
    <w:p w:rsidR="00A82BAE" w:rsidRPr="0096136F" w:rsidRDefault="00A82BAE" w:rsidP="00895803">
      <w:pPr>
        <w:jc w:val="center"/>
        <w:rPr>
          <w:lang w:val="uk-UA"/>
        </w:rPr>
      </w:pPr>
      <w:r w:rsidRPr="00DC1D1E">
        <w:rPr>
          <w:noProof/>
        </w:rPr>
        <w:pict>
          <v:shape id="Рисунок 380" o:spid="_x0000_i1394" type="#_x0000_t75" alt="4_red" style="width:324.75pt;height:87pt;visibility:visible">
            <v:imagedata r:id="rId626" o:title="" croptop="4196f" cropbottom="10741f" cropleft="3182f" cropright="2813f" blacklevel="1966f"/>
          </v:shape>
        </w:pict>
      </w:r>
    </w:p>
    <w:p w:rsidR="00A82BAE" w:rsidRPr="0096136F" w:rsidRDefault="00A82BAE" w:rsidP="00895803">
      <w:pPr>
        <w:jc w:val="center"/>
        <w:rPr>
          <w:lang w:val="uk-UA"/>
        </w:rPr>
      </w:pPr>
      <w:r w:rsidRPr="0096136F">
        <w:rPr>
          <w:lang w:val="uk-UA"/>
        </w:rPr>
        <w:t>а)</w:t>
      </w:r>
    </w:p>
    <w:p w:rsidR="00A82BAE" w:rsidRPr="0096136F" w:rsidRDefault="00A82BAE" w:rsidP="00895803">
      <w:pPr>
        <w:jc w:val="center"/>
        <w:rPr>
          <w:lang w:val="uk-UA"/>
        </w:rPr>
      </w:pPr>
      <w:r w:rsidRPr="00DC1D1E">
        <w:rPr>
          <w:noProof/>
        </w:rPr>
        <w:pict>
          <v:shape id="Рисунок 381" o:spid="_x0000_i1395" type="#_x0000_t75" alt="7_red" style="width:303pt;height:92.25pt;visibility:visible">
            <v:imagedata r:id="rId627" o:title="" cropleft="1502f" cropright="1423f" gain="69719f" blacklevel="1966f"/>
          </v:shape>
        </w:pict>
      </w:r>
    </w:p>
    <w:p w:rsidR="00A82BAE" w:rsidRPr="0096136F" w:rsidRDefault="00A82BAE" w:rsidP="00895803">
      <w:pPr>
        <w:jc w:val="center"/>
        <w:rPr>
          <w:lang w:val="uk-UA"/>
        </w:rPr>
      </w:pPr>
      <w:r w:rsidRPr="0096136F">
        <w:rPr>
          <w:lang w:val="uk-UA"/>
        </w:rPr>
        <w:t>б)</w:t>
      </w:r>
    </w:p>
    <w:p w:rsidR="00A82BAE" w:rsidRPr="0096136F" w:rsidRDefault="00A82BAE" w:rsidP="00DB6905">
      <w:pPr>
        <w:autoSpaceDE w:val="0"/>
        <w:autoSpaceDN w:val="0"/>
        <w:adjustRightInd w:val="0"/>
        <w:ind w:left="709"/>
        <w:jc w:val="both"/>
        <w:rPr>
          <w:lang w:val="uk-UA"/>
        </w:rPr>
      </w:pPr>
      <w:r w:rsidRPr="0096136F">
        <w:rPr>
          <w:lang w:val="uk-UA"/>
        </w:rPr>
        <w:t>Рисунок 6.2 – Поверхня стальних деталей після процесу ЕЕДВ: а) Сталь 45 (без т</w:t>
      </w:r>
      <w:r w:rsidRPr="0096136F">
        <w:rPr>
          <w:lang w:val="uk-UA"/>
        </w:rPr>
        <w:t>е</w:t>
      </w:r>
      <w:r w:rsidRPr="0096136F">
        <w:rPr>
          <w:lang w:val="uk-UA"/>
        </w:rPr>
        <w:t>рмічної обробки); б) Х12М (загартування від 1030 ˚С, відпуск від 180 ˚С)</w:t>
      </w:r>
    </w:p>
    <w:p w:rsidR="00A82BAE" w:rsidRPr="0096136F" w:rsidRDefault="00A82BAE" w:rsidP="00895803">
      <w:pPr>
        <w:autoSpaceDE w:val="0"/>
        <w:autoSpaceDN w:val="0"/>
        <w:adjustRightInd w:val="0"/>
        <w:ind w:left="1843" w:hanging="1134"/>
        <w:jc w:val="both"/>
        <w:rPr>
          <w:lang w:val="uk-UA"/>
        </w:rPr>
      </w:pPr>
    </w:p>
    <w:p w:rsidR="00A82BAE" w:rsidRPr="0096136F" w:rsidRDefault="00A82BAE" w:rsidP="00895803">
      <w:pPr>
        <w:ind w:firstLine="567"/>
        <w:jc w:val="both"/>
        <w:rPr>
          <w:lang w:val="uk-UA"/>
        </w:rPr>
      </w:pPr>
      <w:r w:rsidRPr="0096136F">
        <w:rPr>
          <w:lang w:val="uk-UA"/>
        </w:rPr>
        <w:t>Руйнування поверхні в результаті пітингової корозії проходить в три стадії. На поч</w:t>
      </w:r>
      <w:r w:rsidRPr="0096136F">
        <w:rPr>
          <w:lang w:val="uk-UA"/>
        </w:rPr>
        <w:t>а</w:t>
      </w:r>
      <w:r w:rsidRPr="0096136F">
        <w:rPr>
          <w:lang w:val="uk-UA"/>
        </w:rPr>
        <w:t>тковій стадії проходить утворення пітингів. На основній стадії спостерігається їх швидке зростання і утворення нових пітингів. Заключна стадія характеризується злиттям пітингів і переходом від точкової до суцільної корозії.</w:t>
      </w:r>
    </w:p>
    <w:p w:rsidR="00A82BAE" w:rsidRPr="0096136F" w:rsidRDefault="00A82BAE" w:rsidP="00895803">
      <w:pPr>
        <w:pStyle w:val="BodyTextIndent2"/>
        <w:spacing w:line="240" w:lineRule="auto"/>
        <w:rPr>
          <w:sz w:val="24"/>
          <w:szCs w:val="24"/>
        </w:rPr>
      </w:pPr>
      <w:r w:rsidRPr="0096136F">
        <w:rPr>
          <w:sz w:val="24"/>
          <w:szCs w:val="24"/>
        </w:rPr>
        <w:t>Корозійні пошкодження, зокрема пітингові каверни, впливають на якість поверхні та механічні характеристики оброблених заготовок. Дослідження механічних характеристик виготовлених деталей показали, що корозійні пошкодження поверхневих шарів, що вин</w:t>
      </w:r>
      <w:r w:rsidRPr="0096136F">
        <w:rPr>
          <w:sz w:val="24"/>
          <w:szCs w:val="24"/>
        </w:rPr>
        <w:t>и</w:t>
      </w:r>
      <w:r w:rsidRPr="0096136F">
        <w:rPr>
          <w:sz w:val="24"/>
          <w:szCs w:val="24"/>
        </w:rPr>
        <w:t>кли впродовж чотиригодинного процесу ЕЕДВ, знижують механічні характеристики зра</w:t>
      </w:r>
      <w:r w:rsidRPr="0096136F">
        <w:rPr>
          <w:sz w:val="24"/>
          <w:szCs w:val="24"/>
        </w:rPr>
        <w:t>з</w:t>
      </w:r>
      <w:r w:rsidRPr="0096136F">
        <w:rPr>
          <w:sz w:val="24"/>
          <w:szCs w:val="24"/>
        </w:rPr>
        <w:t>ка (межу міцності та твердість поверхні) сталі на 20–35 %, а твердого сплаву – на 12–15 % . Важливе значення на виготовленій деталі має зона обробленого паза. Її стан визначає т</w:t>
      </w:r>
      <w:r w:rsidRPr="0096136F">
        <w:rPr>
          <w:sz w:val="24"/>
          <w:szCs w:val="24"/>
        </w:rPr>
        <w:t>о</w:t>
      </w:r>
      <w:r w:rsidRPr="0096136F">
        <w:rPr>
          <w:sz w:val="24"/>
          <w:szCs w:val="24"/>
        </w:rPr>
        <w:t>чність і якість ЕЕДВ. ЕЕДВ у водопровідній воді призводить до електрохімічного розтр</w:t>
      </w:r>
      <w:r w:rsidRPr="0096136F">
        <w:rPr>
          <w:sz w:val="24"/>
          <w:szCs w:val="24"/>
        </w:rPr>
        <w:t>а</w:t>
      </w:r>
      <w:r w:rsidRPr="0096136F">
        <w:rPr>
          <w:sz w:val="24"/>
          <w:szCs w:val="24"/>
        </w:rPr>
        <w:t>влення зони паза (рис. 6.3). Корозійні пошкодження призводять до втрати зносостійкості та точності, тому при вирізанні необхідно забезпечити відсутність корозійних пошк</w:t>
      </w:r>
      <w:r w:rsidRPr="0096136F">
        <w:rPr>
          <w:sz w:val="24"/>
          <w:szCs w:val="24"/>
        </w:rPr>
        <w:t>о</w:t>
      </w:r>
      <w:r w:rsidRPr="0096136F">
        <w:rPr>
          <w:sz w:val="24"/>
          <w:szCs w:val="24"/>
        </w:rPr>
        <w:t>джень поблизу обробленої поверхні.</w:t>
      </w:r>
    </w:p>
    <w:p w:rsidR="00A82BAE" w:rsidRPr="0096136F" w:rsidRDefault="00A82BAE" w:rsidP="00895803">
      <w:pPr>
        <w:ind w:firstLine="567"/>
        <w:jc w:val="both"/>
        <w:rPr>
          <w:lang w:val="uk-UA"/>
        </w:rPr>
      </w:pPr>
      <w:r w:rsidRPr="0096136F">
        <w:rPr>
          <w:lang w:val="uk-UA"/>
        </w:rPr>
        <w:t>На атомно-силовому мікроскопі NT206V, програмне забезпечення якого дозволяє отримувати тривимірне зображення топографії поверхні, проводились дослідження стал</w:t>
      </w:r>
      <w:r w:rsidRPr="0096136F">
        <w:rPr>
          <w:lang w:val="uk-UA"/>
        </w:rPr>
        <w:t>е</w:t>
      </w:r>
      <w:r w:rsidRPr="0096136F">
        <w:rPr>
          <w:lang w:val="uk-UA"/>
        </w:rPr>
        <w:t xml:space="preserve">вих зразків. </w:t>
      </w:r>
    </w:p>
    <w:p w:rsidR="00A82BAE" w:rsidRPr="0096136F" w:rsidRDefault="00A82BAE" w:rsidP="00895803">
      <w:pPr>
        <w:jc w:val="center"/>
        <w:rPr>
          <w:lang w:val="uk-UA"/>
        </w:rPr>
      </w:pPr>
      <w:r w:rsidRPr="00DC1D1E">
        <w:rPr>
          <w:noProof/>
        </w:rPr>
        <w:pict>
          <v:shape id="Рисунок 382" o:spid="_x0000_i1396" type="#_x0000_t75" alt="alt2" style="width:120.75pt;height:132.75pt;visibility:visible">
            <v:imagedata r:id="rId628" o:title="" croptop="5097f" cropbottom="20026f" cropleft="13430f" cropright="19397f"/>
          </v:shape>
        </w:pict>
      </w:r>
      <w:r w:rsidRPr="00DC1D1E">
        <w:rPr>
          <w:noProof/>
        </w:rPr>
        <w:pict>
          <v:shape id="Рисунок 383" o:spid="_x0000_i1397" type="#_x0000_t75" alt="alt3" style="width:158.25pt;height:142.5pt;visibility:visible">
            <v:imagedata r:id="rId629" o:title="" cropbottom="23213f" cropleft="14430f" cropright="17890f"/>
          </v:shape>
        </w:pict>
      </w:r>
    </w:p>
    <w:p w:rsidR="00A82BAE" w:rsidRPr="0096136F" w:rsidRDefault="00A82BAE" w:rsidP="00895803">
      <w:pPr>
        <w:jc w:val="center"/>
        <w:rPr>
          <w:lang w:val="uk-UA"/>
        </w:rPr>
      </w:pPr>
      <w:r w:rsidRPr="0096136F">
        <w:rPr>
          <w:lang w:val="uk-UA"/>
        </w:rPr>
        <w:t>а)</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б)</w:t>
      </w:r>
    </w:p>
    <w:p w:rsidR="00A82BAE" w:rsidRPr="0096136F" w:rsidRDefault="00A82BAE" w:rsidP="00E174D8">
      <w:pPr>
        <w:autoSpaceDE w:val="0"/>
        <w:autoSpaceDN w:val="0"/>
        <w:adjustRightInd w:val="0"/>
        <w:ind w:hanging="851"/>
        <w:jc w:val="center"/>
        <w:rPr>
          <w:lang w:val="uk-UA"/>
        </w:rPr>
      </w:pPr>
      <w:r w:rsidRPr="0096136F">
        <w:rPr>
          <w:lang w:val="uk-UA"/>
        </w:rPr>
        <w:t>Рисунок 6.3 – Стан паза на сталевих зразках після процесу ЕЕДВ (×4):</w:t>
      </w:r>
    </w:p>
    <w:p w:rsidR="00A82BAE" w:rsidRPr="0096136F" w:rsidRDefault="00A82BAE" w:rsidP="00E174D8">
      <w:pPr>
        <w:ind w:firstLine="567"/>
        <w:rPr>
          <w:lang w:val="uk-UA"/>
        </w:rPr>
      </w:pPr>
      <w:r w:rsidRPr="0096136F">
        <w:rPr>
          <w:lang w:val="uk-UA"/>
        </w:rPr>
        <w:t>а) Сталь 45; б) Х12М</w:t>
      </w:r>
    </w:p>
    <w:p w:rsidR="00A82BAE" w:rsidRPr="0096136F" w:rsidRDefault="00A82BAE" w:rsidP="00895803">
      <w:pPr>
        <w:ind w:firstLine="540"/>
        <w:rPr>
          <w:lang w:val="uk-UA"/>
        </w:rPr>
      </w:pPr>
    </w:p>
    <w:p w:rsidR="00A82BAE" w:rsidRPr="0096136F" w:rsidRDefault="00A82BAE" w:rsidP="00895803">
      <w:pPr>
        <w:ind w:firstLine="540"/>
        <w:jc w:val="both"/>
        <w:rPr>
          <w:lang w:val="uk-UA"/>
        </w:rPr>
      </w:pPr>
      <w:r w:rsidRPr="0096136F">
        <w:rPr>
          <w:lang w:val="uk-UA"/>
        </w:rPr>
        <w:t>Результати досліджень показали, що мікронерівності на необроблених поверхнях сталі в зоні пітингової корозії через 4 години перебування в технологічних умовах ЕЕДВ уніполярними імпульсами збільшуються на два порядки (рис. 6.4, 6.5).</w:t>
      </w:r>
    </w:p>
    <w:p w:rsidR="00A82BAE" w:rsidRPr="0096136F" w:rsidRDefault="00A82BAE" w:rsidP="00895803">
      <w:pPr>
        <w:ind w:firstLine="567"/>
        <w:rPr>
          <w:lang w:val="uk-UA"/>
        </w:rPr>
      </w:pPr>
    </w:p>
    <w:p w:rsidR="00A82BAE" w:rsidRPr="0096136F" w:rsidRDefault="00A82BAE" w:rsidP="00895803">
      <w:pPr>
        <w:jc w:val="center"/>
        <w:rPr>
          <w:lang w:val="uk-UA"/>
        </w:rPr>
      </w:pPr>
      <w:r w:rsidRPr="00DC1D1E">
        <w:rPr>
          <w:noProof/>
        </w:rPr>
        <w:pict>
          <v:shape id="Рисунок 384" o:spid="_x0000_i1398" type="#_x0000_t75" alt="1g_top" style="width:295.5pt;height:63.75pt;visibility:visible">
            <v:imagedata r:id="rId630" o:title=""/>
          </v:shape>
        </w:pict>
      </w:r>
    </w:p>
    <w:p w:rsidR="00A82BAE" w:rsidRPr="0096136F" w:rsidRDefault="00A82BAE" w:rsidP="00895803">
      <w:pPr>
        <w:jc w:val="center"/>
        <w:rPr>
          <w:lang w:val="uk-UA"/>
        </w:rPr>
      </w:pPr>
      <w:r w:rsidRPr="0096136F">
        <w:rPr>
          <w:lang w:val="uk-UA"/>
        </w:rPr>
        <w:t>а)</w:t>
      </w:r>
    </w:p>
    <w:p w:rsidR="00A82BAE" w:rsidRPr="0096136F" w:rsidRDefault="00A82BAE" w:rsidP="00895803">
      <w:pPr>
        <w:jc w:val="center"/>
        <w:rPr>
          <w:lang w:val="uk-UA"/>
        </w:rPr>
      </w:pPr>
      <w:r w:rsidRPr="00DC1D1E">
        <w:rPr>
          <w:noProof/>
        </w:rPr>
        <w:pict>
          <v:shape id="Рисунок 385" o:spid="_x0000_i1399" type="#_x0000_t75" alt="1g_x12" style="width:300.75pt;height:65.25pt;visibility:visible">
            <v:imagedata r:id="rId631" o:title=""/>
          </v:shape>
        </w:pict>
      </w:r>
    </w:p>
    <w:p w:rsidR="00A82BAE" w:rsidRPr="0096136F" w:rsidRDefault="00A82BAE" w:rsidP="00895803">
      <w:pPr>
        <w:jc w:val="center"/>
        <w:rPr>
          <w:lang w:val="uk-UA"/>
        </w:rPr>
      </w:pPr>
      <w:r w:rsidRPr="0096136F">
        <w:rPr>
          <w:lang w:val="uk-UA"/>
        </w:rPr>
        <w:t>б)</w:t>
      </w:r>
    </w:p>
    <w:p w:rsidR="00A82BAE" w:rsidRPr="0096136F" w:rsidRDefault="00A82BAE" w:rsidP="00895803">
      <w:pPr>
        <w:jc w:val="center"/>
        <w:rPr>
          <w:lang w:val="uk-UA"/>
        </w:rPr>
      </w:pPr>
      <w:r w:rsidRPr="0096136F">
        <w:rPr>
          <w:lang w:val="uk-UA"/>
        </w:rPr>
        <w:t>Рисунок 6.4– Топографія поверхні сталевих зразків до процесу ЕЕДВ:</w:t>
      </w:r>
    </w:p>
    <w:p w:rsidR="00A82BAE" w:rsidRPr="0096136F" w:rsidRDefault="00A82BAE" w:rsidP="00E174D8">
      <w:pPr>
        <w:ind w:firstLine="993"/>
        <w:rPr>
          <w:lang w:val="uk-UA"/>
        </w:rPr>
      </w:pPr>
      <w:r w:rsidRPr="0096136F">
        <w:rPr>
          <w:lang w:val="uk-UA"/>
        </w:rPr>
        <w:t>а) Сталь 45;б) Х12М</w:t>
      </w:r>
    </w:p>
    <w:p w:rsidR="00A82BAE" w:rsidRPr="0096136F" w:rsidRDefault="00A82BAE" w:rsidP="00895803">
      <w:pPr>
        <w:jc w:val="center"/>
        <w:rPr>
          <w:lang w:val="uk-UA"/>
        </w:rPr>
      </w:pPr>
      <w:r w:rsidRPr="00DC1D1E">
        <w:rPr>
          <w:noProof/>
        </w:rPr>
        <w:pict>
          <v:shape id="Рисунок 386" o:spid="_x0000_i1400" type="#_x0000_t75" alt="1b_top" style="width:261.75pt;height:81pt;visibility:visible">
            <v:imagedata r:id="rId632" o:title="" croptop="2039f"/>
          </v:shape>
        </w:pict>
      </w:r>
    </w:p>
    <w:p w:rsidR="00A82BAE" w:rsidRPr="0096136F" w:rsidRDefault="00A82BAE" w:rsidP="00895803">
      <w:pPr>
        <w:jc w:val="center"/>
        <w:rPr>
          <w:lang w:val="uk-UA"/>
        </w:rPr>
      </w:pPr>
      <w:r w:rsidRPr="0096136F">
        <w:rPr>
          <w:lang w:val="uk-UA"/>
        </w:rPr>
        <w:t>а)</w:t>
      </w:r>
    </w:p>
    <w:p w:rsidR="00A82BAE" w:rsidRPr="0096136F" w:rsidRDefault="00A82BAE" w:rsidP="00895803">
      <w:pPr>
        <w:jc w:val="center"/>
        <w:rPr>
          <w:lang w:val="uk-UA"/>
        </w:rPr>
      </w:pPr>
      <w:r w:rsidRPr="00DC1D1E">
        <w:rPr>
          <w:noProof/>
        </w:rPr>
        <w:pict>
          <v:shape id="Рисунок 387" o:spid="_x0000_i1401" type="#_x0000_t75" alt="2b_top" style="width:269.25pt;height:84pt;visibility:visible">
            <v:imagedata r:id="rId633" o:title="" croptop="1224f"/>
          </v:shape>
        </w:pict>
      </w:r>
    </w:p>
    <w:p w:rsidR="00A82BAE" w:rsidRPr="0096136F" w:rsidRDefault="00A82BAE" w:rsidP="00895803">
      <w:pPr>
        <w:jc w:val="center"/>
        <w:rPr>
          <w:lang w:val="uk-UA"/>
        </w:rPr>
      </w:pPr>
      <w:r w:rsidRPr="0096136F">
        <w:rPr>
          <w:lang w:val="uk-UA"/>
        </w:rPr>
        <w:t>б)</w:t>
      </w:r>
    </w:p>
    <w:p w:rsidR="00A82BAE" w:rsidRPr="0096136F" w:rsidRDefault="00A82BAE" w:rsidP="00E174D8">
      <w:pPr>
        <w:ind w:left="709"/>
        <w:jc w:val="both"/>
        <w:rPr>
          <w:lang w:val="uk-UA"/>
        </w:rPr>
      </w:pPr>
      <w:r w:rsidRPr="0096136F">
        <w:rPr>
          <w:lang w:val="uk-UA"/>
        </w:rPr>
        <w:t>Рисунок 6.5– Топографія поверхні сталевих зразків у зоні корозії після процесу ЕЕДВ (</w:t>
      </w:r>
      <w:r w:rsidRPr="0096136F">
        <w:rPr>
          <w:i/>
          <w:iCs/>
          <w:lang w:val="uk-UA"/>
        </w:rPr>
        <w:t>t</w:t>
      </w:r>
      <w:r w:rsidRPr="0096136F">
        <w:rPr>
          <w:lang w:val="uk-UA"/>
        </w:rPr>
        <w:t xml:space="preserve"> = 4 год):а) Сталь 45; б) Х12М</w:t>
      </w:r>
    </w:p>
    <w:p w:rsidR="00A82BAE" w:rsidRPr="0096136F" w:rsidRDefault="00A82BAE" w:rsidP="00895803">
      <w:pPr>
        <w:pStyle w:val="BodyTextIndent2"/>
        <w:autoSpaceDE w:val="0"/>
        <w:autoSpaceDN w:val="0"/>
        <w:adjustRightInd w:val="0"/>
        <w:spacing w:line="240" w:lineRule="auto"/>
        <w:rPr>
          <w:sz w:val="24"/>
          <w:szCs w:val="24"/>
        </w:rPr>
      </w:pPr>
      <w:r w:rsidRPr="0096136F">
        <w:rPr>
          <w:sz w:val="24"/>
          <w:szCs w:val="24"/>
        </w:rPr>
        <w:t>Оброблена в процесі ЕЕДВ поверхня (утворена дією електричних розрядів) також піддається корозії. На рис. 7.6 зображено послідовно оброблені зони поверхні зразка зі Сталі 45. Кожна попередня зона оброблена на 24 хв раніше за наступну. Перша зона зн</w:t>
      </w:r>
      <w:r w:rsidRPr="0096136F">
        <w:rPr>
          <w:sz w:val="24"/>
          <w:szCs w:val="24"/>
        </w:rPr>
        <w:t>а</w:t>
      </w:r>
      <w:r w:rsidRPr="0096136F">
        <w:rPr>
          <w:sz w:val="24"/>
          <w:szCs w:val="24"/>
        </w:rPr>
        <w:t>ходилась під впливом робочої рідини 82 хв, четверта – 10 хв.</w:t>
      </w:r>
    </w:p>
    <w:p w:rsidR="00A82BAE" w:rsidRPr="0096136F" w:rsidRDefault="00A82BAE" w:rsidP="00895803">
      <w:pPr>
        <w:autoSpaceDE w:val="0"/>
        <w:autoSpaceDN w:val="0"/>
        <w:adjustRightInd w:val="0"/>
        <w:ind w:firstLine="567"/>
        <w:jc w:val="both"/>
        <w:rPr>
          <w:lang w:val="uk-UA"/>
        </w:rPr>
      </w:pPr>
      <w:r w:rsidRPr="0096136F">
        <w:rPr>
          <w:lang w:val="uk-UA"/>
        </w:rPr>
        <w:t>За 10 хв обробки поверхня зони 1 ще не встигла прокорудувати. Однак на попере</w:t>
      </w:r>
      <w:r w:rsidRPr="0096136F">
        <w:rPr>
          <w:lang w:val="uk-UA"/>
        </w:rPr>
        <w:t>д</w:t>
      </w:r>
      <w:r w:rsidRPr="0096136F">
        <w:rPr>
          <w:lang w:val="uk-UA"/>
        </w:rPr>
        <w:t>ніх зонах сліди корозії досить добре виражені, і їх кількість тим більша, чим довше пове</w:t>
      </w:r>
      <w:r w:rsidRPr="0096136F">
        <w:rPr>
          <w:lang w:val="uk-UA"/>
        </w:rPr>
        <w:t>р</w:t>
      </w:r>
      <w:r w:rsidRPr="0096136F">
        <w:rPr>
          <w:lang w:val="uk-UA"/>
        </w:rPr>
        <w:t>хня знаходилась у технологічних умовах ЕЕДВ. Шорсткість зони 4 після трипрохідної ЕЕДВ становить 0,7 Ra, а шорсткість зони 1 в результаті корозійних пошкоджень зниз</w:t>
      </w:r>
      <w:r w:rsidRPr="0096136F">
        <w:rPr>
          <w:lang w:val="uk-UA"/>
        </w:rPr>
        <w:t>и</w:t>
      </w:r>
      <w:r w:rsidRPr="0096136F">
        <w:rPr>
          <w:lang w:val="uk-UA"/>
        </w:rPr>
        <w:t>лась до 1,2 Ra. При тривалості процесу електроерозійного вирізання 160 хв, шорсткість знижується до 1,7–2,1 Ra.</w:t>
      </w:r>
    </w:p>
    <w:p w:rsidR="00A82BAE" w:rsidRPr="0096136F" w:rsidRDefault="00A82BAE" w:rsidP="00895803">
      <w:pPr>
        <w:autoSpaceDE w:val="0"/>
        <w:autoSpaceDN w:val="0"/>
        <w:adjustRightInd w:val="0"/>
        <w:ind w:firstLine="567"/>
      </w:pPr>
    </w:p>
    <w:p w:rsidR="00A82BAE" w:rsidRPr="0096136F" w:rsidRDefault="00A82BAE" w:rsidP="00895803">
      <w:pPr>
        <w:autoSpaceDE w:val="0"/>
        <w:autoSpaceDN w:val="0"/>
        <w:adjustRightInd w:val="0"/>
        <w:ind w:firstLine="567"/>
        <w:jc w:val="center"/>
      </w:pPr>
      <w:r w:rsidRPr="00DC1D1E">
        <w:rPr>
          <w:noProof/>
        </w:rPr>
        <w:pict>
          <v:shape id="Рисунок 388" o:spid="_x0000_i1402" type="#_x0000_t75" alt="ct45_non_zahist_r" style="width:275.25pt;height:137.25pt;visibility:visible">
            <v:imagedata r:id="rId634" o:title="" croptop="15827f" cropbottom="15435f" cropleft="4083f" cropright="13724f" gain="74473f"/>
          </v:shape>
        </w:pict>
      </w:r>
    </w:p>
    <w:p w:rsidR="00A82BAE" w:rsidRPr="0096136F" w:rsidRDefault="00A82BAE" w:rsidP="00895803">
      <w:pPr>
        <w:pStyle w:val="Heading1"/>
        <w:rPr>
          <w:i w:val="0"/>
          <w:iCs w:val="0"/>
          <w:sz w:val="24"/>
          <w:szCs w:val="24"/>
        </w:rPr>
      </w:pPr>
      <w:r w:rsidRPr="0096136F">
        <w:rPr>
          <w:i w:val="0"/>
          <w:iCs w:val="0"/>
          <w:sz w:val="24"/>
          <w:szCs w:val="24"/>
        </w:rPr>
        <w:t>Рис</w:t>
      </w:r>
      <w:r w:rsidRPr="0096136F">
        <w:rPr>
          <w:i w:val="0"/>
          <w:iCs w:val="0"/>
          <w:sz w:val="24"/>
          <w:szCs w:val="24"/>
          <w:lang w:val="uk-UA"/>
        </w:rPr>
        <w:t>унок</w:t>
      </w:r>
      <w:r w:rsidRPr="0096136F">
        <w:rPr>
          <w:i w:val="0"/>
          <w:iCs w:val="0"/>
          <w:sz w:val="24"/>
          <w:szCs w:val="24"/>
        </w:rPr>
        <w:t xml:space="preserve"> 6.6. </w:t>
      </w:r>
      <w:r w:rsidRPr="0096136F">
        <w:rPr>
          <w:i w:val="0"/>
          <w:iCs w:val="0"/>
          <w:sz w:val="24"/>
          <w:szCs w:val="24"/>
          <w:lang w:val="uk-UA"/>
        </w:rPr>
        <w:t xml:space="preserve">– </w:t>
      </w:r>
      <w:r w:rsidRPr="0096136F">
        <w:rPr>
          <w:i w:val="0"/>
          <w:iCs w:val="0"/>
          <w:sz w:val="24"/>
          <w:szCs w:val="24"/>
        </w:rPr>
        <w:t>Зони обробленої поверхні сталевого зразка (трипрохідна ЕЕДВ) (×4)</w:t>
      </w:r>
    </w:p>
    <w:p w:rsidR="00A82BAE" w:rsidRPr="0096136F" w:rsidRDefault="00A82BAE" w:rsidP="00895803">
      <w:pPr>
        <w:autoSpaceDE w:val="0"/>
        <w:autoSpaceDN w:val="0"/>
        <w:adjustRightInd w:val="0"/>
        <w:ind w:firstLine="567"/>
      </w:pPr>
    </w:p>
    <w:p w:rsidR="00A82BAE" w:rsidRPr="0096136F" w:rsidRDefault="00A82BAE" w:rsidP="00895803">
      <w:pPr>
        <w:autoSpaceDE w:val="0"/>
        <w:autoSpaceDN w:val="0"/>
        <w:adjustRightInd w:val="0"/>
        <w:ind w:firstLine="567"/>
        <w:jc w:val="both"/>
        <w:rPr>
          <w:lang w:val="uk-UA"/>
        </w:rPr>
      </w:pPr>
      <w:r w:rsidRPr="0096136F">
        <w:rPr>
          <w:lang w:val="uk-UA"/>
        </w:rPr>
        <w:t>Таким чином, корозійні явища, що супроводжують процес ЕЕДВ, можуть значно п</w:t>
      </w:r>
      <w:r w:rsidRPr="0096136F">
        <w:rPr>
          <w:lang w:val="uk-UA"/>
        </w:rPr>
        <w:t>о</w:t>
      </w:r>
      <w:r w:rsidRPr="0096136F">
        <w:rPr>
          <w:lang w:val="uk-UA"/>
        </w:rPr>
        <w:t xml:space="preserve">гіршувати якість, точність і експлуатаційні характеристики виготовлених деталей. </w:t>
      </w:r>
    </w:p>
    <w:p w:rsidR="00A82BAE" w:rsidRPr="0096136F" w:rsidRDefault="00A82BAE" w:rsidP="00895803">
      <w:pPr>
        <w:ind w:firstLine="709"/>
        <w:jc w:val="both"/>
        <w:rPr>
          <w:lang w:val="uk-UA"/>
        </w:rPr>
      </w:pPr>
    </w:p>
    <w:p w:rsidR="00A82BAE" w:rsidRPr="0096136F" w:rsidRDefault="00A82BAE" w:rsidP="00895803">
      <w:pPr>
        <w:suppressAutoHyphens/>
        <w:ind w:left="1276" w:hanging="567"/>
        <w:jc w:val="both"/>
        <w:rPr>
          <w:lang w:val="uk-UA"/>
        </w:rPr>
      </w:pPr>
      <w:r>
        <w:rPr>
          <w:lang w:val="uk-UA"/>
        </w:rPr>
        <w:t>6.2</w:t>
      </w:r>
      <w:r w:rsidRPr="0096136F">
        <w:rPr>
          <w:lang w:val="uk-UA"/>
        </w:rPr>
        <w:t xml:space="preserve"> Експериментальні дослідження гальванічних струмів, що проходять через заготовку</w:t>
      </w:r>
    </w:p>
    <w:p w:rsidR="00A82BAE" w:rsidRPr="0096136F" w:rsidRDefault="00A82BAE" w:rsidP="00895803">
      <w:pPr>
        <w:ind w:firstLine="567"/>
        <w:rPr>
          <w:lang w:val="uk-UA"/>
        </w:rPr>
      </w:pPr>
    </w:p>
    <w:p w:rsidR="00A82BAE" w:rsidRPr="0096136F" w:rsidRDefault="00A82BAE" w:rsidP="00895803">
      <w:pPr>
        <w:pStyle w:val="BodyTextIndent2"/>
        <w:spacing w:line="240" w:lineRule="auto"/>
        <w:ind w:firstLine="709"/>
        <w:rPr>
          <w:sz w:val="24"/>
          <w:szCs w:val="24"/>
        </w:rPr>
      </w:pPr>
      <w:r w:rsidRPr="0096136F">
        <w:rPr>
          <w:sz w:val="24"/>
          <w:szCs w:val="24"/>
        </w:rPr>
        <w:t>Весь матеріальний ефект електрохімічної корозії металу заготовки є результатом анодного процесу, інтенсивність якого визначається величиною гальванічного струму, що проходить у системі електрод – деталь. А величина корозійних втрат при відомому зн</w:t>
      </w:r>
      <w:r w:rsidRPr="0096136F">
        <w:rPr>
          <w:sz w:val="24"/>
          <w:szCs w:val="24"/>
        </w:rPr>
        <w:t>а</w:t>
      </w:r>
      <w:r w:rsidRPr="0096136F">
        <w:rPr>
          <w:sz w:val="24"/>
          <w:szCs w:val="24"/>
        </w:rPr>
        <w:t>ченні струму корозії визначається за законом Фарадея</w:t>
      </w:r>
    </w:p>
    <w:p w:rsidR="00A82BAE" w:rsidRPr="0096136F" w:rsidRDefault="00A82BAE" w:rsidP="00895803">
      <w:pPr>
        <w:ind w:firstLine="567"/>
        <w:jc w:val="right"/>
        <w:rPr>
          <w:lang w:val="uk-UA"/>
        </w:rPr>
      </w:pPr>
      <w:r w:rsidRPr="0096136F">
        <w:rPr>
          <w:position w:val="-6"/>
          <w:lang w:val="uk-UA"/>
        </w:rPr>
        <w:object w:dxaOrig="1380" w:dyaOrig="300">
          <v:shape id="_x0000_i1403" type="#_x0000_t75" style="width:72.75pt;height:15.75pt" o:ole="">
            <v:imagedata r:id="rId635" o:title=""/>
          </v:shape>
          <o:OLEObject Type="Embed" ProgID="Equation.3" ShapeID="_x0000_i1403" DrawAspect="Content" ObjectID="_1611991946" r:id="rId636"/>
        </w:object>
      </w:r>
      <w:r w:rsidRPr="0096136F">
        <w:rPr>
          <w:lang w:val="uk-UA"/>
        </w:rPr>
        <w:t>,                                                           (6.1)</w:t>
      </w:r>
    </w:p>
    <w:p w:rsidR="00A82BAE" w:rsidRPr="0096136F" w:rsidRDefault="00A82BAE" w:rsidP="00895803">
      <w:pPr>
        <w:jc w:val="both"/>
        <w:rPr>
          <w:lang w:val="uk-UA"/>
        </w:rPr>
      </w:pPr>
      <w:r w:rsidRPr="0096136F">
        <w:rPr>
          <w:lang w:val="uk-UA"/>
        </w:rPr>
        <w:t xml:space="preserve">де </w:t>
      </w:r>
      <w:r w:rsidRPr="0096136F">
        <w:rPr>
          <w:i/>
          <w:iCs/>
          <w:lang w:val="uk-UA"/>
        </w:rPr>
        <w:t>Δm</w:t>
      </w:r>
      <w:r w:rsidRPr="0096136F">
        <w:rPr>
          <w:lang w:val="uk-UA"/>
        </w:rPr>
        <w:t xml:space="preserve"> – втрата маси заготовки; </w:t>
      </w:r>
      <w:r w:rsidRPr="0096136F">
        <w:rPr>
          <w:i/>
          <w:iCs/>
          <w:lang w:val="en-US"/>
        </w:rPr>
        <w:t>k</w:t>
      </w:r>
      <w:r w:rsidRPr="0096136F">
        <w:rPr>
          <w:lang w:val="uk-UA"/>
        </w:rPr>
        <w:t xml:space="preserve"> – коефіцієнт пропорційності; </w:t>
      </w:r>
      <w:r w:rsidRPr="0096136F">
        <w:rPr>
          <w:i/>
          <w:iCs/>
          <w:lang w:val="uk-UA"/>
        </w:rPr>
        <w:t xml:space="preserve">t </w:t>
      </w:r>
      <w:r w:rsidRPr="0096136F">
        <w:rPr>
          <w:lang w:val="uk-UA"/>
        </w:rPr>
        <w:t>– час корозії.</w:t>
      </w:r>
    </w:p>
    <w:p w:rsidR="00A82BAE" w:rsidRPr="0096136F" w:rsidRDefault="00A82BAE" w:rsidP="00895803">
      <w:pPr>
        <w:pStyle w:val="BodyTextIndent2"/>
        <w:spacing w:line="240" w:lineRule="auto"/>
        <w:rPr>
          <w:sz w:val="24"/>
          <w:szCs w:val="24"/>
        </w:rPr>
      </w:pPr>
      <w:r w:rsidRPr="0096136F">
        <w:rPr>
          <w:sz w:val="24"/>
          <w:szCs w:val="24"/>
        </w:rPr>
        <w:t>Таким чином, для кількісної оцінки параметрів корозії заготовки в процесі ЕЕДВ н</w:t>
      </w:r>
      <w:r w:rsidRPr="0096136F">
        <w:rPr>
          <w:sz w:val="24"/>
          <w:szCs w:val="24"/>
        </w:rPr>
        <w:t>е</w:t>
      </w:r>
      <w:r w:rsidRPr="0096136F">
        <w:rPr>
          <w:sz w:val="24"/>
          <w:szCs w:val="24"/>
        </w:rPr>
        <w:t>обхідно знати величини гальванічних струмів.</w:t>
      </w:r>
    </w:p>
    <w:p w:rsidR="00A82BAE" w:rsidRPr="0096136F" w:rsidRDefault="00A82BAE" w:rsidP="00895803">
      <w:pPr>
        <w:ind w:firstLine="567"/>
        <w:jc w:val="both"/>
        <w:rPr>
          <w:lang w:val="uk-UA"/>
        </w:rPr>
      </w:pPr>
      <w:r w:rsidRPr="0096136F">
        <w:rPr>
          <w:lang w:val="uk-UA"/>
        </w:rPr>
        <w:t>За методикою, наведеною в пункті 2.2.7, вимірювалися гальванічні струми, що пр</w:t>
      </w:r>
      <w:r w:rsidRPr="0096136F">
        <w:rPr>
          <w:lang w:val="uk-UA"/>
        </w:rPr>
        <w:t>о</w:t>
      </w:r>
      <w:r w:rsidRPr="0096136F">
        <w:rPr>
          <w:lang w:val="uk-UA"/>
        </w:rPr>
        <w:t xml:space="preserve">ходять через заготовку в процесі ЕЕДВ. Вимірювання проводилися для заготовки площа поверхні якої </w:t>
      </w:r>
      <w:r w:rsidRPr="0096136F">
        <w:rPr>
          <w:i/>
          <w:iCs/>
          <w:lang w:val="uk-UA"/>
        </w:rPr>
        <w:t>S</w:t>
      </w:r>
      <w:r w:rsidRPr="0096136F">
        <w:rPr>
          <w:lang w:val="uk-UA"/>
        </w:rPr>
        <w:t xml:space="preserve"> = 5,2·10</w:t>
      </w:r>
      <w:r w:rsidRPr="0096136F">
        <w:rPr>
          <w:vertAlign w:val="superscript"/>
          <w:lang w:val="uk-UA"/>
        </w:rPr>
        <w:t>-3</w:t>
      </w:r>
      <w:r w:rsidRPr="0096136F">
        <w:rPr>
          <w:lang w:val="uk-UA"/>
        </w:rPr>
        <w:t> м</w:t>
      </w:r>
      <w:r w:rsidRPr="0096136F">
        <w:rPr>
          <w:vertAlign w:val="superscript"/>
          <w:lang w:val="uk-UA"/>
        </w:rPr>
        <w:t>2</w:t>
      </w:r>
      <w:r w:rsidRPr="0096136F">
        <w:rPr>
          <w:lang w:val="uk-UA"/>
        </w:rPr>
        <w:t>. В якості робочої рідини використовувалась водопровідна в</w:t>
      </w:r>
      <w:r w:rsidRPr="0096136F">
        <w:rPr>
          <w:lang w:val="uk-UA"/>
        </w:rPr>
        <w:t>о</w:t>
      </w:r>
      <w:r w:rsidRPr="0096136F">
        <w:rPr>
          <w:lang w:val="uk-UA"/>
        </w:rPr>
        <w:t>да, хімічний склад якої відповідає табл. 6.1.</w:t>
      </w:r>
    </w:p>
    <w:p w:rsidR="00A82BAE" w:rsidRPr="0096136F" w:rsidRDefault="00A82BAE" w:rsidP="00895803">
      <w:pPr>
        <w:ind w:firstLine="567"/>
        <w:jc w:val="both"/>
        <w:rPr>
          <w:noProof/>
          <w:lang w:val="uk-UA"/>
        </w:rPr>
      </w:pPr>
      <w:r w:rsidRPr="0096136F">
        <w:rPr>
          <w:noProof/>
          <w:lang w:val="uk-UA"/>
        </w:rPr>
        <w:t>Осцилограми вимірювань показали, що гальванічний струм має пряму та зворотну півхвилі (рис. 6.7). Наявність зворотної півхвилі обумовлена індуктивністю електричної схеми генератора ГКІ 300</w:t>
      </w:r>
      <w:r w:rsidRPr="0096136F">
        <w:rPr>
          <w:noProof/>
          <w:lang w:val="uk-UA"/>
        </w:rPr>
        <w:noBreakHyphen/>
        <w:t xml:space="preserve">200 А. Причому інтегрування показало, що площа прямої півхвилі гальванічного струму при частотному режимі обробки 22 кГц та струмовому режимі </w:t>
      </w:r>
      <w:r w:rsidRPr="0096136F">
        <w:rPr>
          <w:i/>
          <w:iCs/>
          <w:noProof/>
          <w:lang w:val="uk-UA"/>
        </w:rPr>
        <w:t>U</w:t>
      </w:r>
      <w:r w:rsidRPr="0096136F">
        <w:rPr>
          <w:i/>
          <w:iCs/>
          <w:noProof/>
          <w:vertAlign w:val="subscript"/>
          <w:lang w:val="uk-UA"/>
        </w:rPr>
        <w:t>x x</w:t>
      </w:r>
      <w:r w:rsidRPr="0096136F">
        <w:rPr>
          <w:noProof/>
          <w:lang w:val="uk-UA"/>
        </w:rPr>
        <w:t>= 110 В на 30–20 % більша за площу зворотної. При цьому діючий струм на період імпульсу 45 мкс становить 0,017 А для величини МЕП 0,03 мм (табл. 6.2).</w:t>
      </w:r>
    </w:p>
    <w:p w:rsidR="00A82BAE" w:rsidRPr="0096136F" w:rsidRDefault="00A82BAE">
      <w:pPr>
        <w:rPr>
          <w:noProof/>
          <w:lang w:val="uk-UA"/>
        </w:rPr>
      </w:pPr>
      <w:r w:rsidRPr="0096136F">
        <w:rPr>
          <w:noProof/>
          <w:lang w:val="uk-UA"/>
        </w:rPr>
        <w:br w:type="page"/>
      </w:r>
    </w:p>
    <w:p w:rsidR="00A82BAE" w:rsidRPr="0096136F" w:rsidRDefault="00A82BAE" w:rsidP="00895803">
      <w:pPr>
        <w:ind w:firstLine="567"/>
        <w:jc w:val="both"/>
        <w:rPr>
          <w:noProof/>
          <w:lang w:val="uk-UA"/>
        </w:rPr>
      </w:pPr>
    </w:p>
    <w:p w:rsidR="00A82BAE" w:rsidRPr="0096136F" w:rsidRDefault="00A82BAE" w:rsidP="00AC0C65">
      <w:pPr>
        <w:rPr>
          <w:b/>
          <w:bCs/>
          <w:lang w:val="uk-UA"/>
        </w:rPr>
      </w:pPr>
      <w:r w:rsidRPr="0096136F">
        <w:rPr>
          <w:b/>
          <w:bCs/>
          <w:lang w:val="uk-UA"/>
        </w:rPr>
        <w:t>Таблиця 6.1 – Склад водопровідної води (</w:t>
      </w:r>
      <w:r w:rsidRPr="0096136F">
        <w:rPr>
          <w:b/>
          <w:bCs/>
          <w:i/>
          <w:iCs/>
          <w:lang w:val="uk-UA"/>
        </w:rPr>
        <w:t>рН</w:t>
      </w:r>
      <w:r w:rsidRPr="0096136F">
        <w:rPr>
          <w:b/>
          <w:bCs/>
          <w:lang w:val="uk-UA"/>
        </w:rPr>
        <w:t xml:space="preserve"> = 7,28)</w:t>
      </w:r>
    </w:p>
    <w:tbl>
      <w:tblPr>
        <w:tblW w:w="1020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01"/>
        <w:gridCol w:w="1412"/>
        <w:gridCol w:w="1100"/>
        <w:gridCol w:w="1129"/>
        <w:gridCol w:w="1134"/>
        <w:gridCol w:w="1134"/>
        <w:gridCol w:w="1275"/>
        <w:gridCol w:w="1321"/>
      </w:tblGrid>
      <w:tr w:rsidR="00A82BAE" w:rsidRPr="0096136F">
        <w:trPr>
          <w:trHeight w:val="416"/>
        </w:trPr>
        <w:tc>
          <w:tcPr>
            <w:tcW w:w="1701" w:type="dxa"/>
            <w:vAlign w:val="center"/>
          </w:tcPr>
          <w:p w:rsidR="00A82BAE" w:rsidRPr="0096136F" w:rsidRDefault="00A82BAE" w:rsidP="00895803">
            <w:pPr>
              <w:jc w:val="center"/>
              <w:rPr>
                <w:b/>
                <w:bCs/>
                <w:lang w:val="uk-UA"/>
              </w:rPr>
            </w:pPr>
            <w:r w:rsidRPr="0096136F">
              <w:rPr>
                <w:b/>
                <w:bCs/>
                <w:lang w:val="uk-UA"/>
              </w:rPr>
              <w:t>Іон</w:t>
            </w:r>
          </w:p>
        </w:tc>
        <w:tc>
          <w:tcPr>
            <w:tcW w:w="1412" w:type="dxa"/>
            <w:vAlign w:val="center"/>
          </w:tcPr>
          <w:p w:rsidR="00A82BAE" w:rsidRPr="0096136F" w:rsidRDefault="00A82BAE" w:rsidP="00895803">
            <w:pPr>
              <w:jc w:val="center"/>
              <w:rPr>
                <w:b/>
                <w:bCs/>
                <w:lang w:val="uk-UA"/>
              </w:rPr>
            </w:pPr>
            <w:r w:rsidRPr="0096136F">
              <w:rPr>
                <w:b/>
                <w:bCs/>
                <w:position w:val="-6"/>
                <w:lang w:val="uk-UA"/>
              </w:rPr>
              <w:object w:dxaOrig="400" w:dyaOrig="360">
                <v:shape id="_x0000_i1404" type="#_x0000_t75" style="width:19.5pt;height:18pt" o:ole="" fillcolor="window">
                  <v:imagedata r:id="rId637" o:title=""/>
                </v:shape>
                <o:OLEObject Type="Embed" ProgID="Equation.3" ShapeID="_x0000_i1404" DrawAspect="Content" ObjectID="_1611991947" r:id="rId638"/>
              </w:object>
            </w:r>
          </w:p>
        </w:tc>
        <w:tc>
          <w:tcPr>
            <w:tcW w:w="1100" w:type="dxa"/>
            <w:vAlign w:val="center"/>
          </w:tcPr>
          <w:p w:rsidR="00A82BAE" w:rsidRPr="0096136F" w:rsidRDefault="00A82BAE" w:rsidP="00895803">
            <w:pPr>
              <w:jc w:val="center"/>
              <w:rPr>
                <w:b/>
                <w:bCs/>
                <w:lang w:val="uk-UA"/>
              </w:rPr>
            </w:pPr>
            <w:r w:rsidRPr="0096136F">
              <w:rPr>
                <w:b/>
                <w:bCs/>
                <w:position w:val="-12"/>
                <w:lang w:val="uk-UA"/>
              </w:rPr>
              <w:object w:dxaOrig="600" w:dyaOrig="440">
                <v:shape id="_x0000_i1405" type="#_x0000_t75" style="width:30pt;height:21.75pt" o:ole="" fillcolor="window">
                  <v:imagedata r:id="rId639" o:title=""/>
                </v:shape>
                <o:OLEObject Type="Embed" ProgID="Equation.3" ShapeID="_x0000_i1405" DrawAspect="Content" ObjectID="_1611991948" r:id="rId640"/>
              </w:object>
            </w:r>
          </w:p>
        </w:tc>
        <w:tc>
          <w:tcPr>
            <w:tcW w:w="1129" w:type="dxa"/>
            <w:vAlign w:val="center"/>
          </w:tcPr>
          <w:p w:rsidR="00A82BAE" w:rsidRPr="0096136F" w:rsidRDefault="00A82BAE" w:rsidP="00895803">
            <w:pPr>
              <w:jc w:val="center"/>
              <w:rPr>
                <w:b/>
                <w:bCs/>
                <w:lang w:val="uk-UA"/>
              </w:rPr>
            </w:pPr>
            <w:r w:rsidRPr="0096136F">
              <w:rPr>
                <w:b/>
                <w:bCs/>
                <w:position w:val="-12"/>
                <w:lang w:val="uk-UA"/>
              </w:rPr>
              <w:object w:dxaOrig="600" w:dyaOrig="440">
                <v:shape id="_x0000_i1406" type="#_x0000_t75" style="width:30pt;height:21.75pt" o:ole="" fillcolor="window">
                  <v:imagedata r:id="rId641" o:title=""/>
                </v:shape>
                <o:OLEObject Type="Embed" ProgID="Equation.3" ShapeID="_x0000_i1406" DrawAspect="Content" ObjectID="_1611991949" r:id="rId642"/>
              </w:object>
            </w:r>
          </w:p>
        </w:tc>
        <w:tc>
          <w:tcPr>
            <w:tcW w:w="1134" w:type="dxa"/>
            <w:vAlign w:val="center"/>
          </w:tcPr>
          <w:p w:rsidR="00A82BAE" w:rsidRPr="0096136F" w:rsidRDefault="00A82BAE" w:rsidP="00895803">
            <w:pPr>
              <w:jc w:val="center"/>
              <w:rPr>
                <w:b/>
                <w:bCs/>
                <w:lang w:val="uk-UA"/>
              </w:rPr>
            </w:pPr>
            <w:r w:rsidRPr="0096136F">
              <w:rPr>
                <w:b/>
                <w:bCs/>
                <w:position w:val="-12"/>
                <w:lang w:val="uk-UA"/>
              </w:rPr>
              <w:object w:dxaOrig="600" w:dyaOrig="440">
                <v:shape id="_x0000_i1407" type="#_x0000_t75" style="width:30pt;height:21.75pt" o:ole="" fillcolor="window">
                  <v:imagedata r:id="rId643" o:title=""/>
                </v:shape>
                <o:OLEObject Type="Embed" ProgID="Equation.3" ShapeID="_x0000_i1407" DrawAspect="Content" ObjectID="_1611991950" r:id="rId644"/>
              </w:object>
            </w:r>
          </w:p>
        </w:tc>
        <w:tc>
          <w:tcPr>
            <w:tcW w:w="1134" w:type="dxa"/>
            <w:vAlign w:val="center"/>
          </w:tcPr>
          <w:p w:rsidR="00A82BAE" w:rsidRPr="0096136F" w:rsidRDefault="00A82BAE" w:rsidP="00895803">
            <w:pPr>
              <w:jc w:val="center"/>
              <w:rPr>
                <w:b/>
                <w:bCs/>
                <w:lang w:val="uk-UA"/>
              </w:rPr>
            </w:pPr>
            <w:r w:rsidRPr="0096136F">
              <w:rPr>
                <w:b/>
                <w:bCs/>
                <w:position w:val="-12"/>
                <w:lang w:val="uk-UA"/>
              </w:rPr>
              <w:object w:dxaOrig="620" w:dyaOrig="440">
                <v:shape id="_x0000_i1408" type="#_x0000_t75" style="width:30.75pt;height:21.75pt" o:ole="" fillcolor="window">
                  <v:imagedata r:id="rId645" o:title=""/>
                </v:shape>
                <o:OLEObject Type="Embed" ProgID="Equation.3" ShapeID="_x0000_i1408" DrawAspect="Content" ObjectID="_1611991951" r:id="rId646"/>
              </w:object>
            </w:r>
          </w:p>
        </w:tc>
        <w:tc>
          <w:tcPr>
            <w:tcW w:w="1275" w:type="dxa"/>
            <w:vAlign w:val="center"/>
          </w:tcPr>
          <w:p w:rsidR="00A82BAE" w:rsidRPr="0096136F" w:rsidRDefault="00A82BAE" w:rsidP="00895803">
            <w:pPr>
              <w:jc w:val="center"/>
              <w:rPr>
                <w:b/>
                <w:bCs/>
                <w:lang w:val="uk-UA"/>
              </w:rPr>
            </w:pPr>
            <w:r w:rsidRPr="0096136F">
              <w:rPr>
                <w:b/>
                <w:bCs/>
                <w:position w:val="-6"/>
                <w:lang w:val="uk-UA"/>
              </w:rPr>
              <w:object w:dxaOrig="600" w:dyaOrig="360">
                <v:shape id="_x0000_i1409" type="#_x0000_t75" style="width:30pt;height:18pt" o:ole="" fillcolor="window">
                  <v:imagedata r:id="rId647" o:title=""/>
                </v:shape>
                <o:OLEObject Type="Embed" ProgID="Equation.3" ShapeID="_x0000_i1409" DrawAspect="Content" ObjectID="_1611991952" r:id="rId648"/>
              </w:object>
            </w:r>
          </w:p>
        </w:tc>
        <w:tc>
          <w:tcPr>
            <w:tcW w:w="1321" w:type="dxa"/>
            <w:vAlign w:val="center"/>
          </w:tcPr>
          <w:p w:rsidR="00A82BAE" w:rsidRPr="0096136F" w:rsidRDefault="00A82BAE" w:rsidP="00895803">
            <w:pPr>
              <w:jc w:val="center"/>
              <w:rPr>
                <w:b/>
                <w:bCs/>
                <w:lang w:val="uk-UA"/>
              </w:rPr>
            </w:pPr>
            <w:r w:rsidRPr="0096136F">
              <w:rPr>
                <w:b/>
                <w:bCs/>
                <w:position w:val="-6"/>
                <w:lang w:val="uk-UA"/>
              </w:rPr>
              <w:object w:dxaOrig="540" w:dyaOrig="360">
                <v:shape id="_x0000_i1410" type="#_x0000_t75" style="width:27pt;height:18pt" o:ole="" fillcolor="window">
                  <v:imagedata r:id="rId649" o:title=""/>
                </v:shape>
                <o:OLEObject Type="Embed" ProgID="Equation.3" ShapeID="_x0000_i1410" DrawAspect="Content" ObjectID="_1611991953" r:id="rId650"/>
              </w:object>
            </w:r>
          </w:p>
        </w:tc>
      </w:tr>
      <w:tr w:rsidR="00A82BAE" w:rsidRPr="0096136F">
        <w:trPr>
          <w:trHeight w:val="562"/>
        </w:trPr>
        <w:tc>
          <w:tcPr>
            <w:tcW w:w="1701" w:type="dxa"/>
            <w:vAlign w:val="center"/>
          </w:tcPr>
          <w:p w:rsidR="00A82BAE" w:rsidRPr="0096136F" w:rsidRDefault="00A82BAE" w:rsidP="00895803">
            <w:pPr>
              <w:jc w:val="center"/>
              <w:rPr>
                <w:lang w:val="uk-UA"/>
              </w:rPr>
            </w:pPr>
            <w:r w:rsidRPr="0096136F">
              <w:rPr>
                <w:lang w:val="uk-UA"/>
              </w:rPr>
              <w:t xml:space="preserve">Концентрація </w:t>
            </w:r>
            <w:r w:rsidRPr="0096136F">
              <w:rPr>
                <w:i/>
                <w:iCs/>
                <w:lang w:val="uk-UA"/>
              </w:rPr>
              <w:t>С</w:t>
            </w:r>
            <w:r w:rsidRPr="0096136F">
              <w:rPr>
                <w:lang w:val="uk-UA"/>
              </w:rPr>
              <w:t>, моль/л</w:t>
            </w:r>
          </w:p>
        </w:tc>
        <w:tc>
          <w:tcPr>
            <w:tcW w:w="1412" w:type="dxa"/>
            <w:vAlign w:val="center"/>
          </w:tcPr>
          <w:p w:rsidR="00A82BAE" w:rsidRPr="0096136F" w:rsidRDefault="00A82BAE" w:rsidP="00895803">
            <w:pPr>
              <w:jc w:val="center"/>
              <w:rPr>
                <w:lang w:val="uk-UA"/>
              </w:rPr>
            </w:pPr>
            <w:r w:rsidRPr="0096136F">
              <w:rPr>
                <w:lang w:val="uk-UA"/>
              </w:rPr>
              <w:t>1,3∙10</w:t>
            </w:r>
            <w:r w:rsidRPr="0096136F">
              <w:rPr>
                <w:vertAlign w:val="superscript"/>
                <w:lang w:val="uk-UA"/>
              </w:rPr>
              <w:t>-3</w:t>
            </w:r>
          </w:p>
        </w:tc>
        <w:tc>
          <w:tcPr>
            <w:tcW w:w="1100" w:type="dxa"/>
            <w:vAlign w:val="center"/>
          </w:tcPr>
          <w:p w:rsidR="00A82BAE" w:rsidRPr="0096136F" w:rsidRDefault="00A82BAE" w:rsidP="00895803">
            <w:pPr>
              <w:jc w:val="center"/>
              <w:rPr>
                <w:lang w:val="uk-UA"/>
              </w:rPr>
            </w:pPr>
            <w:r w:rsidRPr="0096136F">
              <w:rPr>
                <w:lang w:val="uk-UA"/>
              </w:rPr>
              <w:t>1,4∙10</w:t>
            </w:r>
            <w:r w:rsidRPr="0096136F">
              <w:rPr>
                <w:vertAlign w:val="superscript"/>
                <w:lang w:val="uk-UA"/>
              </w:rPr>
              <w:t>-3</w:t>
            </w:r>
          </w:p>
        </w:tc>
        <w:tc>
          <w:tcPr>
            <w:tcW w:w="1129" w:type="dxa"/>
            <w:vAlign w:val="center"/>
          </w:tcPr>
          <w:p w:rsidR="00A82BAE" w:rsidRPr="0096136F" w:rsidRDefault="00A82BAE" w:rsidP="00895803">
            <w:pPr>
              <w:jc w:val="center"/>
              <w:rPr>
                <w:lang w:val="uk-UA"/>
              </w:rPr>
            </w:pPr>
            <w:r w:rsidRPr="0096136F">
              <w:rPr>
                <w:lang w:val="uk-UA"/>
              </w:rPr>
              <w:t>4,4∙10</w:t>
            </w:r>
            <w:r w:rsidRPr="0096136F">
              <w:rPr>
                <w:vertAlign w:val="superscript"/>
                <w:lang w:val="uk-UA"/>
              </w:rPr>
              <w:t>-5</w:t>
            </w:r>
          </w:p>
        </w:tc>
        <w:tc>
          <w:tcPr>
            <w:tcW w:w="1134" w:type="dxa"/>
            <w:vAlign w:val="center"/>
          </w:tcPr>
          <w:p w:rsidR="00A82BAE" w:rsidRPr="0096136F" w:rsidRDefault="00A82BAE" w:rsidP="00895803">
            <w:pPr>
              <w:jc w:val="center"/>
              <w:rPr>
                <w:lang w:val="uk-UA"/>
              </w:rPr>
            </w:pPr>
            <w:r w:rsidRPr="0096136F">
              <w:rPr>
                <w:lang w:val="uk-UA"/>
              </w:rPr>
              <w:t>6,5∙10</w:t>
            </w:r>
            <w:r w:rsidRPr="0096136F">
              <w:rPr>
                <w:vertAlign w:val="superscript"/>
                <w:lang w:val="uk-UA"/>
              </w:rPr>
              <w:t>-7</w:t>
            </w:r>
          </w:p>
        </w:tc>
        <w:tc>
          <w:tcPr>
            <w:tcW w:w="1134" w:type="dxa"/>
            <w:vAlign w:val="center"/>
          </w:tcPr>
          <w:p w:rsidR="00A82BAE" w:rsidRPr="0096136F" w:rsidRDefault="00A82BAE" w:rsidP="00895803">
            <w:pPr>
              <w:jc w:val="center"/>
              <w:rPr>
                <w:lang w:val="uk-UA"/>
              </w:rPr>
            </w:pPr>
            <w:r w:rsidRPr="0096136F">
              <w:rPr>
                <w:lang w:val="uk-UA"/>
              </w:rPr>
              <w:t>2,3∙10</w:t>
            </w:r>
            <w:r w:rsidRPr="0096136F">
              <w:rPr>
                <w:vertAlign w:val="superscript"/>
                <w:lang w:val="uk-UA"/>
              </w:rPr>
              <w:t>-6</w:t>
            </w:r>
          </w:p>
        </w:tc>
        <w:tc>
          <w:tcPr>
            <w:tcW w:w="1275" w:type="dxa"/>
            <w:vAlign w:val="center"/>
          </w:tcPr>
          <w:p w:rsidR="00A82BAE" w:rsidRPr="0096136F" w:rsidRDefault="00A82BAE" w:rsidP="00895803">
            <w:pPr>
              <w:jc w:val="center"/>
              <w:rPr>
                <w:lang w:val="uk-UA"/>
              </w:rPr>
            </w:pPr>
            <w:r w:rsidRPr="0096136F">
              <w:rPr>
                <w:lang w:val="uk-UA"/>
              </w:rPr>
              <w:t>7,7∙10</w:t>
            </w:r>
            <w:r w:rsidRPr="0096136F">
              <w:rPr>
                <w:vertAlign w:val="superscript"/>
                <w:lang w:val="uk-UA"/>
              </w:rPr>
              <w:t>-6</w:t>
            </w:r>
          </w:p>
        </w:tc>
        <w:tc>
          <w:tcPr>
            <w:tcW w:w="1321" w:type="dxa"/>
            <w:vAlign w:val="center"/>
          </w:tcPr>
          <w:p w:rsidR="00A82BAE" w:rsidRPr="0096136F" w:rsidRDefault="00A82BAE" w:rsidP="00895803">
            <w:pPr>
              <w:jc w:val="center"/>
              <w:rPr>
                <w:lang w:val="uk-UA"/>
              </w:rPr>
            </w:pPr>
            <w:r w:rsidRPr="0096136F">
              <w:rPr>
                <w:lang w:val="uk-UA"/>
              </w:rPr>
              <w:t>4,1∙10</w:t>
            </w:r>
            <w:r w:rsidRPr="0096136F">
              <w:rPr>
                <w:vertAlign w:val="superscript"/>
                <w:lang w:val="uk-UA"/>
              </w:rPr>
              <w:t>-6</w:t>
            </w:r>
          </w:p>
        </w:tc>
      </w:tr>
    </w:tbl>
    <w:p w:rsidR="00A82BAE" w:rsidRPr="0096136F" w:rsidRDefault="00A82BAE" w:rsidP="00895803">
      <w:pPr>
        <w:ind w:firstLine="567"/>
        <w:jc w:val="both"/>
        <w:rPr>
          <w:lang w:val="uk-UA"/>
        </w:rPr>
      </w:pPr>
    </w:p>
    <w:p w:rsidR="00A82BAE" w:rsidRPr="0096136F" w:rsidRDefault="00A82BAE" w:rsidP="00AC0C65">
      <w:pPr>
        <w:rPr>
          <w:b/>
          <w:bCs/>
          <w:noProof/>
          <w:lang w:val="uk-UA"/>
        </w:rPr>
      </w:pPr>
      <w:r w:rsidRPr="0096136F">
        <w:rPr>
          <w:b/>
          <w:bCs/>
          <w:noProof/>
          <w:lang w:val="uk-UA"/>
        </w:rPr>
        <w:t>Таблиця 6.2</w:t>
      </w:r>
      <w:r w:rsidRPr="0096136F">
        <w:rPr>
          <w:b/>
          <w:bCs/>
          <w:lang w:val="uk-UA"/>
        </w:rPr>
        <w:t xml:space="preserve"> – </w:t>
      </w:r>
      <w:r w:rsidRPr="0096136F">
        <w:rPr>
          <w:b/>
          <w:bCs/>
          <w:noProof/>
          <w:lang w:val="uk-UA"/>
        </w:rPr>
        <w:t>Результати інтегрування осцилограми гальванічного струму (ГКІ 300</w:t>
      </w:r>
      <w:r w:rsidRPr="0096136F">
        <w:rPr>
          <w:b/>
          <w:bCs/>
          <w:noProof/>
          <w:lang w:val="uk-UA"/>
        </w:rPr>
        <w:noBreakHyphen/>
        <w:t xml:space="preserve">200 А, </w:t>
      </w:r>
      <w:r w:rsidRPr="0096136F">
        <w:rPr>
          <w:b/>
          <w:bCs/>
          <w:i/>
          <w:iCs/>
          <w:noProof/>
          <w:lang w:val="uk-UA"/>
        </w:rPr>
        <w:t>f</w:t>
      </w:r>
      <w:r w:rsidRPr="0096136F">
        <w:rPr>
          <w:b/>
          <w:bCs/>
          <w:noProof/>
          <w:lang w:val="uk-UA"/>
        </w:rPr>
        <w:t xml:space="preserve"> = 22 кГц, </w:t>
      </w:r>
      <w:r w:rsidRPr="0096136F">
        <w:rPr>
          <w:b/>
          <w:bCs/>
          <w:i/>
          <w:iCs/>
          <w:noProof/>
          <w:lang w:val="uk-UA"/>
        </w:rPr>
        <w:t>U</w:t>
      </w:r>
      <w:r w:rsidRPr="0096136F">
        <w:rPr>
          <w:b/>
          <w:bCs/>
          <w:i/>
          <w:iCs/>
          <w:noProof/>
          <w:vertAlign w:val="subscript"/>
          <w:lang w:val="uk-UA"/>
        </w:rPr>
        <w:t>xx </w:t>
      </w:r>
      <w:r w:rsidRPr="0096136F">
        <w:rPr>
          <w:b/>
          <w:bCs/>
          <w:noProof/>
          <w:lang w:val="uk-UA"/>
        </w:rPr>
        <w:t xml:space="preserve">= 110 В, </w:t>
      </w:r>
      <w:r w:rsidRPr="0096136F">
        <w:rPr>
          <w:b/>
          <w:bCs/>
          <w:i/>
          <w:iCs/>
          <w:lang w:val="uk-UA"/>
        </w:rPr>
        <w:t>t</w:t>
      </w:r>
      <w:r w:rsidRPr="0096136F">
        <w:rPr>
          <w:b/>
          <w:bCs/>
          <w:i/>
          <w:iCs/>
          <w:vertAlign w:val="subscript"/>
          <w:lang w:val="uk-UA"/>
        </w:rPr>
        <w:t>і</w:t>
      </w:r>
      <w:r w:rsidRPr="0096136F">
        <w:rPr>
          <w:b/>
          <w:bCs/>
          <w:vertAlign w:val="subscript"/>
          <w:lang w:val="uk-UA"/>
        </w:rPr>
        <w:t> </w:t>
      </w:r>
      <w:r w:rsidRPr="0096136F">
        <w:rPr>
          <w:b/>
          <w:bCs/>
          <w:lang w:val="uk-UA"/>
        </w:rPr>
        <w:t>= 5,2 мкс</w:t>
      </w:r>
      <w:r w:rsidRPr="0096136F">
        <w:rPr>
          <w:b/>
          <w:bCs/>
          <w:noProof/>
          <w:lang w:val="uk-UA"/>
        </w:rPr>
        <w:t>)</w:t>
      </w:r>
    </w:p>
    <w:tbl>
      <w:tblPr>
        <w:tblW w:w="1020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9"/>
        <w:gridCol w:w="1218"/>
        <w:gridCol w:w="1474"/>
        <w:gridCol w:w="1266"/>
        <w:gridCol w:w="1627"/>
        <w:gridCol w:w="1242"/>
        <w:gridCol w:w="1168"/>
        <w:gridCol w:w="1302"/>
      </w:tblGrid>
      <w:tr w:rsidR="00A82BAE" w:rsidRPr="0096136F">
        <w:tc>
          <w:tcPr>
            <w:tcW w:w="909" w:type="dxa"/>
            <w:vAlign w:val="center"/>
          </w:tcPr>
          <w:p w:rsidR="00A82BAE" w:rsidRPr="0096136F" w:rsidRDefault="00A82BAE" w:rsidP="00895803">
            <w:pPr>
              <w:jc w:val="center"/>
              <w:rPr>
                <w:noProof/>
                <w:lang w:val="uk-UA"/>
              </w:rPr>
            </w:pPr>
            <w:r w:rsidRPr="0096136F">
              <w:rPr>
                <w:noProof/>
                <w:lang w:val="uk-UA"/>
              </w:rPr>
              <w:t>МЕП, мм</w:t>
            </w:r>
          </w:p>
        </w:tc>
        <w:tc>
          <w:tcPr>
            <w:tcW w:w="1218" w:type="dxa"/>
            <w:vAlign w:val="center"/>
          </w:tcPr>
          <w:p w:rsidR="00A82BAE" w:rsidRPr="0096136F" w:rsidRDefault="00A82BAE" w:rsidP="00895803">
            <w:pPr>
              <w:jc w:val="center"/>
              <w:rPr>
                <w:noProof/>
                <w:lang w:val="uk-UA"/>
              </w:rPr>
            </w:pPr>
            <w:r w:rsidRPr="0096136F">
              <w:rPr>
                <w:noProof/>
                <w:lang w:val="uk-UA"/>
              </w:rPr>
              <w:t xml:space="preserve">Площа прямої півхвилі </w:t>
            </w:r>
            <w:r w:rsidRPr="0096136F">
              <w:rPr>
                <w:i/>
                <w:iCs/>
                <w:noProof/>
                <w:lang w:val="uk-UA"/>
              </w:rPr>
              <w:t>S</w:t>
            </w:r>
            <w:r w:rsidRPr="0096136F">
              <w:rPr>
                <w:i/>
                <w:iCs/>
                <w:noProof/>
                <w:vertAlign w:val="subscript"/>
                <w:lang w:val="uk-UA"/>
              </w:rPr>
              <w:t>+</w:t>
            </w:r>
            <w:r w:rsidRPr="0096136F">
              <w:rPr>
                <w:i/>
                <w:iCs/>
                <w:noProof/>
                <w:lang w:val="uk-UA"/>
              </w:rPr>
              <w:t>,</w:t>
            </w:r>
          </w:p>
          <w:p w:rsidR="00A82BAE" w:rsidRPr="0096136F" w:rsidRDefault="00A82BAE" w:rsidP="00895803">
            <w:pPr>
              <w:jc w:val="center"/>
              <w:rPr>
                <w:noProof/>
                <w:lang w:val="uk-UA"/>
              </w:rPr>
            </w:pPr>
            <w:r w:rsidRPr="0096136F">
              <w:rPr>
                <w:noProof/>
                <w:lang w:val="uk-UA"/>
              </w:rPr>
              <w:t>10</w:t>
            </w:r>
            <w:r w:rsidRPr="0096136F">
              <w:rPr>
                <w:noProof/>
                <w:vertAlign w:val="superscript"/>
                <w:lang w:val="uk-UA"/>
              </w:rPr>
              <w:t>-7</w:t>
            </w:r>
            <w:r w:rsidRPr="0096136F">
              <w:rPr>
                <w:noProof/>
                <w:lang w:val="uk-UA"/>
              </w:rPr>
              <w:t xml:space="preserve"> A∙c</w:t>
            </w:r>
          </w:p>
        </w:tc>
        <w:tc>
          <w:tcPr>
            <w:tcW w:w="1474" w:type="dxa"/>
            <w:vAlign w:val="center"/>
          </w:tcPr>
          <w:p w:rsidR="00A82BAE" w:rsidRPr="0096136F" w:rsidRDefault="00A82BAE" w:rsidP="00895803">
            <w:pPr>
              <w:jc w:val="center"/>
              <w:rPr>
                <w:noProof/>
                <w:lang w:val="uk-UA"/>
              </w:rPr>
            </w:pPr>
            <w:r w:rsidRPr="0096136F">
              <w:rPr>
                <w:noProof/>
                <w:lang w:val="uk-UA"/>
              </w:rPr>
              <w:t xml:space="preserve">Площа зворотної півхвилі </w:t>
            </w:r>
            <w:r w:rsidRPr="0096136F">
              <w:rPr>
                <w:i/>
                <w:iCs/>
                <w:noProof/>
                <w:lang w:val="uk-UA"/>
              </w:rPr>
              <w:t>S</w:t>
            </w:r>
            <w:r w:rsidRPr="0096136F">
              <w:rPr>
                <w:i/>
                <w:iCs/>
                <w:noProof/>
                <w:vertAlign w:val="subscript"/>
                <w:lang w:val="uk-UA"/>
              </w:rPr>
              <w:t>-</w:t>
            </w:r>
            <w:r w:rsidRPr="0096136F">
              <w:rPr>
                <w:i/>
                <w:iCs/>
                <w:noProof/>
                <w:lang w:val="uk-UA"/>
              </w:rPr>
              <w:t>,</w:t>
            </w:r>
          </w:p>
          <w:p w:rsidR="00A82BAE" w:rsidRPr="0096136F" w:rsidRDefault="00A82BAE" w:rsidP="00895803">
            <w:pPr>
              <w:jc w:val="center"/>
              <w:rPr>
                <w:noProof/>
                <w:lang w:val="uk-UA"/>
              </w:rPr>
            </w:pPr>
            <w:r w:rsidRPr="0096136F">
              <w:rPr>
                <w:noProof/>
                <w:lang w:val="uk-UA"/>
              </w:rPr>
              <w:t>10</w:t>
            </w:r>
            <w:r w:rsidRPr="0096136F">
              <w:rPr>
                <w:noProof/>
                <w:vertAlign w:val="superscript"/>
                <w:lang w:val="uk-UA"/>
              </w:rPr>
              <w:t>-7</w:t>
            </w:r>
            <w:r w:rsidRPr="0096136F">
              <w:rPr>
                <w:noProof/>
                <w:lang w:val="uk-UA"/>
              </w:rPr>
              <w:t xml:space="preserve"> A∙c</w:t>
            </w:r>
          </w:p>
        </w:tc>
        <w:tc>
          <w:tcPr>
            <w:tcW w:w="1266" w:type="dxa"/>
            <w:vAlign w:val="center"/>
          </w:tcPr>
          <w:p w:rsidR="00A82BAE" w:rsidRPr="0096136F" w:rsidRDefault="00A82BAE" w:rsidP="00895803">
            <w:pPr>
              <w:jc w:val="center"/>
              <w:rPr>
                <w:noProof/>
                <w:lang w:val="uk-UA"/>
              </w:rPr>
            </w:pPr>
            <w:r w:rsidRPr="0096136F">
              <w:rPr>
                <w:noProof/>
                <w:lang w:val="uk-UA"/>
              </w:rPr>
              <w:t xml:space="preserve">Різниця площ півхвиль </w:t>
            </w:r>
            <w:r w:rsidRPr="0096136F">
              <w:rPr>
                <w:i/>
                <w:iCs/>
                <w:noProof/>
                <w:lang w:val="uk-UA"/>
              </w:rPr>
              <w:t>S</w:t>
            </w:r>
            <w:r w:rsidRPr="0096136F">
              <w:rPr>
                <w:i/>
                <w:iCs/>
                <w:noProof/>
                <w:vertAlign w:val="subscript"/>
                <w:lang w:val="uk-UA"/>
              </w:rPr>
              <w:t>∑</w:t>
            </w:r>
            <w:r w:rsidRPr="0096136F">
              <w:rPr>
                <w:i/>
                <w:iCs/>
                <w:noProof/>
                <w:lang w:val="uk-UA"/>
              </w:rPr>
              <w:t>,</w:t>
            </w:r>
          </w:p>
          <w:p w:rsidR="00A82BAE" w:rsidRPr="0096136F" w:rsidRDefault="00A82BAE" w:rsidP="00895803">
            <w:pPr>
              <w:jc w:val="center"/>
              <w:rPr>
                <w:noProof/>
                <w:lang w:val="uk-UA"/>
              </w:rPr>
            </w:pPr>
            <w:r w:rsidRPr="0096136F">
              <w:rPr>
                <w:noProof/>
                <w:lang w:val="uk-UA"/>
              </w:rPr>
              <w:t>10</w:t>
            </w:r>
            <w:r w:rsidRPr="0096136F">
              <w:rPr>
                <w:noProof/>
                <w:vertAlign w:val="superscript"/>
                <w:lang w:val="uk-UA"/>
              </w:rPr>
              <w:t>-7</w:t>
            </w:r>
            <w:r w:rsidRPr="0096136F">
              <w:rPr>
                <w:noProof/>
                <w:lang w:val="uk-UA"/>
              </w:rPr>
              <w:t xml:space="preserve"> A∙c</w:t>
            </w:r>
          </w:p>
        </w:tc>
        <w:tc>
          <w:tcPr>
            <w:tcW w:w="1627" w:type="dxa"/>
            <w:vAlign w:val="center"/>
          </w:tcPr>
          <w:p w:rsidR="00A82BAE" w:rsidRPr="0096136F" w:rsidRDefault="00A82BAE" w:rsidP="00895803">
            <w:pPr>
              <w:jc w:val="center"/>
              <w:rPr>
                <w:noProof/>
                <w:lang w:val="uk-UA"/>
              </w:rPr>
            </w:pPr>
            <w:r w:rsidRPr="0096136F">
              <w:rPr>
                <w:noProof/>
                <w:lang w:val="uk-UA"/>
              </w:rPr>
              <w:t xml:space="preserve">Відсоткове відношення  площ </w:t>
            </w:r>
            <w:r w:rsidRPr="0096136F">
              <w:rPr>
                <w:noProof/>
                <w:position w:val="-34"/>
                <w:lang w:val="uk-UA"/>
              </w:rPr>
              <w:object w:dxaOrig="880" w:dyaOrig="780">
                <v:shape id="_x0000_i1411" type="#_x0000_t75" style="width:33.75pt;height:27.75pt" o:ole="">
                  <v:imagedata r:id="rId651" o:title=""/>
                </v:shape>
                <o:OLEObject Type="Embed" ProgID="Equation.3" ShapeID="_x0000_i1411" DrawAspect="Content" ObjectID="_1611991954" r:id="rId652"/>
              </w:object>
            </w:r>
            <w:r w:rsidRPr="0096136F">
              <w:rPr>
                <w:noProof/>
                <w:lang w:val="uk-UA"/>
              </w:rPr>
              <w:t>100 %</w:t>
            </w:r>
          </w:p>
        </w:tc>
        <w:tc>
          <w:tcPr>
            <w:tcW w:w="1242" w:type="dxa"/>
            <w:vAlign w:val="center"/>
          </w:tcPr>
          <w:p w:rsidR="00A82BAE" w:rsidRPr="0096136F" w:rsidRDefault="00A82BAE" w:rsidP="00895803">
            <w:pPr>
              <w:jc w:val="center"/>
              <w:rPr>
                <w:noProof/>
                <w:lang w:val="uk-UA"/>
              </w:rPr>
            </w:pPr>
            <w:r w:rsidRPr="0096136F">
              <w:rPr>
                <w:noProof/>
                <w:lang w:val="uk-UA"/>
              </w:rPr>
              <w:t xml:space="preserve">Макси-мальний струм </w:t>
            </w:r>
            <w:r w:rsidRPr="0096136F">
              <w:rPr>
                <w:i/>
                <w:iCs/>
                <w:noProof/>
                <w:lang w:val="uk-UA"/>
              </w:rPr>
              <w:t>I</w:t>
            </w:r>
            <w:r w:rsidRPr="0096136F">
              <w:rPr>
                <w:i/>
                <w:iCs/>
                <w:noProof/>
                <w:vertAlign w:val="subscript"/>
                <w:lang w:val="uk-UA"/>
              </w:rPr>
              <w:t>max</w:t>
            </w:r>
            <w:r w:rsidRPr="0096136F">
              <w:rPr>
                <w:noProof/>
                <w:lang w:val="uk-UA"/>
              </w:rPr>
              <w:t>, A</w:t>
            </w:r>
          </w:p>
        </w:tc>
        <w:tc>
          <w:tcPr>
            <w:tcW w:w="1168" w:type="dxa"/>
            <w:vAlign w:val="center"/>
          </w:tcPr>
          <w:p w:rsidR="00A82BAE" w:rsidRPr="0096136F" w:rsidRDefault="00A82BAE" w:rsidP="00895803">
            <w:pPr>
              <w:jc w:val="center"/>
              <w:rPr>
                <w:noProof/>
                <w:lang w:val="uk-UA"/>
              </w:rPr>
            </w:pPr>
            <w:r w:rsidRPr="0096136F">
              <w:rPr>
                <w:noProof/>
                <w:lang w:val="uk-UA"/>
              </w:rPr>
              <w:t xml:space="preserve">Діючий струм </w:t>
            </w:r>
            <w:r w:rsidRPr="0096136F">
              <w:rPr>
                <w:i/>
                <w:iCs/>
                <w:noProof/>
                <w:lang w:val="uk-UA"/>
              </w:rPr>
              <w:t>I</w:t>
            </w:r>
            <w:r w:rsidRPr="0096136F">
              <w:rPr>
                <w:i/>
                <w:iCs/>
                <w:noProof/>
                <w:vertAlign w:val="subscript"/>
                <w:lang w:val="uk-UA"/>
              </w:rPr>
              <w:t>cp</w:t>
            </w:r>
            <w:r w:rsidRPr="0096136F">
              <w:rPr>
                <w:noProof/>
                <w:lang w:val="uk-UA"/>
              </w:rPr>
              <w:t>, A</w:t>
            </w:r>
          </w:p>
        </w:tc>
        <w:tc>
          <w:tcPr>
            <w:tcW w:w="1302" w:type="dxa"/>
            <w:vAlign w:val="center"/>
          </w:tcPr>
          <w:p w:rsidR="00A82BAE" w:rsidRPr="0096136F" w:rsidRDefault="00A82BAE" w:rsidP="00895803">
            <w:pPr>
              <w:jc w:val="center"/>
              <w:rPr>
                <w:noProof/>
                <w:lang w:val="uk-UA"/>
              </w:rPr>
            </w:pPr>
            <w:r w:rsidRPr="0096136F">
              <w:rPr>
                <w:noProof/>
                <w:lang w:val="uk-UA"/>
              </w:rPr>
              <w:t xml:space="preserve">Втрата маси зразка </w:t>
            </w:r>
            <w:r w:rsidRPr="0096136F">
              <w:rPr>
                <w:noProof/>
                <w:lang w:val="uk-UA"/>
              </w:rPr>
              <w:br/>
            </w:r>
            <w:r w:rsidRPr="0096136F">
              <w:rPr>
                <w:i/>
                <w:iCs/>
                <w:noProof/>
                <w:lang w:val="uk-UA"/>
              </w:rPr>
              <w:t>m</w:t>
            </w:r>
            <w:r w:rsidRPr="0096136F">
              <w:rPr>
                <w:noProof/>
                <w:lang w:val="uk-UA"/>
              </w:rPr>
              <w:t>=</w:t>
            </w:r>
            <w:r w:rsidRPr="0096136F">
              <w:rPr>
                <w:i/>
                <w:iCs/>
                <w:noProof/>
                <w:lang w:val="uk-UA"/>
              </w:rPr>
              <w:t>k∙I</w:t>
            </w:r>
            <w:r w:rsidRPr="0096136F">
              <w:rPr>
                <w:i/>
                <w:iCs/>
                <w:noProof/>
                <w:vertAlign w:val="subscript"/>
                <w:lang w:val="uk-UA"/>
              </w:rPr>
              <w:t>cp</w:t>
            </w:r>
            <w:r w:rsidRPr="0096136F">
              <w:rPr>
                <w:i/>
                <w:iCs/>
                <w:noProof/>
                <w:lang w:val="uk-UA"/>
              </w:rPr>
              <w:t>∙t</w:t>
            </w:r>
            <w:r w:rsidRPr="0096136F">
              <w:rPr>
                <w:noProof/>
                <w:lang w:val="uk-UA"/>
              </w:rPr>
              <w:t>,</w:t>
            </w:r>
          </w:p>
          <w:p w:rsidR="00A82BAE" w:rsidRPr="0096136F" w:rsidRDefault="00A82BAE" w:rsidP="00895803">
            <w:pPr>
              <w:jc w:val="center"/>
              <w:rPr>
                <w:noProof/>
                <w:lang w:val="uk-UA"/>
              </w:rPr>
            </w:pPr>
            <w:r w:rsidRPr="0096136F">
              <w:rPr>
                <w:noProof/>
                <w:lang w:val="uk-UA"/>
              </w:rPr>
              <w:t>мг/год</w:t>
            </w:r>
          </w:p>
        </w:tc>
      </w:tr>
      <w:tr w:rsidR="00A82BAE" w:rsidRPr="0096136F">
        <w:tc>
          <w:tcPr>
            <w:tcW w:w="909" w:type="dxa"/>
            <w:vAlign w:val="center"/>
          </w:tcPr>
          <w:p w:rsidR="00A82BAE" w:rsidRPr="0096136F" w:rsidRDefault="00A82BAE" w:rsidP="00895803">
            <w:pPr>
              <w:jc w:val="center"/>
              <w:rPr>
                <w:noProof/>
                <w:lang w:val="uk-UA"/>
              </w:rPr>
            </w:pPr>
            <w:r w:rsidRPr="0096136F">
              <w:rPr>
                <w:noProof/>
                <w:lang w:val="uk-UA"/>
              </w:rPr>
              <w:t>0,03</w:t>
            </w:r>
          </w:p>
        </w:tc>
        <w:tc>
          <w:tcPr>
            <w:tcW w:w="1218" w:type="dxa"/>
            <w:vAlign w:val="center"/>
          </w:tcPr>
          <w:p w:rsidR="00A82BAE" w:rsidRPr="0096136F" w:rsidRDefault="00A82BAE" w:rsidP="00895803">
            <w:pPr>
              <w:jc w:val="center"/>
              <w:rPr>
                <w:noProof/>
                <w:lang w:val="uk-UA"/>
              </w:rPr>
            </w:pPr>
            <w:r w:rsidRPr="0096136F">
              <w:rPr>
                <w:noProof/>
                <w:lang w:val="uk-UA"/>
              </w:rPr>
              <w:t>25,63</w:t>
            </w:r>
          </w:p>
        </w:tc>
        <w:tc>
          <w:tcPr>
            <w:tcW w:w="1474" w:type="dxa"/>
            <w:vAlign w:val="center"/>
          </w:tcPr>
          <w:p w:rsidR="00A82BAE" w:rsidRPr="0096136F" w:rsidRDefault="00A82BAE" w:rsidP="00895803">
            <w:pPr>
              <w:jc w:val="center"/>
              <w:rPr>
                <w:noProof/>
                <w:lang w:val="uk-UA"/>
              </w:rPr>
            </w:pPr>
            <w:r w:rsidRPr="0096136F">
              <w:rPr>
                <w:noProof/>
                <w:lang w:val="uk-UA"/>
              </w:rPr>
              <w:t>18,01</w:t>
            </w:r>
          </w:p>
        </w:tc>
        <w:tc>
          <w:tcPr>
            <w:tcW w:w="1266" w:type="dxa"/>
            <w:vAlign w:val="center"/>
          </w:tcPr>
          <w:p w:rsidR="00A82BAE" w:rsidRPr="0096136F" w:rsidRDefault="00A82BAE" w:rsidP="00895803">
            <w:pPr>
              <w:jc w:val="center"/>
              <w:rPr>
                <w:noProof/>
                <w:lang w:val="uk-UA"/>
              </w:rPr>
            </w:pPr>
            <w:r w:rsidRPr="0096136F">
              <w:rPr>
                <w:noProof/>
                <w:lang w:val="uk-UA"/>
              </w:rPr>
              <w:t>7,61</w:t>
            </w:r>
          </w:p>
        </w:tc>
        <w:tc>
          <w:tcPr>
            <w:tcW w:w="1627" w:type="dxa"/>
            <w:vAlign w:val="center"/>
          </w:tcPr>
          <w:p w:rsidR="00A82BAE" w:rsidRPr="0096136F" w:rsidRDefault="00A82BAE" w:rsidP="00895803">
            <w:pPr>
              <w:jc w:val="center"/>
              <w:rPr>
                <w:noProof/>
                <w:lang w:val="uk-UA"/>
              </w:rPr>
            </w:pPr>
            <w:r w:rsidRPr="0096136F">
              <w:rPr>
                <w:noProof/>
                <w:lang w:val="uk-UA"/>
              </w:rPr>
              <w:t>29,7</w:t>
            </w:r>
          </w:p>
        </w:tc>
        <w:tc>
          <w:tcPr>
            <w:tcW w:w="1242" w:type="dxa"/>
            <w:vAlign w:val="center"/>
          </w:tcPr>
          <w:p w:rsidR="00A82BAE" w:rsidRPr="0096136F" w:rsidRDefault="00A82BAE" w:rsidP="00895803">
            <w:pPr>
              <w:jc w:val="center"/>
              <w:rPr>
                <w:noProof/>
                <w:lang w:val="uk-UA"/>
              </w:rPr>
            </w:pPr>
            <w:r w:rsidRPr="0096136F">
              <w:rPr>
                <w:noProof/>
                <w:lang w:val="uk-UA"/>
              </w:rPr>
              <w:t>0,671</w:t>
            </w:r>
          </w:p>
        </w:tc>
        <w:tc>
          <w:tcPr>
            <w:tcW w:w="1168" w:type="dxa"/>
            <w:vAlign w:val="center"/>
          </w:tcPr>
          <w:p w:rsidR="00A82BAE" w:rsidRPr="0096136F" w:rsidRDefault="00A82BAE" w:rsidP="00895803">
            <w:pPr>
              <w:jc w:val="center"/>
              <w:rPr>
                <w:noProof/>
                <w:lang w:val="uk-UA"/>
              </w:rPr>
            </w:pPr>
            <w:r w:rsidRPr="0096136F">
              <w:rPr>
                <w:noProof/>
                <w:lang w:val="uk-UA"/>
              </w:rPr>
              <w:t>0,017</w:t>
            </w:r>
          </w:p>
        </w:tc>
        <w:tc>
          <w:tcPr>
            <w:tcW w:w="1302" w:type="dxa"/>
            <w:vAlign w:val="center"/>
          </w:tcPr>
          <w:p w:rsidR="00A82BAE" w:rsidRPr="0096136F" w:rsidRDefault="00A82BAE" w:rsidP="00895803">
            <w:pPr>
              <w:jc w:val="center"/>
              <w:rPr>
                <w:noProof/>
                <w:lang w:val="uk-UA"/>
              </w:rPr>
            </w:pPr>
            <w:r w:rsidRPr="0096136F">
              <w:rPr>
                <w:noProof/>
                <w:lang w:val="uk-UA"/>
              </w:rPr>
              <w:t>18</w:t>
            </w:r>
          </w:p>
        </w:tc>
      </w:tr>
    </w:tbl>
    <w:p w:rsidR="00A82BAE" w:rsidRPr="0096136F" w:rsidRDefault="00A82BAE" w:rsidP="00895803">
      <w:pPr>
        <w:ind w:firstLine="708"/>
        <w:rPr>
          <w:lang w:val="uk-UA"/>
        </w:rPr>
      </w:pPr>
    </w:p>
    <w:p w:rsidR="00A82BAE" w:rsidRPr="0096136F" w:rsidRDefault="00A82BAE" w:rsidP="00895803">
      <w:pPr>
        <w:ind w:firstLine="708"/>
        <w:jc w:val="both"/>
        <w:rPr>
          <w:lang w:val="uk-UA"/>
        </w:rPr>
      </w:pPr>
      <w:r w:rsidRPr="0096136F">
        <w:rPr>
          <w:lang w:val="uk-UA"/>
        </w:rPr>
        <w:t>Зі збільшенням відстані між електродами сила гальванічного струму зменшується (рис. 6.7). Амплітудне значення струму теоретично можна виразити через максимальне значення напруженості електричного поля в робочій рідині та хімічний склад водопрові</w:t>
      </w:r>
      <w:r w:rsidRPr="0096136F">
        <w:rPr>
          <w:lang w:val="uk-UA"/>
        </w:rPr>
        <w:t>д</w:t>
      </w:r>
      <w:r w:rsidRPr="0096136F">
        <w:rPr>
          <w:lang w:val="uk-UA"/>
        </w:rPr>
        <w:t>ної води:</w:t>
      </w:r>
    </w:p>
    <w:p w:rsidR="00A82BAE" w:rsidRPr="0096136F" w:rsidRDefault="00A82BAE" w:rsidP="00895803">
      <w:pPr>
        <w:ind w:firstLine="708"/>
        <w:jc w:val="right"/>
        <w:rPr>
          <w:lang w:val="uk-UA"/>
        </w:rPr>
      </w:pPr>
      <w:r w:rsidRPr="0096136F">
        <w:rPr>
          <w:position w:val="-34"/>
          <w:lang w:val="uk-UA"/>
        </w:rPr>
        <w:object w:dxaOrig="2620" w:dyaOrig="780">
          <v:shape id="_x0000_i1412" type="#_x0000_t75" style="width:110.25pt;height:33pt" o:ole="">
            <v:imagedata r:id="rId653" o:title=""/>
          </v:shape>
          <o:OLEObject Type="Embed" ProgID="Equation.3" ShapeID="_x0000_i1412" DrawAspect="Content" ObjectID="_1611991955" r:id="rId654"/>
        </w:object>
      </w:r>
      <w:r w:rsidRPr="0096136F">
        <w:rPr>
          <w:lang w:val="uk-UA"/>
        </w:rPr>
        <w:t>,                                           (6.2)</w:t>
      </w:r>
    </w:p>
    <w:p w:rsidR="00A82BAE" w:rsidRPr="0096136F" w:rsidRDefault="00A82BAE" w:rsidP="00895803">
      <w:pPr>
        <w:ind w:left="29" w:hanging="29"/>
        <w:rPr>
          <w:lang w:val="uk-UA"/>
        </w:rPr>
      </w:pPr>
      <w:r w:rsidRPr="0096136F">
        <w:rPr>
          <w:lang w:val="uk-UA"/>
        </w:rPr>
        <w:t xml:space="preserve">де </w:t>
      </w:r>
      <w:r w:rsidRPr="0096136F">
        <w:rPr>
          <w:i/>
          <w:iCs/>
          <w:lang w:val="uk-UA"/>
        </w:rPr>
        <w:t xml:space="preserve">S </w:t>
      </w:r>
      <w:r w:rsidRPr="0096136F">
        <w:rPr>
          <w:lang w:val="uk-UA"/>
        </w:rPr>
        <w:t xml:space="preserve">– площа поверхні заготовки; </w:t>
      </w:r>
      <w:r w:rsidRPr="0096136F">
        <w:rPr>
          <w:i/>
          <w:iCs/>
          <w:lang w:val="uk-UA"/>
        </w:rPr>
        <w:t>E</w:t>
      </w:r>
      <w:r w:rsidRPr="0096136F">
        <w:rPr>
          <w:i/>
          <w:iCs/>
          <w:vertAlign w:val="subscript"/>
          <w:lang w:val="uk-UA"/>
        </w:rPr>
        <w:t>max</w:t>
      </w:r>
      <w:r w:rsidRPr="0096136F">
        <w:rPr>
          <w:lang w:val="uk-UA"/>
        </w:rPr>
        <w:t xml:space="preserve"> – напруженість електричного поля; </w:t>
      </w:r>
      <w:r w:rsidRPr="0096136F">
        <w:rPr>
          <w:i/>
          <w:iCs/>
          <w:lang w:val="uk-UA"/>
        </w:rPr>
        <w:t>c</w:t>
      </w:r>
      <w:r w:rsidRPr="0096136F">
        <w:rPr>
          <w:lang w:val="uk-UA"/>
        </w:rPr>
        <w:t xml:space="preserve"> – концентрація іонів реагенту; </w:t>
      </w:r>
      <w:r w:rsidRPr="0096136F">
        <w:rPr>
          <w:i/>
          <w:iCs/>
          <w:lang w:val="uk-UA"/>
        </w:rPr>
        <w:t>λ</w:t>
      </w:r>
      <w:r w:rsidRPr="0096136F">
        <w:rPr>
          <w:lang w:val="uk-UA"/>
        </w:rPr>
        <w:t xml:space="preserve"> – іонна електропровідність іонів реагенту.</w:t>
      </w:r>
    </w:p>
    <w:p w:rsidR="00A82BAE" w:rsidRPr="0096136F" w:rsidRDefault="00A82BAE" w:rsidP="00895803">
      <w:pPr>
        <w:ind w:left="29" w:firstLine="113"/>
        <w:rPr>
          <w:lang w:val="uk-UA"/>
        </w:rPr>
      </w:pPr>
    </w:p>
    <w:p w:rsidR="00A82BAE" w:rsidRPr="0096136F" w:rsidRDefault="00A82BAE" w:rsidP="00895803">
      <w:pPr>
        <w:jc w:val="center"/>
        <w:rPr>
          <w:lang w:val="uk-UA"/>
        </w:rPr>
      </w:pPr>
      <w:r w:rsidRPr="00DC1D1E">
        <w:rPr>
          <w:noProof/>
        </w:rPr>
        <w:pict>
          <v:shape id="Рисунок 399" o:spid="_x0000_i1413" type="#_x0000_t75" style="width:143.25pt;height:123.75pt;visibility:visible">
            <v:imagedata r:id="rId655" o:title=""/>
          </v:shape>
        </w:pict>
      </w:r>
      <w:r w:rsidRPr="00DC1D1E">
        <w:rPr>
          <w:noProof/>
        </w:rPr>
        <w:pict>
          <v:shape id="Рисунок 400" o:spid="_x0000_i1414" type="#_x0000_t75" style="width:151.5pt;height:124.5pt;visibility:visible">
            <v:imagedata r:id="rId656" o:title=""/>
          </v:shape>
        </w:pict>
      </w:r>
      <w:r w:rsidRPr="00DC1D1E">
        <w:rPr>
          <w:noProof/>
        </w:rPr>
        <w:pict>
          <v:shape id="Рисунок 401" o:spid="_x0000_i1415" type="#_x0000_t75" style="width:152.25pt;height:120pt;visibility:visible">
            <v:imagedata r:id="rId657" o:title=""/>
          </v:shape>
        </w:pict>
      </w:r>
    </w:p>
    <w:p w:rsidR="00A82BAE" w:rsidRPr="0096136F" w:rsidRDefault="00A82BAE" w:rsidP="00895803">
      <w:pPr>
        <w:jc w:val="center"/>
        <w:rPr>
          <w:lang w:val="uk-UA"/>
        </w:rPr>
      </w:pPr>
      <w:r w:rsidRPr="0096136F">
        <w:rPr>
          <w:lang w:val="uk-UA"/>
        </w:rPr>
        <w:t>а)</w:t>
      </w:r>
      <w:r w:rsidRPr="0096136F">
        <w:rPr>
          <w:lang w:val="uk-UA"/>
        </w:rPr>
        <w:tab/>
      </w:r>
      <w:r w:rsidRPr="0096136F">
        <w:rPr>
          <w:lang w:val="uk-UA"/>
        </w:rPr>
        <w:tab/>
      </w:r>
      <w:r w:rsidRPr="0096136F">
        <w:rPr>
          <w:lang w:val="uk-UA"/>
        </w:rPr>
        <w:tab/>
      </w:r>
      <w:r w:rsidRPr="0096136F">
        <w:rPr>
          <w:lang w:val="uk-UA"/>
        </w:rPr>
        <w:tab/>
      </w:r>
      <w:r w:rsidRPr="0096136F">
        <w:rPr>
          <w:lang w:val="uk-UA"/>
        </w:rPr>
        <w:tab/>
        <w:t xml:space="preserve"> б)</w:t>
      </w:r>
      <w:r w:rsidRPr="0096136F">
        <w:rPr>
          <w:lang w:val="uk-UA"/>
        </w:rPr>
        <w:tab/>
      </w:r>
      <w:r w:rsidRPr="0096136F">
        <w:rPr>
          <w:lang w:val="uk-UA"/>
        </w:rPr>
        <w:tab/>
      </w:r>
      <w:r w:rsidRPr="0096136F">
        <w:rPr>
          <w:lang w:val="uk-UA"/>
        </w:rPr>
        <w:tab/>
      </w:r>
      <w:r w:rsidRPr="0096136F">
        <w:rPr>
          <w:lang w:val="uk-UA"/>
        </w:rPr>
        <w:tab/>
      </w:r>
      <w:r w:rsidRPr="0096136F">
        <w:rPr>
          <w:lang w:val="uk-UA"/>
        </w:rPr>
        <w:tab/>
        <w:t xml:space="preserve"> в)</w:t>
      </w:r>
    </w:p>
    <w:p w:rsidR="00A82BAE" w:rsidRPr="0096136F" w:rsidRDefault="00A82BAE" w:rsidP="00E174D8">
      <w:pPr>
        <w:autoSpaceDE w:val="0"/>
        <w:autoSpaceDN w:val="0"/>
        <w:adjustRightInd w:val="0"/>
        <w:ind w:left="709"/>
        <w:jc w:val="both"/>
        <w:rPr>
          <w:lang w:val="uk-UA"/>
        </w:rPr>
      </w:pPr>
      <w:r w:rsidRPr="0096136F">
        <w:rPr>
          <w:lang w:val="uk-UA"/>
        </w:rPr>
        <w:t>Рисунок 6.7 – Осцилограми гальванічного струму для різних величин міжелектро</w:t>
      </w:r>
      <w:r w:rsidRPr="0096136F">
        <w:rPr>
          <w:lang w:val="uk-UA"/>
        </w:rPr>
        <w:t>д</w:t>
      </w:r>
      <w:r w:rsidRPr="0096136F">
        <w:rPr>
          <w:lang w:val="uk-UA"/>
        </w:rPr>
        <w:t>ної відстані (</w:t>
      </w:r>
      <w:r w:rsidRPr="0096136F">
        <w:rPr>
          <w:i/>
          <w:iCs/>
          <w:lang w:val="uk-UA"/>
        </w:rPr>
        <w:t>E</w:t>
      </w:r>
      <w:r w:rsidRPr="0096136F">
        <w:rPr>
          <w:i/>
          <w:iCs/>
          <w:vertAlign w:val="subscript"/>
          <w:lang w:val="uk-UA"/>
        </w:rPr>
        <w:t>і</w:t>
      </w:r>
      <w:r w:rsidRPr="0096136F">
        <w:rPr>
          <w:i/>
          <w:iCs/>
          <w:lang w:val="uk-UA"/>
        </w:rPr>
        <w:t> </w:t>
      </w:r>
      <w:r w:rsidRPr="0096136F">
        <w:rPr>
          <w:lang w:val="uk-UA"/>
        </w:rPr>
        <w:t xml:space="preserve">= 4,2 мДж, </w:t>
      </w:r>
      <w:r w:rsidRPr="0096136F">
        <w:rPr>
          <w:i/>
          <w:iCs/>
          <w:lang w:val="uk-UA"/>
        </w:rPr>
        <w:t>t</w:t>
      </w:r>
      <w:r w:rsidRPr="0096136F">
        <w:rPr>
          <w:i/>
          <w:iCs/>
          <w:vertAlign w:val="subscript"/>
          <w:lang w:val="uk-UA"/>
        </w:rPr>
        <w:t>і</w:t>
      </w:r>
      <w:r w:rsidRPr="0096136F">
        <w:rPr>
          <w:lang w:val="uk-UA"/>
        </w:rPr>
        <w:t xml:space="preserve"> = 3 мкc): а) 0,03 мм; б) 23,03 мм; в)  63,03 мм</w:t>
      </w:r>
    </w:p>
    <w:p w:rsidR="00A82BAE" w:rsidRPr="0096136F" w:rsidRDefault="00A82BAE" w:rsidP="00E174D8">
      <w:pPr>
        <w:autoSpaceDE w:val="0"/>
        <w:autoSpaceDN w:val="0"/>
        <w:adjustRightInd w:val="0"/>
        <w:ind w:left="709"/>
        <w:jc w:val="center"/>
        <w:rPr>
          <w:lang w:val="uk-UA"/>
        </w:rPr>
      </w:pPr>
    </w:p>
    <w:p w:rsidR="00A82BAE" w:rsidRPr="0096136F" w:rsidRDefault="00A82BAE" w:rsidP="00895803">
      <w:pPr>
        <w:ind w:firstLine="708"/>
        <w:jc w:val="both"/>
        <w:rPr>
          <w:lang w:val="uk-UA"/>
        </w:rPr>
      </w:pPr>
      <w:r w:rsidRPr="0096136F">
        <w:rPr>
          <w:lang w:val="uk-UA"/>
        </w:rPr>
        <w:t>Розрахунки амплітуди гальванічного струму за формулою (6.2) з урахуванням складу водопровідної води за табл. 6.1 вказують на те, що гальванічний струм на 25 % обумовлений наявністю іонів хлору і на 30 % – наявністю іонів кислотних залишків. При їх відсутності в робочій рідині сила гальванічного струму зменшиться на вказану велич</w:t>
      </w:r>
      <w:r w:rsidRPr="0096136F">
        <w:rPr>
          <w:lang w:val="uk-UA"/>
        </w:rPr>
        <w:t>и</w:t>
      </w:r>
      <w:r w:rsidRPr="0096136F">
        <w:rPr>
          <w:lang w:val="uk-UA"/>
        </w:rPr>
        <w:t>ну і відповідно, на цю ж величину зменшиться і втрата маси електрода-заготовки в проц</w:t>
      </w:r>
      <w:r w:rsidRPr="0096136F">
        <w:rPr>
          <w:lang w:val="uk-UA"/>
        </w:rPr>
        <w:t>е</w:t>
      </w:r>
      <w:r w:rsidRPr="0096136F">
        <w:rPr>
          <w:lang w:val="uk-UA"/>
        </w:rPr>
        <w:t>сі ЕЕДВ. Для того, щоб видалити іони кислотних залишків з водопровідної води, її нео</w:t>
      </w:r>
      <w:r w:rsidRPr="0096136F">
        <w:rPr>
          <w:lang w:val="uk-UA"/>
        </w:rPr>
        <w:t>б</w:t>
      </w:r>
      <w:r w:rsidRPr="0096136F">
        <w:rPr>
          <w:lang w:val="uk-UA"/>
        </w:rPr>
        <w:t>хідно піддавати спеціальному очищенню та відстоюванню. Тому для зниження корозії з</w:t>
      </w:r>
      <w:r w:rsidRPr="0096136F">
        <w:rPr>
          <w:lang w:val="uk-UA"/>
        </w:rPr>
        <w:t>а</w:t>
      </w:r>
      <w:r w:rsidRPr="0096136F">
        <w:rPr>
          <w:lang w:val="uk-UA"/>
        </w:rPr>
        <w:t>готовки в якості робочої рідини слід використовувати очищену та відстояну водопровідну воду, що принципово можливо лише за наявності станції підготовки робочої рідини. Зм</w:t>
      </w:r>
      <w:r w:rsidRPr="0096136F">
        <w:rPr>
          <w:lang w:val="uk-UA"/>
        </w:rPr>
        <w:t>е</w:t>
      </w:r>
      <w:r w:rsidRPr="0096136F">
        <w:rPr>
          <w:lang w:val="uk-UA"/>
        </w:rPr>
        <w:t>ншення сили гальванічного струму при ЕЕДВ у відстояній та очищеній водопровідній в</w:t>
      </w:r>
      <w:r w:rsidRPr="0096136F">
        <w:rPr>
          <w:lang w:val="uk-UA"/>
        </w:rPr>
        <w:t>о</w:t>
      </w:r>
      <w:r w:rsidRPr="0096136F">
        <w:rPr>
          <w:lang w:val="uk-UA"/>
        </w:rPr>
        <w:t>ді підтверджується експериментально (рис. 6.8).</w:t>
      </w:r>
    </w:p>
    <w:p w:rsidR="00A82BAE" w:rsidRPr="0096136F" w:rsidRDefault="00A82BAE" w:rsidP="00895803">
      <w:pPr>
        <w:rPr>
          <w:lang w:val="uk-UA"/>
        </w:rPr>
      </w:pPr>
    </w:p>
    <w:p w:rsidR="00A82BAE" w:rsidRPr="0096136F" w:rsidRDefault="00A82BAE" w:rsidP="00895803">
      <w:pPr>
        <w:jc w:val="center"/>
        <w:rPr>
          <w:lang w:val="uk-UA"/>
        </w:rPr>
      </w:pPr>
      <w:r w:rsidRPr="00DC1D1E">
        <w:rPr>
          <w:noProof/>
        </w:rPr>
        <w:pict>
          <v:shape id="Рисунок 402" o:spid="_x0000_i1416" type="#_x0000_t75" style="width:300.75pt;height:209.25pt;visibility:visible">
            <v:imagedata r:id="rId658" o:title=""/>
          </v:shape>
        </w:pict>
      </w:r>
    </w:p>
    <w:p w:rsidR="00A82BAE" w:rsidRPr="0096136F" w:rsidRDefault="00A82BAE" w:rsidP="00E174D8">
      <w:pPr>
        <w:autoSpaceDE w:val="0"/>
        <w:autoSpaceDN w:val="0"/>
        <w:adjustRightInd w:val="0"/>
        <w:ind w:left="709"/>
        <w:jc w:val="both"/>
        <w:rPr>
          <w:lang w:val="uk-UA"/>
        </w:rPr>
      </w:pPr>
      <w:r w:rsidRPr="0096136F">
        <w:rPr>
          <w:lang w:val="uk-UA"/>
        </w:rPr>
        <w:t>Рисунок 6.8– Графік залежності максимального значення струму від міжелектро</w:t>
      </w:r>
      <w:r w:rsidRPr="0096136F">
        <w:rPr>
          <w:lang w:val="uk-UA"/>
        </w:rPr>
        <w:t>д</w:t>
      </w:r>
      <w:r w:rsidRPr="0096136F">
        <w:rPr>
          <w:lang w:val="uk-UA"/>
        </w:rPr>
        <w:t>ної відстані:1 – розрахунок для електропровідності води з водопровідної мережі;  2 – розрахунок для електропровідності очищеної та відстояної води;  3 – експериме</w:t>
      </w:r>
      <w:r w:rsidRPr="0096136F">
        <w:rPr>
          <w:lang w:val="uk-UA"/>
        </w:rPr>
        <w:t>н</w:t>
      </w:r>
      <w:r w:rsidRPr="0096136F">
        <w:rPr>
          <w:lang w:val="uk-UA"/>
        </w:rPr>
        <w:t>тально отриманий</w:t>
      </w:r>
    </w:p>
    <w:p w:rsidR="00A82BAE" w:rsidRPr="0096136F" w:rsidRDefault="00A82BAE" w:rsidP="00895803">
      <w:pPr>
        <w:autoSpaceDE w:val="0"/>
        <w:autoSpaceDN w:val="0"/>
        <w:adjustRightInd w:val="0"/>
        <w:ind w:firstLine="2410"/>
        <w:rPr>
          <w:lang w:val="uk-UA"/>
        </w:rPr>
      </w:pPr>
    </w:p>
    <w:p w:rsidR="00A82BAE" w:rsidRPr="0096136F" w:rsidRDefault="00A82BAE" w:rsidP="00895803">
      <w:pPr>
        <w:pStyle w:val="BodyTextIndent2"/>
        <w:spacing w:line="240" w:lineRule="auto"/>
        <w:rPr>
          <w:sz w:val="24"/>
          <w:szCs w:val="24"/>
        </w:rPr>
      </w:pPr>
      <w:r w:rsidRPr="0096136F">
        <w:rPr>
          <w:sz w:val="24"/>
          <w:szCs w:val="24"/>
        </w:rPr>
        <w:t>Осцилограми для різних режимів ГКІ 300</w:t>
      </w:r>
      <w:r w:rsidRPr="0096136F">
        <w:rPr>
          <w:sz w:val="24"/>
          <w:szCs w:val="24"/>
        </w:rPr>
        <w:noBreakHyphen/>
        <w:t>200 А вказують на те, що при зміні част</w:t>
      </w:r>
      <w:r w:rsidRPr="0096136F">
        <w:rPr>
          <w:sz w:val="24"/>
          <w:szCs w:val="24"/>
        </w:rPr>
        <w:t>о</w:t>
      </w:r>
      <w:r w:rsidRPr="0096136F">
        <w:rPr>
          <w:sz w:val="24"/>
          <w:szCs w:val="24"/>
        </w:rPr>
        <w:t>ти подачі робочих імпульсів суттєво змінюється форма та ступінь осциляції функцій гал</w:t>
      </w:r>
      <w:r w:rsidRPr="0096136F">
        <w:rPr>
          <w:sz w:val="24"/>
          <w:szCs w:val="24"/>
        </w:rPr>
        <w:t>ь</w:t>
      </w:r>
      <w:r w:rsidRPr="0096136F">
        <w:rPr>
          <w:sz w:val="24"/>
          <w:szCs w:val="24"/>
        </w:rPr>
        <w:t xml:space="preserve">ванічних струмів, а при різних струмових режимах змінюється їх амплітуда (рис. 6.9 </w:t>
      </w:r>
      <w:r w:rsidRPr="0096136F">
        <w:rPr>
          <w:sz w:val="24"/>
          <w:szCs w:val="24"/>
        </w:rPr>
        <w:noBreakHyphen/>
        <w:t xml:space="preserve"> 6.11).</w:t>
      </w:r>
    </w:p>
    <w:p w:rsidR="00A82BAE" w:rsidRPr="0096136F" w:rsidRDefault="00A82BAE" w:rsidP="00895803">
      <w:pPr>
        <w:ind w:firstLine="567"/>
        <w:rPr>
          <w:lang w:val="uk-UA"/>
        </w:rPr>
      </w:pPr>
    </w:p>
    <w:p w:rsidR="00A82BAE" w:rsidRPr="0096136F" w:rsidRDefault="00A82BAE" w:rsidP="00895803">
      <w:pPr>
        <w:jc w:val="center"/>
        <w:rPr>
          <w:lang w:val="uk-UA"/>
        </w:rPr>
      </w:pPr>
      <w:r w:rsidRPr="00DC1D1E">
        <w:rPr>
          <w:noProof/>
        </w:rPr>
        <w:pict>
          <v:shape id="Рисунок 403" o:spid="_x0000_i1417" type="#_x0000_t75" style="width:138.75pt;height:101.25pt;visibility:visible">
            <v:imagedata r:id="rId659" o:title=""/>
          </v:shape>
        </w:pict>
      </w:r>
      <w:r w:rsidRPr="0096136F">
        <w:rPr>
          <w:lang w:val="uk-UA"/>
        </w:rPr>
        <w:tab/>
      </w:r>
      <w:r w:rsidRPr="0096136F">
        <w:rPr>
          <w:lang w:val="uk-UA"/>
        </w:rPr>
        <w:tab/>
      </w:r>
      <w:r w:rsidRPr="00DC1D1E">
        <w:rPr>
          <w:noProof/>
        </w:rPr>
        <w:pict>
          <v:shape id="Рисунок 404" o:spid="_x0000_i1418" type="#_x0000_t75" style="width:141pt;height:99pt;visibility:visible">
            <v:imagedata r:id="rId660" o:title=""/>
          </v:shape>
        </w:pict>
      </w:r>
    </w:p>
    <w:p w:rsidR="00A82BAE" w:rsidRPr="0096136F" w:rsidRDefault="00A82BAE" w:rsidP="00895803">
      <w:pPr>
        <w:jc w:val="center"/>
        <w:rPr>
          <w:lang w:val="uk-UA"/>
        </w:rPr>
      </w:pPr>
      <w:r w:rsidRPr="0096136F">
        <w:rPr>
          <w:lang w:val="uk-UA"/>
        </w:rPr>
        <w:t>а)</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б)</w:t>
      </w:r>
    </w:p>
    <w:p w:rsidR="00A82BAE" w:rsidRPr="0096136F" w:rsidRDefault="00A82BAE" w:rsidP="00895803">
      <w:pPr>
        <w:jc w:val="center"/>
        <w:rPr>
          <w:lang w:val="uk-UA"/>
        </w:rPr>
      </w:pPr>
      <w:r w:rsidRPr="00DC1D1E">
        <w:rPr>
          <w:noProof/>
        </w:rPr>
        <w:pict>
          <v:shape id="Рисунок 405" o:spid="_x0000_i1419" type="#_x0000_t75" style="width:140.25pt;height:96.75pt;visibility:visible">
            <v:imagedata r:id="rId661" o:title=""/>
          </v:shape>
        </w:pict>
      </w:r>
      <w:r w:rsidRPr="0096136F">
        <w:rPr>
          <w:lang w:val="uk-UA"/>
        </w:rPr>
        <w:tab/>
      </w:r>
      <w:r w:rsidRPr="0096136F">
        <w:rPr>
          <w:lang w:val="uk-UA"/>
        </w:rPr>
        <w:tab/>
      </w:r>
      <w:r w:rsidRPr="00DC1D1E">
        <w:rPr>
          <w:noProof/>
        </w:rPr>
        <w:pict>
          <v:shape id="Рисунок 406" o:spid="_x0000_i1420" type="#_x0000_t75" style="width:140.25pt;height:99pt;visibility:visible">
            <v:imagedata r:id="rId662" o:title=""/>
          </v:shape>
        </w:pict>
      </w:r>
    </w:p>
    <w:p w:rsidR="00A82BAE" w:rsidRPr="0096136F" w:rsidRDefault="00A82BAE" w:rsidP="00895803">
      <w:pPr>
        <w:jc w:val="center"/>
        <w:rPr>
          <w:lang w:val="uk-UA"/>
        </w:rPr>
      </w:pPr>
      <w:r w:rsidRPr="0096136F">
        <w:rPr>
          <w:lang w:val="uk-UA"/>
        </w:rPr>
        <w:t>в)</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г)</w:t>
      </w:r>
    </w:p>
    <w:p w:rsidR="00A82BAE" w:rsidRPr="0096136F" w:rsidRDefault="00A82BAE" w:rsidP="00E174D8">
      <w:pPr>
        <w:ind w:left="709"/>
        <w:jc w:val="both"/>
        <w:rPr>
          <w:lang w:val="uk-UA"/>
        </w:rPr>
      </w:pPr>
      <w:r w:rsidRPr="0096136F">
        <w:rPr>
          <w:lang w:val="uk-UA"/>
        </w:rPr>
        <w:t>Рисунок 6.9 –  Осцилограми  гальванічних струмів для частотного режиму 2 (</w:t>
      </w:r>
      <w:r w:rsidRPr="0096136F">
        <w:rPr>
          <w:i/>
          <w:iCs/>
          <w:lang w:val="uk-UA"/>
        </w:rPr>
        <w:t>f</w:t>
      </w:r>
      <w:r w:rsidRPr="0096136F">
        <w:rPr>
          <w:lang w:val="uk-UA"/>
        </w:rPr>
        <w:t xml:space="preserve"> = 22 кГц): а) струмовий режим 1 (</w:t>
      </w:r>
      <w:r w:rsidRPr="0096136F">
        <w:rPr>
          <w:i/>
          <w:iCs/>
          <w:lang w:val="uk-UA"/>
        </w:rPr>
        <w:t>U</w:t>
      </w:r>
      <w:r w:rsidRPr="0096136F">
        <w:rPr>
          <w:i/>
          <w:iCs/>
          <w:vertAlign w:val="subscript"/>
          <w:lang w:val="uk-UA"/>
        </w:rPr>
        <w:t>хх</w:t>
      </w:r>
      <w:r w:rsidRPr="0096136F">
        <w:rPr>
          <w:lang w:val="uk-UA"/>
        </w:rPr>
        <w:t xml:space="preserve">= 100 В, </w:t>
      </w:r>
      <w:r w:rsidRPr="0096136F">
        <w:rPr>
          <w:i/>
          <w:iCs/>
          <w:lang w:val="uk-UA"/>
        </w:rPr>
        <w:t>t</w:t>
      </w:r>
      <w:r w:rsidRPr="0096136F">
        <w:rPr>
          <w:i/>
          <w:iCs/>
          <w:vertAlign w:val="subscript"/>
          <w:lang w:val="uk-UA"/>
        </w:rPr>
        <w:t>і</w:t>
      </w:r>
      <w:r w:rsidRPr="0096136F">
        <w:rPr>
          <w:lang w:val="uk-UA"/>
        </w:rPr>
        <w:t>= 4,9 мкс); б) струмовий режим 2 (</w:t>
      </w:r>
      <w:r w:rsidRPr="0096136F">
        <w:rPr>
          <w:i/>
          <w:iCs/>
          <w:lang w:val="uk-UA"/>
        </w:rPr>
        <w:t>U</w:t>
      </w:r>
      <w:r w:rsidRPr="0096136F">
        <w:rPr>
          <w:i/>
          <w:iCs/>
          <w:vertAlign w:val="subscript"/>
          <w:lang w:val="uk-UA"/>
        </w:rPr>
        <w:t>хх</w:t>
      </w:r>
      <w:r w:rsidRPr="0096136F">
        <w:rPr>
          <w:lang w:val="uk-UA"/>
        </w:rPr>
        <w:t xml:space="preserve">= 110 В, </w:t>
      </w:r>
      <w:r w:rsidRPr="0096136F">
        <w:rPr>
          <w:i/>
          <w:iCs/>
          <w:lang w:val="uk-UA"/>
        </w:rPr>
        <w:t>t</w:t>
      </w:r>
      <w:r w:rsidRPr="0096136F">
        <w:rPr>
          <w:i/>
          <w:iCs/>
          <w:vertAlign w:val="subscript"/>
          <w:lang w:val="uk-UA"/>
        </w:rPr>
        <w:t xml:space="preserve">і </w:t>
      </w:r>
      <w:r w:rsidRPr="0096136F">
        <w:rPr>
          <w:lang w:val="uk-UA"/>
        </w:rPr>
        <w:t>= 5,2 мкс); в) струмовий режим 3 (</w:t>
      </w:r>
      <w:r w:rsidRPr="0096136F">
        <w:rPr>
          <w:i/>
          <w:iCs/>
          <w:lang w:val="uk-UA"/>
        </w:rPr>
        <w:t>U</w:t>
      </w:r>
      <w:r w:rsidRPr="0096136F">
        <w:rPr>
          <w:i/>
          <w:iCs/>
          <w:vertAlign w:val="subscript"/>
          <w:lang w:val="uk-UA"/>
        </w:rPr>
        <w:t>хх</w:t>
      </w:r>
      <w:r w:rsidRPr="0096136F">
        <w:rPr>
          <w:lang w:val="uk-UA"/>
        </w:rPr>
        <w:t xml:space="preserve">= 150 В, </w:t>
      </w:r>
      <w:r w:rsidRPr="0096136F">
        <w:rPr>
          <w:i/>
          <w:iCs/>
          <w:lang w:val="uk-UA"/>
        </w:rPr>
        <w:t>t</w:t>
      </w:r>
      <w:r w:rsidRPr="0096136F">
        <w:rPr>
          <w:i/>
          <w:iCs/>
          <w:vertAlign w:val="subscript"/>
          <w:lang w:val="uk-UA"/>
        </w:rPr>
        <w:t>і</w:t>
      </w:r>
      <w:r w:rsidRPr="0096136F">
        <w:rPr>
          <w:lang w:val="uk-UA"/>
        </w:rPr>
        <w:t>= 5,4 мкс); г) струмовий р</w:t>
      </w:r>
      <w:r w:rsidRPr="0096136F">
        <w:rPr>
          <w:lang w:val="uk-UA"/>
        </w:rPr>
        <w:t>е</w:t>
      </w:r>
      <w:r w:rsidRPr="0096136F">
        <w:rPr>
          <w:lang w:val="uk-UA"/>
        </w:rPr>
        <w:t>жим 4 (</w:t>
      </w:r>
      <w:r w:rsidRPr="0096136F">
        <w:rPr>
          <w:i/>
          <w:iCs/>
          <w:lang w:val="uk-UA"/>
        </w:rPr>
        <w:t>U</w:t>
      </w:r>
      <w:r w:rsidRPr="0096136F">
        <w:rPr>
          <w:i/>
          <w:iCs/>
          <w:vertAlign w:val="subscript"/>
          <w:lang w:val="uk-UA"/>
        </w:rPr>
        <w:t>хх</w:t>
      </w:r>
      <w:r w:rsidRPr="0096136F">
        <w:rPr>
          <w:lang w:val="uk-UA"/>
        </w:rPr>
        <w:t xml:space="preserve">= 160 В, </w:t>
      </w:r>
      <w:r w:rsidRPr="0096136F">
        <w:rPr>
          <w:i/>
          <w:iCs/>
          <w:lang w:val="uk-UA"/>
        </w:rPr>
        <w:t>t</w:t>
      </w:r>
      <w:r w:rsidRPr="0096136F">
        <w:rPr>
          <w:vertAlign w:val="subscript"/>
          <w:lang w:val="uk-UA"/>
        </w:rPr>
        <w:t xml:space="preserve">і </w:t>
      </w:r>
      <w:r w:rsidRPr="0096136F">
        <w:rPr>
          <w:lang w:val="uk-UA"/>
        </w:rPr>
        <w:t>= 5,8 мкс)</w:t>
      </w:r>
    </w:p>
    <w:p w:rsidR="00A82BAE" w:rsidRPr="0096136F" w:rsidRDefault="00A82BAE" w:rsidP="00895803">
      <w:pPr>
        <w:rPr>
          <w:lang w:val="uk-UA"/>
        </w:rPr>
      </w:pPr>
    </w:p>
    <w:p w:rsidR="00A82BAE" w:rsidRPr="0096136F" w:rsidRDefault="00A82BAE" w:rsidP="00895803">
      <w:pPr>
        <w:rPr>
          <w:lang w:val="uk-UA"/>
        </w:rPr>
      </w:pPr>
    </w:p>
    <w:p w:rsidR="00A82BAE" w:rsidRPr="0096136F" w:rsidRDefault="00A82BAE" w:rsidP="00895803">
      <w:pPr>
        <w:rPr>
          <w:lang w:val="uk-UA"/>
        </w:rPr>
      </w:pPr>
    </w:p>
    <w:p w:rsidR="00A82BAE" w:rsidRPr="0096136F" w:rsidRDefault="00A82BAE" w:rsidP="00895803">
      <w:pPr>
        <w:rPr>
          <w:lang w:val="uk-UA"/>
        </w:rPr>
      </w:pPr>
    </w:p>
    <w:p w:rsidR="00A82BAE" w:rsidRPr="0096136F" w:rsidRDefault="00A82BAE" w:rsidP="00895803">
      <w:pPr>
        <w:rPr>
          <w:lang w:val="uk-UA"/>
        </w:rPr>
      </w:pPr>
    </w:p>
    <w:p w:rsidR="00A82BAE" w:rsidRPr="0096136F" w:rsidRDefault="00A82BAE" w:rsidP="00895803">
      <w:pPr>
        <w:jc w:val="center"/>
        <w:rPr>
          <w:lang w:val="uk-UA"/>
        </w:rPr>
      </w:pPr>
      <w:r w:rsidRPr="00DC1D1E">
        <w:rPr>
          <w:noProof/>
        </w:rPr>
        <w:pict>
          <v:shape id="Рисунок 407" o:spid="_x0000_i1421" type="#_x0000_t75" style="width:132.75pt;height:93.75pt;visibility:visible">
            <v:imagedata r:id="rId663" o:title=""/>
          </v:shape>
        </w:pict>
      </w:r>
      <w:r w:rsidRPr="0096136F">
        <w:rPr>
          <w:lang w:val="uk-UA"/>
        </w:rPr>
        <w:tab/>
      </w:r>
      <w:r w:rsidRPr="0096136F">
        <w:rPr>
          <w:lang w:val="uk-UA"/>
        </w:rPr>
        <w:tab/>
      </w:r>
      <w:r w:rsidRPr="00DC1D1E">
        <w:rPr>
          <w:noProof/>
        </w:rPr>
        <w:pict>
          <v:shape id="Рисунок 408" o:spid="_x0000_i1422" type="#_x0000_t75" alt="(" style="width:132pt;height:91.5pt;visibility:visible">
            <v:imagedata r:id="rId664" o:title=""/>
          </v:shape>
        </w:pict>
      </w:r>
    </w:p>
    <w:p w:rsidR="00A82BAE" w:rsidRPr="0096136F" w:rsidRDefault="00A82BAE" w:rsidP="00895803">
      <w:pPr>
        <w:jc w:val="center"/>
        <w:rPr>
          <w:lang w:val="uk-UA"/>
        </w:rPr>
      </w:pPr>
      <w:r w:rsidRPr="0096136F">
        <w:rPr>
          <w:lang w:val="uk-UA"/>
        </w:rPr>
        <w:t>а)</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б)</w:t>
      </w:r>
    </w:p>
    <w:p w:rsidR="00A82BAE" w:rsidRPr="0096136F" w:rsidRDefault="00A82BAE" w:rsidP="00895803">
      <w:pPr>
        <w:jc w:val="center"/>
        <w:rPr>
          <w:lang w:val="uk-UA"/>
        </w:rPr>
      </w:pPr>
      <w:r w:rsidRPr="00DC1D1E">
        <w:rPr>
          <w:noProof/>
        </w:rPr>
        <w:pict>
          <v:shape id="Рисунок 409" o:spid="_x0000_i1423" type="#_x0000_t75" alt="(" style="width:120.75pt;height:99pt;visibility:visible">
            <v:imagedata r:id="rId665" o:title=""/>
          </v:shape>
        </w:pict>
      </w:r>
      <w:r w:rsidRPr="0096136F">
        <w:rPr>
          <w:lang w:val="uk-UA"/>
        </w:rPr>
        <w:tab/>
      </w:r>
      <w:r w:rsidRPr="0096136F">
        <w:rPr>
          <w:lang w:val="uk-UA"/>
        </w:rPr>
        <w:tab/>
      </w:r>
      <w:r w:rsidRPr="00DC1D1E">
        <w:rPr>
          <w:noProof/>
        </w:rPr>
        <w:pict>
          <v:shape id="Рисунок 410" o:spid="_x0000_i1424" type="#_x0000_t75" style="width:126.75pt;height:99pt;visibility:visible">
            <v:imagedata r:id="rId666" o:title=""/>
          </v:shape>
        </w:pict>
      </w:r>
    </w:p>
    <w:p w:rsidR="00A82BAE" w:rsidRPr="0096136F" w:rsidRDefault="00A82BAE" w:rsidP="00895803">
      <w:pPr>
        <w:jc w:val="center"/>
        <w:rPr>
          <w:lang w:val="uk-UA"/>
        </w:rPr>
      </w:pPr>
      <w:r w:rsidRPr="0096136F">
        <w:rPr>
          <w:lang w:val="uk-UA"/>
        </w:rPr>
        <w:t>в)</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г)</w:t>
      </w:r>
    </w:p>
    <w:p w:rsidR="00A82BAE" w:rsidRPr="0096136F" w:rsidRDefault="00A82BAE" w:rsidP="00E174D8">
      <w:pPr>
        <w:ind w:left="709"/>
        <w:jc w:val="both"/>
        <w:rPr>
          <w:lang w:val="uk-UA"/>
        </w:rPr>
      </w:pPr>
      <w:r w:rsidRPr="0096136F">
        <w:rPr>
          <w:lang w:val="uk-UA"/>
        </w:rPr>
        <w:t>Рисунок 6.10 – Осцилограми гальванічних струмів для частотного режиму 3 (</w:t>
      </w:r>
      <w:r w:rsidRPr="0096136F">
        <w:rPr>
          <w:i/>
          <w:iCs/>
          <w:lang w:val="uk-UA"/>
        </w:rPr>
        <w:t>f</w:t>
      </w:r>
      <w:r w:rsidRPr="0096136F">
        <w:rPr>
          <w:lang w:val="uk-UA"/>
        </w:rPr>
        <w:t xml:space="preserve"> = 44 кГц): а) струмовий режим 1 (</w:t>
      </w:r>
      <w:r w:rsidRPr="0096136F">
        <w:rPr>
          <w:i/>
          <w:iCs/>
          <w:lang w:val="uk-UA"/>
        </w:rPr>
        <w:t>U</w:t>
      </w:r>
      <w:r w:rsidRPr="0096136F">
        <w:rPr>
          <w:i/>
          <w:iCs/>
          <w:vertAlign w:val="subscript"/>
          <w:lang w:val="uk-UA"/>
        </w:rPr>
        <w:t>хх</w:t>
      </w:r>
      <w:r w:rsidRPr="0096136F">
        <w:rPr>
          <w:lang w:val="uk-UA"/>
        </w:rPr>
        <w:t xml:space="preserve">= 96 В, </w:t>
      </w:r>
      <w:r w:rsidRPr="0096136F">
        <w:rPr>
          <w:i/>
          <w:iCs/>
          <w:lang w:val="uk-UA"/>
        </w:rPr>
        <w:t>t</w:t>
      </w:r>
      <w:r w:rsidRPr="0096136F">
        <w:rPr>
          <w:i/>
          <w:iCs/>
          <w:vertAlign w:val="subscript"/>
          <w:lang w:val="uk-UA"/>
        </w:rPr>
        <w:t>і</w:t>
      </w:r>
      <w:r w:rsidRPr="0096136F">
        <w:rPr>
          <w:lang w:val="uk-UA"/>
        </w:rPr>
        <w:t>= 2,2 мкс); б) струмовий режим 2 (</w:t>
      </w:r>
      <w:r w:rsidRPr="0096136F">
        <w:rPr>
          <w:i/>
          <w:iCs/>
          <w:lang w:val="uk-UA"/>
        </w:rPr>
        <w:t>U</w:t>
      </w:r>
      <w:r w:rsidRPr="0096136F">
        <w:rPr>
          <w:i/>
          <w:iCs/>
          <w:vertAlign w:val="subscript"/>
          <w:lang w:val="uk-UA"/>
        </w:rPr>
        <w:t>хх</w:t>
      </w:r>
      <w:r w:rsidRPr="0096136F">
        <w:rPr>
          <w:lang w:val="uk-UA"/>
        </w:rPr>
        <w:t xml:space="preserve">= 100 В, </w:t>
      </w:r>
      <w:r w:rsidRPr="0096136F">
        <w:rPr>
          <w:i/>
          <w:iCs/>
          <w:lang w:val="uk-UA"/>
        </w:rPr>
        <w:t>t</w:t>
      </w:r>
      <w:r w:rsidRPr="0096136F">
        <w:rPr>
          <w:i/>
          <w:iCs/>
          <w:vertAlign w:val="subscript"/>
          <w:lang w:val="uk-UA"/>
        </w:rPr>
        <w:t>і</w:t>
      </w:r>
      <w:r w:rsidRPr="0096136F">
        <w:rPr>
          <w:lang w:val="uk-UA"/>
        </w:rPr>
        <w:t>= 2 мкс); в) струмовий режим 3 (</w:t>
      </w:r>
      <w:r w:rsidRPr="0096136F">
        <w:rPr>
          <w:i/>
          <w:iCs/>
          <w:lang w:val="uk-UA"/>
        </w:rPr>
        <w:t>U</w:t>
      </w:r>
      <w:r w:rsidRPr="0096136F">
        <w:rPr>
          <w:i/>
          <w:iCs/>
          <w:vertAlign w:val="subscript"/>
          <w:lang w:val="uk-UA"/>
        </w:rPr>
        <w:t>хх</w:t>
      </w:r>
      <w:r w:rsidRPr="0096136F">
        <w:rPr>
          <w:lang w:val="uk-UA"/>
        </w:rPr>
        <w:t xml:space="preserve">= 105 В, </w:t>
      </w:r>
      <w:r w:rsidRPr="0096136F">
        <w:rPr>
          <w:i/>
          <w:iCs/>
          <w:lang w:val="uk-UA"/>
        </w:rPr>
        <w:t>t</w:t>
      </w:r>
      <w:r w:rsidRPr="0096136F">
        <w:rPr>
          <w:i/>
          <w:iCs/>
          <w:vertAlign w:val="subscript"/>
          <w:lang w:val="uk-UA"/>
        </w:rPr>
        <w:t>і</w:t>
      </w:r>
      <w:r w:rsidRPr="0096136F">
        <w:rPr>
          <w:lang w:val="uk-UA"/>
        </w:rPr>
        <w:t>= 2,1 мкс); г) струмовий режим 4 (</w:t>
      </w:r>
      <w:r w:rsidRPr="0096136F">
        <w:rPr>
          <w:i/>
          <w:iCs/>
          <w:lang w:val="uk-UA"/>
        </w:rPr>
        <w:t>U</w:t>
      </w:r>
      <w:r w:rsidRPr="0096136F">
        <w:rPr>
          <w:i/>
          <w:iCs/>
          <w:vertAlign w:val="subscript"/>
          <w:lang w:val="uk-UA"/>
        </w:rPr>
        <w:t>хх</w:t>
      </w:r>
      <w:r w:rsidRPr="0096136F">
        <w:rPr>
          <w:lang w:val="uk-UA"/>
        </w:rPr>
        <w:t xml:space="preserve">= 110 В, </w:t>
      </w:r>
      <w:r w:rsidRPr="0096136F">
        <w:rPr>
          <w:i/>
          <w:iCs/>
          <w:lang w:val="uk-UA"/>
        </w:rPr>
        <w:t>t</w:t>
      </w:r>
      <w:r w:rsidRPr="0096136F">
        <w:rPr>
          <w:i/>
          <w:iCs/>
          <w:vertAlign w:val="subscript"/>
          <w:lang w:val="uk-UA"/>
        </w:rPr>
        <w:t>і</w:t>
      </w:r>
      <w:r w:rsidRPr="0096136F">
        <w:rPr>
          <w:lang w:val="uk-UA"/>
        </w:rPr>
        <w:t>= 2 мкс)</w:t>
      </w:r>
    </w:p>
    <w:p w:rsidR="00A82BAE" w:rsidRPr="0096136F" w:rsidRDefault="00A82BAE" w:rsidP="00E174D8">
      <w:pPr>
        <w:ind w:left="709"/>
        <w:jc w:val="both"/>
        <w:rPr>
          <w:lang w:val="uk-UA"/>
        </w:rPr>
      </w:pPr>
    </w:p>
    <w:p w:rsidR="00A82BAE" w:rsidRPr="0096136F" w:rsidRDefault="00A82BAE" w:rsidP="00895803">
      <w:pPr>
        <w:jc w:val="center"/>
        <w:rPr>
          <w:lang w:val="uk-UA"/>
        </w:rPr>
      </w:pPr>
      <w:r w:rsidRPr="00DC1D1E">
        <w:rPr>
          <w:noProof/>
        </w:rPr>
        <w:pict>
          <v:shape id="Рисунок 411" o:spid="_x0000_i1425" type="#_x0000_t75" style="width:132.75pt;height:92.25pt;visibility:visible">
            <v:imagedata r:id="rId667" o:title=""/>
          </v:shape>
        </w:pict>
      </w:r>
      <w:r w:rsidRPr="0096136F">
        <w:rPr>
          <w:lang w:val="uk-UA"/>
        </w:rPr>
        <w:tab/>
      </w:r>
      <w:r w:rsidRPr="0096136F">
        <w:rPr>
          <w:lang w:val="uk-UA"/>
        </w:rPr>
        <w:tab/>
      </w:r>
      <w:r w:rsidRPr="00DC1D1E">
        <w:rPr>
          <w:noProof/>
        </w:rPr>
        <w:pict>
          <v:shape id="Рисунок 412" o:spid="_x0000_i1426" type="#_x0000_t75" style="width:128.25pt;height:90.75pt;visibility:visible">
            <v:imagedata r:id="rId668" o:title=""/>
          </v:shape>
        </w:pict>
      </w:r>
    </w:p>
    <w:p w:rsidR="00A82BAE" w:rsidRPr="0096136F" w:rsidRDefault="00A82BAE" w:rsidP="00895803">
      <w:pPr>
        <w:jc w:val="center"/>
        <w:rPr>
          <w:lang w:val="uk-UA"/>
        </w:rPr>
      </w:pPr>
      <w:r w:rsidRPr="0096136F">
        <w:rPr>
          <w:lang w:val="uk-UA"/>
        </w:rPr>
        <w:t>а)</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б)</w:t>
      </w:r>
    </w:p>
    <w:p w:rsidR="00A82BAE" w:rsidRPr="0096136F" w:rsidRDefault="00A82BAE" w:rsidP="00895803">
      <w:pPr>
        <w:jc w:val="center"/>
        <w:rPr>
          <w:lang w:val="uk-UA"/>
        </w:rPr>
      </w:pPr>
      <w:r w:rsidRPr="00DC1D1E">
        <w:rPr>
          <w:noProof/>
        </w:rPr>
        <w:pict>
          <v:shape id="Рисунок 413" o:spid="_x0000_i1427" type="#_x0000_t75" style="width:135.75pt;height:105.75pt;visibility:visible">
            <v:imagedata r:id="rId669" o:title=""/>
          </v:shape>
        </w:pict>
      </w:r>
      <w:r w:rsidRPr="0096136F">
        <w:rPr>
          <w:lang w:val="uk-UA"/>
        </w:rPr>
        <w:tab/>
      </w:r>
      <w:r w:rsidRPr="0096136F">
        <w:rPr>
          <w:lang w:val="uk-UA"/>
        </w:rPr>
        <w:tab/>
      </w:r>
      <w:r w:rsidRPr="00DC1D1E">
        <w:rPr>
          <w:noProof/>
        </w:rPr>
        <w:pict>
          <v:shape id="Рисунок 414" o:spid="_x0000_i1428" type="#_x0000_t75" alt="(" style="width:132pt;height:107.25pt;visibility:visible">
            <v:imagedata r:id="rId670" o:title=""/>
          </v:shape>
        </w:pict>
      </w:r>
    </w:p>
    <w:p w:rsidR="00A82BAE" w:rsidRPr="0096136F" w:rsidRDefault="00A82BAE" w:rsidP="00895803">
      <w:pPr>
        <w:jc w:val="center"/>
        <w:rPr>
          <w:lang w:val="uk-UA"/>
        </w:rPr>
      </w:pPr>
      <w:r w:rsidRPr="0096136F">
        <w:rPr>
          <w:lang w:val="uk-UA"/>
        </w:rPr>
        <w:t>в)</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г)</w:t>
      </w:r>
    </w:p>
    <w:p w:rsidR="00A82BAE" w:rsidRPr="0096136F" w:rsidRDefault="00A82BAE" w:rsidP="00E174D8">
      <w:pPr>
        <w:ind w:left="709"/>
        <w:jc w:val="both"/>
        <w:rPr>
          <w:lang w:val="uk-UA"/>
        </w:rPr>
      </w:pPr>
      <w:r w:rsidRPr="0096136F">
        <w:rPr>
          <w:lang w:val="uk-UA"/>
        </w:rPr>
        <w:t>Рисунок 6.11– Осцилограми  гальванічних струмів для частотного режиму 5 (</w:t>
      </w:r>
      <w:r w:rsidRPr="0096136F">
        <w:rPr>
          <w:i/>
          <w:iCs/>
          <w:lang w:val="uk-UA"/>
        </w:rPr>
        <w:t>f</w:t>
      </w:r>
      <w:r w:rsidRPr="0096136F">
        <w:rPr>
          <w:lang w:val="uk-UA"/>
        </w:rPr>
        <w:t xml:space="preserve"> = 200 кГц): а) струмовий режим 1 (</w:t>
      </w:r>
      <w:r w:rsidRPr="0096136F">
        <w:rPr>
          <w:i/>
          <w:iCs/>
          <w:lang w:val="uk-UA"/>
        </w:rPr>
        <w:t>U</w:t>
      </w:r>
      <w:r w:rsidRPr="0096136F">
        <w:rPr>
          <w:i/>
          <w:iCs/>
          <w:vertAlign w:val="subscript"/>
          <w:lang w:val="uk-UA"/>
        </w:rPr>
        <w:t>хх</w:t>
      </w:r>
      <w:r w:rsidRPr="0096136F">
        <w:rPr>
          <w:lang w:val="uk-UA"/>
        </w:rPr>
        <w:t>= 52 В, t</w:t>
      </w:r>
      <w:r w:rsidRPr="0096136F">
        <w:rPr>
          <w:vertAlign w:val="subscript"/>
          <w:lang w:val="uk-UA"/>
        </w:rPr>
        <w:t xml:space="preserve">і </w:t>
      </w:r>
      <w:r w:rsidRPr="0096136F">
        <w:rPr>
          <w:lang w:val="uk-UA"/>
        </w:rPr>
        <w:t>= 1,1 мкс); б) струмовий режим 2 (</w:t>
      </w:r>
      <w:r w:rsidRPr="0096136F">
        <w:rPr>
          <w:i/>
          <w:iCs/>
          <w:lang w:val="uk-UA"/>
        </w:rPr>
        <w:t>U</w:t>
      </w:r>
      <w:r w:rsidRPr="0096136F">
        <w:rPr>
          <w:i/>
          <w:iCs/>
          <w:vertAlign w:val="subscript"/>
          <w:lang w:val="uk-UA"/>
        </w:rPr>
        <w:t>хх</w:t>
      </w:r>
      <w:r w:rsidRPr="0096136F">
        <w:rPr>
          <w:lang w:val="uk-UA"/>
        </w:rPr>
        <w:t xml:space="preserve">= 56 В, </w:t>
      </w:r>
      <w:r w:rsidRPr="0096136F">
        <w:rPr>
          <w:i/>
          <w:iCs/>
          <w:lang w:val="uk-UA"/>
        </w:rPr>
        <w:t>t</w:t>
      </w:r>
      <w:r w:rsidRPr="0096136F">
        <w:rPr>
          <w:i/>
          <w:iCs/>
          <w:vertAlign w:val="subscript"/>
          <w:lang w:val="uk-UA"/>
        </w:rPr>
        <w:t>і</w:t>
      </w:r>
      <w:r w:rsidRPr="0096136F">
        <w:rPr>
          <w:lang w:val="uk-UA"/>
        </w:rPr>
        <w:t>= 1,1 мкс); в) струмовий режим 3 (</w:t>
      </w:r>
      <w:r w:rsidRPr="0096136F">
        <w:rPr>
          <w:i/>
          <w:iCs/>
          <w:lang w:val="uk-UA"/>
        </w:rPr>
        <w:t>U</w:t>
      </w:r>
      <w:r w:rsidRPr="0096136F">
        <w:rPr>
          <w:i/>
          <w:iCs/>
          <w:vertAlign w:val="subscript"/>
          <w:lang w:val="uk-UA"/>
        </w:rPr>
        <w:t>хх</w:t>
      </w:r>
      <w:r w:rsidRPr="0096136F">
        <w:rPr>
          <w:lang w:val="uk-UA"/>
        </w:rPr>
        <w:t xml:space="preserve">= 58 В, </w:t>
      </w:r>
      <w:r w:rsidRPr="0096136F">
        <w:rPr>
          <w:i/>
          <w:iCs/>
          <w:lang w:val="uk-UA"/>
        </w:rPr>
        <w:t>t</w:t>
      </w:r>
      <w:r w:rsidRPr="0096136F">
        <w:rPr>
          <w:i/>
          <w:iCs/>
          <w:vertAlign w:val="subscript"/>
          <w:lang w:val="uk-UA"/>
        </w:rPr>
        <w:t>і</w:t>
      </w:r>
      <w:r w:rsidRPr="0096136F">
        <w:rPr>
          <w:lang w:val="uk-UA"/>
        </w:rPr>
        <w:t>= 1,2 мкс); г) струмовий режим 4 (</w:t>
      </w:r>
      <w:r w:rsidRPr="0096136F">
        <w:rPr>
          <w:i/>
          <w:iCs/>
          <w:lang w:val="uk-UA"/>
        </w:rPr>
        <w:t>U</w:t>
      </w:r>
      <w:r w:rsidRPr="0096136F">
        <w:rPr>
          <w:i/>
          <w:iCs/>
          <w:vertAlign w:val="subscript"/>
          <w:lang w:val="uk-UA"/>
        </w:rPr>
        <w:t xml:space="preserve">хх </w:t>
      </w:r>
      <w:r w:rsidRPr="0096136F">
        <w:rPr>
          <w:lang w:val="uk-UA"/>
        </w:rPr>
        <w:t xml:space="preserve">= 60 В, </w:t>
      </w:r>
      <w:r w:rsidRPr="0096136F">
        <w:rPr>
          <w:i/>
          <w:iCs/>
          <w:lang w:val="uk-UA"/>
        </w:rPr>
        <w:t>t</w:t>
      </w:r>
      <w:r w:rsidRPr="0096136F">
        <w:rPr>
          <w:i/>
          <w:iCs/>
          <w:vertAlign w:val="subscript"/>
          <w:lang w:val="uk-UA"/>
        </w:rPr>
        <w:t xml:space="preserve">і </w:t>
      </w:r>
      <w:r w:rsidRPr="0096136F">
        <w:rPr>
          <w:lang w:val="uk-UA"/>
        </w:rPr>
        <w:t>= 1,2 мкс)</w:t>
      </w:r>
    </w:p>
    <w:p w:rsidR="00A82BAE" w:rsidRPr="0096136F" w:rsidRDefault="00A82BAE" w:rsidP="00895803">
      <w:pPr>
        <w:ind w:firstLine="709"/>
        <w:jc w:val="both"/>
        <w:rPr>
          <w:lang w:val="uk-UA"/>
        </w:rPr>
      </w:pPr>
      <w:r w:rsidRPr="0096136F">
        <w:rPr>
          <w:lang w:val="uk-UA"/>
        </w:rPr>
        <w:t>Отримані осцилограми дозволяють шляхом чисельного інтегрування визначити д</w:t>
      </w:r>
      <w:r w:rsidRPr="0096136F">
        <w:rPr>
          <w:lang w:val="uk-UA"/>
        </w:rPr>
        <w:t>і</w:t>
      </w:r>
      <w:r w:rsidRPr="0096136F">
        <w:rPr>
          <w:lang w:val="uk-UA"/>
        </w:rPr>
        <w:t>ючий гальванічний струм, що проходить через заготовку і є основним чинником корозії. Також вони служать вихідними даними для математичної моделі розрахунку захисного потенціалу.</w:t>
      </w:r>
    </w:p>
    <w:p w:rsidR="00A82BAE" w:rsidRPr="0096136F" w:rsidRDefault="00A82BAE">
      <w:pPr>
        <w:rPr>
          <w:lang w:val="uk-UA"/>
        </w:rPr>
      </w:pPr>
      <w:r w:rsidRPr="0096136F">
        <w:rPr>
          <w:lang w:val="uk-UA"/>
        </w:rPr>
        <w:br w:type="page"/>
      </w:r>
    </w:p>
    <w:p w:rsidR="00A82BAE" w:rsidRPr="0096136F" w:rsidRDefault="00A82BAE" w:rsidP="00895803">
      <w:pPr>
        <w:ind w:firstLine="709"/>
        <w:jc w:val="both"/>
        <w:rPr>
          <w:lang w:val="uk-UA"/>
        </w:rPr>
      </w:pPr>
    </w:p>
    <w:p w:rsidR="00A82BAE" w:rsidRPr="0096136F" w:rsidRDefault="00A82BAE" w:rsidP="00895803">
      <w:pPr>
        <w:ind w:left="1134" w:hanging="425"/>
        <w:jc w:val="both"/>
        <w:rPr>
          <w:lang w:val="uk-UA"/>
        </w:rPr>
      </w:pPr>
      <w:r>
        <w:rPr>
          <w:lang w:val="uk-UA"/>
        </w:rPr>
        <w:t>6.3</w:t>
      </w:r>
      <w:r w:rsidRPr="0096136F">
        <w:rPr>
          <w:lang w:val="uk-UA"/>
        </w:rPr>
        <w:t xml:space="preserve"> Адаптація методу катодного захисту до умов, характерних для електроерозі</w:t>
      </w:r>
      <w:r w:rsidRPr="0096136F">
        <w:rPr>
          <w:lang w:val="uk-UA"/>
        </w:rPr>
        <w:t>й</w:t>
      </w:r>
      <w:r w:rsidRPr="0096136F">
        <w:rPr>
          <w:lang w:val="uk-UA"/>
        </w:rPr>
        <w:t>ного дротяного вирізання</w:t>
      </w:r>
    </w:p>
    <w:p w:rsidR="00A82BAE" w:rsidRPr="0096136F" w:rsidRDefault="00A82BAE" w:rsidP="00895803">
      <w:pPr>
        <w:ind w:firstLine="709"/>
        <w:jc w:val="both"/>
        <w:rPr>
          <w:lang w:val="uk-UA"/>
        </w:rPr>
      </w:pPr>
    </w:p>
    <w:p w:rsidR="00A82BAE" w:rsidRPr="0096136F" w:rsidRDefault="00A82BAE" w:rsidP="00895803">
      <w:pPr>
        <w:ind w:firstLine="567"/>
        <w:jc w:val="both"/>
        <w:rPr>
          <w:lang w:val="uk-UA"/>
        </w:rPr>
      </w:pPr>
      <w:r w:rsidRPr="0096136F">
        <w:rPr>
          <w:lang w:val="uk-UA"/>
        </w:rPr>
        <w:t>Для уникнення корозії необхідно гальванічний струм </w:t>
      </w:r>
      <w:r w:rsidRPr="0096136F">
        <w:rPr>
          <w:i/>
          <w:iCs/>
          <w:lang w:val="uk-UA"/>
        </w:rPr>
        <w:t>I</w:t>
      </w:r>
      <w:r w:rsidRPr="0096136F">
        <w:rPr>
          <w:i/>
          <w:iCs/>
          <w:vertAlign w:val="subscript"/>
          <w:lang w:val="uk-UA"/>
        </w:rPr>
        <w:t>к</w:t>
      </w:r>
      <w:r w:rsidRPr="0096136F">
        <w:rPr>
          <w:lang w:val="uk-UA"/>
        </w:rPr>
        <w:t xml:space="preserve"> звести до нуля. Цього можна досягти зміною напряму гальванічного струму або ж наявністю компенсуючого струму, що має протилежний напрям.</w:t>
      </w:r>
    </w:p>
    <w:p w:rsidR="00A82BAE" w:rsidRPr="0096136F" w:rsidRDefault="00A82BAE" w:rsidP="00895803">
      <w:pPr>
        <w:ind w:firstLine="709"/>
        <w:jc w:val="both"/>
        <w:rPr>
          <w:lang w:val="uk-UA"/>
        </w:rPr>
      </w:pPr>
      <w:r w:rsidRPr="0096136F">
        <w:rPr>
          <w:lang w:val="uk-UA"/>
        </w:rPr>
        <w:t>Один із способів електрохімічного захисту, що забезпечує зміну напряму струму в системі метал–робоча рідина, називається катодним захистом</w:t>
      </w:r>
      <w:r w:rsidRPr="0096136F">
        <w:t xml:space="preserve"> [176; </w:t>
      </w:r>
      <w:r w:rsidRPr="0096136F">
        <w:rPr>
          <w:lang w:val="uk-UA"/>
        </w:rPr>
        <w:t>197; 198</w:t>
      </w:r>
      <w:r w:rsidRPr="0096136F">
        <w:t>]</w:t>
      </w:r>
      <w:r w:rsidRPr="0096136F">
        <w:rPr>
          <w:lang w:val="uk-UA"/>
        </w:rPr>
        <w:t>.</w:t>
      </w:r>
    </w:p>
    <w:p w:rsidR="00A82BAE" w:rsidRPr="0096136F" w:rsidRDefault="00A82BAE" w:rsidP="00895803">
      <w:pPr>
        <w:ind w:firstLine="709"/>
        <w:jc w:val="both"/>
        <w:rPr>
          <w:lang w:val="uk-UA"/>
        </w:rPr>
      </w:pPr>
      <w:r w:rsidRPr="0096136F">
        <w:rPr>
          <w:lang w:val="uk-UA"/>
        </w:rPr>
        <w:t>В загальному випадку під електрохімічним захистом розуміється переведення м</w:t>
      </w:r>
      <w:r w:rsidRPr="0096136F">
        <w:rPr>
          <w:lang w:val="uk-UA"/>
        </w:rPr>
        <w:t>е</w:t>
      </w:r>
      <w:r w:rsidRPr="0096136F">
        <w:rPr>
          <w:lang w:val="uk-UA"/>
        </w:rPr>
        <w:t>талу в нереакційноздатний стан шляхом електродної поляризації. Катодний захист – сп</w:t>
      </w:r>
      <w:r w:rsidRPr="0096136F">
        <w:rPr>
          <w:lang w:val="uk-UA"/>
        </w:rPr>
        <w:t>о</w:t>
      </w:r>
      <w:r w:rsidRPr="0096136F">
        <w:rPr>
          <w:lang w:val="uk-UA"/>
        </w:rPr>
        <w:t>сіб попередження корозії шляхом катодної поляризації металу із зсувом його потенціалу у від’ємну сторону. При цьому швидкість анодного розчинення зменшується в міру зміще</w:t>
      </w:r>
      <w:r w:rsidRPr="0096136F">
        <w:rPr>
          <w:lang w:val="uk-UA"/>
        </w:rPr>
        <w:t>н</w:t>
      </w:r>
      <w:r w:rsidRPr="0096136F">
        <w:rPr>
          <w:lang w:val="uk-UA"/>
        </w:rPr>
        <w:t>ня потенціалу заготовки в область більш від’ємних значень. Катодний захист звичайно застосовується для металевих поверхонь, які в певному середовищі та за певних умов не зазнають анодної пасивації. Суть методу катодного захисту зводиться до того, щоб забе</w:t>
      </w:r>
      <w:r w:rsidRPr="0096136F">
        <w:rPr>
          <w:lang w:val="uk-UA"/>
        </w:rPr>
        <w:t>з</w:t>
      </w:r>
      <w:r w:rsidRPr="0096136F">
        <w:rPr>
          <w:lang w:val="uk-UA"/>
        </w:rPr>
        <w:t>печити на поверхні металу можливість протікання тільки (або переважно) катодних пр</w:t>
      </w:r>
      <w:r w:rsidRPr="0096136F">
        <w:rPr>
          <w:lang w:val="uk-UA"/>
        </w:rPr>
        <w:t>о</w:t>
      </w:r>
      <w:r w:rsidRPr="0096136F">
        <w:rPr>
          <w:lang w:val="uk-UA"/>
        </w:rPr>
        <w:t>цесів. Цей метод здійснюється за допомогою зовнішнього джерела постійного струму.</w:t>
      </w:r>
    </w:p>
    <w:p w:rsidR="00A82BAE" w:rsidRPr="0096136F" w:rsidRDefault="00A82BAE" w:rsidP="00895803">
      <w:pPr>
        <w:ind w:firstLine="567"/>
        <w:jc w:val="both"/>
        <w:rPr>
          <w:lang w:val="uk-UA"/>
        </w:rPr>
      </w:pPr>
      <w:r w:rsidRPr="0096136F">
        <w:rPr>
          <w:lang w:val="uk-UA"/>
        </w:rPr>
        <w:t>В схему катодного захисту входить джерело постійного струму, електрод (анод), з’єднувальні кабелі. Від’ємна клема джерела струму приєднується до електрода, що зах</w:t>
      </w:r>
      <w:r w:rsidRPr="0096136F">
        <w:rPr>
          <w:lang w:val="uk-UA"/>
        </w:rPr>
        <w:t>и</w:t>
      </w:r>
      <w:r w:rsidRPr="0096136F">
        <w:rPr>
          <w:lang w:val="uk-UA"/>
        </w:rPr>
        <w:t>щається, а додатна – до додаткового електрода</w:t>
      </w:r>
      <w:r w:rsidRPr="0096136F">
        <w:t xml:space="preserve"> [206]</w:t>
      </w:r>
      <w:r w:rsidRPr="0096136F">
        <w:rPr>
          <w:lang w:val="uk-UA"/>
        </w:rPr>
        <w:t>.</w:t>
      </w:r>
    </w:p>
    <w:p w:rsidR="00A82BAE" w:rsidRPr="0096136F" w:rsidRDefault="00A82BAE" w:rsidP="00895803">
      <w:pPr>
        <w:ind w:firstLine="567"/>
        <w:jc w:val="both"/>
        <w:rPr>
          <w:lang w:val="uk-UA"/>
        </w:rPr>
      </w:pPr>
    </w:p>
    <w:p w:rsidR="00A82BAE" w:rsidRPr="0096136F" w:rsidRDefault="00A82BAE" w:rsidP="00895803">
      <w:pPr>
        <w:suppressAutoHyphens/>
        <w:ind w:firstLine="567"/>
        <w:jc w:val="center"/>
        <w:rPr>
          <w:spacing w:val="20"/>
          <w:lang w:val="uk-UA"/>
        </w:rPr>
      </w:pPr>
      <w:r w:rsidRPr="008E7D50">
        <w:rPr>
          <w:noProof/>
          <w:spacing w:val="20"/>
        </w:rPr>
        <w:pict>
          <v:shape id="Рисунок 415" o:spid="_x0000_i1429" type="#_x0000_t75" alt="⺜̘" style="width:337.5pt;height:203.25pt;visibility:visible">
            <v:imagedata r:id="rId671" o:title="" croptop="7837f"/>
          </v:shape>
        </w:pict>
      </w:r>
    </w:p>
    <w:p w:rsidR="00A82BAE" w:rsidRPr="0096136F" w:rsidRDefault="00A82BAE" w:rsidP="00E174D8">
      <w:pPr>
        <w:autoSpaceDE w:val="0"/>
        <w:autoSpaceDN w:val="0"/>
        <w:adjustRightInd w:val="0"/>
        <w:ind w:left="709"/>
        <w:jc w:val="both"/>
        <w:rPr>
          <w:lang w:val="uk-UA"/>
        </w:rPr>
      </w:pPr>
      <w:r w:rsidRPr="0096136F">
        <w:rPr>
          <w:lang w:val="uk-UA"/>
        </w:rPr>
        <w:t>Рисунок 6.12 – Схема реалізації катодного захисту заготовки в робочій ванні ЕЕВВ: 1 – генератор; 2 – дротяний електрод-інструмент; 3 – робоча ванна; 4 – додатковий електрод; 5 – електрод-заготовка; 6 – джерело постійного струму; МЕП – міжеле</w:t>
      </w:r>
      <w:r w:rsidRPr="0096136F">
        <w:rPr>
          <w:lang w:val="uk-UA"/>
        </w:rPr>
        <w:t>к</w:t>
      </w:r>
      <w:r w:rsidRPr="0096136F">
        <w:rPr>
          <w:lang w:val="uk-UA"/>
        </w:rPr>
        <w:t>тродний проміжок</w:t>
      </w:r>
    </w:p>
    <w:p w:rsidR="00A82BAE" w:rsidRPr="0096136F" w:rsidRDefault="00A82BAE" w:rsidP="00895803">
      <w:pPr>
        <w:autoSpaceDE w:val="0"/>
        <w:autoSpaceDN w:val="0"/>
        <w:adjustRightInd w:val="0"/>
        <w:ind w:firstLine="2268"/>
        <w:rPr>
          <w:lang w:val="uk-UA"/>
        </w:rPr>
      </w:pPr>
    </w:p>
    <w:p w:rsidR="00A82BAE" w:rsidRPr="0096136F" w:rsidRDefault="00A82BAE" w:rsidP="00895803">
      <w:pPr>
        <w:ind w:firstLine="567"/>
        <w:jc w:val="both"/>
        <w:rPr>
          <w:lang w:val="uk-UA"/>
        </w:rPr>
      </w:pPr>
      <w:r w:rsidRPr="0096136F">
        <w:rPr>
          <w:lang w:val="uk-UA"/>
        </w:rPr>
        <w:t>Для реалізації катодного захисту в умовах ЕЕДВ до робочої схеми верстата (рис. 6.13) підключають джерело постійного  струму 6. Від’ємний полюс під’єднують до заг</w:t>
      </w:r>
      <w:r w:rsidRPr="0096136F">
        <w:rPr>
          <w:lang w:val="uk-UA"/>
        </w:rPr>
        <w:t>о</w:t>
      </w:r>
      <w:r w:rsidRPr="0096136F">
        <w:rPr>
          <w:lang w:val="uk-UA"/>
        </w:rPr>
        <w:t>товки 5, а додатний – до додаткового електрода 4, що опускають у робочу ванну електр</w:t>
      </w:r>
      <w:r w:rsidRPr="0096136F">
        <w:rPr>
          <w:lang w:val="uk-UA"/>
        </w:rPr>
        <w:t>о</w:t>
      </w:r>
      <w:r w:rsidRPr="0096136F">
        <w:rPr>
          <w:lang w:val="uk-UA"/>
        </w:rPr>
        <w:t>ерозійного верстата 3. Тобто електрод-заготовка стає катодом, а додатковий електрод – анодом. Так, у системі заготовка – джерело постійного струму – додатковий електрод в</w:t>
      </w:r>
      <w:r w:rsidRPr="0096136F">
        <w:rPr>
          <w:lang w:val="uk-UA"/>
        </w:rPr>
        <w:t>и</w:t>
      </w:r>
      <w:r w:rsidRPr="0096136F">
        <w:rPr>
          <w:lang w:val="uk-UA"/>
        </w:rPr>
        <w:t xml:space="preserve">никає гальванічний струм, що тече в напрямку від додаткового електрода до заготовки </w:t>
      </w:r>
      <w:r w:rsidRPr="0096136F">
        <w:rPr>
          <w:i/>
          <w:iCs/>
          <w:lang w:val="uk-UA"/>
        </w:rPr>
        <w:t>I</w:t>
      </w:r>
      <w:r w:rsidRPr="0096136F">
        <w:rPr>
          <w:i/>
          <w:iCs/>
          <w:vertAlign w:val="subscript"/>
          <w:lang w:val="uk-UA"/>
        </w:rPr>
        <w:t>з</w:t>
      </w:r>
      <w:r w:rsidRPr="0096136F">
        <w:rPr>
          <w:lang w:val="uk-UA"/>
        </w:rPr>
        <w:t>. Основна умова захисту заготовки від корозії в утвореній системі</w:t>
      </w:r>
    </w:p>
    <w:p w:rsidR="00A82BAE" w:rsidRPr="0096136F" w:rsidRDefault="00A82BAE" w:rsidP="00895803">
      <w:pPr>
        <w:ind w:firstLine="567"/>
        <w:jc w:val="right"/>
        <w:rPr>
          <w:lang w:val="uk-UA"/>
        </w:rPr>
      </w:pPr>
      <w:r w:rsidRPr="0096136F">
        <w:rPr>
          <w:i/>
          <w:iCs/>
          <w:lang w:val="uk-UA"/>
        </w:rPr>
        <w:t>I</w:t>
      </w:r>
      <w:r w:rsidRPr="0096136F">
        <w:rPr>
          <w:i/>
          <w:iCs/>
          <w:vertAlign w:val="subscript"/>
          <w:lang w:val="uk-UA"/>
        </w:rPr>
        <w:t>з</w:t>
      </w:r>
      <w:r w:rsidRPr="0096136F">
        <w:rPr>
          <w:i/>
          <w:iCs/>
          <w:lang w:val="uk-UA"/>
        </w:rPr>
        <w:sym w:font="Symbol" w:char="F0B3"/>
      </w:r>
      <w:r w:rsidRPr="0096136F">
        <w:rPr>
          <w:i/>
          <w:iCs/>
          <w:lang w:val="uk-UA"/>
        </w:rPr>
        <w:t xml:space="preserve"> I</w:t>
      </w:r>
      <w:r w:rsidRPr="0096136F">
        <w:rPr>
          <w:i/>
          <w:iCs/>
          <w:vertAlign w:val="subscript"/>
          <w:lang w:val="uk-UA"/>
        </w:rPr>
        <w:t>к</w:t>
      </w:r>
      <w:r w:rsidRPr="0096136F">
        <w:rPr>
          <w:lang w:val="uk-UA"/>
        </w:rPr>
        <w:t>.                                                                      (6.3)</w:t>
      </w:r>
    </w:p>
    <w:p w:rsidR="00A82BAE" w:rsidRPr="0096136F" w:rsidRDefault="00A82BAE" w:rsidP="00895803">
      <w:pPr>
        <w:ind w:firstLine="567"/>
        <w:jc w:val="both"/>
        <w:rPr>
          <w:lang w:val="uk-UA"/>
        </w:rPr>
      </w:pPr>
      <w:r w:rsidRPr="0096136F">
        <w:rPr>
          <w:lang w:val="uk-UA"/>
        </w:rPr>
        <w:t>Так, в утвореній системі при достатній силі захисного струму корозії піддається не матеріал заготовки (катод), а матеріал додаткового електрода (анод). Анодне розчинення додаткового електрода призводить до зміни хімічного складу робочої рідини поблизу з</w:t>
      </w:r>
      <w:r w:rsidRPr="0096136F">
        <w:rPr>
          <w:lang w:val="uk-UA"/>
        </w:rPr>
        <w:t>а</w:t>
      </w:r>
      <w:r w:rsidRPr="0096136F">
        <w:rPr>
          <w:lang w:val="uk-UA"/>
        </w:rPr>
        <w:t>готовки. Під дією електричного поля катіони розчиненого матеріалу рухаються в напря</w:t>
      </w:r>
      <w:r w:rsidRPr="0096136F">
        <w:rPr>
          <w:lang w:val="uk-UA"/>
        </w:rPr>
        <w:t>м</w:t>
      </w:r>
      <w:r w:rsidRPr="0096136F">
        <w:rPr>
          <w:lang w:val="uk-UA"/>
        </w:rPr>
        <w:t>ку від додаткового електрода до заготовки. Відбувається процес електрохімічного ос</w:t>
      </w:r>
      <w:r w:rsidRPr="0096136F">
        <w:rPr>
          <w:lang w:val="uk-UA"/>
        </w:rPr>
        <w:t>а</w:t>
      </w:r>
      <w:r w:rsidRPr="0096136F">
        <w:rPr>
          <w:lang w:val="uk-UA"/>
        </w:rPr>
        <w:t>дження. Для уникнення нанесення матеріалу анода на заготовку в якості додаткового ел</w:t>
      </w:r>
      <w:r w:rsidRPr="0096136F">
        <w:rPr>
          <w:lang w:val="uk-UA"/>
        </w:rPr>
        <w:t>е</w:t>
      </w:r>
      <w:r w:rsidRPr="0096136F">
        <w:rPr>
          <w:lang w:val="uk-UA"/>
        </w:rPr>
        <w:t>ктрода використовують корозійностійкі метали або сплави.</w:t>
      </w:r>
    </w:p>
    <w:p w:rsidR="00A82BAE" w:rsidRPr="0096136F" w:rsidRDefault="00A82BAE" w:rsidP="00895803">
      <w:pPr>
        <w:ind w:firstLine="567"/>
        <w:jc w:val="both"/>
      </w:pPr>
      <w:r w:rsidRPr="0096136F">
        <w:rPr>
          <w:lang w:val="uk-UA"/>
        </w:rPr>
        <w:t>Використовуючи наведену схему підключення додаткового джерела живлення, пр</w:t>
      </w:r>
      <w:r w:rsidRPr="0096136F">
        <w:rPr>
          <w:lang w:val="uk-UA"/>
        </w:rPr>
        <w:t>о</w:t>
      </w:r>
      <w:r w:rsidRPr="0096136F">
        <w:rPr>
          <w:lang w:val="uk-UA"/>
        </w:rPr>
        <w:t>ведено комплекс експериментальних та теоретичних досліджень, результати яких забе</w:t>
      </w:r>
      <w:r w:rsidRPr="0096136F">
        <w:rPr>
          <w:lang w:val="uk-UA"/>
        </w:rPr>
        <w:t>з</w:t>
      </w:r>
      <w:r w:rsidRPr="0096136F">
        <w:rPr>
          <w:lang w:val="uk-UA"/>
        </w:rPr>
        <w:t>печили ефективну адаптацію системи катодного захисту заготовок до умов ЕЕДВ.</w:t>
      </w:r>
    </w:p>
    <w:p w:rsidR="00A82BAE" w:rsidRPr="0096136F" w:rsidRDefault="00A82BAE" w:rsidP="00895803">
      <w:pPr>
        <w:ind w:firstLine="709"/>
        <w:jc w:val="both"/>
        <w:rPr>
          <w:lang w:val="uk-UA"/>
        </w:rPr>
      </w:pPr>
    </w:p>
    <w:p w:rsidR="00A82BAE" w:rsidRPr="0096136F" w:rsidRDefault="00A82BAE" w:rsidP="00895803">
      <w:pPr>
        <w:ind w:firstLine="709"/>
        <w:jc w:val="both"/>
        <w:rPr>
          <w:lang w:val="uk-UA"/>
        </w:rPr>
      </w:pPr>
      <w:r>
        <w:rPr>
          <w:lang w:val="uk-UA"/>
        </w:rPr>
        <w:t>6.4</w:t>
      </w:r>
      <w:r w:rsidRPr="0096136F">
        <w:rPr>
          <w:lang w:val="uk-UA"/>
        </w:rPr>
        <w:t xml:space="preserve"> Комплексна методика розрахунку параметрів катодного захисту</w:t>
      </w:r>
    </w:p>
    <w:p w:rsidR="00A82BAE" w:rsidRPr="0096136F" w:rsidRDefault="00A82BAE" w:rsidP="00895803">
      <w:pPr>
        <w:ind w:firstLine="709"/>
        <w:jc w:val="center"/>
        <w:rPr>
          <w:lang w:val="uk-UA"/>
        </w:rPr>
      </w:pPr>
    </w:p>
    <w:p w:rsidR="00A82BAE" w:rsidRPr="0096136F" w:rsidRDefault="00A82BAE" w:rsidP="00895803">
      <w:pPr>
        <w:ind w:firstLine="709"/>
        <w:jc w:val="both"/>
        <w:rPr>
          <w:lang w:val="uk-UA"/>
        </w:rPr>
      </w:pPr>
      <w:r>
        <w:rPr>
          <w:lang w:val="uk-UA"/>
        </w:rPr>
        <w:t xml:space="preserve">6.4.1  </w:t>
      </w:r>
      <w:r w:rsidRPr="0096136F">
        <w:rPr>
          <w:spacing w:val="20"/>
          <w:lang w:val="uk-UA"/>
        </w:rPr>
        <w:t>Оцінка фізико-хімічних процесів, які визначають механізм кор</w:t>
      </w:r>
      <w:r w:rsidRPr="0096136F">
        <w:rPr>
          <w:spacing w:val="20"/>
          <w:lang w:val="uk-UA"/>
        </w:rPr>
        <w:t>о</w:t>
      </w:r>
      <w:r w:rsidRPr="0096136F">
        <w:rPr>
          <w:spacing w:val="20"/>
          <w:lang w:val="uk-UA"/>
        </w:rPr>
        <w:t>зії заготовки.</w:t>
      </w:r>
      <w:r w:rsidRPr="0096136F">
        <w:rPr>
          <w:lang w:val="uk-UA"/>
        </w:rPr>
        <w:t xml:space="preserve"> Високі імпульсні потенціали заготовки (60–200 В), дифузія до її поверхні активних іонів з робочої рідини призводять до виникнення періодичних гальванічних струмів. Величина гальванічного струму визначається електропровідністю водопровідної води, тобто її хімічним складом. Періодичність гальванічних струмів визначається част</w:t>
      </w:r>
      <w:r w:rsidRPr="0096136F">
        <w:rPr>
          <w:lang w:val="uk-UA"/>
        </w:rPr>
        <w:t>о</w:t>
      </w:r>
      <w:r w:rsidRPr="0096136F">
        <w:rPr>
          <w:lang w:val="uk-UA"/>
        </w:rPr>
        <w:t>тою робочих імпульсів. Причому корозію заготовок спричиняють холості імпульси, що не супроводжуються проходженням через заготовку технологічного струму і спадом напруги між електродами. При виникненні іскрового розряду між електродами напруга на МЕП різко зменшується, весь струм проходить через канал пробою, тому електрохімічні проц</w:t>
      </w:r>
      <w:r w:rsidRPr="0096136F">
        <w:rPr>
          <w:lang w:val="uk-UA"/>
        </w:rPr>
        <w:t>е</w:t>
      </w:r>
      <w:r w:rsidRPr="0096136F">
        <w:rPr>
          <w:lang w:val="uk-UA"/>
        </w:rPr>
        <w:t>си в навколишньому середовищі практично відсутні [199].</w:t>
      </w:r>
    </w:p>
    <w:p w:rsidR="00A82BAE" w:rsidRPr="0096136F" w:rsidRDefault="00A82BAE" w:rsidP="00895803">
      <w:pPr>
        <w:ind w:firstLine="567"/>
        <w:jc w:val="both"/>
        <w:rPr>
          <w:noProof/>
        </w:rPr>
      </w:pPr>
      <w:r w:rsidRPr="0096136F">
        <w:rPr>
          <w:noProof/>
          <w:lang w:val="uk-UA"/>
        </w:rPr>
        <w:t>Осцилограми вимірювань показали, що гальванічний струм при використанні генератора ГКІ 300–200 А має дві протилежні за знаком і різні за площею півхвилі. Зворотна півхвиля обумовлена наявністю в електричній схемі генератора індуктивних елементів. При використанні модернізованих генераторів зворотна півхвиля також є хоча її площа значно менша (рис. 6.13).</w:t>
      </w:r>
    </w:p>
    <w:p w:rsidR="00A82BAE" w:rsidRPr="0096136F" w:rsidRDefault="00A82BAE" w:rsidP="00895803">
      <w:pPr>
        <w:ind w:firstLine="567"/>
        <w:jc w:val="center"/>
        <w:rPr>
          <w:noProof/>
          <w:lang w:val="uk-UA"/>
        </w:rPr>
      </w:pPr>
      <w:r w:rsidRPr="00DC1D1E">
        <w:rPr>
          <w:noProof/>
        </w:rPr>
        <w:pict>
          <v:shape id="Рисунок 416" o:spid="_x0000_i1430" type="#_x0000_t75" style="width:255.75pt;height:135.75pt;visibility:visible">
            <v:imagedata r:id="rId672" o:title=""/>
          </v:shape>
        </w:pict>
      </w:r>
      <w:r w:rsidRPr="00DC1D1E">
        <w:rPr>
          <w:noProof/>
        </w:rPr>
        <w:pict>
          <v:shape id="Рисунок 417" o:spid="_x0000_i1431" type="#_x0000_t75" style="width:166.5pt;height:156pt;visibility:visible">
            <v:imagedata r:id="rId673" o:title=""/>
          </v:shape>
        </w:pict>
      </w:r>
    </w:p>
    <w:p w:rsidR="00A82BAE" w:rsidRPr="0096136F" w:rsidRDefault="00A82BAE" w:rsidP="00895803">
      <w:pPr>
        <w:ind w:firstLine="1276"/>
        <w:jc w:val="center"/>
        <w:rPr>
          <w:noProof/>
          <w:lang w:val="uk-UA"/>
        </w:rPr>
      </w:pPr>
      <w:r w:rsidRPr="0096136F">
        <w:rPr>
          <w:noProof/>
          <w:lang w:val="uk-UA"/>
        </w:rPr>
        <w:t>а)</w:t>
      </w:r>
      <w:r w:rsidRPr="0096136F">
        <w:rPr>
          <w:noProof/>
          <w:lang w:val="uk-UA"/>
        </w:rPr>
        <w:tab/>
      </w:r>
      <w:r w:rsidRPr="0096136F">
        <w:rPr>
          <w:noProof/>
          <w:lang w:val="uk-UA"/>
        </w:rPr>
        <w:tab/>
      </w:r>
      <w:r w:rsidRPr="0096136F">
        <w:rPr>
          <w:noProof/>
          <w:lang w:val="uk-UA"/>
        </w:rPr>
        <w:tab/>
      </w:r>
      <w:r w:rsidRPr="0096136F">
        <w:rPr>
          <w:noProof/>
          <w:lang w:val="uk-UA"/>
        </w:rPr>
        <w:tab/>
      </w:r>
      <w:r w:rsidRPr="0096136F">
        <w:rPr>
          <w:noProof/>
          <w:lang w:val="uk-UA"/>
        </w:rPr>
        <w:tab/>
      </w:r>
      <w:r w:rsidRPr="0096136F">
        <w:rPr>
          <w:noProof/>
          <w:lang w:val="uk-UA"/>
        </w:rPr>
        <w:tab/>
      </w:r>
      <w:r w:rsidRPr="0096136F">
        <w:rPr>
          <w:noProof/>
          <w:lang w:val="uk-UA"/>
        </w:rPr>
        <w:tab/>
        <w:t>б)</w:t>
      </w:r>
    </w:p>
    <w:p w:rsidR="00A82BAE" w:rsidRPr="0096136F" w:rsidRDefault="00A82BAE" w:rsidP="00E174D8">
      <w:pPr>
        <w:ind w:left="709"/>
        <w:jc w:val="both"/>
        <w:rPr>
          <w:noProof/>
          <w:lang w:val="uk-UA"/>
        </w:rPr>
      </w:pPr>
      <w:r w:rsidRPr="0096136F">
        <w:rPr>
          <w:noProof/>
          <w:lang w:val="uk-UA"/>
        </w:rPr>
        <w:t>Рисунок6.13</w:t>
      </w:r>
      <w:r w:rsidRPr="0096136F">
        <w:rPr>
          <w:lang w:val="uk-UA"/>
        </w:rPr>
        <w:t xml:space="preserve">– </w:t>
      </w:r>
      <w:r w:rsidRPr="0096136F">
        <w:rPr>
          <w:noProof/>
          <w:lang w:val="uk-UA"/>
        </w:rPr>
        <w:t xml:space="preserve">Осцилограми робочих імпульсів напруги (22 кГц, </w:t>
      </w:r>
      <w:r w:rsidRPr="0096136F">
        <w:rPr>
          <w:i/>
          <w:iCs/>
          <w:noProof/>
          <w:lang w:val="uk-UA"/>
        </w:rPr>
        <w:t>U</w:t>
      </w:r>
      <w:r w:rsidRPr="0096136F">
        <w:rPr>
          <w:i/>
          <w:iCs/>
          <w:noProof/>
          <w:vertAlign w:val="subscript"/>
          <w:lang w:val="uk-UA"/>
        </w:rPr>
        <w:t>хх</w:t>
      </w:r>
      <w:r w:rsidRPr="0096136F">
        <w:rPr>
          <w:noProof/>
          <w:lang w:val="uk-UA"/>
        </w:rPr>
        <w:t>= 160 В): а) ГКІ 300–200 А; б) МГКІ–1</w:t>
      </w:r>
    </w:p>
    <w:p w:rsidR="00A82BAE" w:rsidRPr="0096136F" w:rsidRDefault="00A82BAE" w:rsidP="00895803">
      <w:pPr>
        <w:ind w:firstLine="567"/>
        <w:jc w:val="both"/>
        <w:rPr>
          <w:noProof/>
          <w:lang w:val="uk-UA"/>
        </w:rPr>
      </w:pPr>
    </w:p>
    <w:p w:rsidR="00A82BAE" w:rsidRPr="0096136F" w:rsidRDefault="00A82BAE" w:rsidP="00895803">
      <w:pPr>
        <w:ind w:firstLine="567"/>
        <w:jc w:val="both"/>
        <w:rPr>
          <w:lang w:val="uk-UA"/>
        </w:rPr>
      </w:pPr>
      <w:r w:rsidRPr="0096136F">
        <w:rPr>
          <w:noProof/>
          <w:lang w:val="uk-UA"/>
        </w:rPr>
        <w:t xml:space="preserve">Зрозуміло, що корозію спричиняє діюча величина сруму. </w:t>
      </w:r>
      <w:r w:rsidRPr="0096136F">
        <w:rPr>
          <w:lang w:val="uk-UA"/>
        </w:rPr>
        <w:t>Так, для захисту заготовки від корозії системі катодного захисту необхідно забезпечити рівність площ, утворених п</w:t>
      </w:r>
      <w:r w:rsidRPr="0096136F">
        <w:rPr>
          <w:lang w:val="uk-UA"/>
        </w:rPr>
        <w:t>і</w:t>
      </w:r>
      <w:r w:rsidRPr="0096136F">
        <w:rPr>
          <w:lang w:val="uk-UA"/>
        </w:rPr>
        <w:t>вхвилями, тобто створити умови, при яких діючий струм стане рівним нулю. Це можна реалізувати за допомогою підключення до заготовки захисного потенціалу, що дозволяє збалансувати функцію струму корозії так, що площа прямої півхвилі зменшується, а зв</w:t>
      </w:r>
      <w:r w:rsidRPr="0096136F">
        <w:rPr>
          <w:lang w:val="uk-UA"/>
        </w:rPr>
        <w:t>о</w:t>
      </w:r>
      <w:r w:rsidRPr="0096136F">
        <w:rPr>
          <w:lang w:val="uk-UA"/>
        </w:rPr>
        <w:t xml:space="preserve">ротної збільшується (рис. 6.14). </w:t>
      </w:r>
    </w:p>
    <w:p w:rsidR="00A82BAE" w:rsidRPr="0096136F" w:rsidRDefault="00A82BAE" w:rsidP="00895803">
      <w:pPr>
        <w:ind w:firstLine="567"/>
        <w:jc w:val="both"/>
        <w:rPr>
          <w:lang w:val="uk-UA"/>
        </w:rPr>
      </w:pPr>
    </w:p>
    <w:p w:rsidR="00A82BAE" w:rsidRPr="0096136F" w:rsidRDefault="00A82BAE" w:rsidP="00895803">
      <w:pPr>
        <w:ind w:firstLine="567"/>
        <w:jc w:val="both"/>
        <w:rPr>
          <w:spacing w:val="20"/>
          <w:lang w:val="uk-UA"/>
        </w:rPr>
      </w:pPr>
      <w:r w:rsidRPr="008E7D50">
        <w:rPr>
          <w:noProof/>
          <w:spacing w:val="20"/>
        </w:rPr>
        <w:pict>
          <v:shape id="Рисунок 418" o:spid="_x0000_i1432" type="#_x0000_t75" style="width:459.75pt;height:149.25pt;visibility:visible">
            <v:imagedata r:id="rId674" o:title=""/>
          </v:shape>
        </w:pict>
      </w:r>
    </w:p>
    <w:p w:rsidR="00A82BAE" w:rsidRPr="0096136F" w:rsidRDefault="00A82BAE" w:rsidP="00895803">
      <w:pPr>
        <w:jc w:val="center"/>
        <w:rPr>
          <w:spacing w:val="20"/>
          <w:lang w:val="uk-UA"/>
        </w:rPr>
      </w:pPr>
      <w:r w:rsidRPr="0096136F">
        <w:rPr>
          <w:spacing w:val="20"/>
          <w:lang w:val="uk-UA"/>
        </w:rPr>
        <w:t xml:space="preserve">а) </w:t>
      </w:r>
      <w:r w:rsidRPr="0096136F">
        <w:rPr>
          <w:spacing w:val="20"/>
          <w:lang w:val="uk-UA"/>
        </w:rPr>
        <w:tab/>
      </w:r>
      <w:r w:rsidRPr="0096136F">
        <w:rPr>
          <w:spacing w:val="20"/>
          <w:lang w:val="uk-UA"/>
        </w:rPr>
        <w:tab/>
      </w:r>
      <w:r w:rsidRPr="0096136F">
        <w:rPr>
          <w:spacing w:val="20"/>
          <w:lang w:val="uk-UA"/>
        </w:rPr>
        <w:tab/>
      </w:r>
      <w:r w:rsidRPr="0096136F">
        <w:rPr>
          <w:spacing w:val="20"/>
          <w:lang w:val="uk-UA"/>
        </w:rPr>
        <w:tab/>
      </w:r>
      <w:r w:rsidRPr="0096136F">
        <w:rPr>
          <w:spacing w:val="20"/>
          <w:lang w:val="uk-UA"/>
        </w:rPr>
        <w:tab/>
      </w:r>
      <w:r w:rsidRPr="0096136F">
        <w:rPr>
          <w:spacing w:val="20"/>
          <w:lang w:val="uk-UA"/>
        </w:rPr>
        <w:tab/>
      </w:r>
      <w:r w:rsidRPr="0096136F">
        <w:rPr>
          <w:spacing w:val="20"/>
          <w:lang w:val="uk-UA"/>
        </w:rPr>
        <w:tab/>
      </w:r>
      <w:r w:rsidRPr="0096136F">
        <w:rPr>
          <w:spacing w:val="20"/>
          <w:lang w:val="uk-UA"/>
        </w:rPr>
        <w:tab/>
        <w:t>б)</w:t>
      </w:r>
    </w:p>
    <w:p w:rsidR="00A82BAE" w:rsidRPr="0096136F" w:rsidRDefault="00A82BAE" w:rsidP="00E174D8">
      <w:pPr>
        <w:autoSpaceDE w:val="0"/>
        <w:autoSpaceDN w:val="0"/>
        <w:adjustRightInd w:val="0"/>
        <w:ind w:left="709"/>
        <w:jc w:val="both"/>
        <w:rPr>
          <w:lang w:val="uk-UA"/>
        </w:rPr>
      </w:pPr>
      <w:r w:rsidRPr="0096136F">
        <w:rPr>
          <w:lang w:val="uk-UA"/>
        </w:rPr>
        <w:t>Рисунок 6.14– Осцилограми гальванічного струму (ГКІ 300–200 А): а) без підкл</w:t>
      </w:r>
      <w:r w:rsidRPr="0096136F">
        <w:rPr>
          <w:lang w:val="uk-UA"/>
        </w:rPr>
        <w:t>ю</w:t>
      </w:r>
      <w:r w:rsidRPr="0096136F">
        <w:rPr>
          <w:lang w:val="uk-UA"/>
        </w:rPr>
        <w:t>чення захисного потенціалу (</w:t>
      </w:r>
      <w:r w:rsidRPr="0096136F">
        <w:rPr>
          <w:i/>
          <w:iCs/>
          <w:lang w:val="uk-UA"/>
        </w:rPr>
        <w:t>S</w:t>
      </w:r>
      <w:r w:rsidRPr="0096136F">
        <w:rPr>
          <w:i/>
          <w:iCs/>
          <w:vertAlign w:val="subscript"/>
          <w:lang w:val="uk-UA"/>
        </w:rPr>
        <w:t>+</w:t>
      </w:r>
      <w:r w:rsidRPr="0096136F">
        <w:rPr>
          <w:i/>
          <w:iCs/>
          <w:lang w:val="uk-UA"/>
        </w:rPr>
        <w:t>&gt;S</w:t>
      </w:r>
      <w:r w:rsidRPr="0096136F">
        <w:rPr>
          <w:vertAlign w:val="subscript"/>
          <w:lang w:val="uk-UA"/>
        </w:rPr>
        <w:t>-</w:t>
      </w:r>
      <w:r w:rsidRPr="0096136F">
        <w:rPr>
          <w:lang w:val="uk-UA"/>
        </w:rPr>
        <w:t>); б) з підключенням захисного потенціалу </w:t>
      </w:r>
      <w:r w:rsidRPr="0096136F">
        <w:rPr>
          <w:i/>
          <w:iCs/>
          <w:lang w:val="uk-UA"/>
        </w:rPr>
        <w:t>U</w:t>
      </w:r>
      <w:r w:rsidRPr="0096136F">
        <w:rPr>
          <w:i/>
          <w:iCs/>
          <w:vertAlign w:val="subscript"/>
          <w:lang w:val="uk-UA"/>
        </w:rPr>
        <w:t xml:space="preserve">п </w:t>
      </w:r>
      <w:r w:rsidRPr="0096136F">
        <w:rPr>
          <w:lang w:val="uk-UA"/>
        </w:rPr>
        <w:t>= 10 В (</w:t>
      </w:r>
      <w:r w:rsidRPr="0096136F">
        <w:rPr>
          <w:i/>
          <w:iCs/>
          <w:lang w:val="uk-UA"/>
        </w:rPr>
        <w:t>S</w:t>
      </w:r>
      <w:r w:rsidRPr="0096136F">
        <w:rPr>
          <w:i/>
          <w:iCs/>
          <w:vertAlign w:val="subscript"/>
          <w:lang w:val="uk-UA"/>
        </w:rPr>
        <w:t>+</w:t>
      </w:r>
      <w:r w:rsidRPr="0096136F">
        <w:rPr>
          <w:i/>
          <w:iCs/>
          <w:lang w:val="uk-UA"/>
        </w:rPr>
        <w:t>&lt;S</w:t>
      </w:r>
      <w:r w:rsidRPr="0096136F">
        <w:rPr>
          <w:vertAlign w:val="subscript"/>
          <w:lang w:val="uk-UA"/>
        </w:rPr>
        <w:t>-</w:t>
      </w:r>
      <w:r w:rsidRPr="0096136F">
        <w:rPr>
          <w:lang w:val="uk-UA"/>
        </w:rPr>
        <w:t>)</w:t>
      </w:r>
    </w:p>
    <w:p w:rsidR="00A82BAE" w:rsidRPr="0096136F" w:rsidRDefault="00A82BAE" w:rsidP="00895803">
      <w:pPr>
        <w:autoSpaceDE w:val="0"/>
        <w:autoSpaceDN w:val="0"/>
        <w:adjustRightInd w:val="0"/>
        <w:ind w:firstLine="3261"/>
        <w:rPr>
          <w:lang w:val="uk-UA"/>
        </w:rPr>
      </w:pPr>
    </w:p>
    <w:p w:rsidR="00A82BAE" w:rsidRPr="0096136F" w:rsidRDefault="00A82BAE" w:rsidP="00895803">
      <w:pPr>
        <w:autoSpaceDE w:val="0"/>
        <w:autoSpaceDN w:val="0"/>
        <w:adjustRightInd w:val="0"/>
        <w:ind w:firstLine="567"/>
        <w:jc w:val="both"/>
        <w:rPr>
          <w:lang w:val="uk-UA"/>
        </w:rPr>
      </w:pPr>
      <w:r w:rsidRPr="0096136F">
        <w:rPr>
          <w:lang w:val="uk-UA"/>
        </w:rPr>
        <w:t>Оцінка ступеня корозійної небезпеки при знакозмінному гальванічному струмі може бути визначена за величиною несиметричності півхвиль:</w:t>
      </w:r>
    </w:p>
    <w:p w:rsidR="00A82BAE" w:rsidRPr="0096136F" w:rsidRDefault="00A82BAE" w:rsidP="00895803">
      <w:pPr>
        <w:autoSpaceDE w:val="0"/>
        <w:autoSpaceDN w:val="0"/>
        <w:adjustRightInd w:val="0"/>
        <w:jc w:val="right"/>
        <w:rPr>
          <w:lang w:val="uk-UA"/>
        </w:rPr>
      </w:pPr>
      <w:r w:rsidRPr="0096136F">
        <w:rPr>
          <w:position w:val="-34"/>
          <w:lang w:val="uk-UA"/>
        </w:rPr>
        <w:object w:dxaOrig="1400" w:dyaOrig="780">
          <v:shape id="_x0000_i1433" type="#_x0000_t75" style="width:57.75pt;height:32.25pt" o:ole="">
            <v:imagedata r:id="rId675" o:title=""/>
          </v:shape>
          <o:OLEObject Type="Embed" ProgID="Equation.3" ShapeID="_x0000_i1433" DrawAspect="Content" ObjectID="_1611991956" r:id="rId676"/>
        </w:object>
      </w:r>
      <w:r w:rsidRPr="0096136F">
        <w:rPr>
          <w:lang w:val="uk-UA"/>
        </w:rPr>
        <w:t xml:space="preserve">, </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(6.4)</w:t>
      </w:r>
    </w:p>
    <w:p w:rsidR="00A82BAE" w:rsidRPr="0096136F" w:rsidRDefault="00A82BAE" w:rsidP="00895803">
      <w:pPr>
        <w:autoSpaceDE w:val="0"/>
        <w:autoSpaceDN w:val="0"/>
        <w:adjustRightInd w:val="0"/>
        <w:rPr>
          <w:lang w:val="uk-UA"/>
        </w:rPr>
      </w:pPr>
      <w:r w:rsidRPr="0096136F">
        <w:rPr>
          <w:lang w:val="uk-UA"/>
        </w:rPr>
        <w:t xml:space="preserve">де  </w:t>
      </w:r>
      <w:r w:rsidRPr="0096136F">
        <w:rPr>
          <w:i/>
          <w:iCs/>
          <w:lang w:val="uk-UA"/>
        </w:rPr>
        <w:t>S</w:t>
      </w:r>
      <w:r w:rsidRPr="0096136F">
        <w:rPr>
          <w:i/>
          <w:iCs/>
          <w:vertAlign w:val="subscript"/>
          <w:lang w:val="uk-UA"/>
        </w:rPr>
        <w:t>+</w:t>
      </w:r>
      <w:r w:rsidRPr="0096136F">
        <w:rPr>
          <w:lang w:val="uk-UA"/>
        </w:rPr>
        <w:t xml:space="preserve"> – площа прямої півхвилі; </w:t>
      </w:r>
      <w:r w:rsidRPr="0096136F">
        <w:rPr>
          <w:i/>
          <w:iCs/>
          <w:lang w:val="uk-UA"/>
        </w:rPr>
        <w:t>S</w:t>
      </w:r>
      <w:r w:rsidRPr="0096136F">
        <w:rPr>
          <w:vertAlign w:val="subscript"/>
          <w:lang w:val="uk-UA"/>
        </w:rPr>
        <w:t>-</w:t>
      </w:r>
      <w:r w:rsidRPr="0096136F">
        <w:rPr>
          <w:lang w:val="uk-UA"/>
        </w:rPr>
        <w:t xml:space="preserve"> – площа зворотної півхвилі.</w:t>
      </w:r>
    </w:p>
    <w:p w:rsidR="00A82BAE" w:rsidRPr="0096136F" w:rsidRDefault="00A82BAE" w:rsidP="00895803">
      <w:pPr>
        <w:autoSpaceDE w:val="0"/>
        <w:autoSpaceDN w:val="0"/>
        <w:adjustRightInd w:val="0"/>
        <w:ind w:firstLine="567"/>
        <w:jc w:val="both"/>
        <w:rPr>
          <w:lang w:val="uk-UA"/>
        </w:rPr>
      </w:pPr>
      <w:r w:rsidRPr="0096136F">
        <w:rPr>
          <w:lang w:val="uk-UA"/>
        </w:rPr>
        <w:t>Фізично це пояснюється можливістю підходу до поверхні заготовки активних іонів, що містяться у водопровідній воді. Пряма півхвиля сприяє збільшенню концентрації ре</w:t>
      </w:r>
      <w:r w:rsidRPr="0096136F">
        <w:rPr>
          <w:lang w:val="uk-UA"/>
        </w:rPr>
        <w:t>а</w:t>
      </w:r>
      <w:r w:rsidRPr="0096136F">
        <w:rPr>
          <w:lang w:val="uk-UA"/>
        </w:rPr>
        <w:t>генту поблизу анода, а зворотна – її зменшенню. Саме градієнт зміни концентрації визн</w:t>
      </w:r>
      <w:r w:rsidRPr="0096136F">
        <w:rPr>
          <w:lang w:val="uk-UA"/>
        </w:rPr>
        <w:t>а</w:t>
      </w:r>
      <w:r w:rsidRPr="0096136F">
        <w:rPr>
          <w:lang w:val="uk-UA"/>
        </w:rPr>
        <w:t>чає струм корозії.</w:t>
      </w:r>
    </w:p>
    <w:p w:rsidR="00A82BAE" w:rsidRPr="0096136F" w:rsidRDefault="00A82BAE" w:rsidP="00895803">
      <w:pPr>
        <w:autoSpaceDE w:val="0"/>
        <w:autoSpaceDN w:val="0"/>
        <w:adjustRightInd w:val="0"/>
        <w:ind w:firstLine="567"/>
        <w:jc w:val="both"/>
        <w:rPr>
          <w:lang w:val="uk-UA"/>
        </w:rPr>
      </w:pPr>
      <w:r w:rsidRPr="0096136F">
        <w:rPr>
          <w:lang w:val="uk-UA"/>
        </w:rPr>
        <w:t>Умови, що запобігають підходу активних іонів до поверхні заготовки, а відповідно, і проходженню струму корозії, повинні бути закладені в основу проектування системи ел</w:t>
      </w:r>
      <w:r w:rsidRPr="0096136F">
        <w:rPr>
          <w:lang w:val="uk-UA"/>
        </w:rPr>
        <w:t>е</w:t>
      </w:r>
      <w:r w:rsidRPr="0096136F">
        <w:rPr>
          <w:lang w:val="uk-UA"/>
        </w:rPr>
        <w:t>ктрохімічного захисту.</w:t>
      </w:r>
    </w:p>
    <w:p w:rsidR="00A82BAE" w:rsidRPr="0096136F" w:rsidRDefault="00A82BAE" w:rsidP="00895803">
      <w:pPr>
        <w:ind w:firstLine="709"/>
        <w:jc w:val="center"/>
        <w:rPr>
          <w:lang w:val="uk-UA"/>
        </w:rPr>
      </w:pPr>
    </w:p>
    <w:p w:rsidR="00A82BAE" w:rsidRPr="0096136F" w:rsidRDefault="00A82BAE" w:rsidP="00895803">
      <w:pPr>
        <w:ind w:firstLine="709"/>
        <w:jc w:val="both"/>
        <w:rPr>
          <w:lang w:val="uk-UA"/>
        </w:rPr>
      </w:pPr>
      <w:r w:rsidRPr="0096136F">
        <w:rPr>
          <w:spacing w:val="20"/>
          <w:lang w:val="uk-UA"/>
        </w:rPr>
        <w:t>6.4.2 Визначення закону гальванічного струму як функції часу для р</w:t>
      </w:r>
      <w:r w:rsidRPr="0096136F">
        <w:rPr>
          <w:spacing w:val="20"/>
          <w:lang w:val="uk-UA"/>
        </w:rPr>
        <w:t>і</w:t>
      </w:r>
      <w:r w:rsidRPr="0096136F">
        <w:rPr>
          <w:spacing w:val="20"/>
          <w:lang w:val="uk-UA"/>
        </w:rPr>
        <w:t>зних режимів вирізання</w:t>
      </w:r>
      <w:r w:rsidRPr="0096136F">
        <w:rPr>
          <w:lang w:val="uk-UA"/>
        </w:rPr>
        <w:t>. Для визначення параметрів прианодних процесів важливо знати характеристики гальванічних струмів, які проходять через заготовку. Осцилограми гальванічних струмів від одиничних імпульсів на різних режимах обробки мають однак</w:t>
      </w:r>
      <w:r w:rsidRPr="0096136F">
        <w:rPr>
          <w:lang w:val="uk-UA"/>
        </w:rPr>
        <w:t>о</w:t>
      </w:r>
      <w:r w:rsidRPr="0096136F">
        <w:rPr>
          <w:lang w:val="uk-UA"/>
        </w:rPr>
        <w:t>ву тенденцію поступового затухання. Ступінь затухання на різних режимах обробки су</w:t>
      </w:r>
      <w:r w:rsidRPr="0096136F">
        <w:rPr>
          <w:lang w:val="uk-UA"/>
        </w:rPr>
        <w:t>т</w:t>
      </w:r>
      <w:r w:rsidRPr="0096136F">
        <w:rPr>
          <w:lang w:val="uk-UA"/>
        </w:rPr>
        <w:t>тєво відрізняється. Якщо на частотному режимі 22 кГц коливання гальванічного струму майже відсутні, то на режимі 200 кГц вони продовжуються до появи наступного імпульсу (рис. 6.9–6.11).</w:t>
      </w:r>
    </w:p>
    <w:p w:rsidR="00A82BAE" w:rsidRPr="0096136F" w:rsidRDefault="00A82BAE" w:rsidP="00895803">
      <w:pPr>
        <w:ind w:firstLine="567"/>
        <w:jc w:val="both"/>
        <w:rPr>
          <w:lang w:val="uk-UA"/>
        </w:rPr>
      </w:pPr>
      <w:r w:rsidRPr="0096136F">
        <w:rPr>
          <w:lang w:val="uk-UA"/>
        </w:rPr>
        <w:t>Подібність осцилограм дає можливість отримати функціональну залежність гальв</w:t>
      </w:r>
      <w:r w:rsidRPr="0096136F">
        <w:rPr>
          <w:lang w:val="uk-UA"/>
        </w:rPr>
        <w:t>а</w:t>
      </w:r>
      <w:r w:rsidRPr="0096136F">
        <w:rPr>
          <w:lang w:val="uk-UA"/>
        </w:rPr>
        <w:t>нічних струмів від часу шляхом апроксимації.</w:t>
      </w:r>
    </w:p>
    <w:p w:rsidR="00A82BAE" w:rsidRPr="0096136F" w:rsidRDefault="00A82BAE" w:rsidP="00895803">
      <w:pPr>
        <w:ind w:firstLine="567"/>
        <w:jc w:val="both"/>
        <w:rPr>
          <w:lang w:val="uk-UA"/>
        </w:rPr>
      </w:pPr>
      <w:r w:rsidRPr="0096136F">
        <w:rPr>
          <w:lang w:val="uk-UA"/>
        </w:rPr>
        <w:t>Пошук функціональної залежності показав, що гальванічні струми найбільш точно (в межах 6 %) описуються добутком синусоїдального та експоненціального законів (рис. 6.15):</w:t>
      </w:r>
    </w:p>
    <w:p w:rsidR="00A82BAE" w:rsidRPr="0096136F" w:rsidRDefault="00A82BAE" w:rsidP="00895803">
      <w:pPr>
        <w:ind w:firstLine="567"/>
        <w:jc w:val="right"/>
        <w:rPr>
          <w:lang w:val="uk-UA"/>
        </w:rPr>
      </w:pPr>
      <w:r w:rsidRPr="0096136F">
        <w:rPr>
          <w:position w:val="-12"/>
          <w:lang w:val="uk-UA"/>
        </w:rPr>
        <w:object w:dxaOrig="5060" w:dyaOrig="499">
          <v:shape id="_x0000_i1434" type="#_x0000_t75" style="width:217.5pt;height:22.5pt" o:ole="" fillcolor="window">
            <v:imagedata r:id="rId677" o:title=""/>
          </v:shape>
          <o:OLEObject Type="Embed" ProgID="Equation.3" ShapeID="_x0000_i1434" DrawAspect="Content" ObjectID="_1611991957" r:id="rId678"/>
        </w:object>
      </w:r>
      <w:r w:rsidRPr="0096136F">
        <w:rPr>
          <w:lang w:val="uk-UA"/>
        </w:rPr>
        <w:t>,                  (6.5)</w:t>
      </w:r>
    </w:p>
    <w:p w:rsidR="00A82BAE" w:rsidRPr="0096136F" w:rsidRDefault="00A82BAE" w:rsidP="00895803">
      <w:pPr>
        <w:jc w:val="both"/>
        <w:rPr>
          <w:lang w:val="uk-UA"/>
        </w:rPr>
      </w:pPr>
      <w:r w:rsidRPr="0096136F">
        <w:rPr>
          <w:lang w:val="uk-UA"/>
        </w:rPr>
        <w:t xml:space="preserve">де </w:t>
      </w:r>
      <w:r w:rsidRPr="0096136F">
        <w:rPr>
          <w:i/>
          <w:iCs/>
          <w:lang w:val="en-US"/>
        </w:rPr>
        <w:t>k</w:t>
      </w:r>
      <w:r w:rsidRPr="0096136F">
        <w:rPr>
          <w:vertAlign w:val="subscript"/>
          <w:lang w:val="uk-UA"/>
        </w:rPr>
        <w:t>1</w:t>
      </w:r>
      <w:r w:rsidRPr="0096136F">
        <w:rPr>
          <w:i/>
          <w:iCs/>
          <w:lang w:val="uk-UA"/>
        </w:rPr>
        <w:t xml:space="preserve">, </w:t>
      </w:r>
      <w:r w:rsidRPr="0096136F">
        <w:rPr>
          <w:i/>
          <w:iCs/>
          <w:lang w:val="en-US"/>
        </w:rPr>
        <w:t>k</w:t>
      </w:r>
      <w:r w:rsidRPr="0096136F">
        <w:rPr>
          <w:vertAlign w:val="subscript"/>
          <w:lang w:val="uk-UA"/>
        </w:rPr>
        <w:t>2</w:t>
      </w:r>
      <w:r w:rsidRPr="0096136F">
        <w:rPr>
          <w:lang w:val="uk-UA"/>
        </w:rPr>
        <w:t xml:space="preserve"> – коефіцієнти, що залежать від частотного режиму обробки (табл. 6.3); </w:t>
      </w:r>
      <w:r w:rsidRPr="0096136F">
        <w:rPr>
          <w:i/>
          <w:iCs/>
          <w:lang w:val="uk-UA"/>
        </w:rPr>
        <w:t>I</w:t>
      </w:r>
      <w:r w:rsidRPr="0096136F">
        <w:rPr>
          <w:vertAlign w:val="subscript"/>
          <w:lang w:val="uk-UA"/>
        </w:rPr>
        <w:t>0 </w:t>
      </w:r>
      <w:r w:rsidRPr="0096136F">
        <w:rPr>
          <w:lang w:val="uk-UA"/>
        </w:rPr>
        <w:t>– амплітуда струму, яка може бути обрахована за формулою</w:t>
      </w:r>
    </w:p>
    <w:p w:rsidR="00A82BAE" w:rsidRPr="0096136F" w:rsidRDefault="00A82BAE" w:rsidP="00895803">
      <w:pPr>
        <w:ind w:firstLine="567"/>
        <w:jc w:val="right"/>
        <w:rPr>
          <w:lang w:val="uk-UA"/>
        </w:rPr>
      </w:pPr>
      <w:r w:rsidRPr="0096136F">
        <w:rPr>
          <w:position w:val="-28"/>
          <w:lang w:val="uk-UA"/>
        </w:rPr>
        <w:object w:dxaOrig="2680" w:dyaOrig="720">
          <v:shape id="_x0000_i1435" type="#_x0000_t75" style="width:112.5pt;height:30.75pt" o:ole="">
            <v:imagedata r:id="rId679" o:title=""/>
          </v:shape>
          <o:OLEObject Type="Embed" ProgID="Equation.3" ShapeID="_x0000_i1435" DrawAspect="Content" ObjectID="_1611991958" r:id="rId680"/>
        </w:object>
      </w:r>
      <w:r w:rsidRPr="0096136F">
        <w:rPr>
          <w:lang w:val="uk-UA"/>
        </w:rPr>
        <w:t>,                                                 (6.6)</w:t>
      </w:r>
    </w:p>
    <w:p w:rsidR="00A82BAE" w:rsidRPr="0096136F" w:rsidRDefault="00A82BAE" w:rsidP="00895803">
      <w:pPr>
        <w:jc w:val="both"/>
        <w:rPr>
          <w:lang w:val="uk-UA"/>
        </w:rPr>
      </w:pPr>
      <w:r w:rsidRPr="0096136F">
        <w:rPr>
          <w:lang w:val="uk-UA"/>
        </w:rPr>
        <w:t xml:space="preserve">де </w:t>
      </w:r>
      <w:r w:rsidRPr="0096136F">
        <w:rPr>
          <w:i/>
          <w:iCs/>
          <w:lang w:val="uk-UA"/>
        </w:rPr>
        <w:t>Е</w:t>
      </w:r>
      <w:r w:rsidRPr="0096136F">
        <w:rPr>
          <w:lang w:val="uk-UA"/>
        </w:rPr>
        <w:t xml:space="preserve"> – напруженість електричного поля між електродами; </w:t>
      </w:r>
      <w:r w:rsidRPr="0096136F">
        <w:rPr>
          <w:i/>
          <w:iCs/>
          <w:lang w:val="uk-UA"/>
        </w:rPr>
        <w:t xml:space="preserve">S </w:t>
      </w:r>
      <w:r w:rsidRPr="0096136F">
        <w:rPr>
          <w:lang w:val="uk-UA"/>
        </w:rPr>
        <w:t xml:space="preserve">– площа поверхні електрода-заготовки; </w:t>
      </w:r>
      <w:r w:rsidRPr="0096136F">
        <w:rPr>
          <w:i/>
          <w:iCs/>
          <w:lang w:val="uk-UA"/>
        </w:rPr>
        <w:t>σ</w:t>
      </w:r>
      <w:r w:rsidRPr="0096136F">
        <w:rPr>
          <w:lang w:val="uk-UA"/>
        </w:rPr>
        <w:t xml:space="preserve"> – електропровідність робочої рідини; </w:t>
      </w:r>
      <w:r w:rsidRPr="0096136F">
        <w:rPr>
          <w:i/>
          <w:iCs/>
          <w:lang w:val="uk-UA"/>
        </w:rPr>
        <w:t>U</w:t>
      </w:r>
      <w:r w:rsidRPr="0096136F">
        <w:rPr>
          <w:vertAlign w:val="subscript"/>
          <w:lang w:val="uk-UA"/>
        </w:rPr>
        <w:t>0</w:t>
      </w:r>
      <w:r w:rsidRPr="0096136F">
        <w:rPr>
          <w:lang w:val="uk-UA"/>
        </w:rPr>
        <w:t xml:space="preserve">– амплітуда імпульсу напруги, що подається на електроди; </w:t>
      </w:r>
      <w:r w:rsidRPr="0096136F">
        <w:rPr>
          <w:i/>
          <w:iCs/>
          <w:lang w:val="uk-UA"/>
        </w:rPr>
        <w:t xml:space="preserve">d </w:t>
      </w:r>
      <w:r w:rsidRPr="0096136F">
        <w:rPr>
          <w:lang w:val="uk-UA"/>
        </w:rPr>
        <w:t>– величина МЕП.</w:t>
      </w:r>
    </w:p>
    <w:p w:rsidR="00A82BAE" w:rsidRPr="0096136F" w:rsidRDefault="00A82BAE" w:rsidP="00895803">
      <w:pPr>
        <w:ind w:firstLine="993"/>
        <w:jc w:val="both"/>
        <w:rPr>
          <w:lang w:val="uk-UA"/>
        </w:rPr>
      </w:pPr>
    </w:p>
    <w:p w:rsidR="00A82BAE" w:rsidRPr="0096136F" w:rsidRDefault="00A82BAE" w:rsidP="00895803">
      <w:pPr>
        <w:jc w:val="center"/>
        <w:rPr>
          <w:lang w:val="uk-UA"/>
        </w:rPr>
      </w:pPr>
      <w:r w:rsidRPr="00DC1D1E">
        <w:rPr>
          <w:noProof/>
        </w:rPr>
        <w:pict>
          <v:shape id="Рисунок 422" o:spid="_x0000_i1436" type="#_x0000_t75" alt="槙〃ΐ" style="width:313.5pt;height:3in;visibility:visible">
            <v:imagedata r:id="rId681" o:title="" cropright="19835f"/>
          </v:shape>
        </w:pict>
      </w:r>
    </w:p>
    <w:p w:rsidR="00A82BAE" w:rsidRPr="0096136F" w:rsidRDefault="00A82BAE" w:rsidP="00895803">
      <w:pPr>
        <w:pStyle w:val="Heading1"/>
        <w:ind w:left="1843" w:hanging="1276"/>
        <w:rPr>
          <w:i w:val="0"/>
          <w:iCs w:val="0"/>
          <w:sz w:val="24"/>
          <w:szCs w:val="24"/>
        </w:rPr>
      </w:pPr>
      <w:r w:rsidRPr="0096136F">
        <w:rPr>
          <w:i w:val="0"/>
          <w:iCs w:val="0"/>
          <w:sz w:val="24"/>
          <w:szCs w:val="24"/>
        </w:rPr>
        <w:t>Рисунок 6.15</w:t>
      </w:r>
      <w:r w:rsidRPr="0096136F">
        <w:rPr>
          <w:i w:val="0"/>
          <w:iCs w:val="0"/>
          <w:sz w:val="24"/>
          <w:szCs w:val="24"/>
          <w:lang w:val="uk-UA"/>
        </w:rPr>
        <w:t xml:space="preserve"> – </w:t>
      </w:r>
      <w:r w:rsidRPr="0096136F">
        <w:rPr>
          <w:i w:val="0"/>
          <w:iCs w:val="0"/>
          <w:sz w:val="24"/>
          <w:szCs w:val="24"/>
        </w:rPr>
        <w:t xml:space="preserve"> Графіки гальванічного струму: 1 – отриманий експериментально; 2 – графік функції (6.5)</w:t>
      </w:r>
    </w:p>
    <w:p w:rsidR="00A82BAE" w:rsidRPr="0096136F" w:rsidRDefault="00A82BAE" w:rsidP="00895803">
      <w:pPr>
        <w:ind w:firstLine="3828"/>
        <w:rPr>
          <w:lang w:val="uk-UA"/>
        </w:rPr>
      </w:pPr>
    </w:p>
    <w:p w:rsidR="00A82BAE" w:rsidRPr="0096136F" w:rsidRDefault="00A82BAE" w:rsidP="00895803">
      <w:pPr>
        <w:ind w:firstLine="567"/>
        <w:jc w:val="both"/>
        <w:rPr>
          <w:lang w:val="uk-UA"/>
        </w:rPr>
      </w:pPr>
      <w:r w:rsidRPr="0096136F">
        <w:rPr>
          <w:lang w:val="uk-UA"/>
        </w:rPr>
        <w:t>Математичний запис гальванічного струму використовується як гранична умова в задачі масопереносу при обчисленні розподілу концентрацій реагуючих речовин поблизу анода-заготовки.</w:t>
      </w:r>
    </w:p>
    <w:p w:rsidR="00A82BAE" w:rsidRPr="0096136F" w:rsidRDefault="00A82BAE" w:rsidP="00491623">
      <w:pPr>
        <w:jc w:val="right"/>
        <w:rPr>
          <w:b/>
          <w:bCs/>
        </w:rPr>
      </w:pPr>
      <w:r w:rsidRPr="0096136F">
        <w:rPr>
          <w:b/>
          <w:bCs/>
          <w:lang w:val="uk-UA"/>
        </w:rPr>
        <w:t xml:space="preserve">Таблиця 6.3 – </w:t>
      </w:r>
      <w:r w:rsidRPr="0096136F">
        <w:rPr>
          <w:b/>
          <w:bCs/>
        </w:rPr>
        <w:t>Значення коефіцієнтів k</w:t>
      </w:r>
      <w:r w:rsidRPr="0096136F">
        <w:rPr>
          <w:b/>
          <w:bCs/>
          <w:vertAlign w:val="subscript"/>
        </w:rPr>
        <w:t>1</w:t>
      </w:r>
      <w:r w:rsidRPr="0096136F">
        <w:rPr>
          <w:b/>
          <w:bCs/>
        </w:rPr>
        <w:t xml:space="preserve"> і k</w:t>
      </w:r>
      <w:r w:rsidRPr="0096136F">
        <w:rPr>
          <w:b/>
          <w:bCs/>
          <w:vertAlign w:val="subscript"/>
        </w:rPr>
        <w:t>2</w:t>
      </w:r>
      <w:r w:rsidRPr="0096136F">
        <w:rPr>
          <w:b/>
          <w:bCs/>
        </w:rPr>
        <w:t xml:space="preserve"> для частотних режимів ГКІ 300-200А</w:t>
      </w:r>
    </w:p>
    <w:tbl>
      <w:tblPr>
        <w:tblW w:w="9511"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tblPr>
      <w:tblGrid>
        <w:gridCol w:w="2877"/>
        <w:gridCol w:w="3543"/>
        <w:gridCol w:w="3091"/>
      </w:tblGrid>
      <w:tr w:rsidR="00A82BAE" w:rsidRPr="0096136F">
        <w:trPr>
          <w:trHeight w:val="576"/>
          <w:jc w:val="center"/>
        </w:trPr>
        <w:tc>
          <w:tcPr>
            <w:tcW w:w="2877" w:type="dxa"/>
            <w:tcBorders>
              <w:top w:val="single" w:sz="12" w:space="0" w:color="auto"/>
            </w:tcBorders>
            <w:vAlign w:val="center"/>
          </w:tcPr>
          <w:p w:rsidR="00A82BAE" w:rsidRPr="0096136F" w:rsidRDefault="00A82BAE" w:rsidP="00895803">
            <w:pPr>
              <w:jc w:val="center"/>
              <w:rPr>
                <w:b/>
                <w:bCs/>
                <w:lang w:val="uk-UA"/>
              </w:rPr>
            </w:pPr>
            <w:r w:rsidRPr="0096136F">
              <w:rPr>
                <w:b/>
                <w:bCs/>
                <w:lang w:val="uk-UA"/>
              </w:rPr>
              <w:t>Частотний режим,кГЦ</w:t>
            </w:r>
          </w:p>
        </w:tc>
        <w:tc>
          <w:tcPr>
            <w:tcW w:w="3543" w:type="dxa"/>
            <w:tcBorders>
              <w:top w:val="single" w:sz="12" w:space="0" w:color="auto"/>
            </w:tcBorders>
            <w:vAlign w:val="center"/>
          </w:tcPr>
          <w:p w:rsidR="00A82BAE" w:rsidRPr="0096136F" w:rsidRDefault="00A82BAE" w:rsidP="00895803">
            <w:pPr>
              <w:jc w:val="center"/>
              <w:rPr>
                <w:b/>
                <w:bCs/>
                <w:vertAlign w:val="subscript"/>
                <w:lang w:val="uk-UA"/>
              </w:rPr>
            </w:pPr>
            <w:r w:rsidRPr="0096136F">
              <w:rPr>
                <w:b/>
                <w:bCs/>
                <w:i/>
                <w:iCs/>
                <w:lang w:val="uk-UA"/>
              </w:rPr>
              <w:t>k</w:t>
            </w:r>
            <w:r w:rsidRPr="0096136F">
              <w:rPr>
                <w:b/>
                <w:bCs/>
                <w:vertAlign w:val="subscript"/>
                <w:lang w:val="uk-UA"/>
              </w:rPr>
              <w:t>1</w:t>
            </w:r>
          </w:p>
        </w:tc>
        <w:tc>
          <w:tcPr>
            <w:tcW w:w="3091" w:type="dxa"/>
            <w:tcBorders>
              <w:top w:val="single" w:sz="12" w:space="0" w:color="auto"/>
            </w:tcBorders>
            <w:vAlign w:val="center"/>
          </w:tcPr>
          <w:p w:rsidR="00A82BAE" w:rsidRPr="0096136F" w:rsidRDefault="00A82BAE" w:rsidP="00895803">
            <w:pPr>
              <w:jc w:val="center"/>
              <w:rPr>
                <w:b/>
                <w:bCs/>
                <w:vertAlign w:val="subscript"/>
                <w:lang w:val="uk-UA"/>
              </w:rPr>
            </w:pPr>
            <w:r w:rsidRPr="0096136F">
              <w:rPr>
                <w:b/>
                <w:bCs/>
                <w:i/>
                <w:iCs/>
                <w:lang w:val="uk-UA"/>
              </w:rPr>
              <w:t>k</w:t>
            </w:r>
            <w:r w:rsidRPr="0096136F">
              <w:rPr>
                <w:b/>
                <w:bCs/>
                <w:vertAlign w:val="subscript"/>
                <w:lang w:val="uk-UA"/>
              </w:rPr>
              <w:t>2</w:t>
            </w:r>
          </w:p>
        </w:tc>
      </w:tr>
      <w:tr w:rsidR="00A82BAE" w:rsidRPr="0096136F">
        <w:trPr>
          <w:trHeight w:val="576"/>
          <w:jc w:val="center"/>
        </w:trPr>
        <w:tc>
          <w:tcPr>
            <w:tcW w:w="2877" w:type="dxa"/>
            <w:vAlign w:val="center"/>
          </w:tcPr>
          <w:p w:rsidR="00A82BAE" w:rsidRPr="0096136F" w:rsidRDefault="00A82BAE" w:rsidP="00895803">
            <w:pPr>
              <w:jc w:val="center"/>
              <w:rPr>
                <w:lang w:val="uk-UA"/>
              </w:rPr>
            </w:pPr>
            <w:r w:rsidRPr="0096136F">
              <w:rPr>
                <w:lang w:val="uk-UA"/>
              </w:rPr>
              <w:t xml:space="preserve">8 </w:t>
            </w:r>
          </w:p>
        </w:tc>
        <w:tc>
          <w:tcPr>
            <w:tcW w:w="3543" w:type="dxa"/>
            <w:vAlign w:val="center"/>
          </w:tcPr>
          <w:p w:rsidR="00A82BAE" w:rsidRPr="0096136F" w:rsidRDefault="00A82BAE" w:rsidP="00895803">
            <w:pPr>
              <w:jc w:val="center"/>
              <w:rPr>
                <w:lang w:val="uk-UA"/>
              </w:rPr>
            </w:pPr>
            <w:r w:rsidRPr="0096136F">
              <w:rPr>
                <w:lang w:val="uk-UA"/>
              </w:rPr>
              <w:t>5,15</w:t>
            </w:r>
          </w:p>
        </w:tc>
        <w:tc>
          <w:tcPr>
            <w:tcW w:w="3091" w:type="dxa"/>
            <w:vAlign w:val="center"/>
          </w:tcPr>
          <w:p w:rsidR="00A82BAE" w:rsidRPr="0096136F" w:rsidRDefault="00A82BAE" w:rsidP="00895803">
            <w:pPr>
              <w:jc w:val="center"/>
              <w:rPr>
                <w:lang w:val="uk-UA"/>
              </w:rPr>
            </w:pPr>
            <w:r w:rsidRPr="0096136F">
              <w:rPr>
                <w:lang w:val="uk-UA"/>
              </w:rPr>
              <w:t>1,65</w:t>
            </w:r>
          </w:p>
        </w:tc>
      </w:tr>
      <w:tr w:rsidR="00A82BAE" w:rsidRPr="0096136F">
        <w:trPr>
          <w:trHeight w:val="576"/>
          <w:jc w:val="center"/>
        </w:trPr>
        <w:tc>
          <w:tcPr>
            <w:tcW w:w="2877" w:type="dxa"/>
            <w:vAlign w:val="center"/>
          </w:tcPr>
          <w:p w:rsidR="00A82BAE" w:rsidRPr="0096136F" w:rsidRDefault="00A82BAE" w:rsidP="00895803">
            <w:pPr>
              <w:jc w:val="center"/>
              <w:rPr>
                <w:lang w:val="uk-UA"/>
              </w:rPr>
            </w:pPr>
            <w:r w:rsidRPr="0096136F">
              <w:rPr>
                <w:lang w:val="uk-UA"/>
              </w:rPr>
              <w:t>22</w:t>
            </w:r>
          </w:p>
        </w:tc>
        <w:tc>
          <w:tcPr>
            <w:tcW w:w="3543" w:type="dxa"/>
            <w:vAlign w:val="center"/>
          </w:tcPr>
          <w:p w:rsidR="00A82BAE" w:rsidRPr="0096136F" w:rsidRDefault="00A82BAE" w:rsidP="00895803">
            <w:pPr>
              <w:jc w:val="center"/>
              <w:rPr>
                <w:lang w:val="uk-UA"/>
              </w:rPr>
            </w:pPr>
            <w:r w:rsidRPr="0096136F">
              <w:rPr>
                <w:lang w:val="uk-UA"/>
              </w:rPr>
              <w:t>5,1</w:t>
            </w:r>
          </w:p>
        </w:tc>
        <w:tc>
          <w:tcPr>
            <w:tcW w:w="3091" w:type="dxa"/>
            <w:vAlign w:val="center"/>
          </w:tcPr>
          <w:p w:rsidR="00A82BAE" w:rsidRPr="0096136F" w:rsidRDefault="00A82BAE" w:rsidP="00895803">
            <w:pPr>
              <w:jc w:val="center"/>
              <w:rPr>
                <w:lang w:val="uk-UA"/>
              </w:rPr>
            </w:pPr>
            <w:r w:rsidRPr="0096136F">
              <w:rPr>
                <w:lang w:val="uk-UA"/>
              </w:rPr>
              <w:t>1,6</w:t>
            </w:r>
          </w:p>
        </w:tc>
      </w:tr>
      <w:tr w:rsidR="00A82BAE" w:rsidRPr="0096136F">
        <w:trPr>
          <w:trHeight w:val="576"/>
          <w:jc w:val="center"/>
        </w:trPr>
        <w:tc>
          <w:tcPr>
            <w:tcW w:w="2877" w:type="dxa"/>
            <w:vAlign w:val="center"/>
          </w:tcPr>
          <w:p w:rsidR="00A82BAE" w:rsidRPr="0096136F" w:rsidRDefault="00A82BAE" w:rsidP="00895803">
            <w:pPr>
              <w:jc w:val="center"/>
              <w:rPr>
                <w:lang w:val="uk-UA"/>
              </w:rPr>
            </w:pPr>
            <w:r w:rsidRPr="0096136F">
              <w:rPr>
                <w:lang w:val="uk-UA"/>
              </w:rPr>
              <w:t>44</w:t>
            </w:r>
          </w:p>
        </w:tc>
        <w:tc>
          <w:tcPr>
            <w:tcW w:w="3543" w:type="dxa"/>
            <w:vAlign w:val="center"/>
          </w:tcPr>
          <w:p w:rsidR="00A82BAE" w:rsidRPr="0096136F" w:rsidRDefault="00A82BAE" w:rsidP="00895803">
            <w:pPr>
              <w:jc w:val="center"/>
              <w:rPr>
                <w:lang w:val="uk-UA"/>
              </w:rPr>
            </w:pPr>
            <w:r w:rsidRPr="0096136F">
              <w:rPr>
                <w:lang w:val="uk-UA"/>
              </w:rPr>
              <w:t>5</w:t>
            </w:r>
          </w:p>
        </w:tc>
        <w:tc>
          <w:tcPr>
            <w:tcW w:w="3091" w:type="dxa"/>
            <w:vAlign w:val="center"/>
          </w:tcPr>
          <w:p w:rsidR="00A82BAE" w:rsidRPr="0096136F" w:rsidRDefault="00A82BAE" w:rsidP="00895803">
            <w:pPr>
              <w:jc w:val="center"/>
              <w:rPr>
                <w:lang w:val="uk-UA"/>
              </w:rPr>
            </w:pPr>
            <w:r w:rsidRPr="0096136F">
              <w:rPr>
                <w:lang w:val="uk-UA"/>
              </w:rPr>
              <w:t>1,55</w:t>
            </w:r>
          </w:p>
        </w:tc>
      </w:tr>
      <w:tr w:rsidR="00A82BAE" w:rsidRPr="0096136F">
        <w:trPr>
          <w:trHeight w:val="576"/>
          <w:jc w:val="center"/>
        </w:trPr>
        <w:tc>
          <w:tcPr>
            <w:tcW w:w="2877" w:type="dxa"/>
            <w:vAlign w:val="center"/>
          </w:tcPr>
          <w:p w:rsidR="00A82BAE" w:rsidRPr="0096136F" w:rsidRDefault="00A82BAE" w:rsidP="00895803">
            <w:pPr>
              <w:jc w:val="center"/>
              <w:rPr>
                <w:lang w:val="uk-UA"/>
              </w:rPr>
            </w:pPr>
            <w:r w:rsidRPr="0096136F">
              <w:rPr>
                <w:lang w:val="uk-UA"/>
              </w:rPr>
              <w:t xml:space="preserve">88 </w:t>
            </w:r>
          </w:p>
        </w:tc>
        <w:tc>
          <w:tcPr>
            <w:tcW w:w="3543" w:type="dxa"/>
            <w:vAlign w:val="center"/>
          </w:tcPr>
          <w:p w:rsidR="00A82BAE" w:rsidRPr="0096136F" w:rsidRDefault="00A82BAE" w:rsidP="00895803">
            <w:pPr>
              <w:jc w:val="center"/>
              <w:rPr>
                <w:lang w:val="uk-UA"/>
              </w:rPr>
            </w:pPr>
            <w:r w:rsidRPr="0096136F">
              <w:rPr>
                <w:lang w:val="uk-UA"/>
              </w:rPr>
              <w:t>4,8</w:t>
            </w:r>
          </w:p>
        </w:tc>
        <w:tc>
          <w:tcPr>
            <w:tcW w:w="3091" w:type="dxa"/>
            <w:vAlign w:val="center"/>
          </w:tcPr>
          <w:p w:rsidR="00A82BAE" w:rsidRPr="0096136F" w:rsidRDefault="00A82BAE" w:rsidP="00895803">
            <w:pPr>
              <w:jc w:val="center"/>
              <w:rPr>
                <w:lang w:val="uk-UA"/>
              </w:rPr>
            </w:pPr>
            <w:r w:rsidRPr="0096136F">
              <w:rPr>
                <w:lang w:val="uk-UA"/>
              </w:rPr>
              <w:t>1,4</w:t>
            </w:r>
          </w:p>
        </w:tc>
      </w:tr>
      <w:tr w:rsidR="00A82BAE" w:rsidRPr="0096136F">
        <w:trPr>
          <w:trHeight w:val="576"/>
          <w:jc w:val="center"/>
        </w:trPr>
        <w:tc>
          <w:tcPr>
            <w:tcW w:w="2877" w:type="dxa"/>
            <w:tcBorders>
              <w:bottom w:val="single" w:sz="12" w:space="0" w:color="auto"/>
            </w:tcBorders>
            <w:vAlign w:val="center"/>
          </w:tcPr>
          <w:p w:rsidR="00A82BAE" w:rsidRPr="0096136F" w:rsidRDefault="00A82BAE" w:rsidP="00895803">
            <w:pPr>
              <w:jc w:val="center"/>
              <w:rPr>
                <w:lang w:val="uk-UA"/>
              </w:rPr>
            </w:pPr>
            <w:r w:rsidRPr="0096136F">
              <w:rPr>
                <w:lang w:val="uk-UA"/>
              </w:rPr>
              <w:t>200 кГц</w:t>
            </w:r>
          </w:p>
        </w:tc>
        <w:tc>
          <w:tcPr>
            <w:tcW w:w="3543" w:type="dxa"/>
            <w:tcBorders>
              <w:bottom w:val="single" w:sz="12" w:space="0" w:color="auto"/>
            </w:tcBorders>
            <w:vAlign w:val="center"/>
          </w:tcPr>
          <w:p w:rsidR="00A82BAE" w:rsidRPr="0096136F" w:rsidRDefault="00A82BAE" w:rsidP="00895803">
            <w:pPr>
              <w:jc w:val="center"/>
              <w:rPr>
                <w:lang w:val="uk-UA"/>
              </w:rPr>
            </w:pPr>
            <w:r w:rsidRPr="0096136F">
              <w:rPr>
                <w:lang w:val="uk-UA"/>
              </w:rPr>
              <w:t>4,3</w:t>
            </w:r>
          </w:p>
        </w:tc>
        <w:tc>
          <w:tcPr>
            <w:tcW w:w="3091" w:type="dxa"/>
            <w:tcBorders>
              <w:bottom w:val="single" w:sz="12" w:space="0" w:color="auto"/>
            </w:tcBorders>
            <w:vAlign w:val="center"/>
          </w:tcPr>
          <w:p w:rsidR="00A82BAE" w:rsidRPr="0096136F" w:rsidRDefault="00A82BAE" w:rsidP="00895803">
            <w:pPr>
              <w:jc w:val="center"/>
              <w:rPr>
                <w:lang w:val="uk-UA"/>
              </w:rPr>
            </w:pPr>
            <w:r w:rsidRPr="0096136F">
              <w:rPr>
                <w:lang w:val="uk-UA"/>
              </w:rPr>
              <w:t>1,1</w:t>
            </w:r>
          </w:p>
        </w:tc>
      </w:tr>
    </w:tbl>
    <w:p w:rsidR="00A82BAE" w:rsidRPr="0096136F" w:rsidRDefault="00A82BAE" w:rsidP="00895803">
      <w:pPr>
        <w:rPr>
          <w:lang w:val="uk-UA"/>
        </w:rPr>
      </w:pPr>
    </w:p>
    <w:p w:rsidR="00A82BAE" w:rsidRPr="0096136F" w:rsidRDefault="00A82BAE" w:rsidP="00895803">
      <w:pPr>
        <w:ind w:firstLine="709"/>
        <w:jc w:val="both"/>
        <w:rPr>
          <w:lang w:val="uk-UA"/>
        </w:rPr>
      </w:pPr>
    </w:p>
    <w:p w:rsidR="00A82BAE" w:rsidRPr="0096136F" w:rsidRDefault="00A82BAE" w:rsidP="00895803">
      <w:pPr>
        <w:ind w:firstLine="709"/>
        <w:jc w:val="both"/>
        <w:rPr>
          <w:lang w:val="uk-UA"/>
        </w:rPr>
      </w:pPr>
      <w:r w:rsidRPr="0096136F">
        <w:rPr>
          <w:spacing w:val="20"/>
          <w:lang w:val="uk-UA"/>
        </w:rPr>
        <w:t>6.4.3 Постановка задачі масопереносу.</w:t>
      </w:r>
      <w:r w:rsidRPr="0096136F">
        <w:rPr>
          <w:lang w:val="uk-UA"/>
        </w:rPr>
        <w:t xml:space="preserve"> Визначити параметри дифузійних процесів поблизу заготовки-анода дозволяє другий закон Фіка. Проходження струму к</w:t>
      </w:r>
      <w:r w:rsidRPr="0096136F">
        <w:rPr>
          <w:lang w:val="uk-UA"/>
        </w:rPr>
        <w:t>о</w:t>
      </w:r>
      <w:r w:rsidRPr="0096136F">
        <w:rPr>
          <w:lang w:val="uk-UA"/>
        </w:rPr>
        <w:t>розії між електродами в умовах ЕЕДВ – процес нестаціонарний. В нестаціонарному стані розподіл концентрацій іонів залежить не лише від координати, але і від часу. Розглянемо дротяний електрод-інструмент (катод), заготовку (анод) і робочу рідину (розчин електр</w:t>
      </w:r>
      <w:r w:rsidRPr="0096136F">
        <w:rPr>
          <w:lang w:val="uk-UA"/>
        </w:rPr>
        <w:t>о</w:t>
      </w:r>
      <w:r w:rsidRPr="0096136F">
        <w:rPr>
          <w:lang w:val="uk-UA"/>
        </w:rPr>
        <w:t>літу) як електрохімічну систему (рис. 6.16).</w:t>
      </w:r>
    </w:p>
    <w:p w:rsidR="00A82BAE" w:rsidRPr="0096136F" w:rsidRDefault="00A82BAE" w:rsidP="00895803">
      <w:pPr>
        <w:ind w:firstLine="567"/>
        <w:jc w:val="both"/>
        <w:rPr>
          <w:lang w:val="uk-UA"/>
        </w:rPr>
      </w:pPr>
      <w:r w:rsidRPr="0096136F">
        <w:rPr>
          <w:lang w:val="uk-UA"/>
        </w:rPr>
        <w:t>Диференціальне рівняння зміни концентрацій для такої системи має вигляд [200]</w:t>
      </w:r>
    </w:p>
    <w:p w:rsidR="00A82BAE" w:rsidRPr="0096136F" w:rsidRDefault="00A82BAE" w:rsidP="00895803">
      <w:pPr>
        <w:ind w:firstLine="567"/>
        <w:jc w:val="right"/>
        <w:rPr>
          <w:lang w:val="uk-UA"/>
        </w:rPr>
      </w:pPr>
      <w:r w:rsidRPr="0096136F">
        <w:rPr>
          <w:position w:val="-28"/>
          <w:lang w:val="uk-UA"/>
        </w:rPr>
        <w:object w:dxaOrig="1340" w:dyaOrig="760">
          <v:shape id="_x0000_i1437" type="#_x0000_t75" style="width:53.25pt;height:31.5pt" o:ole="" fillcolor="window">
            <v:imagedata r:id="rId682" o:title=""/>
          </v:shape>
          <o:OLEObject Type="Embed" ProgID="Equation.3" ShapeID="_x0000_i1437" DrawAspect="Content" ObjectID="_1611991959" r:id="rId683"/>
        </w:object>
      </w:r>
      <w:r w:rsidRPr="0096136F">
        <w:rPr>
          <w:lang w:val="uk-UA"/>
        </w:rPr>
        <w:t>,                                                       (6.7)</w:t>
      </w:r>
    </w:p>
    <w:p w:rsidR="00A82BAE" w:rsidRPr="0096136F" w:rsidRDefault="00A82BAE" w:rsidP="00895803">
      <w:pPr>
        <w:jc w:val="both"/>
        <w:rPr>
          <w:lang w:val="uk-UA"/>
        </w:rPr>
      </w:pPr>
      <w:r w:rsidRPr="0096136F">
        <w:rPr>
          <w:lang w:val="uk-UA"/>
        </w:rPr>
        <w:t xml:space="preserve">де </w:t>
      </w:r>
      <w:r w:rsidRPr="0096136F">
        <w:rPr>
          <w:i/>
          <w:iCs/>
          <w:lang w:val="uk-UA"/>
        </w:rPr>
        <w:t>с</w:t>
      </w:r>
      <w:r w:rsidRPr="0096136F">
        <w:rPr>
          <w:lang w:val="uk-UA"/>
        </w:rPr>
        <w:t xml:space="preserve"> – концентрація іонів; </w:t>
      </w:r>
      <w:r w:rsidRPr="0096136F">
        <w:rPr>
          <w:i/>
          <w:iCs/>
          <w:lang w:val="uk-UA"/>
        </w:rPr>
        <w:t>t</w:t>
      </w:r>
      <w:r w:rsidRPr="0096136F">
        <w:rPr>
          <w:lang w:val="uk-UA"/>
        </w:rPr>
        <w:t xml:space="preserve"> – час; </w:t>
      </w:r>
      <w:r w:rsidRPr="0096136F">
        <w:rPr>
          <w:i/>
          <w:iCs/>
          <w:lang w:val="uk-UA"/>
        </w:rPr>
        <w:t>x</w:t>
      </w:r>
      <w:r w:rsidRPr="0096136F">
        <w:rPr>
          <w:lang w:val="uk-UA"/>
        </w:rPr>
        <w:t xml:space="preserve"> – координата; </w:t>
      </w:r>
      <w:r w:rsidRPr="0096136F">
        <w:rPr>
          <w:i/>
          <w:iCs/>
          <w:lang w:val="uk-UA"/>
        </w:rPr>
        <w:t>D</w:t>
      </w:r>
      <w:r w:rsidRPr="0096136F">
        <w:rPr>
          <w:lang w:val="uk-UA"/>
        </w:rPr>
        <w:t xml:space="preserve"> – коефіцієнт дифузії.</w:t>
      </w:r>
    </w:p>
    <w:p w:rsidR="00A82BAE" w:rsidRPr="0096136F" w:rsidRDefault="00A82BAE" w:rsidP="00895803">
      <w:pPr>
        <w:ind w:firstLine="993"/>
        <w:jc w:val="both"/>
        <w:rPr>
          <w:lang w:val="uk-UA"/>
        </w:rPr>
      </w:pPr>
    </w:p>
    <w:p w:rsidR="00A82BAE" w:rsidRPr="0096136F" w:rsidRDefault="00A82BAE" w:rsidP="00895803">
      <w:pPr>
        <w:jc w:val="center"/>
        <w:rPr>
          <w:lang w:val="uk-UA"/>
        </w:rPr>
      </w:pPr>
      <w:r w:rsidRPr="00DC1D1E">
        <w:rPr>
          <w:noProof/>
        </w:rPr>
        <w:pict>
          <v:shape id="Рисунок 424" o:spid="_x0000_i1438" type="#_x0000_t75" style="width:270.75pt;height:183.75pt;visibility:visible">
            <v:imagedata r:id="rId684" o:title="" grayscale="t"/>
          </v:shape>
        </w:pict>
      </w:r>
    </w:p>
    <w:p w:rsidR="00A82BAE" w:rsidRPr="0096136F" w:rsidRDefault="00A82BAE" w:rsidP="00E174D8">
      <w:pPr>
        <w:spacing w:before="120"/>
        <w:ind w:left="709"/>
        <w:jc w:val="both"/>
        <w:rPr>
          <w:lang w:val="uk-UA"/>
        </w:rPr>
      </w:pPr>
      <w:r w:rsidRPr="0096136F">
        <w:rPr>
          <w:lang w:val="uk-UA"/>
        </w:rPr>
        <w:t>Рисунок 6.16– Схема електрохімічної системи в робочій ванні верстата: 1 – ДЕІ (катод); 2 – заготовка (анод); 3 – робоча рідина; 4 – робоча ванна; 5 – струмопідводи</w:t>
      </w:r>
    </w:p>
    <w:p w:rsidR="00A82BAE" w:rsidRPr="0096136F" w:rsidRDefault="00A82BAE" w:rsidP="00895803">
      <w:pPr>
        <w:ind w:firstLine="567"/>
        <w:jc w:val="both"/>
        <w:rPr>
          <w:lang w:val="uk-UA"/>
        </w:rPr>
      </w:pPr>
    </w:p>
    <w:p w:rsidR="00A82BAE" w:rsidRPr="0096136F" w:rsidRDefault="00A82BAE" w:rsidP="00895803">
      <w:pPr>
        <w:ind w:firstLine="567"/>
        <w:jc w:val="both"/>
        <w:rPr>
          <w:lang w:val="uk-UA"/>
        </w:rPr>
      </w:pPr>
      <w:r w:rsidRPr="0096136F">
        <w:rPr>
          <w:lang w:val="uk-UA"/>
        </w:rPr>
        <w:t xml:space="preserve">В момент часу </w:t>
      </w:r>
      <w:r w:rsidRPr="0096136F">
        <w:rPr>
          <w:i/>
          <w:iCs/>
          <w:lang w:val="uk-UA"/>
        </w:rPr>
        <w:t>t</w:t>
      </w:r>
      <w:r w:rsidRPr="0096136F">
        <w:rPr>
          <w:lang w:val="uk-UA"/>
        </w:rPr>
        <w:t xml:space="preserve"> = 0 на електроди починають подавати імпульсну напругу, в резул</w:t>
      </w:r>
      <w:r w:rsidRPr="0096136F">
        <w:rPr>
          <w:lang w:val="uk-UA"/>
        </w:rPr>
        <w:t>ь</w:t>
      </w:r>
      <w:r w:rsidRPr="0096136F">
        <w:rPr>
          <w:lang w:val="uk-UA"/>
        </w:rPr>
        <w:t xml:space="preserve">таті чого через систему починає проходити змінний гальванічний струм </w:t>
      </w:r>
      <w:r w:rsidRPr="0096136F">
        <w:rPr>
          <w:i/>
          <w:iCs/>
          <w:lang w:val="uk-UA"/>
        </w:rPr>
        <w:t>I=f(t).</w:t>
      </w:r>
      <w:r w:rsidRPr="0096136F">
        <w:rPr>
          <w:lang w:val="uk-UA"/>
        </w:rPr>
        <w:t xml:space="preserve"> В цей м</w:t>
      </w:r>
      <w:r w:rsidRPr="0096136F">
        <w:rPr>
          <w:lang w:val="uk-UA"/>
        </w:rPr>
        <w:t>о</w:t>
      </w:r>
      <w:r w:rsidRPr="0096136F">
        <w:rPr>
          <w:lang w:val="uk-UA"/>
        </w:rPr>
        <w:t>мент рівномірне початкове розподілення концентрацій іонів іще не порушено і в усіх то</w:t>
      </w:r>
      <w:r w:rsidRPr="0096136F">
        <w:rPr>
          <w:lang w:val="uk-UA"/>
        </w:rPr>
        <w:t>ч</w:t>
      </w:r>
      <w:r w:rsidRPr="0096136F">
        <w:rPr>
          <w:lang w:val="uk-UA"/>
        </w:rPr>
        <w:t>ках розчину електроліту, в тому числі поблизу поверхні анода, концентрація не відрізн</w:t>
      </w:r>
      <w:r w:rsidRPr="0096136F">
        <w:rPr>
          <w:lang w:val="uk-UA"/>
        </w:rPr>
        <w:t>я</w:t>
      </w:r>
      <w:r w:rsidRPr="0096136F">
        <w:rPr>
          <w:lang w:val="uk-UA"/>
        </w:rPr>
        <w:t xml:space="preserve">ється від об’ємної концентрації </w:t>
      </w:r>
      <w:r w:rsidRPr="0096136F">
        <w:rPr>
          <w:i/>
          <w:iCs/>
          <w:lang w:val="uk-UA"/>
        </w:rPr>
        <w:t>c</w:t>
      </w:r>
      <w:r w:rsidRPr="0096136F">
        <w:rPr>
          <w:i/>
          <w:iCs/>
          <w:vertAlign w:val="subscript"/>
          <w:lang w:val="uk-UA"/>
        </w:rPr>
        <w:t>v</w:t>
      </w:r>
      <w:r w:rsidRPr="0096136F">
        <w:rPr>
          <w:i/>
          <w:iCs/>
          <w:lang w:val="uk-UA"/>
        </w:rPr>
        <w:t>.</w:t>
      </w:r>
      <w:r w:rsidRPr="0096136F">
        <w:rPr>
          <w:lang w:val="uk-UA"/>
        </w:rPr>
        <w:t xml:space="preserve"> Звідси початкова умова має вигляд (для будь-якого значення х)</w:t>
      </w:r>
    </w:p>
    <w:p w:rsidR="00A82BAE" w:rsidRPr="0096136F" w:rsidRDefault="00A82BAE" w:rsidP="00895803">
      <w:pPr>
        <w:ind w:firstLine="567"/>
        <w:jc w:val="right"/>
        <w:rPr>
          <w:lang w:val="uk-UA"/>
        </w:rPr>
      </w:pPr>
      <w:r w:rsidRPr="0096136F">
        <w:rPr>
          <w:position w:val="-16"/>
          <w:lang w:val="uk-UA"/>
        </w:rPr>
        <w:object w:dxaOrig="1020" w:dyaOrig="440">
          <v:shape id="_x0000_i1439" type="#_x0000_t75" style="width:51.75pt;height:21.75pt" o:ole="" fillcolor="window">
            <v:imagedata r:id="rId685" o:title=""/>
          </v:shape>
          <o:OLEObject Type="Embed" ProgID="Equation.3" ShapeID="_x0000_i1439" DrawAspect="Content" ObjectID="_1611991960" r:id="rId686"/>
        </w:object>
      </w:r>
      <w:r w:rsidRPr="0096136F">
        <w:rPr>
          <w:lang w:val="uk-UA"/>
        </w:rPr>
        <w:t>.                                                       (6.8)</w:t>
      </w:r>
    </w:p>
    <w:p w:rsidR="00A82BAE" w:rsidRPr="0096136F" w:rsidRDefault="00A82BAE" w:rsidP="00895803">
      <w:pPr>
        <w:pStyle w:val="BodyTextIndent"/>
        <w:spacing w:line="240" w:lineRule="auto"/>
        <w:rPr>
          <w:sz w:val="24"/>
          <w:szCs w:val="24"/>
        </w:rPr>
      </w:pPr>
      <w:r w:rsidRPr="0096136F">
        <w:rPr>
          <w:sz w:val="24"/>
          <w:szCs w:val="24"/>
        </w:rPr>
        <w:t>Густина струму корозій пов’язана з градієнтом концентрацій реагенту поблизу пове</w:t>
      </w:r>
      <w:r w:rsidRPr="0096136F">
        <w:rPr>
          <w:sz w:val="24"/>
          <w:szCs w:val="24"/>
        </w:rPr>
        <w:t>р</w:t>
      </w:r>
      <w:r w:rsidRPr="0096136F">
        <w:rPr>
          <w:sz w:val="24"/>
          <w:szCs w:val="24"/>
        </w:rPr>
        <w:t>хні. Тоді для змінного струму гранична умова матиме вигляд</w:t>
      </w:r>
    </w:p>
    <w:p w:rsidR="00A82BAE" w:rsidRPr="0096136F" w:rsidRDefault="00A82BAE" w:rsidP="00895803">
      <w:pPr>
        <w:pStyle w:val="BodyTextIndent"/>
        <w:spacing w:line="240" w:lineRule="auto"/>
        <w:rPr>
          <w:sz w:val="24"/>
          <w:szCs w:val="24"/>
        </w:rPr>
      </w:pPr>
    </w:p>
    <w:p w:rsidR="00A82BAE" w:rsidRPr="0096136F" w:rsidRDefault="00A82BAE" w:rsidP="00895803">
      <w:pPr>
        <w:ind w:firstLine="567"/>
        <w:jc w:val="right"/>
        <w:rPr>
          <w:lang w:val="uk-UA"/>
        </w:rPr>
      </w:pPr>
      <w:r w:rsidRPr="0096136F">
        <w:rPr>
          <w:position w:val="-34"/>
          <w:lang w:val="uk-UA"/>
        </w:rPr>
        <w:object w:dxaOrig="2480" w:dyaOrig="800">
          <v:shape id="_x0000_i1440" type="#_x0000_t75" style="width:104.25pt;height:33.75pt" o:ole="" fillcolor="window">
            <v:imagedata r:id="rId687" o:title=""/>
          </v:shape>
          <o:OLEObject Type="Embed" ProgID="Equation.3" ShapeID="_x0000_i1440" DrawAspect="Content" ObjectID="_1611991961" r:id="rId688"/>
        </w:object>
      </w:r>
      <w:r w:rsidRPr="0096136F">
        <w:rPr>
          <w:lang w:val="uk-UA"/>
        </w:rPr>
        <w:t>,                                          (6.9)</w:t>
      </w:r>
    </w:p>
    <w:p w:rsidR="00A82BAE" w:rsidRPr="0096136F" w:rsidRDefault="00A82BAE" w:rsidP="00895803">
      <w:pPr>
        <w:ind w:left="1276" w:hanging="1276"/>
        <w:jc w:val="both"/>
        <w:rPr>
          <w:lang w:val="uk-UA"/>
        </w:rPr>
      </w:pPr>
      <w:r w:rsidRPr="0096136F">
        <w:rPr>
          <w:lang w:val="uk-UA"/>
        </w:rPr>
        <w:t xml:space="preserve">де </w:t>
      </w:r>
      <w:r w:rsidRPr="0096136F">
        <w:rPr>
          <w:i/>
          <w:iCs/>
          <w:lang w:val="uk-UA"/>
        </w:rPr>
        <w:t>S</w:t>
      </w:r>
      <w:r w:rsidRPr="0096136F">
        <w:rPr>
          <w:lang w:val="uk-UA"/>
        </w:rPr>
        <w:t xml:space="preserve"> – площа поверхні анода; </w:t>
      </w:r>
      <w:r w:rsidRPr="0096136F">
        <w:rPr>
          <w:i/>
          <w:iCs/>
          <w:lang w:val="uk-UA"/>
        </w:rPr>
        <w:t>F</w:t>
      </w:r>
      <w:r w:rsidRPr="0096136F">
        <w:rPr>
          <w:lang w:val="uk-UA"/>
        </w:rPr>
        <w:t xml:space="preserve"> – стала Фарадея; </w:t>
      </w:r>
      <w:r w:rsidRPr="0096136F">
        <w:rPr>
          <w:i/>
          <w:iCs/>
          <w:lang w:val="uk-UA"/>
        </w:rPr>
        <w:t>n</w:t>
      </w:r>
      <w:r w:rsidRPr="0096136F">
        <w:rPr>
          <w:lang w:val="uk-UA"/>
        </w:rPr>
        <w:t xml:space="preserve"> – валентність іонів реагенту.</w:t>
      </w:r>
    </w:p>
    <w:p w:rsidR="00A82BAE" w:rsidRPr="0096136F" w:rsidRDefault="00A82BAE" w:rsidP="00895803">
      <w:pPr>
        <w:ind w:firstLine="709"/>
        <w:jc w:val="both"/>
        <w:rPr>
          <w:lang w:val="uk-UA"/>
        </w:rPr>
      </w:pPr>
      <w:r w:rsidRPr="0096136F">
        <w:rPr>
          <w:lang w:val="uk-UA"/>
        </w:rPr>
        <w:t>Закон зміни струму визначається за допомогою апроксимації експериментально отриманого графіка залежності гальванічного струму від часу (6.5.). Підставивши фун</w:t>
      </w:r>
      <w:r w:rsidRPr="0096136F">
        <w:rPr>
          <w:lang w:val="uk-UA"/>
        </w:rPr>
        <w:t>к</w:t>
      </w:r>
      <w:r w:rsidRPr="0096136F">
        <w:rPr>
          <w:lang w:val="uk-UA"/>
        </w:rPr>
        <w:t>цію (6.5) в рівняння (6.9), отримаємо:</w:t>
      </w:r>
    </w:p>
    <w:p w:rsidR="00A82BAE" w:rsidRPr="0096136F" w:rsidRDefault="00A82BAE" w:rsidP="00895803">
      <w:pPr>
        <w:ind w:firstLine="567"/>
        <w:jc w:val="right"/>
        <w:rPr>
          <w:lang w:val="uk-UA"/>
        </w:rPr>
      </w:pPr>
      <w:r w:rsidRPr="0096136F">
        <w:rPr>
          <w:position w:val="-34"/>
          <w:lang w:val="uk-UA"/>
        </w:rPr>
        <w:object w:dxaOrig="7020" w:dyaOrig="800">
          <v:shape id="_x0000_i1441" type="#_x0000_t75" style="width:323.25pt;height:36.75pt" o:ole="" fillcolor="window">
            <v:imagedata r:id="rId689" o:title=""/>
          </v:shape>
          <o:OLEObject Type="Embed" ProgID="Equation.3" ShapeID="_x0000_i1441" DrawAspect="Content" ObjectID="_1611991962" r:id="rId690"/>
        </w:object>
      </w:r>
      <w:r w:rsidRPr="0096136F">
        <w:rPr>
          <w:lang w:val="uk-UA"/>
        </w:rPr>
        <w:t>.          (6.10)</w:t>
      </w:r>
    </w:p>
    <w:p w:rsidR="00A82BAE" w:rsidRPr="0096136F" w:rsidRDefault="00A82BAE" w:rsidP="00895803">
      <w:pPr>
        <w:ind w:firstLine="567"/>
        <w:jc w:val="both"/>
        <w:rPr>
          <w:lang w:val="uk-UA"/>
        </w:rPr>
      </w:pPr>
      <w:r w:rsidRPr="0096136F">
        <w:rPr>
          <w:lang w:val="uk-UA"/>
        </w:rPr>
        <w:t>Враховуючи присутність у виразі (6.10) експоненти, аналітично розв’язати поста</w:t>
      </w:r>
      <w:r w:rsidRPr="0096136F">
        <w:rPr>
          <w:lang w:val="uk-UA"/>
        </w:rPr>
        <w:t>в</w:t>
      </w:r>
      <w:r w:rsidRPr="0096136F">
        <w:rPr>
          <w:lang w:val="uk-UA"/>
        </w:rPr>
        <w:t>лену задачу досить складно, тому для її вирішення застосуємо чисельний метод. Для розв’язання задачі знову оберемо метод скінченних різниць, як один із простих та легких для програмування, та такий, що дає невелику похибку. Причому похибка залежить від кроку сітки (тобто є регульованою) [173; 174].</w:t>
      </w:r>
    </w:p>
    <w:p w:rsidR="00A82BAE" w:rsidRPr="0096136F" w:rsidRDefault="00A82BAE" w:rsidP="00895803">
      <w:pPr>
        <w:ind w:firstLine="720"/>
        <w:jc w:val="both"/>
        <w:rPr>
          <w:lang w:val="uk-UA"/>
        </w:rPr>
      </w:pPr>
      <w:r w:rsidRPr="0096136F">
        <w:rPr>
          <w:lang w:val="uk-UA"/>
        </w:rPr>
        <w:t>При розв’язанні конкретної задачі традиційно необхідно:</w:t>
      </w:r>
    </w:p>
    <w:p w:rsidR="00A82BAE" w:rsidRPr="0096136F" w:rsidRDefault="00A82BAE" w:rsidP="00E43ECA">
      <w:pPr>
        <w:numPr>
          <w:ilvl w:val="0"/>
          <w:numId w:val="33"/>
        </w:numPr>
        <w:jc w:val="both"/>
        <w:rPr>
          <w:lang w:val="uk-UA"/>
        </w:rPr>
      </w:pPr>
      <w:r w:rsidRPr="0096136F">
        <w:rPr>
          <w:lang w:val="uk-UA"/>
        </w:rPr>
        <w:t>обрати сітку;</w:t>
      </w:r>
    </w:p>
    <w:p w:rsidR="00A82BAE" w:rsidRPr="0096136F" w:rsidRDefault="00A82BAE" w:rsidP="00E43ECA">
      <w:pPr>
        <w:numPr>
          <w:ilvl w:val="0"/>
          <w:numId w:val="33"/>
        </w:numPr>
        <w:jc w:val="both"/>
        <w:rPr>
          <w:lang w:val="uk-UA"/>
        </w:rPr>
      </w:pPr>
      <w:r w:rsidRPr="0096136F">
        <w:rPr>
          <w:lang w:val="uk-UA"/>
        </w:rPr>
        <w:t>побудувати різницеву схему;</w:t>
      </w:r>
    </w:p>
    <w:p w:rsidR="00A82BAE" w:rsidRPr="0096136F" w:rsidRDefault="00A82BAE" w:rsidP="00E43ECA">
      <w:pPr>
        <w:numPr>
          <w:ilvl w:val="0"/>
          <w:numId w:val="33"/>
        </w:numPr>
        <w:jc w:val="both"/>
        <w:rPr>
          <w:lang w:val="uk-UA"/>
        </w:rPr>
      </w:pPr>
      <w:r w:rsidRPr="0096136F">
        <w:rPr>
          <w:lang w:val="uk-UA"/>
        </w:rPr>
        <w:t>визначити, з якою похибкою різницева схема апроксимує вихідну задачу;</w:t>
      </w:r>
    </w:p>
    <w:p w:rsidR="00A82BAE" w:rsidRPr="0096136F" w:rsidRDefault="00A82BAE" w:rsidP="00E43ECA">
      <w:pPr>
        <w:numPr>
          <w:ilvl w:val="0"/>
          <w:numId w:val="33"/>
        </w:numPr>
        <w:jc w:val="both"/>
        <w:rPr>
          <w:lang w:val="uk-UA"/>
        </w:rPr>
      </w:pPr>
      <w:r w:rsidRPr="0096136F">
        <w:rPr>
          <w:lang w:val="uk-UA"/>
        </w:rPr>
        <w:t>перевірити стійкість різницевої схеми;</w:t>
      </w:r>
    </w:p>
    <w:p w:rsidR="00A82BAE" w:rsidRPr="0096136F" w:rsidRDefault="00A82BAE" w:rsidP="00E43ECA">
      <w:pPr>
        <w:numPr>
          <w:ilvl w:val="0"/>
          <w:numId w:val="33"/>
        </w:numPr>
        <w:jc w:val="both"/>
        <w:rPr>
          <w:lang w:val="uk-UA"/>
        </w:rPr>
      </w:pPr>
      <w:r w:rsidRPr="0096136F">
        <w:rPr>
          <w:lang w:val="uk-UA"/>
        </w:rPr>
        <w:t>визначити швидкість збігання розв’язку різницевої задачі до розв’язку вихідної крайової задачі.</w:t>
      </w:r>
    </w:p>
    <w:p w:rsidR="00A82BAE" w:rsidRPr="0096136F" w:rsidRDefault="00A82BAE" w:rsidP="00895803">
      <w:pPr>
        <w:ind w:firstLine="567"/>
        <w:jc w:val="both"/>
        <w:rPr>
          <w:lang w:val="uk-UA"/>
        </w:rPr>
      </w:pPr>
      <w:r w:rsidRPr="0096136F">
        <w:rPr>
          <w:lang w:val="uk-UA"/>
        </w:rPr>
        <w:t>Згідно з методом скінченних різниць розрахункова схема задачі Фіка має вигляд</w:t>
      </w:r>
    </w:p>
    <w:p w:rsidR="00A82BAE" w:rsidRPr="0096136F" w:rsidRDefault="00A82BAE" w:rsidP="00895803">
      <w:pPr>
        <w:ind w:firstLine="567"/>
        <w:jc w:val="both"/>
        <w:rPr>
          <w:lang w:val="uk-UA"/>
        </w:rPr>
      </w:pPr>
    </w:p>
    <w:p w:rsidR="00A82BAE" w:rsidRPr="0096136F" w:rsidRDefault="00A82BAE" w:rsidP="00895803">
      <w:pPr>
        <w:ind w:firstLine="567"/>
        <w:jc w:val="right"/>
        <w:rPr>
          <w:lang w:val="uk-UA"/>
        </w:rPr>
      </w:pPr>
      <w:r w:rsidRPr="0096136F">
        <w:rPr>
          <w:position w:val="-66"/>
          <w:lang w:val="uk-UA"/>
        </w:rPr>
        <w:object w:dxaOrig="7080" w:dyaOrig="1460">
          <v:shape id="_x0000_i1442" type="#_x0000_t75" style="width:308.25pt;height:64.5pt" o:ole="" fillcolor="window">
            <v:imagedata r:id="rId691" o:title=""/>
          </v:shape>
          <o:OLEObject Type="Embed" ProgID="Equation.3" ShapeID="_x0000_i1442" DrawAspect="Content" ObjectID="_1611991963" r:id="rId692"/>
        </w:object>
      </w:r>
      <w:r w:rsidRPr="0096136F">
        <w:rPr>
          <w:lang w:val="uk-UA"/>
        </w:rPr>
        <w:t xml:space="preserve">                   (6.11)</w:t>
      </w:r>
    </w:p>
    <w:p w:rsidR="00A82BAE" w:rsidRPr="0096136F" w:rsidRDefault="00A82BAE" w:rsidP="00895803">
      <w:pPr>
        <w:jc w:val="both"/>
        <w:rPr>
          <w:lang w:val="uk-UA"/>
        </w:rPr>
      </w:pPr>
      <w:r w:rsidRPr="0096136F">
        <w:rPr>
          <w:lang w:val="uk-UA"/>
        </w:rPr>
        <w:t xml:space="preserve">де </w:t>
      </w:r>
      <w:r w:rsidRPr="0096136F">
        <w:rPr>
          <w:i/>
          <w:iCs/>
          <w:lang w:val="uk-UA"/>
        </w:rPr>
        <w:t>m</w:t>
      </w:r>
      <w:r w:rsidRPr="0096136F">
        <w:rPr>
          <w:lang w:val="uk-UA"/>
        </w:rPr>
        <w:t xml:space="preserve"> – номер точки по координаті; </w:t>
      </w:r>
      <w:r w:rsidRPr="0096136F">
        <w:rPr>
          <w:i/>
          <w:iCs/>
          <w:lang w:val="uk-UA"/>
        </w:rPr>
        <w:t>k</w:t>
      </w:r>
      <w:r w:rsidRPr="0096136F">
        <w:rPr>
          <w:lang w:val="uk-UA"/>
        </w:rPr>
        <w:t xml:space="preserve"> – номер точки по часу.</w:t>
      </w:r>
    </w:p>
    <w:p w:rsidR="00A82BAE" w:rsidRPr="0096136F" w:rsidRDefault="00A82BAE" w:rsidP="00895803">
      <w:pPr>
        <w:ind w:firstLine="567"/>
        <w:jc w:val="both"/>
        <w:rPr>
          <w:lang w:val="uk-UA"/>
        </w:rPr>
      </w:pPr>
    </w:p>
    <w:p w:rsidR="00A82BAE" w:rsidRPr="0096136F" w:rsidRDefault="00A82BAE" w:rsidP="00895803">
      <w:pPr>
        <w:ind w:firstLine="709"/>
        <w:jc w:val="both"/>
        <w:rPr>
          <w:lang w:val="uk-UA"/>
        </w:rPr>
      </w:pPr>
      <w:r>
        <w:rPr>
          <w:spacing w:val="20"/>
          <w:lang w:val="uk-UA"/>
        </w:rPr>
        <w:t>6.4.4</w:t>
      </w:r>
      <w:r w:rsidRPr="0096136F">
        <w:rPr>
          <w:spacing w:val="20"/>
          <w:lang w:val="uk-UA"/>
        </w:rPr>
        <w:t xml:space="preserve"> Теоретичний розрахунок величини захисного потенціалу.</w:t>
      </w:r>
      <w:r w:rsidRPr="0096136F">
        <w:rPr>
          <w:lang w:val="uk-UA"/>
        </w:rPr>
        <w:t xml:space="preserve"> Для ефективного використання катодного захисту заготовок необхідно з точністю не менше 1,5 % знати величину захисного потенціалу. Занижений захисний потенціал не забезп</w:t>
      </w:r>
      <w:r w:rsidRPr="0096136F">
        <w:rPr>
          <w:lang w:val="uk-UA"/>
        </w:rPr>
        <w:t>е</w:t>
      </w:r>
      <w:r w:rsidRPr="0096136F">
        <w:rPr>
          <w:lang w:val="uk-UA"/>
        </w:rPr>
        <w:t xml:space="preserve">чить повного захисту заготовок від корозії, а завищений захисний потенціал погіршить технологічні показники процесу ЕЕДВ через зниження різниці потенціалів між ДЕІ та електродом-заготовкою. В результаті цього зменшиться енергія імпульсу і, відповідно, продуктивність процесу різання </w:t>
      </w:r>
      <w:r w:rsidRPr="0096136F">
        <w:t>[</w:t>
      </w:r>
      <w:r w:rsidRPr="0096136F">
        <w:rPr>
          <w:lang w:val="uk-UA"/>
        </w:rPr>
        <w:t>201; 202</w:t>
      </w:r>
      <w:r w:rsidRPr="0096136F">
        <w:t>]</w:t>
      </w:r>
      <w:r w:rsidRPr="0096136F">
        <w:rPr>
          <w:lang w:val="uk-UA"/>
        </w:rPr>
        <w:t xml:space="preserve">. </w:t>
      </w:r>
    </w:p>
    <w:p w:rsidR="00A82BAE" w:rsidRPr="0096136F" w:rsidRDefault="00A82BAE" w:rsidP="00895803">
      <w:pPr>
        <w:ind w:firstLine="567"/>
        <w:rPr>
          <w:lang w:val="uk-UA"/>
        </w:rPr>
      </w:pPr>
      <w:r w:rsidRPr="0096136F">
        <w:rPr>
          <w:lang w:val="uk-UA"/>
        </w:rPr>
        <w:t>В процесі ЕЕДВ корозію заготовки визначає діючий гальванічний струм. Його вел</w:t>
      </w:r>
      <w:r w:rsidRPr="0096136F">
        <w:rPr>
          <w:lang w:val="uk-UA"/>
        </w:rPr>
        <w:t>и</w:t>
      </w:r>
      <w:r w:rsidRPr="0096136F">
        <w:rPr>
          <w:lang w:val="uk-UA"/>
        </w:rPr>
        <w:t>чину можна визначити, керуючись функцією гальванічного струму (7.5):</w:t>
      </w:r>
    </w:p>
    <w:p w:rsidR="00A82BAE" w:rsidRPr="0096136F" w:rsidRDefault="00A82BAE" w:rsidP="00895803">
      <w:pPr>
        <w:ind w:firstLine="567"/>
        <w:jc w:val="right"/>
        <w:rPr>
          <w:lang w:val="uk-UA"/>
        </w:rPr>
      </w:pPr>
      <w:r w:rsidRPr="0096136F">
        <w:rPr>
          <w:position w:val="-26"/>
          <w:lang w:val="uk-UA"/>
        </w:rPr>
        <w:object w:dxaOrig="1560" w:dyaOrig="1120">
          <v:shape id="_x0000_i1443" type="#_x0000_t75" style="width:78pt;height:55.5pt" o:ole="">
            <v:imagedata r:id="rId693" o:title=""/>
          </v:shape>
          <o:OLEObject Type="Embed" ProgID="Equation.3" ShapeID="_x0000_i1443" DrawAspect="Content" ObjectID="_1611991964" r:id="rId694"/>
        </w:object>
      </w:r>
      <w:r w:rsidRPr="0096136F">
        <w:rPr>
          <w:lang w:val="uk-UA"/>
        </w:rPr>
        <w:t>,                                                       (6.12)</w:t>
      </w:r>
    </w:p>
    <w:p w:rsidR="00A82BAE" w:rsidRPr="0096136F" w:rsidRDefault="00A82BAE" w:rsidP="00895803">
      <w:pPr>
        <w:rPr>
          <w:lang w:val="uk-UA"/>
        </w:rPr>
      </w:pPr>
      <w:r w:rsidRPr="0096136F">
        <w:rPr>
          <w:lang w:val="uk-UA"/>
        </w:rPr>
        <w:t xml:space="preserve">де </w:t>
      </w:r>
      <w:r w:rsidRPr="0096136F">
        <w:rPr>
          <w:i/>
          <w:iCs/>
          <w:lang w:val="uk-UA"/>
        </w:rPr>
        <w:t>t</w:t>
      </w:r>
      <w:r w:rsidRPr="0096136F">
        <w:rPr>
          <w:i/>
          <w:iCs/>
          <w:vertAlign w:val="subscript"/>
          <w:lang w:val="uk-UA"/>
        </w:rPr>
        <w:t>i</w:t>
      </w:r>
      <w:r w:rsidRPr="0096136F">
        <w:rPr>
          <w:lang w:val="uk-UA"/>
        </w:rPr>
        <w:t xml:space="preserve"> – тривалість імпульсу; </w:t>
      </w:r>
      <w:r w:rsidRPr="0096136F">
        <w:rPr>
          <w:i/>
          <w:iCs/>
          <w:lang w:val="uk-UA"/>
        </w:rPr>
        <w:t>Т</w:t>
      </w:r>
      <w:r w:rsidRPr="0096136F">
        <w:rPr>
          <w:lang w:val="uk-UA"/>
        </w:rPr>
        <w:t xml:space="preserve"> – період імпульсу.</w:t>
      </w:r>
    </w:p>
    <w:p w:rsidR="00A82BAE" w:rsidRPr="0096136F" w:rsidRDefault="00A82BAE" w:rsidP="00895803">
      <w:pPr>
        <w:pStyle w:val="BodyTextIndent2"/>
        <w:spacing w:line="240" w:lineRule="auto"/>
        <w:rPr>
          <w:sz w:val="24"/>
          <w:szCs w:val="24"/>
        </w:rPr>
      </w:pPr>
      <w:r w:rsidRPr="0096136F">
        <w:rPr>
          <w:sz w:val="24"/>
          <w:szCs w:val="24"/>
        </w:rPr>
        <w:t>Підключення до системи заготовка – розчин електроліту – додатковий електрод (рис. 7.12) захисного потенціалу призводить до виникнення між цими електродами елек</w:t>
      </w:r>
      <w:r w:rsidRPr="0096136F">
        <w:rPr>
          <w:sz w:val="24"/>
          <w:szCs w:val="24"/>
        </w:rPr>
        <w:t>т</w:t>
      </w:r>
      <w:r w:rsidRPr="0096136F">
        <w:rPr>
          <w:sz w:val="24"/>
          <w:szCs w:val="24"/>
        </w:rPr>
        <w:t>ричного поля напруженістю:</w:t>
      </w:r>
    </w:p>
    <w:p w:rsidR="00A82BAE" w:rsidRPr="0096136F" w:rsidRDefault="00A82BAE" w:rsidP="00895803">
      <w:pPr>
        <w:ind w:firstLine="567"/>
        <w:jc w:val="right"/>
        <w:rPr>
          <w:lang w:val="uk-UA"/>
        </w:rPr>
      </w:pPr>
      <w:r w:rsidRPr="0096136F">
        <w:rPr>
          <w:position w:val="-28"/>
          <w:lang w:val="uk-UA"/>
        </w:rPr>
        <w:object w:dxaOrig="900" w:dyaOrig="720">
          <v:shape id="_x0000_i1444" type="#_x0000_t75" style="width:45pt;height:36pt" o:ole="">
            <v:imagedata r:id="rId695" o:title=""/>
          </v:shape>
          <o:OLEObject Type="Embed" ProgID="Equation.3" ShapeID="_x0000_i1444" DrawAspect="Content" ObjectID="_1611991965" r:id="rId696"/>
        </w:object>
      </w:r>
      <w:r w:rsidRPr="0096136F">
        <w:rPr>
          <w:lang w:val="uk-UA"/>
        </w:rPr>
        <w:t>,                                                           (6.13)</w:t>
      </w:r>
    </w:p>
    <w:p w:rsidR="00A82BAE" w:rsidRPr="0096136F" w:rsidRDefault="00A82BAE" w:rsidP="00895803">
      <w:pPr>
        <w:rPr>
          <w:lang w:val="uk-UA"/>
        </w:rPr>
      </w:pPr>
      <w:r w:rsidRPr="0096136F">
        <w:rPr>
          <w:lang w:val="uk-UA"/>
        </w:rPr>
        <w:t xml:space="preserve">де </w:t>
      </w:r>
      <w:r w:rsidRPr="0096136F">
        <w:rPr>
          <w:i/>
          <w:iCs/>
          <w:lang w:val="uk-UA"/>
        </w:rPr>
        <w:t>U</w:t>
      </w:r>
      <w:r w:rsidRPr="0096136F">
        <w:rPr>
          <w:i/>
          <w:iCs/>
          <w:vertAlign w:val="subscript"/>
          <w:lang w:val="uk-UA"/>
        </w:rPr>
        <w:t>з</w:t>
      </w:r>
      <w:r w:rsidRPr="0096136F">
        <w:rPr>
          <w:lang w:val="uk-UA"/>
        </w:rPr>
        <w:t xml:space="preserve"> – величина захисного потенціалу; </w:t>
      </w:r>
      <w:r w:rsidRPr="0096136F">
        <w:rPr>
          <w:i/>
          <w:iCs/>
          <w:lang w:val="uk-UA"/>
        </w:rPr>
        <w:t>d</w:t>
      </w:r>
      <w:r w:rsidRPr="0096136F">
        <w:rPr>
          <w:lang w:val="uk-UA"/>
        </w:rPr>
        <w:t xml:space="preserve"> – відстань між заготовкою та додатковим елек</w:t>
      </w:r>
      <w:r w:rsidRPr="0096136F">
        <w:rPr>
          <w:lang w:val="uk-UA"/>
        </w:rPr>
        <w:t>т</w:t>
      </w:r>
      <w:r w:rsidRPr="0096136F">
        <w:rPr>
          <w:lang w:val="uk-UA"/>
        </w:rPr>
        <w:t>родом.</w:t>
      </w:r>
    </w:p>
    <w:p w:rsidR="00A82BAE" w:rsidRPr="0096136F" w:rsidRDefault="00A82BAE" w:rsidP="00895803">
      <w:pPr>
        <w:ind w:firstLine="709"/>
        <w:jc w:val="both"/>
        <w:rPr>
          <w:lang w:val="uk-UA"/>
        </w:rPr>
      </w:pPr>
      <w:r w:rsidRPr="0096136F">
        <w:rPr>
          <w:lang w:val="uk-UA"/>
        </w:rPr>
        <w:t xml:space="preserve">Електричне поле, впливаючи на заряджені частинки – іони електроліту, спричиняє їх направлений рух. Виникає струм </w:t>
      </w:r>
      <w:r w:rsidRPr="0096136F">
        <w:rPr>
          <w:i/>
          <w:iCs/>
          <w:lang w:val="uk-UA"/>
        </w:rPr>
        <w:t>І</w:t>
      </w:r>
      <w:r w:rsidRPr="0096136F">
        <w:rPr>
          <w:i/>
          <w:iCs/>
          <w:vertAlign w:val="subscript"/>
          <w:lang w:val="uk-UA"/>
        </w:rPr>
        <w:t>з</w:t>
      </w:r>
      <w:r w:rsidRPr="0096136F">
        <w:rPr>
          <w:lang w:val="uk-UA"/>
        </w:rPr>
        <w:t xml:space="preserve">, що направлений протилежно </w:t>
      </w:r>
      <w:r w:rsidRPr="0096136F">
        <w:rPr>
          <w:i/>
          <w:iCs/>
          <w:lang w:val="uk-UA"/>
        </w:rPr>
        <w:t>І</w:t>
      </w:r>
      <w:r w:rsidRPr="0096136F">
        <w:rPr>
          <w:i/>
          <w:iCs/>
          <w:vertAlign w:val="subscript"/>
          <w:lang w:val="uk-UA"/>
        </w:rPr>
        <w:t>ср</w:t>
      </w:r>
      <w:r w:rsidRPr="0096136F">
        <w:rPr>
          <w:lang w:val="uk-UA"/>
        </w:rPr>
        <w:t>. Назвемо його з</w:t>
      </w:r>
      <w:r w:rsidRPr="0096136F">
        <w:rPr>
          <w:lang w:val="uk-UA"/>
        </w:rPr>
        <w:t>а</w:t>
      </w:r>
      <w:r w:rsidRPr="0096136F">
        <w:rPr>
          <w:lang w:val="uk-UA"/>
        </w:rPr>
        <w:t>хисним струмом. Для повного захисту заготовки від корозії необхідно забезпечити вик</w:t>
      </w:r>
      <w:r w:rsidRPr="0096136F">
        <w:rPr>
          <w:lang w:val="uk-UA"/>
        </w:rPr>
        <w:t>о</w:t>
      </w:r>
      <w:r w:rsidRPr="0096136F">
        <w:rPr>
          <w:lang w:val="uk-UA"/>
        </w:rPr>
        <w:t>нання умови</w:t>
      </w:r>
    </w:p>
    <w:p w:rsidR="00A82BAE" w:rsidRPr="0096136F" w:rsidRDefault="00A82BAE" w:rsidP="00895803">
      <w:pPr>
        <w:ind w:firstLine="567"/>
        <w:jc w:val="right"/>
        <w:rPr>
          <w:lang w:val="uk-UA"/>
        </w:rPr>
      </w:pPr>
      <w:r w:rsidRPr="0096136F">
        <w:rPr>
          <w:position w:val="-16"/>
          <w:lang w:val="uk-UA"/>
        </w:rPr>
        <w:object w:dxaOrig="880" w:dyaOrig="420">
          <v:shape id="_x0000_i1445" type="#_x0000_t75" style="width:48.75pt;height:23.25pt" o:ole="">
            <v:imagedata r:id="rId697" o:title=""/>
          </v:shape>
          <o:OLEObject Type="Embed" ProgID="Equation.3" ShapeID="_x0000_i1445" DrawAspect="Content" ObjectID="_1611991966" r:id="rId698"/>
        </w:object>
      </w:r>
      <w:r w:rsidRPr="0096136F">
        <w:rPr>
          <w:lang w:val="uk-UA"/>
        </w:rPr>
        <w:t>.                                                           (6.14)</w:t>
      </w:r>
    </w:p>
    <w:p w:rsidR="00A82BAE" w:rsidRPr="0096136F" w:rsidRDefault="00A82BAE" w:rsidP="00895803">
      <w:pPr>
        <w:ind w:firstLine="567"/>
        <w:jc w:val="both"/>
        <w:rPr>
          <w:lang w:val="uk-UA"/>
        </w:rPr>
      </w:pPr>
      <w:r w:rsidRPr="0096136F">
        <w:rPr>
          <w:lang w:val="uk-UA"/>
        </w:rPr>
        <w:t>При виконанні такої умови струм корозії буде повністю компенсований.</w:t>
      </w:r>
    </w:p>
    <w:p w:rsidR="00A82BAE" w:rsidRPr="0096136F" w:rsidRDefault="00A82BAE" w:rsidP="00895803">
      <w:pPr>
        <w:pStyle w:val="BodyTextIndent2"/>
        <w:spacing w:line="240" w:lineRule="auto"/>
        <w:rPr>
          <w:sz w:val="24"/>
          <w:szCs w:val="24"/>
        </w:rPr>
      </w:pPr>
      <w:r w:rsidRPr="0096136F">
        <w:rPr>
          <w:sz w:val="24"/>
          <w:szCs w:val="24"/>
        </w:rPr>
        <w:t>Густина захисного струму дорівнює кількості зарядів, що проходять в одиницю часу через одиничний переріз за рахунок міграції іонів [203; 204]:</w:t>
      </w:r>
    </w:p>
    <w:p w:rsidR="00A82BAE" w:rsidRPr="0096136F" w:rsidRDefault="00A82BAE" w:rsidP="00895803">
      <w:pPr>
        <w:ind w:firstLine="567"/>
        <w:jc w:val="right"/>
        <w:rPr>
          <w:lang w:val="uk-UA"/>
        </w:rPr>
      </w:pPr>
      <w:r w:rsidRPr="0096136F">
        <w:rPr>
          <w:position w:val="-34"/>
          <w:lang w:val="uk-UA"/>
        </w:rPr>
        <w:object w:dxaOrig="2560" w:dyaOrig="780">
          <v:shape id="_x0000_i1446" type="#_x0000_t75" style="width:126.75pt;height:39pt" o:ole="">
            <v:imagedata r:id="rId699" o:title=""/>
          </v:shape>
          <o:OLEObject Type="Embed" ProgID="Equation.3" ShapeID="_x0000_i1446" DrawAspect="Content" ObjectID="_1611991967" r:id="rId700"/>
        </w:object>
      </w:r>
      <w:r w:rsidRPr="0096136F">
        <w:rPr>
          <w:lang w:val="uk-UA"/>
        </w:rPr>
        <w:t>,                                                      (6.15)</w:t>
      </w:r>
    </w:p>
    <w:p w:rsidR="00A82BAE" w:rsidRPr="0096136F" w:rsidRDefault="00A82BAE" w:rsidP="00895803">
      <w:pPr>
        <w:jc w:val="both"/>
        <w:rPr>
          <w:lang w:val="uk-UA"/>
        </w:rPr>
      </w:pPr>
      <w:r w:rsidRPr="0096136F">
        <w:rPr>
          <w:lang w:val="uk-UA"/>
        </w:rPr>
        <w:t xml:space="preserve">де </w:t>
      </w:r>
      <w:r w:rsidRPr="0096136F">
        <w:rPr>
          <w:i/>
          <w:iCs/>
          <w:lang w:val="uk-UA"/>
        </w:rPr>
        <w:t xml:space="preserve">F </w:t>
      </w:r>
      <w:r w:rsidRPr="0096136F">
        <w:rPr>
          <w:lang w:val="uk-UA"/>
        </w:rPr>
        <w:t xml:space="preserve">= 96485 Кл/моль; </w:t>
      </w:r>
      <w:r w:rsidRPr="0096136F">
        <w:rPr>
          <w:i/>
          <w:iCs/>
          <w:lang w:val="uk-UA"/>
        </w:rPr>
        <w:t>k</w:t>
      </w:r>
      <w:r w:rsidRPr="0096136F">
        <w:rPr>
          <w:lang w:val="uk-UA"/>
        </w:rPr>
        <w:t xml:space="preserve"> – кількість видів дисоційованих іонів у робочій рідині; </w:t>
      </w:r>
      <w:r w:rsidRPr="0096136F">
        <w:rPr>
          <w:i/>
          <w:iCs/>
          <w:lang w:val="uk-UA"/>
        </w:rPr>
        <w:t>z</w:t>
      </w:r>
      <w:r w:rsidRPr="0096136F">
        <w:rPr>
          <w:i/>
          <w:iCs/>
          <w:vertAlign w:val="subscript"/>
          <w:lang w:val="uk-UA"/>
        </w:rPr>
        <w:t>j</w:t>
      </w:r>
      <w:r w:rsidRPr="0096136F">
        <w:rPr>
          <w:lang w:val="uk-UA"/>
        </w:rPr>
        <w:t xml:space="preserve"> - заряд </w:t>
      </w:r>
      <w:r w:rsidRPr="0096136F">
        <w:rPr>
          <w:i/>
          <w:iCs/>
          <w:lang w:val="uk-UA"/>
        </w:rPr>
        <w:t>j</w:t>
      </w:r>
      <w:r w:rsidRPr="0096136F">
        <w:rPr>
          <w:lang w:val="uk-UA"/>
        </w:rPr>
        <w:t xml:space="preserve">-го іона; </w:t>
      </w:r>
      <w:r w:rsidRPr="0096136F">
        <w:rPr>
          <w:i/>
          <w:iCs/>
          <w:lang w:val="uk-UA"/>
        </w:rPr>
        <w:t>c</w:t>
      </w:r>
      <w:r w:rsidRPr="0096136F">
        <w:rPr>
          <w:i/>
          <w:iCs/>
          <w:vertAlign w:val="subscript"/>
          <w:lang w:val="uk-UA"/>
        </w:rPr>
        <w:t>j</w:t>
      </w:r>
      <w:r w:rsidRPr="0096136F">
        <w:rPr>
          <w:lang w:val="uk-UA"/>
        </w:rPr>
        <w:t xml:space="preserve"> – концентрація </w:t>
      </w:r>
      <w:r w:rsidRPr="0096136F">
        <w:rPr>
          <w:i/>
          <w:iCs/>
          <w:lang w:val="uk-UA"/>
        </w:rPr>
        <w:t>j</w:t>
      </w:r>
      <w:r w:rsidRPr="0096136F">
        <w:rPr>
          <w:lang w:val="uk-UA"/>
        </w:rPr>
        <w:t xml:space="preserve">-го іона; </w:t>
      </w:r>
      <w:r w:rsidRPr="0096136F">
        <w:rPr>
          <w:i/>
          <w:iCs/>
          <w:lang w:val="uk-UA"/>
        </w:rPr>
        <w:t>u</w:t>
      </w:r>
      <w:r w:rsidRPr="0096136F">
        <w:rPr>
          <w:i/>
          <w:iCs/>
          <w:vertAlign w:val="subscript"/>
          <w:lang w:val="uk-UA"/>
        </w:rPr>
        <w:t>j</w:t>
      </w:r>
      <w:r w:rsidRPr="0096136F">
        <w:rPr>
          <w:lang w:val="uk-UA"/>
        </w:rPr>
        <w:t xml:space="preserve"> – рухомість </w:t>
      </w:r>
      <w:r w:rsidRPr="0096136F">
        <w:rPr>
          <w:i/>
          <w:iCs/>
          <w:lang w:val="uk-UA"/>
        </w:rPr>
        <w:t>j</w:t>
      </w:r>
      <w:r w:rsidRPr="0096136F">
        <w:rPr>
          <w:lang w:val="uk-UA"/>
        </w:rPr>
        <w:t>-го іона.</w:t>
      </w:r>
    </w:p>
    <w:p w:rsidR="00A82BAE" w:rsidRPr="0096136F" w:rsidRDefault="00A82BAE" w:rsidP="00895803">
      <w:pPr>
        <w:ind w:firstLine="567"/>
        <w:jc w:val="both"/>
        <w:rPr>
          <w:lang w:val="uk-UA"/>
        </w:rPr>
      </w:pPr>
      <w:r w:rsidRPr="0096136F">
        <w:rPr>
          <w:lang w:val="uk-UA"/>
        </w:rPr>
        <w:t>Питну воду можна віднести до розбавлених розчинів, оскільки загальна концентр</w:t>
      </w:r>
      <w:r w:rsidRPr="0096136F">
        <w:rPr>
          <w:lang w:val="uk-UA"/>
        </w:rPr>
        <w:t>а</w:t>
      </w:r>
      <w:r w:rsidRPr="0096136F">
        <w:rPr>
          <w:lang w:val="uk-UA"/>
        </w:rPr>
        <w:t>ція домішок у ній зазвичай не перевищує 0,002 моль/л, тому рухомість іонів у такому ро</w:t>
      </w:r>
      <w:r w:rsidRPr="0096136F">
        <w:rPr>
          <w:lang w:val="uk-UA"/>
        </w:rPr>
        <w:t>з</w:t>
      </w:r>
      <w:r w:rsidRPr="0096136F">
        <w:rPr>
          <w:lang w:val="uk-UA"/>
        </w:rPr>
        <w:t>чині прямує до граничного значення. Густина захисного струму виражається через гран</w:t>
      </w:r>
      <w:r w:rsidRPr="0096136F">
        <w:rPr>
          <w:lang w:val="uk-UA"/>
        </w:rPr>
        <w:t>и</w:t>
      </w:r>
      <w:r w:rsidRPr="0096136F">
        <w:rPr>
          <w:lang w:val="uk-UA"/>
        </w:rPr>
        <w:t>чну іонну електропровідність (табл. 6.4)</w:t>
      </w:r>
    </w:p>
    <w:p w:rsidR="00A82BAE" w:rsidRPr="0096136F" w:rsidRDefault="00A82BAE" w:rsidP="00491623">
      <w:pPr>
        <w:jc w:val="right"/>
        <w:rPr>
          <w:lang w:val="uk-UA"/>
        </w:rPr>
      </w:pPr>
      <w:r w:rsidRPr="0096136F">
        <w:rPr>
          <w:position w:val="-34"/>
          <w:lang w:val="uk-UA"/>
        </w:rPr>
        <w:object w:dxaOrig="1860" w:dyaOrig="780">
          <v:shape id="_x0000_i1447" type="#_x0000_t75" style="width:92.25pt;height:39pt" o:ole="">
            <v:imagedata r:id="rId701" o:title=""/>
          </v:shape>
          <o:OLEObject Type="Embed" ProgID="Equation.3" ShapeID="_x0000_i1447" DrawAspect="Content" ObjectID="_1611991968" r:id="rId702"/>
        </w:object>
      </w:r>
      <w:r w:rsidRPr="0096136F">
        <w:rPr>
          <w:lang w:val="uk-UA"/>
        </w:rPr>
        <w:t>.                                                       (6.16)</w:t>
      </w:r>
    </w:p>
    <w:p w:rsidR="00A82BAE" w:rsidRPr="0096136F" w:rsidRDefault="00A82BAE" w:rsidP="00895803">
      <w:pPr>
        <w:ind w:firstLine="567"/>
        <w:jc w:val="both"/>
        <w:rPr>
          <w:lang w:val="uk-UA"/>
        </w:rPr>
      </w:pPr>
      <w:r w:rsidRPr="0096136F">
        <w:rPr>
          <w:lang w:val="uk-UA"/>
        </w:rPr>
        <w:t xml:space="preserve">При відсутності даних про вміст іонів та їх концентрацію в робочій рідині густину захисного струму можна виразити через електропровідність </w:t>
      </w:r>
      <w:r w:rsidRPr="0096136F">
        <w:rPr>
          <w:i/>
          <w:iCs/>
          <w:lang w:val="uk-UA"/>
        </w:rPr>
        <w:t>σ</w:t>
      </w:r>
      <w:r w:rsidRPr="0096136F">
        <w:rPr>
          <w:lang w:val="uk-UA"/>
        </w:rPr>
        <w:t>:</w:t>
      </w:r>
    </w:p>
    <w:p w:rsidR="00A82BAE" w:rsidRPr="0096136F" w:rsidRDefault="00A82BAE" w:rsidP="00895803">
      <w:pPr>
        <w:ind w:firstLine="567"/>
        <w:jc w:val="right"/>
        <w:rPr>
          <w:lang w:val="uk-UA"/>
        </w:rPr>
      </w:pPr>
      <w:r w:rsidRPr="0096136F">
        <w:rPr>
          <w:position w:val="-34"/>
          <w:lang w:val="uk-UA"/>
        </w:rPr>
        <w:object w:dxaOrig="1340" w:dyaOrig="780">
          <v:shape id="_x0000_i1448" type="#_x0000_t75" style="width:66pt;height:39pt" o:ole="">
            <v:imagedata r:id="rId703" o:title=""/>
          </v:shape>
          <o:OLEObject Type="Embed" ProgID="Equation.3" ShapeID="_x0000_i1448" DrawAspect="Content" ObjectID="_1611991969" r:id="rId704"/>
        </w:object>
      </w:r>
      <w:r w:rsidRPr="0096136F">
        <w:rPr>
          <w:lang w:val="uk-UA"/>
        </w:rPr>
        <w:t>.                                                       (6.17)</w:t>
      </w:r>
    </w:p>
    <w:p w:rsidR="00A82BAE" w:rsidRPr="0096136F" w:rsidRDefault="00A82BAE" w:rsidP="00895803">
      <w:pPr>
        <w:ind w:firstLine="567"/>
        <w:rPr>
          <w:lang w:val="uk-UA"/>
        </w:rPr>
      </w:pPr>
      <w:r w:rsidRPr="0096136F">
        <w:rPr>
          <w:lang w:val="uk-UA"/>
        </w:rPr>
        <w:t>Тоді формула (6.16) набуде вигляду</w:t>
      </w:r>
    </w:p>
    <w:p w:rsidR="00A82BAE" w:rsidRPr="0096136F" w:rsidRDefault="00A82BAE" w:rsidP="00895803">
      <w:pPr>
        <w:ind w:firstLine="567"/>
        <w:jc w:val="right"/>
        <w:rPr>
          <w:lang w:val="uk-UA"/>
        </w:rPr>
      </w:pPr>
      <w:r w:rsidRPr="0096136F">
        <w:rPr>
          <w:position w:val="-28"/>
          <w:lang w:val="uk-UA"/>
        </w:rPr>
        <w:object w:dxaOrig="1260" w:dyaOrig="720">
          <v:shape id="_x0000_i1449" type="#_x0000_t75" style="width:60.75pt;height:36pt" o:ole="">
            <v:imagedata r:id="rId705" o:title=""/>
          </v:shape>
          <o:OLEObject Type="Embed" ProgID="Equation.3" ShapeID="_x0000_i1449" DrawAspect="Content" ObjectID="_1611991970" r:id="rId706"/>
        </w:object>
      </w:r>
      <w:r w:rsidRPr="0096136F">
        <w:rPr>
          <w:lang w:val="uk-UA"/>
        </w:rPr>
        <w:t>.                                                          (6.18)</w:t>
      </w:r>
    </w:p>
    <w:p w:rsidR="00A82BAE" w:rsidRPr="0096136F" w:rsidRDefault="00A82BAE" w:rsidP="00895803">
      <w:pPr>
        <w:ind w:firstLine="567"/>
        <w:jc w:val="right"/>
        <w:rPr>
          <w:lang w:val="uk-UA"/>
        </w:rPr>
      </w:pPr>
    </w:p>
    <w:p w:rsidR="00A82BAE" w:rsidRPr="0096136F" w:rsidRDefault="00A82BAE" w:rsidP="00B51FF4">
      <w:pPr>
        <w:rPr>
          <w:b/>
          <w:bCs/>
        </w:rPr>
      </w:pPr>
      <w:r w:rsidRPr="0096136F">
        <w:rPr>
          <w:b/>
          <w:bCs/>
          <w:lang w:val="uk-UA"/>
        </w:rPr>
        <w:t xml:space="preserve">Таблиця 6.4 – </w:t>
      </w:r>
      <w:r w:rsidRPr="0096136F">
        <w:rPr>
          <w:b/>
          <w:bCs/>
        </w:rPr>
        <w:t>Граничні значення іонної електропровідності при 25 ˚С</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85"/>
        <w:gridCol w:w="2563"/>
        <w:gridCol w:w="2538"/>
        <w:gridCol w:w="2564"/>
      </w:tblGrid>
      <w:tr w:rsidR="00A82BAE" w:rsidRPr="0096136F">
        <w:trPr>
          <w:jc w:val="center"/>
        </w:trPr>
        <w:tc>
          <w:tcPr>
            <w:tcW w:w="2285" w:type="dxa"/>
            <w:vAlign w:val="center"/>
          </w:tcPr>
          <w:p w:rsidR="00A82BAE" w:rsidRPr="0096136F" w:rsidRDefault="00A82BAE" w:rsidP="00895803">
            <w:pPr>
              <w:jc w:val="center"/>
              <w:rPr>
                <w:lang w:val="uk-UA"/>
              </w:rPr>
            </w:pPr>
            <w:r w:rsidRPr="0096136F">
              <w:rPr>
                <w:lang w:val="uk-UA"/>
              </w:rPr>
              <w:t>Катіон</w:t>
            </w:r>
          </w:p>
        </w:tc>
        <w:tc>
          <w:tcPr>
            <w:tcW w:w="2563" w:type="dxa"/>
            <w:vAlign w:val="center"/>
          </w:tcPr>
          <w:p w:rsidR="00A82BAE" w:rsidRPr="0096136F" w:rsidRDefault="00A82BAE" w:rsidP="00895803">
            <w:pPr>
              <w:jc w:val="center"/>
              <w:rPr>
                <w:lang w:val="uk-UA"/>
              </w:rPr>
            </w:pPr>
            <w:r w:rsidRPr="0096136F">
              <w:rPr>
                <w:position w:val="-20"/>
                <w:lang w:val="uk-UA"/>
              </w:rPr>
              <w:object w:dxaOrig="340" w:dyaOrig="520">
                <v:shape id="_x0000_i1450" type="#_x0000_t75" style="width:16.5pt;height:26.25pt" o:ole="">
                  <v:imagedata r:id="rId707" o:title=""/>
                </v:shape>
                <o:OLEObject Type="Embed" ProgID="Equation.3" ShapeID="_x0000_i1450" DrawAspect="Content" ObjectID="_1611991971" r:id="rId708"/>
              </w:object>
            </w:r>
            <w:r w:rsidRPr="0096136F">
              <w:rPr>
                <w:lang w:val="uk-UA"/>
              </w:rPr>
              <w:t>∙10</w:t>
            </w:r>
            <w:r w:rsidRPr="0096136F">
              <w:rPr>
                <w:vertAlign w:val="superscript"/>
                <w:lang w:val="uk-UA"/>
              </w:rPr>
              <w:t>-4</w:t>
            </w:r>
            <w:r w:rsidRPr="0096136F">
              <w:rPr>
                <w:lang w:val="uk-UA"/>
              </w:rPr>
              <w:t>, См∙м</w:t>
            </w:r>
            <w:r w:rsidRPr="0096136F">
              <w:rPr>
                <w:vertAlign w:val="superscript"/>
                <w:lang w:val="uk-UA"/>
              </w:rPr>
              <w:t>2</w:t>
            </w:r>
            <w:r w:rsidRPr="0096136F">
              <w:rPr>
                <w:lang w:val="uk-UA"/>
              </w:rPr>
              <w:t>/моль</w:t>
            </w:r>
          </w:p>
        </w:tc>
        <w:tc>
          <w:tcPr>
            <w:tcW w:w="2538" w:type="dxa"/>
            <w:vAlign w:val="center"/>
          </w:tcPr>
          <w:p w:rsidR="00A82BAE" w:rsidRPr="0096136F" w:rsidRDefault="00A82BAE" w:rsidP="00895803">
            <w:pPr>
              <w:jc w:val="center"/>
              <w:rPr>
                <w:lang w:val="uk-UA"/>
              </w:rPr>
            </w:pPr>
            <w:r w:rsidRPr="0096136F">
              <w:rPr>
                <w:lang w:val="uk-UA"/>
              </w:rPr>
              <w:t>Аніон</w:t>
            </w:r>
          </w:p>
        </w:tc>
        <w:tc>
          <w:tcPr>
            <w:tcW w:w="2564" w:type="dxa"/>
            <w:vAlign w:val="center"/>
          </w:tcPr>
          <w:p w:rsidR="00A82BAE" w:rsidRPr="0096136F" w:rsidRDefault="00A82BAE" w:rsidP="00895803">
            <w:pPr>
              <w:jc w:val="center"/>
              <w:rPr>
                <w:lang w:val="uk-UA"/>
              </w:rPr>
            </w:pPr>
            <w:r w:rsidRPr="0096136F">
              <w:rPr>
                <w:position w:val="-20"/>
                <w:lang w:val="uk-UA"/>
              </w:rPr>
              <w:object w:dxaOrig="340" w:dyaOrig="520">
                <v:shape id="_x0000_i1451" type="#_x0000_t75" style="width:16.5pt;height:26.25pt" o:ole="">
                  <v:imagedata r:id="rId709" o:title=""/>
                </v:shape>
                <o:OLEObject Type="Embed" ProgID="Equation.3" ShapeID="_x0000_i1451" DrawAspect="Content" ObjectID="_1611991972" r:id="rId710"/>
              </w:object>
            </w:r>
            <w:r w:rsidRPr="0096136F">
              <w:rPr>
                <w:lang w:val="uk-UA"/>
              </w:rPr>
              <w:t>∙10</w:t>
            </w:r>
            <w:r w:rsidRPr="0096136F">
              <w:rPr>
                <w:vertAlign w:val="superscript"/>
                <w:lang w:val="uk-UA"/>
              </w:rPr>
              <w:t>-4</w:t>
            </w:r>
            <w:r w:rsidRPr="0096136F">
              <w:rPr>
                <w:lang w:val="uk-UA"/>
              </w:rPr>
              <w:t>, См∙м</w:t>
            </w:r>
            <w:r w:rsidRPr="0096136F">
              <w:rPr>
                <w:vertAlign w:val="superscript"/>
                <w:lang w:val="uk-UA"/>
              </w:rPr>
              <w:t>2</w:t>
            </w:r>
            <w:r w:rsidRPr="0096136F">
              <w:rPr>
                <w:lang w:val="uk-UA"/>
              </w:rPr>
              <w:t>/моль</w:t>
            </w:r>
          </w:p>
        </w:tc>
      </w:tr>
      <w:tr w:rsidR="00A82BAE" w:rsidRPr="0096136F">
        <w:trPr>
          <w:jc w:val="center"/>
        </w:trPr>
        <w:tc>
          <w:tcPr>
            <w:tcW w:w="2285" w:type="dxa"/>
            <w:vAlign w:val="center"/>
          </w:tcPr>
          <w:p w:rsidR="00A82BAE" w:rsidRPr="0096136F" w:rsidRDefault="00A82BAE" w:rsidP="00895803">
            <w:pPr>
              <w:jc w:val="center"/>
              <w:rPr>
                <w:lang w:val="uk-UA"/>
              </w:rPr>
            </w:pPr>
            <w:r w:rsidRPr="0096136F">
              <w:rPr>
                <w:lang w:val="uk-UA"/>
              </w:rPr>
              <w:t>H</w:t>
            </w:r>
            <w:r w:rsidRPr="0096136F">
              <w:rPr>
                <w:vertAlign w:val="superscript"/>
                <w:lang w:val="uk-UA"/>
              </w:rPr>
              <w:t>+</w:t>
            </w:r>
          </w:p>
        </w:tc>
        <w:tc>
          <w:tcPr>
            <w:tcW w:w="2563" w:type="dxa"/>
            <w:vAlign w:val="center"/>
          </w:tcPr>
          <w:p w:rsidR="00A82BAE" w:rsidRPr="0096136F" w:rsidRDefault="00A82BAE" w:rsidP="00895803">
            <w:pPr>
              <w:jc w:val="center"/>
              <w:rPr>
                <w:lang w:val="uk-UA"/>
              </w:rPr>
            </w:pPr>
            <w:r w:rsidRPr="0096136F">
              <w:rPr>
                <w:lang w:val="uk-UA"/>
              </w:rPr>
              <w:t>349,8</w:t>
            </w:r>
          </w:p>
        </w:tc>
        <w:tc>
          <w:tcPr>
            <w:tcW w:w="2538" w:type="dxa"/>
            <w:vAlign w:val="center"/>
          </w:tcPr>
          <w:p w:rsidR="00A82BAE" w:rsidRPr="0096136F" w:rsidRDefault="00A82BAE" w:rsidP="00895803">
            <w:pPr>
              <w:jc w:val="center"/>
              <w:rPr>
                <w:lang w:val="uk-UA"/>
              </w:rPr>
            </w:pPr>
            <w:r w:rsidRPr="0096136F">
              <w:rPr>
                <w:lang w:val="uk-UA"/>
              </w:rPr>
              <w:t>OH</w:t>
            </w:r>
            <w:r w:rsidRPr="0096136F">
              <w:rPr>
                <w:vertAlign w:val="superscript"/>
                <w:lang w:val="uk-UA"/>
              </w:rPr>
              <w:t>-</w:t>
            </w:r>
          </w:p>
        </w:tc>
        <w:tc>
          <w:tcPr>
            <w:tcW w:w="2564" w:type="dxa"/>
            <w:vAlign w:val="center"/>
          </w:tcPr>
          <w:p w:rsidR="00A82BAE" w:rsidRPr="0096136F" w:rsidRDefault="00A82BAE" w:rsidP="00895803">
            <w:pPr>
              <w:jc w:val="center"/>
              <w:rPr>
                <w:lang w:val="uk-UA"/>
              </w:rPr>
            </w:pPr>
            <w:r w:rsidRPr="0096136F">
              <w:rPr>
                <w:lang w:val="uk-UA"/>
              </w:rPr>
              <w:t>198,8</w:t>
            </w:r>
          </w:p>
        </w:tc>
      </w:tr>
      <w:tr w:rsidR="00A82BAE" w:rsidRPr="0096136F">
        <w:trPr>
          <w:jc w:val="center"/>
        </w:trPr>
        <w:tc>
          <w:tcPr>
            <w:tcW w:w="2285" w:type="dxa"/>
            <w:vAlign w:val="center"/>
          </w:tcPr>
          <w:p w:rsidR="00A82BAE" w:rsidRPr="0096136F" w:rsidRDefault="00A82BAE" w:rsidP="00895803">
            <w:pPr>
              <w:jc w:val="center"/>
              <w:rPr>
                <w:lang w:val="uk-UA"/>
              </w:rPr>
            </w:pPr>
            <w:r w:rsidRPr="0096136F">
              <w:rPr>
                <w:lang w:val="uk-UA"/>
              </w:rPr>
              <w:t>Li</w:t>
            </w:r>
            <w:r w:rsidRPr="0096136F">
              <w:rPr>
                <w:vertAlign w:val="superscript"/>
                <w:lang w:val="uk-UA"/>
              </w:rPr>
              <w:t>+</w:t>
            </w:r>
          </w:p>
        </w:tc>
        <w:tc>
          <w:tcPr>
            <w:tcW w:w="2563" w:type="dxa"/>
            <w:vAlign w:val="center"/>
          </w:tcPr>
          <w:p w:rsidR="00A82BAE" w:rsidRPr="0096136F" w:rsidRDefault="00A82BAE" w:rsidP="00895803">
            <w:pPr>
              <w:jc w:val="center"/>
              <w:rPr>
                <w:lang w:val="uk-UA"/>
              </w:rPr>
            </w:pPr>
            <w:r w:rsidRPr="0096136F">
              <w:rPr>
                <w:lang w:val="uk-UA"/>
              </w:rPr>
              <w:t>38,72</w:t>
            </w:r>
          </w:p>
        </w:tc>
        <w:tc>
          <w:tcPr>
            <w:tcW w:w="2538" w:type="dxa"/>
            <w:vAlign w:val="center"/>
          </w:tcPr>
          <w:p w:rsidR="00A82BAE" w:rsidRPr="0096136F" w:rsidRDefault="00A82BAE" w:rsidP="00895803">
            <w:pPr>
              <w:jc w:val="center"/>
              <w:rPr>
                <w:lang w:val="uk-UA"/>
              </w:rPr>
            </w:pPr>
            <w:r w:rsidRPr="0096136F">
              <w:rPr>
                <w:lang w:val="uk-UA"/>
              </w:rPr>
              <w:t>F</w:t>
            </w:r>
            <w:r w:rsidRPr="0096136F">
              <w:rPr>
                <w:vertAlign w:val="superscript"/>
                <w:lang w:val="uk-UA"/>
              </w:rPr>
              <w:t>-</w:t>
            </w:r>
          </w:p>
        </w:tc>
        <w:tc>
          <w:tcPr>
            <w:tcW w:w="2564" w:type="dxa"/>
            <w:vAlign w:val="center"/>
          </w:tcPr>
          <w:p w:rsidR="00A82BAE" w:rsidRPr="0096136F" w:rsidRDefault="00A82BAE" w:rsidP="00895803">
            <w:pPr>
              <w:jc w:val="center"/>
              <w:rPr>
                <w:lang w:val="uk-UA"/>
              </w:rPr>
            </w:pPr>
            <w:r w:rsidRPr="0096136F">
              <w:rPr>
                <w:lang w:val="uk-UA"/>
              </w:rPr>
              <w:t>55,4</w:t>
            </w:r>
          </w:p>
        </w:tc>
      </w:tr>
      <w:tr w:rsidR="00A82BAE" w:rsidRPr="0096136F">
        <w:trPr>
          <w:jc w:val="center"/>
        </w:trPr>
        <w:tc>
          <w:tcPr>
            <w:tcW w:w="2285" w:type="dxa"/>
            <w:vAlign w:val="center"/>
          </w:tcPr>
          <w:p w:rsidR="00A82BAE" w:rsidRPr="0096136F" w:rsidRDefault="00A82BAE" w:rsidP="00895803">
            <w:pPr>
              <w:jc w:val="center"/>
              <w:rPr>
                <w:lang w:val="uk-UA"/>
              </w:rPr>
            </w:pPr>
            <w:r w:rsidRPr="0096136F">
              <w:rPr>
                <w:lang w:val="uk-UA"/>
              </w:rPr>
              <w:t>Na</w:t>
            </w:r>
            <w:r w:rsidRPr="0096136F">
              <w:rPr>
                <w:vertAlign w:val="superscript"/>
                <w:lang w:val="uk-UA"/>
              </w:rPr>
              <w:t>+</w:t>
            </w:r>
          </w:p>
        </w:tc>
        <w:tc>
          <w:tcPr>
            <w:tcW w:w="2563" w:type="dxa"/>
            <w:vAlign w:val="center"/>
          </w:tcPr>
          <w:p w:rsidR="00A82BAE" w:rsidRPr="0096136F" w:rsidRDefault="00A82BAE" w:rsidP="00895803">
            <w:pPr>
              <w:jc w:val="center"/>
              <w:rPr>
                <w:lang w:val="uk-UA"/>
              </w:rPr>
            </w:pPr>
            <w:r w:rsidRPr="0096136F">
              <w:rPr>
                <w:lang w:val="uk-UA"/>
              </w:rPr>
              <w:t>50,14</w:t>
            </w:r>
          </w:p>
        </w:tc>
        <w:tc>
          <w:tcPr>
            <w:tcW w:w="2538" w:type="dxa"/>
            <w:vAlign w:val="center"/>
          </w:tcPr>
          <w:p w:rsidR="00A82BAE" w:rsidRPr="0096136F" w:rsidRDefault="00A82BAE" w:rsidP="00895803">
            <w:pPr>
              <w:jc w:val="center"/>
              <w:rPr>
                <w:lang w:val="uk-UA"/>
              </w:rPr>
            </w:pPr>
            <w:r w:rsidRPr="0096136F">
              <w:rPr>
                <w:lang w:val="uk-UA"/>
              </w:rPr>
              <w:t>Cl</w:t>
            </w:r>
            <w:r w:rsidRPr="0096136F">
              <w:rPr>
                <w:vertAlign w:val="superscript"/>
                <w:lang w:val="uk-UA"/>
              </w:rPr>
              <w:t>-</w:t>
            </w:r>
          </w:p>
        </w:tc>
        <w:tc>
          <w:tcPr>
            <w:tcW w:w="2564" w:type="dxa"/>
            <w:vAlign w:val="center"/>
          </w:tcPr>
          <w:p w:rsidR="00A82BAE" w:rsidRPr="0096136F" w:rsidRDefault="00A82BAE" w:rsidP="00895803">
            <w:pPr>
              <w:jc w:val="center"/>
              <w:rPr>
                <w:lang w:val="uk-UA"/>
              </w:rPr>
            </w:pPr>
            <w:r w:rsidRPr="0096136F">
              <w:rPr>
                <w:lang w:val="uk-UA"/>
              </w:rPr>
              <w:t>76,35</w:t>
            </w:r>
          </w:p>
        </w:tc>
      </w:tr>
      <w:tr w:rsidR="00A82BAE" w:rsidRPr="0096136F">
        <w:trPr>
          <w:jc w:val="center"/>
        </w:trPr>
        <w:tc>
          <w:tcPr>
            <w:tcW w:w="2285" w:type="dxa"/>
            <w:vAlign w:val="center"/>
          </w:tcPr>
          <w:p w:rsidR="00A82BAE" w:rsidRPr="0096136F" w:rsidRDefault="00A82BAE" w:rsidP="00895803">
            <w:pPr>
              <w:jc w:val="center"/>
              <w:rPr>
                <w:lang w:val="uk-UA"/>
              </w:rPr>
            </w:pPr>
            <w:r w:rsidRPr="0096136F">
              <w:rPr>
                <w:lang w:val="uk-UA"/>
              </w:rPr>
              <w:t>K</w:t>
            </w:r>
            <w:r w:rsidRPr="0096136F">
              <w:rPr>
                <w:vertAlign w:val="superscript"/>
                <w:lang w:val="uk-UA"/>
              </w:rPr>
              <w:t>+</w:t>
            </w:r>
          </w:p>
        </w:tc>
        <w:tc>
          <w:tcPr>
            <w:tcW w:w="2563" w:type="dxa"/>
            <w:vAlign w:val="center"/>
          </w:tcPr>
          <w:p w:rsidR="00A82BAE" w:rsidRPr="0096136F" w:rsidRDefault="00A82BAE" w:rsidP="00895803">
            <w:pPr>
              <w:jc w:val="center"/>
              <w:rPr>
                <w:lang w:val="uk-UA"/>
              </w:rPr>
            </w:pPr>
            <w:r w:rsidRPr="0096136F">
              <w:rPr>
                <w:lang w:val="uk-UA"/>
              </w:rPr>
              <w:t>73,55</w:t>
            </w:r>
          </w:p>
        </w:tc>
        <w:tc>
          <w:tcPr>
            <w:tcW w:w="2538" w:type="dxa"/>
            <w:vAlign w:val="center"/>
          </w:tcPr>
          <w:p w:rsidR="00A82BAE" w:rsidRPr="0096136F" w:rsidRDefault="00A82BAE" w:rsidP="00895803">
            <w:pPr>
              <w:jc w:val="center"/>
              <w:rPr>
                <w:lang w:val="uk-UA"/>
              </w:rPr>
            </w:pPr>
            <w:r w:rsidRPr="0096136F">
              <w:rPr>
                <w:lang w:val="uk-UA"/>
              </w:rPr>
              <w:t>Br</w:t>
            </w:r>
            <w:r w:rsidRPr="0096136F">
              <w:rPr>
                <w:vertAlign w:val="superscript"/>
                <w:lang w:val="uk-UA"/>
              </w:rPr>
              <w:t>-</w:t>
            </w:r>
          </w:p>
        </w:tc>
        <w:tc>
          <w:tcPr>
            <w:tcW w:w="2564" w:type="dxa"/>
            <w:vAlign w:val="center"/>
          </w:tcPr>
          <w:p w:rsidR="00A82BAE" w:rsidRPr="0096136F" w:rsidRDefault="00A82BAE" w:rsidP="00895803">
            <w:pPr>
              <w:jc w:val="center"/>
              <w:rPr>
                <w:lang w:val="uk-UA"/>
              </w:rPr>
            </w:pPr>
            <w:r w:rsidRPr="0096136F">
              <w:rPr>
                <w:lang w:val="uk-UA"/>
              </w:rPr>
              <w:t>78,14</w:t>
            </w:r>
          </w:p>
        </w:tc>
      </w:tr>
      <w:tr w:rsidR="00A82BAE" w:rsidRPr="0096136F">
        <w:trPr>
          <w:jc w:val="center"/>
        </w:trPr>
        <w:tc>
          <w:tcPr>
            <w:tcW w:w="2285" w:type="dxa"/>
            <w:vAlign w:val="center"/>
          </w:tcPr>
          <w:p w:rsidR="00A82BAE" w:rsidRPr="0096136F" w:rsidRDefault="00A82BAE" w:rsidP="00895803">
            <w:pPr>
              <w:jc w:val="center"/>
              <w:rPr>
                <w:lang w:val="uk-UA"/>
              </w:rPr>
            </w:pPr>
            <w:r w:rsidRPr="0096136F">
              <w:rPr>
                <w:lang w:val="uk-UA"/>
              </w:rPr>
              <w:t>NH</w:t>
            </w:r>
            <w:r w:rsidRPr="0096136F">
              <w:rPr>
                <w:vertAlign w:val="subscript"/>
                <w:lang w:val="uk-UA"/>
              </w:rPr>
              <w:t>4</w:t>
            </w:r>
            <w:r w:rsidRPr="0096136F">
              <w:rPr>
                <w:vertAlign w:val="superscript"/>
                <w:lang w:val="uk-UA"/>
              </w:rPr>
              <w:t>+</w:t>
            </w:r>
          </w:p>
        </w:tc>
        <w:tc>
          <w:tcPr>
            <w:tcW w:w="2563" w:type="dxa"/>
            <w:vAlign w:val="center"/>
          </w:tcPr>
          <w:p w:rsidR="00A82BAE" w:rsidRPr="0096136F" w:rsidRDefault="00A82BAE" w:rsidP="00895803">
            <w:pPr>
              <w:jc w:val="center"/>
              <w:rPr>
                <w:lang w:val="uk-UA"/>
              </w:rPr>
            </w:pPr>
            <w:r w:rsidRPr="0096136F">
              <w:rPr>
                <w:lang w:val="uk-UA"/>
              </w:rPr>
              <w:t>73,55</w:t>
            </w:r>
          </w:p>
        </w:tc>
        <w:tc>
          <w:tcPr>
            <w:tcW w:w="2538" w:type="dxa"/>
            <w:vAlign w:val="center"/>
          </w:tcPr>
          <w:p w:rsidR="00A82BAE" w:rsidRPr="0096136F" w:rsidRDefault="00A82BAE" w:rsidP="00895803">
            <w:pPr>
              <w:jc w:val="center"/>
              <w:rPr>
                <w:lang w:val="uk-UA"/>
              </w:rPr>
            </w:pPr>
            <w:r w:rsidRPr="0096136F">
              <w:rPr>
                <w:lang w:val="uk-UA"/>
              </w:rPr>
              <w:t>I</w:t>
            </w:r>
            <w:r w:rsidRPr="0096136F">
              <w:rPr>
                <w:vertAlign w:val="superscript"/>
                <w:lang w:val="uk-UA"/>
              </w:rPr>
              <w:t>-</w:t>
            </w:r>
          </w:p>
        </w:tc>
        <w:tc>
          <w:tcPr>
            <w:tcW w:w="2564" w:type="dxa"/>
            <w:vAlign w:val="center"/>
          </w:tcPr>
          <w:p w:rsidR="00A82BAE" w:rsidRPr="0096136F" w:rsidRDefault="00A82BAE" w:rsidP="00895803">
            <w:pPr>
              <w:jc w:val="center"/>
              <w:rPr>
                <w:lang w:val="uk-UA"/>
              </w:rPr>
            </w:pPr>
            <w:r w:rsidRPr="0096136F">
              <w:rPr>
                <w:lang w:val="uk-UA"/>
              </w:rPr>
              <w:t>76,84</w:t>
            </w:r>
          </w:p>
        </w:tc>
      </w:tr>
      <w:tr w:rsidR="00A82BAE" w:rsidRPr="0096136F">
        <w:trPr>
          <w:jc w:val="center"/>
        </w:trPr>
        <w:tc>
          <w:tcPr>
            <w:tcW w:w="2285" w:type="dxa"/>
            <w:vAlign w:val="center"/>
          </w:tcPr>
          <w:p w:rsidR="00A82BAE" w:rsidRPr="0096136F" w:rsidRDefault="00A82BAE" w:rsidP="00895803">
            <w:pPr>
              <w:jc w:val="center"/>
              <w:rPr>
                <w:lang w:val="uk-UA"/>
              </w:rPr>
            </w:pPr>
            <w:r w:rsidRPr="0096136F">
              <w:rPr>
                <w:lang w:val="uk-UA"/>
              </w:rPr>
              <w:t>Ca</w:t>
            </w:r>
            <w:r w:rsidRPr="0096136F">
              <w:rPr>
                <w:vertAlign w:val="superscript"/>
                <w:lang w:val="uk-UA"/>
              </w:rPr>
              <w:t>2+</w:t>
            </w:r>
          </w:p>
        </w:tc>
        <w:tc>
          <w:tcPr>
            <w:tcW w:w="2563" w:type="dxa"/>
            <w:vAlign w:val="center"/>
          </w:tcPr>
          <w:p w:rsidR="00A82BAE" w:rsidRPr="0096136F" w:rsidRDefault="00A82BAE" w:rsidP="00895803">
            <w:pPr>
              <w:jc w:val="center"/>
              <w:rPr>
                <w:lang w:val="uk-UA"/>
              </w:rPr>
            </w:pPr>
            <w:r w:rsidRPr="0096136F">
              <w:rPr>
                <w:lang w:val="uk-UA"/>
              </w:rPr>
              <w:t>119,0</w:t>
            </w:r>
          </w:p>
        </w:tc>
        <w:tc>
          <w:tcPr>
            <w:tcW w:w="2538" w:type="dxa"/>
            <w:vAlign w:val="center"/>
          </w:tcPr>
          <w:p w:rsidR="00A82BAE" w:rsidRPr="0096136F" w:rsidRDefault="00A82BAE" w:rsidP="00895803">
            <w:pPr>
              <w:jc w:val="center"/>
              <w:rPr>
                <w:lang w:val="uk-UA"/>
              </w:rPr>
            </w:pPr>
            <w:r w:rsidRPr="0096136F">
              <w:rPr>
                <w:lang w:val="uk-UA"/>
              </w:rPr>
              <w:t>NO</w:t>
            </w:r>
            <w:r w:rsidRPr="0096136F">
              <w:rPr>
                <w:vertAlign w:val="subscript"/>
                <w:lang w:val="uk-UA"/>
              </w:rPr>
              <w:t>3</w:t>
            </w:r>
            <w:r w:rsidRPr="0096136F">
              <w:rPr>
                <w:vertAlign w:val="superscript"/>
                <w:lang w:val="uk-UA"/>
              </w:rPr>
              <w:t>-</w:t>
            </w:r>
          </w:p>
        </w:tc>
        <w:tc>
          <w:tcPr>
            <w:tcW w:w="2564" w:type="dxa"/>
            <w:vAlign w:val="center"/>
          </w:tcPr>
          <w:p w:rsidR="00A82BAE" w:rsidRPr="0096136F" w:rsidRDefault="00A82BAE" w:rsidP="00895803">
            <w:pPr>
              <w:jc w:val="center"/>
              <w:rPr>
                <w:lang w:val="uk-UA"/>
              </w:rPr>
            </w:pPr>
            <w:r w:rsidRPr="0096136F">
              <w:rPr>
                <w:lang w:val="uk-UA"/>
              </w:rPr>
              <w:t>71,46</w:t>
            </w:r>
          </w:p>
        </w:tc>
      </w:tr>
      <w:tr w:rsidR="00A82BAE" w:rsidRPr="0096136F">
        <w:trPr>
          <w:jc w:val="center"/>
        </w:trPr>
        <w:tc>
          <w:tcPr>
            <w:tcW w:w="2285" w:type="dxa"/>
            <w:vAlign w:val="center"/>
          </w:tcPr>
          <w:p w:rsidR="00A82BAE" w:rsidRPr="0096136F" w:rsidRDefault="00A82BAE" w:rsidP="00895803">
            <w:pPr>
              <w:jc w:val="center"/>
              <w:rPr>
                <w:lang w:val="uk-UA"/>
              </w:rPr>
            </w:pPr>
            <w:r w:rsidRPr="0096136F">
              <w:rPr>
                <w:lang w:val="uk-UA"/>
              </w:rPr>
              <w:t>Cu</w:t>
            </w:r>
            <w:r w:rsidRPr="0096136F">
              <w:rPr>
                <w:vertAlign w:val="superscript"/>
                <w:lang w:val="uk-UA"/>
              </w:rPr>
              <w:t>2+</w:t>
            </w:r>
          </w:p>
        </w:tc>
        <w:tc>
          <w:tcPr>
            <w:tcW w:w="2563" w:type="dxa"/>
            <w:vAlign w:val="center"/>
          </w:tcPr>
          <w:p w:rsidR="00A82BAE" w:rsidRPr="0096136F" w:rsidRDefault="00A82BAE" w:rsidP="00895803">
            <w:pPr>
              <w:jc w:val="center"/>
              <w:rPr>
                <w:lang w:val="uk-UA"/>
              </w:rPr>
            </w:pPr>
            <w:r w:rsidRPr="0096136F">
              <w:rPr>
                <w:lang w:val="uk-UA"/>
              </w:rPr>
              <w:t>113,2</w:t>
            </w:r>
          </w:p>
        </w:tc>
        <w:tc>
          <w:tcPr>
            <w:tcW w:w="2538" w:type="dxa"/>
            <w:vAlign w:val="center"/>
          </w:tcPr>
          <w:p w:rsidR="00A82BAE" w:rsidRPr="0096136F" w:rsidRDefault="00A82BAE" w:rsidP="00895803">
            <w:pPr>
              <w:jc w:val="center"/>
              <w:rPr>
                <w:lang w:val="uk-UA"/>
              </w:rPr>
            </w:pPr>
            <w:r w:rsidRPr="0096136F">
              <w:rPr>
                <w:lang w:val="uk-UA"/>
              </w:rPr>
              <w:t>SO</w:t>
            </w:r>
            <w:r w:rsidRPr="0096136F">
              <w:rPr>
                <w:vertAlign w:val="subscript"/>
                <w:lang w:val="uk-UA"/>
              </w:rPr>
              <w:t>4</w:t>
            </w:r>
            <w:r w:rsidRPr="0096136F">
              <w:rPr>
                <w:vertAlign w:val="superscript"/>
                <w:lang w:val="uk-UA"/>
              </w:rPr>
              <w:t>2-</w:t>
            </w:r>
          </w:p>
        </w:tc>
        <w:tc>
          <w:tcPr>
            <w:tcW w:w="2564" w:type="dxa"/>
            <w:vAlign w:val="center"/>
          </w:tcPr>
          <w:p w:rsidR="00A82BAE" w:rsidRPr="0096136F" w:rsidRDefault="00A82BAE" w:rsidP="00895803">
            <w:pPr>
              <w:jc w:val="center"/>
              <w:rPr>
                <w:lang w:val="uk-UA"/>
              </w:rPr>
            </w:pPr>
            <w:r w:rsidRPr="0096136F">
              <w:rPr>
                <w:lang w:val="uk-UA"/>
              </w:rPr>
              <w:t>160,0</w:t>
            </w:r>
          </w:p>
        </w:tc>
      </w:tr>
      <w:tr w:rsidR="00A82BAE" w:rsidRPr="0096136F">
        <w:trPr>
          <w:jc w:val="center"/>
        </w:trPr>
        <w:tc>
          <w:tcPr>
            <w:tcW w:w="2285" w:type="dxa"/>
            <w:vAlign w:val="center"/>
          </w:tcPr>
          <w:p w:rsidR="00A82BAE" w:rsidRPr="0096136F" w:rsidRDefault="00A82BAE" w:rsidP="00895803">
            <w:pPr>
              <w:jc w:val="center"/>
              <w:rPr>
                <w:lang w:val="uk-UA"/>
              </w:rPr>
            </w:pPr>
            <w:r w:rsidRPr="0096136F">
              <w:rPr>
                <w:lang w:val="uk-UA"/>
              </w:rPr>
              <w:t>Zn</w:t>
            </w:r>
            <w:r w:rsidRPr="0096136F">
              <w:rPr>
                <w:vertAlign w:val="superscript"/>
                <w:lang w:val="uk-UA"/>
              </w:rPr>
              <w:t>2+</w:t>
            </w:r>
          </w:p>
        </w:tc>
        <w:tc>
          <w:tcPr>
            <w:tcW w:w="2563" w:type="dxa"/>
            <w:vAlign w:val="center"/>
          </w:tcPr>
          <w:p w:rsidR="00A82BAE" w:rsidRPr="0096136F" w:rsidRDefault="00A82BAE" w:rsidP="00895803">
            <w:pPr>
              <w:jc w:val="center"/>
              <w:rPr>
                <w:lang w:val="uk-UA"/>
              </w:rPr>
            </w:pPr>
            <w:r w:rsidRPr="0096136F">
              <w:rPr>
                <w:lang w:val="uk-UA"/>
              </w:rPr>
              <w:t>107,0</w:t>
            </w:r>
          </w:p>
        </w:tc>
        <w:tc>
          <w:tcPr>
            <w:tcW w:w="2538" w:type="dxa"/>
            <w:vAlign w:val="center"/>
          </w:tcPr>
          <w:p w:rsidR="00A82BAE" w:rsidRPr="0096136F" w:rsidRDefault="00A82BAE" w:rsidP="00895803">
            <w:pPr>
              <w:jc w:val="center"/>
              <w:rPr>
                <w:lang w:val="uk-UA"/>
              </w:rPr>
            </w:pPr>
            <w:r w:rsidRPr="0096136F">
              <w:rPr>
                <w:lang w:val="uk-UA"/>
              </w:rPr>
              <w:t>CO</w:t>
            </w:r>
            <w:r w:rsidRPr="0096136F">
              <w:rPr>
                <w:vertAlign w:val="subscript"/>
                <w:lang w:val="uk-UA"/>
              </w:rPr>
              <w:t>3</w:t>
            </w:r>
            <w:r w:rsidRPr="0096136F">
              <w:rPr>
                <w:vertAlign w:val="superscript"/>
                <w:lang w:val="uk-UA"/>
              </w:rPr>
              <w:t>2-</w:t>
            </w:r>
          </w:p>
        </w:tc>
        <w:tc>
          <w:tcPr>
            <w:tcW w:w="2564" w:type="dxa"/>
            <w:vAlign w:val="center"/>
          </w:tcPr>
          <w:p w:rsidR="00A82BAE" w:rsidRPr="0096136F" w:rsidRDefault="00A82BAE" w:rsidP="00895803">
            <w:pPr>
              <w:jc w:val="center"/>
              <w:rPr>
                <w:lang w:val="uk-UA"/>
              </w:rPr>
            </w:pPr>
            <w:r w:rsidRPr="0096136F">
              <w:rPr>
                <w:lang w:val="uk-UA"/>
              </w:rPr>
              <w:t>138,6</w:t>
            </w:r>
          </w:p>
        </w:tc>
      </w:tr>
    </w:tbl>
    <w:p w:rsidR="00A82BAE" w:rsidRPr="0096136F" w:rsidRDefault="00A82BAE" w:rsidP="00895803">
      <w:pPr>
        <w:ind w:firstLine="567"/>
        <w:jc w:val="center"/>
        <w:rPr>
          <w:lang w:val="uk-UA"/>
        </w:rPr>
      </w:pPr>
    </w:p>
    <w:p w:rsidR="00A82BAE" w:rsidRPr="0096136F" w:rsidRDefault="00A82BAE" w:rsidP="00895803">
      <w:pPr>
        <w:ind w:firstLine="567"/>
        <w:rPr>
          <w:lang w:val="uk-UA"/>
        </w:rPr>
      </w:pPr>
      <w:r w:rsidRPr="0096136F">
        <w:rPr>
          <w:lang w:val="uk-UA"/>
        </w:rPr>
        <w:t>Підставляючи в умову (6.14) вирази (6.16) і (6.18), отримаємо:</w:t>
      </w:r>
    </w:p>
    <w:p w:rsidR="00A82BAE" w:rsidRPr="0096136F" w:rsidRDefault="00A82BAE" w:rsidP="00895803">
      <w:pPr>
        <w:ind w:firstLine="567"/>
        <w:jc w:val="right"/>
        <w:rPr>
          <w:lang w:val="uk-UA"/>
        </w:rPr>
      </w:pPr>
      <w:r w:rsidRPr="0096136F">
        <w:rPr>
          <w:position w:val="-34"/>
          <w:lang w:val="uk-UA"/>
        </w:rPr>
        <w:object w:dxaOrig="2560" w:dyaOrig="1200">
          <v:shape id="_x0000_i1452" type="#_x0000_t75" style="width:114pt;height:52.5pt" o:ole="">
            <v:imagedata r:id="rId711" o:title=""/>
          </v:shape>
          <o:OLEObject Type="Embed" ProgID="Equation.3" ShapeID="_x0000_i1452" DrawAspect="Content" ObjectID="_1611991973" r:id="rId712"/>
        </w:object>
      </w:r>
      <w:r w:rsidRPr="0096136F">
        <w:rPr>
          <w:lang w:val="uk-UA"/>
        </w:rPr>
        <w:t xml:space="preserve">                              (6.19)</w:t>
      </w:r>
    </w:p>
    <w:p w:rsidR="00A82BAE" w:rsidRPr="0096136F" w:rsidRDefault="00A82BAE" w:rsidP="00895803">
      <w:pPr>
        <w:ind w:firstLine="567"/>
        <w:rPr>
          <w:lang w:val="uk-UA"/>
        </w:rPr>
      </w:pPr>
      <w:r w:rsidRPr="0096136F">
        <w:rPr>
          <w:lang w:val="uk-UA"/>
        </w:rPr>
        <w:t>або</w:t>
      </w:r>
    </w:p>
    <w:p w:rsidR="00A82BAE" w:rsidRPr="0096136F" w:rsidRDefault="00A82BAE" w:rsidP="00895803">
      <w:pPr>
        <w:ind w:firstLine="567"/>
        <w:jc w:val="right"/>
        <w:rPr>
          <w:lang w:val="uk-UA"/>
        </w:rPr>
      </w:pPr>
      <w:r w:rsidRPr="0096136F">
        <w:rPr>
          <w:position w:val="-28"/>
          <w:lang w:val="uk-UA"/>
        </w:rPr>
        <w:object w:dxaOrig="1960" w:dyaOrig="1140">
          <v:shape id="_x0000_i1453" type="#_x0000_t75" style="width:82.5pt;height:48.75pt" o:ole="">
            <v:imagedata r:id="rId713" o:title=""/>
          </v:shape>
          <o:OLEObject Type="Embed" ProgID="Equation.3" ShapeID="_x0000_i1453" DrawAspect="Content" ObjectID="_1611991974" r:id="rId714"/>
        </w:object>
      </w:r>
      <w:r w:rsidRPr="0096136F">
        <w:rPr>
          <w:lang w:val="uk-UA"/>
        </w:rPr>
        <w:t>.                                               (6.20)</w:t>
      </w:r>
    </w:p>
    <w:p w:rsidR="00A82BAE" w:rsidRPr="0096136F" w:rsidRDefault="00A82BAE" w:rsidP="00895803">
      <w:pPr>
        <w:ind w:firstLine="567"/>
        <w:rPr>
          <w:lang w:val="uk-UA"/>
        </w:rPr>
      </w:pPr>
      <w:r w:rsidRPr="0096136F">
        <w:rPr>
          <w:lang w:val="uk-UA"/>
        </w:rPr>
        <w:t>Звідси визначаємо мінімально допустиму величину захисного потенціалу:</w:t>
      </w:r>
    </w:p>
    <w:p w:rsidR="00A82BAE" w:rsidRPr="0096136F" w:rsidRDefault="00A82BAE" w:rsidP="00895803">
      <w:pPr>
        <w:ind w:firstLine="567"/>
        <w:jc w:val="right"/>
        <w:rPr>
          <w:lang w:val="uk-UA"/>
        </w:rPr>
      </w:pPr>
      <w:r w:rsidRPr="0096136F">
        <w:rPr>
          <w:position w:val="-68"/>
          <w:lang w:val="uk-UA"/>
        </w:rPr>
        <w:object w:dxaOrig="1900" w:dyaOrig="1540">
          <v:shape id="_x0000_i1454" type="#_x0000_t75" style="width:74.25pt;height:58.5pt" o:ole="">
            <v:imagedata r:id="rId715" o:title=""/>
          </v:shape>
          <o:OLEObject Type="Embed" ProgID="Equation.3" ShapeID="_x0000_i1454" DrawAspect="Content" ObjectID="_1611991975" r:id="rId716"/>
        </w:object>
      </w:r>
      <w:r w:rsidRPr="0096136F">
        <w:rPr>
          <w:lang w:val="uk-UA"/>
        </w:rPr>
        <w:t xml:space="preserve">                            (6.21)</w:t>
      </w:r>
    </w:p>
    <w:p w:rsidR="00A82BAE" w:rsidRPr="0096136F" w:rsidRDefault="00A82BAE" w:rsidP="00895803">
      <w:pPr>
        <w:ind w:firstLine="567"/>
        <w:rPr>
          <w:lang w:val="uk-UA"/>
        </w:rPr>
      </w:pPr>
      <w:r w:rsidRPr="0096136F">
        <w:rPr>
          <w:lang w:val="uk-UA"/>
        </w:rPr>
        <w:t>або</w:t>
      </w:r>
    </w:p>
    <w:p w:rsidR="00A82BAE" w:rsidRPr="0096136F" w:rsidRDefault="00A82BAE" w:rsidP="00895803">
      <w:pPr>
        <w:ind w:firstLine="567"/>
        <w:jc w:val="right"/>
        <w:rPr>
          <w:lang w:val="uk-UA"/>
        </w:rPr>
      </w:pPr>
      <w:r w:rsidRPr="0096136F">
        <w:rPr>
          <w:position w:val="-28"/>
          <w:lang w:val="uk-UA"/>
        </w:rPr>
        <w:object w:dxaOrig="1900" w:dyaOrig="1140">
          <v:shape id="_x0000_i1455" type="#_x0000_t75" style="width:78pt;height:46.5pt" o:ole="">
            <v:imagedata r:id="rId717" o:title=""/>
          </v:shape>
          <o:OLEObject Type="Embed" ProgID="Equation.3" ShapeID="_x0000_i1455" DrawAspect="Content" ObjectID="_1611991976" r:id="rId718"/>
        </w:object>
      </w:r>
      <w:r w:rsidRPr="0096136F">
        <w:rPr>
          <w:lang w:val="uk-UA"/>
        </w:rPr>
        <w:t>.                                                     (6.22)</w:t>
      </w:r>
    </w:p>
    <w:p w:rsidR="00A82BAE" w:rsidRPr="0096136F" w:rsidRDefault="00A82BAE" w:rsidP="00895803">
      <w:pPr>
        <w:pStyle w:val="BodyTextIndent2"/>
        <w:spacing w:line="240" w:lineRule="auto"/>
        <w:rPr>
          <w:sz w:val="24"/>
          <w:szCs w:val="24"/>
        </w:rPr>
      </w:pPr>
    </w:p>
    <w:p w:rsidR="00A82BAE" w:rsidRPr="0096136F" w:rsidRDefault="00A82BAE" w:rsidP="00895803">
      <w:pPr>
        <w:pStyle w:val="BodyTextIndent2"/>
        <w:spacing w:line="240" w:lineRule="auto"/>
        <w:rPr>
          <w:sz w:val="24"/>
          <w:szCs w:val="24"/>
        </w:rPr>
      </w:pPr>
      <w:r w:rsidRPr="0096136F">
        <w:rPr>
          <w:sz w:val="24"/>
          <w:szCs w:val="24"/>
        </w:rPr>
        <w:t>Для чисельних розрахунків за даною методикою розроблено програмне забезпечення на мові програмування Basic. Створене програмне забезпечення дозволило оцінити пар</w:t>
      </w:r>
      <w:r w:rsidRPr="0096136F">
        <w:rPr>
          <w:sz w:val="24"/>
          <w:szCs w:val="24"/>
        </w:rPr>
        <w:t>а</w:t>
      </w:r>
      <w:r w:rsidRPr="0096136F">
        <w:rPr>
          <w:sz w:val="24"/>
          <w:szCs w:val="24"/>
        </w:rPr>
        <w:t>метри зміни концентрації аніонів поблизу поверхні анода-заготовки при різних режимах роботи генератора та для різного складу робочих рідин, а також розрахувати величини з</w:t>
      </w:r>
      <w:r w:rsidRPr="0096136F">
        <w:rPr>
          <w:sz w:val="24"/>
          <w:szCs w:val="24"/>
        </w:rPr>
        <w:t>а</w:t>
      </w:r>
      <w:r w:rsidRPr="0096136F">
        <w:rPr>
          <w:sz w:val="24"/>
          <w:szCs w:val="24"/>
        </w:rPr>
        <w:t>хисного потенціалу для цих умов.</w:t>
      </w:r>
    </w:p>
    <w:p w:rsidR="00A82BAE" w:rsidRPr="0096136F" w:rsidRDefault="00A82BAE" w:rsidP="00895803">
      <w:pPr>
        <w:ind w:firstLine="709"/>
        <w:jc w:val="both"/>
        <w:rPr>
          <w:lang w:val="uk-UA"/>
        </w:rPr>
      </w:pPr>
    </w:p>
    <w:p w:rsidR="00A82BAE" w:rsidRPr="0096136F" w:rsidRDefault="00A82BAE" w:rsidP="00895803">
      <w:pPr>
        <w:ind w:firstLine="709"/>
        <w:jc w:val="both"/>
        <w:rPr>
          <w:lang w:val="uk-UA"/>
        </w:rPr>
      </w:pPr>
      <w:r w:rsidRPr="0096136F">
        <w:rPr>
          <w:lang w:val="uk-UA"/>
        </w:rPr>
        <w:t>6</w:t>
      </w:r>
      <w:r w:rsidRPr="0096136F">
        <w:rPr>
          <w:spacing w:val="20"/>
          <w:lang w:val="uk-UA"/>
        </w:rPr>
        <w:t>.4.5 Результати розрахунку зміни концентрації іонів біля поверхні з</w:t>
      </w:r>
      <w:r w:rsidRPr="0096136F">
        <w:rPr>
          <w:spacing w:val="20"/>
          <w:lang w:val="uk-UA"/>
        </w:rPr>
        <w:t>а</w:t>
      </w:r>
      <w:r w:rsidRPr="0096136F">
        <w:rPr>
          <w:spacing w:val="20"/>
          <w:lang w:val="uk-UA"/>
        </w:rPr>
        <w:t>готовки.</w:t>
      </w:r>
      <w:r w:rsidRPr="0096136F">
        <w:rPr>
          <w:lang w:val="uk-UA"/>
        </w:rPr>
        <w:t xml:space="preserve"> Використовуючи розроблене програмне забезпечення, проведено ряд розраху</w:t>
      </w:r>
      <w:r w:rsidRPr="0096136F">
        <w:rPr>
          <w:lang w:val="uk-UA"/>
        </w:rPr>
        <w:t>н</w:t>
      </w:r>
      <w:r w:rsidRPr="0096136F">
        <w:rPr>
          <w:lang w:val="uk-UA"/>
        </w:rPr>
        <w:t>ків для різних видів іонів, що беруть участь у корозії заготовки під час ЕЕДВ. На рис. 6.17 наведені результати розрахунків розподілу концентрацій реагенту для заготовки марки Сталь 45 розміром 5х20х100 мм</w:t>
      </w:r>
      <w:r w:rsidRPr="0096136F">
        <w:rPr>
          <w:vertAlign w:val="superscript"/>
          <w:lang w:val="uk-UA"/>
        </w:rPr>
        <w:t>3</w:t>
      </w:r>
      <w:r w:rsidRPr="0096136F">
        <w:rPr>
          <w:lang w:val="uk-UA"/>
        </w:rPr>
        <w:t xml:space="preserve"> з врахуванням складу водопровідної води (табл. 6.1).</w:t>
      </w:r>
    </w:p>
    <w:p w:rsidR="00A82BAE" w:rsidRPr="0096136F" w:rsidRDefault="00A82BAE" w:rsidP="00895803">
      <w:pPr>
        <w:pStyle w:val="BodyTextIndent"/>
        <w:spacing w:line="240" w:lineRule="auto"/>
        <w:rPr>
          <w:sz w:val="24"/>
          <w:szCs w:val="24"/>
          <w:lang w:val="ru-RU"/>
        </w:rPr>
      </w:pPr>
      <w:r w:rsidRPr="0096136F">
        <w:rPr>
          <w:sz w:val="24"/>
          <w:szCs w:val="24"/>
        </w:rPr>
        <w:t xml:space="preserve">Результати розрахунків показують, що з часом концентрація реагенту поблизу анода зростає, а із збільшенням відстані від поверхні зменшується </w:t>
      </w:r>
      <w:r w:rsidRPr="0096136F">
        <w:rPr>
          <w:sz w:val="24"/>
          <w:szCs w:val="24"/>
          <w:lang w:val="ru-RU"/>
        </w:rPr>
        <w:t>[205]</w:t>
      </w:r>
      <w:r w:rsidRPr="0096136F">
        <w:rPr>
          <w:sz w:val="24"/>
          <w:szCs w:val="24"/>
        </w:rPr>
        <w:t>. При цьому в графіку концентрації переважаєекспоненціальна залежність, а коливань концентрації від функції синуса не спостерігається. Градієнт концентрації вказує на наявність струму корозії на п</w:t>
      </w:r>
      <w:r w:rsidRPr="0096136F">
        <w:rPr>
          <w:sz w:val="24"/>
          <w:szCs w:val="24"/>
        </w:rPr>
        <w:t>о</w:t>
      </w:r>
      <w:r w:rsidRPr="0096136F">
        <w:rPr>
          <w:sz w:val="24"/>
          <w:szCs w:val="24"/>
        </w:rPr>
        <w:t>верхні заготовки (</w:t>
      </w:r>
      <w:r w:rsidRPr="0096136F">
        <w:rPr>
          <w:i/>
          <w:iCs/>
          <w:sz w:val="24"/>
          <w:szCs w:val="24"/>
        </w:rPr>
        <w:t xml:space="preserve">х </w:t>
      </w:r>
      <w:r w:rsidRPr="0096136F">
        <w:rPr>
          <w:sz w:val="24"/>
          <w:szCs w:val="24"/>
        </w:rPr>
        <w:t>= 0).</w:t>
      </w:r>
    </w:p>
    <w:p w:rsidR="00A82BAE" w:rsidRPr="0096136F" w:rsidRDefault="00A82BAE" w:rsidP="00895803">
      <w:pPr>
        <w:ind w:firstLine="567"/>
        <w:jc w:val="both"/>
        <w:rPr>
          <w:lang w:val="uk-UA"/>
        </w:rPr>
      </w:pPr>
      <w:r w:rsidRPr="0096136F">
        <w:rPr>
          <w:lang w:val="uk-UA"/>
        </w:rPr>
        <w:t>Внесення в задачу величини обрахованого за формулами (6.21), (6.22) захисного п</w:t>
      </w:r>
      <w:r w:rsidRPr="0096136F">
        <w:rPr>
          <w:lang w:val="uk-UA"/>
        </w:rPr>
        <w:t>о</w:t>
      </w:r>
      <w:r w:rsidRPr="0096136F">
        <w:rPr>
          <w:lang w:val="uk-UA"/>
        </w:rPr>
        <w:t>тенціалу, призводить до вирівнювання графіка розподілу концентрацій (рис. 6.18). Тобто градієнт концентрації на поверхні заготовки прямує до нуля. Захисний потенціал вваж</w:t>
      </w:r>
      <w:r w:rsidRPr="0096136F">
        <w:rPr>
          <w:lang w:val="uk-UA"/>
        </w:rPr>
        <w:t>а</w:t>
      </w:r>
      <w:r w:rsidRPr="0096136F">
        <w:rPr>
          <w:lang w:val="uk-UA"/>
        </w:rPr>
        <w:t xml:space="preserve">ється достатнім, коли не спостерігається зміна концентрації реагенту на поверхні анода (координата </w:t>
      </w:r>
      <w:r w:rsidRPr="0096136F">
        <w:rPr>
          <w:i/>
          <w:iCs/>
          <w:lang w:val="uk-UA"/>
        </w:rPr>
        <w:t xml:space="preserve">х </w:t>
      </w:r>
      <w:r w:rsidRPr="0096136F">
        <w:rPr>
          <w:lang w:val="uk-UA"/>
        </w:rPr>
        <w:t>= 0), що відповідає відсутності струму корозії.</w:t>
      </w:r>
    </w:p>
    <w:p w:rsidR="00A82BAE" w:rsidRPr="0096136F" w:rsidRDefault="00A82BAE" w:rsidP="00895803">
      <w:pPr>
        <w:jc w:val="center"/>
        <w:rPr>
          <w:lang w:val="uk-UA"/>
        </w:rPr>
      </w:pPr>
      <w:r w:rsidRPr="00DC1D1E">
        <w:rPr>
          <w:noProof/>
        </w:rPr>
        <w:pict>
          <v:shape id="Рисунок 442" o:spid="_x0000_i1456" type="#_x0000_t75" style="width:228pt;height:156pt;visibility:visible">
            <v:imagedata r:id="rId719" o:title="" grayscale="t"/>
          </v:shape>
        </w:pict>
      </w:r>
      <w:r w:rsidRPr="00DC1D1E">
        <w:rPr>
          <w:noProof/>
        </w:rPr>
        <w:pict>
          <v:shape id="Рисунок 443" o:spid="_x0000_i1457" type="#_x0000_t75" style="width:225pt;height:156.75pt;visibility:visible">
            <v:imagedata r:id="rId720" o:title="" grayscale="t"/>
          </v:shape>
        </w:pict>
      </w:r>
    </w:p>
    <w:p w:rsidR="00A82BAE" w:rsidRPr="0096136F" w:rsidRDefault="00A82BAE" w:rsidP="00895803">
      <w:pPr>
        <w:jc w:val="center"/>
        <w:rPr>
          <w:lang w:val="uk-UA"/>
        </w:rPr>
      </w:pPr>
      <w:r w:rsidRPr="0096136F">
        <w:rPr>
          <w:lang w:val="uk-UA"/>
        </w:rPr>
        <w:t>а)                                                                            б)</w:t>
      </w:r>
    </w:p>
    <w:p w:rsidR="00A82BAE" w:rsidRPr="0096136F" w:rsidRDefault="00A82BAE" w:rsidP="00895803">
      <w:pPr>
        <w:jc w:val="center"/>
        <w:rPr>
          <w:lang w:val="uk-UA"/>
        </w:rPr>
      </w:pPr>
      <w:r w:rsidRPr="00DC1D1E">
        <w:rPr>
          <w:noProof/>
        </w:rPr>
        <w:pict>
          <v:shape id="Рисунок 444" o:spid="_x0000_i1458" type="#_x0000_t75" style="width:226.5pt;height:156.75pt;visibility:visible">
            <v:imagedata r:id="rId721" o:title="" grayscale="t"/>
          </v:shape>
        </w:pict>
      </w:r>
    </w:p>
    <w:p w:rsidR="00A82BAE" w:rsidRPr="0096136F" w:rsidRDefault="00A82BAE" w:rsidP="00895803">
      <w:pPr>
        <w:jc w:val="center"/>
        <w:rPr>
          <w:lang w:val="uk-UA"/>
        </w:rPr>
      </w:pPr>
      <w:r w:rsidRPr="0096136F">
        <w:rPr>
          <w:lang w:val="uk-UA"/>
        </w:rPr>
        <w:t>в)</w:t>
      </w:r>
    </w:p>
    <w:p w:rsidR="00A82BAE" w:rsidRPr="0096136F" w:rsidRDefault="00A82BAE" w:rsidP="00B51FF4">
      <w:pPr>
        <w:pStyle w:val="Heading1"/>
        <w:ind w:left="709" w:firstLine="0"/>
        <w:rPr>
          <w:i w:val="0"/>
          <w:iCs w:val="0"/>
          <w:sz w:val="24"/>
          <w:szCs w:val="24"/>
        </w:rPr>
      </w:pPr>
      <w:r w:rsidRPr="0096136F">
        <w:rPr>
          <w:i w:val="0"/>
          <w:iCs w:val="0"/>
          <w:sz w:val="24"/>
          <w:szCs w:val="24"/>
        </w:rPr>
        <w:t>Рисунок 6.17</w:t>
      </w:r>
      <w:r w:rsidRPr="0096136F">
        <w:rPr>
          <w:i w:val="0"/>
          <w:iCs w:val="0"/>
          <w:sz w:val="24"/>
          <w:szCs w:val="24"/>
          <w:lang w:val="uk-UA"/>
        </w:rPr>
        <w:t xml:space="preserve">– </w:t>
      </w:r>
      <w:r w:rsidRPr="0096136F">
        <w:rPr>
          <w:i w:val="0"/>
          <w:iCs w:val="0"/>
          <w:sz w:val="24"/>
          <w:szCs w:val="24"/>
        </w:rPr>
        <w:t>Розподіл концентрації іонів хлору Cl</w:t>
      </w:r>
      <w:r w:rsidRPr="0096136F">
        <w:rPr>
          <w:i w:val="0"/>
          <w:iCs w:val="0"/>
          <w:sz w:val="24"/>
          <w:szCs w:val="24"/>
          <w:vertAlign w:val="superscript"/>
        </w:rPr>
        <w:t>-</w:t>
      </w:r>
      <w:r w:rsidRPr="0096136F">
        <w:rPr>
          <w:i w:val="0"/>
          <w:iCs w:val="0"/>
          <w:sz w:val="24"/>
          <w:szCs w:val="24"/>
        </w:rPr>
        <w:t xml:space="preserve"> (a), кислотного залишку SO</w:t>
      </w:r>
      <w:r w:rsidRPr="0096136F">
        <w:rPr>
          <w:i w:val="0"/>
          <w:iCs w:val="0"/>
          <w:sz w:val="24"/>
          <w:szCs w:val="24"/>
          <w:vertAlign w:val="superscript"/>
        </w:rPr>
        <w:t>4-</w:t>
      </w:r>
      <w:r w:rsidRPr="0096136F">
        <w:rPr>
          <w:i w:val="0"/>
          <w:iCs w:val="0"/>
          <w:sz w:val="24"/>
          <w:szCs w:val="24"/>
        </w:rPr>
        <w:t xml:space="preserve"> (б) та гідроксильної групи ОН</w:t>
      </w:r>
      <w:r w:rsidRPr="0096136F">
        <w:rPr>
          <w:i w:val="0"/>
          <w:iCs w:val="0"/>
          <w:sz w:val="24"/>
          <w:szCs w:val="24"/>
          <w:vertAlign w:val="superscript"/>
        </w:rPr>
        <w:t>-</w:t>
      </w:r>
      <w:r w:rsidRPr="0096136F">
        <w:rPr>
          <w:i w:val="0"/>
          <w:iCs w:val="0"/>
          <w:sz w:val="24"/>
          <w:szCs w:val="24"/>
        </w:rPr>
        <w:t xml:space="preserve"> (в) біля анода без підключення захисного потенціалу</w:t>
      </w:r>
    </w:p>
    <w:p w:rsidR="00A82BAE" w:rsidRPr="0096136F" w:rsidRDefault="00A82BAE" w:rsidP="00B51FF4">
      <w:pPr>
        <w:ind w:left="709"/>
        <w:jc w:val="both"/>
        <w:rPr>
          <w:lang w:val="uk-UA"/>
        </w:rPr>
      </w:pPr>
    </w:p>
    <w:p w:rsidR="00A82BAE" w:rsidRPr="0096136F" w:rsidRDefault="00A82BAE" w:rsidP="00895803">
      <w:pPr>
        <w:jc w:val="center"/>
        <w:rPr>
          <w:lang w:val="uk-UA"/>
        </w:rPr>
      </w:pPr>
      <w:r w:rsidRPr="00DC1D1E">
        <w:rPr>
          <w:noProof/>
        </w:rPr>
        <w:pict>
          <v:shape id="Рисунок 445" o:spid="_x0000_i1459" type="#_x0000_t75" style="width:245.25pt;height:165.75pt;visibility:visible">
            <v:imagedata r:id="rId722" o:title="" grayscale="t"/>
          </v:shape>
        </w:pict>
      </w:r>
      <w:r w:rsidRPr="00DC1D1E">
        <w:rPr>
          <w:noProof/>
        </w:rPr>
        <w:pict>
          <v:shape id="Рисунок 446" o:spid="_x0000_i1460" type="#_x0000_t75" style="width:235.5pt;height:168pt;visibility:visible">
            <v:imagedata r:id="rId723" o:title="" grayscale="t"/>
          </v:shape>
        </w:pict>
      </w:r>
    </w:p>
    <w:p w:rsidR="00A82BAE" w:rsidRPr="0096136F" w:rsidRDefault="00A82BAE" w:rsidP="00895803">
      <w:pPr>
        <w:jc w:val="center"/>
        <w:rPr>
          <w:lang w:val="uk-UA"/>
        </w:rPr>
      </w:pPr>
      <w:r w:rsidRPr="0096136F">
        <w:rPr>
          <w:lang w:val="uk-UA"/>
        </w:rPr>
        <w:t>а)</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б)</w:t>
      </w:r>
    </w:p>
    <w:p w:rsidR="00A82BAE" w:rsidRPr="0096136F" w:rsidRDefault="00A82BAE" w:rsidP="00B51FF4">
      <w:pPr>
        <w:pStyle w:val="Heading1"/>
        <w:ind w:left="567" w:firstLine="0"/>
        <w:rPr>
          <w:i w:val="0"/>
          <w:iCs w:val="0"/>
          <w:sz w:val="24"/>
          <w:szCs w:val="24"/>
        </w:rPr>
      </w:pPr>
      <w:r w:rsidRPr="0096136F">
        <w:rPr>
          <w:i w:val="0"/>
          <w:iCs w:val="0"/>
          <w:sz w:val="24"/>
          <w:szCs w:val="24"/>
        </w:rPr>
        <w:t>Рисунок 6.18</w:t>
      </w:r>
      <w:r w:rsidRPr="0096136F">
        <w:rPr>
          <w:i w:val="0"/>
          <w:iCs w:val="0"/>
          <w:sz w:val="24"/>
          <w:szCs w:val="24"/>
          <w:lang w:val="uk-UA"/>
        </w:rPr>
        <w:t xml:space="preserve">– </w:t>
      </w:r>
      <w:r w:rsidRPr="0096136F">
        <w:rPr>
          <w:i w:val="0"/>
          <w:iCs w:val="0"/>
          <w:sz w:val="24"/>
          <w:szCs w:val="24"/>
        </w:rPr>
        <w:t>Розподіл концентрації іонів хлору Cl</w:t>
      </w:r>
      <w:r w:rsidRPr="0096136F">
        <w:rPr>
          <w:i w:val="0"/>
          <w:iCs w:val="0"/>
          <w:sz w:val="24"/>
          <w:szCs w:val="24"/>
          <w:vertAlign w:val="superscript"/>
        </w:rPr>
        <w:t>-</w:t>
      </w:r>
      <w:r w:rsidRPr="0096136F">
        <w:rPr>
          <w:i w:val="0"/>
          <w:iCs w:val="0"/>
          <w:sz w:val="24"/>
          <w:szCs w:val="24"/>
        </w:rPr>
        <w:t xml:space="preserve"> (а) та гідроксильної групи ОН</w:t>
      </w:r>
      <w:r w:rsidRPr="0096136F">
        <w:rPr>
          <w:i w:val="0"/>
          <w:iCs w:val="0"/>
          <w:sz w:val="24"/>
          <w:szCs w:val="24"/>
          <w:vertAlign w:val="superscript"/>
        </w:rPr>
        <w:t>-</w:t>
      </w:r>
      <w:r w:rsidRPr="0096136F">
        <w:rPr>
          <w:i w:val="0"/>
          <w:iCs w:val="0"/>
          <w:sz w:val="24"/>
          <w:szCs w:val="24"/>
        </w:rPr>
        <w:t xml:space="preserve"> (б)  біля анода з підключенням захисного потенціалу (U</w:t>
      </w:r>
      <w:r w:rsidRPr="0096136F">
        <w:rPr>
          <w:i w:val="0"/>
          <w:iCs w:val="0"/>
          <w:sz w:val="24"/>
          <w:szCs w:val="24"/>
          <w:vertAlign w:val="subscript"/>
        </w:rPr>
        <w:t>з</w:t>
      </w:r>
      <w:r w:rsidRPr="0096136F">
        <w:rPr>
          <w:i w:val="0"/>
          <w:iCs w:val="0"/>
          <w:sz w:val="24"/>
          <w:szCs w:val="24"/>
        </w:rPr>
        <w:t>= 4 В)</w:t>
      </w:r>
    </w:p>
    <w:p w:rsidR="00A82BAE" w:rsidRPr="0096136F" w:rsidRDefault="00A82BAE" w:rsidP="00B51FF4">
      <w:pPr>
        <w:ind w:left="567"/>
        <w:jc w:val="both"/>
        <w:rPr>
          <w:lang w:val="uk-UA"/>
        </w:rPr>
      </w:pPr>
    </w:p>
    <w:p w:rsidR="00A82BAE" w:rsidRPr="0096136F" w:rsidRDefault="00A82BAE" w:rsidP="00895803">
      <w:pPr>
        <w:ind w:left="1418" w:hanging="567"/>
        <w:jc w:val="both"/>
        <w:rPr>
          <w:lang w:val="uk-UA"/>
        </w:rPr>
      </w:pPr>
      <w:r>
        <w:rPr>
          <w:lang w:val="uk-UA"/>
        </w:rPr>
        <w:t>6.5</w:t>
      </w:r>
      <w:r w:rsidRPr="0096136F">
        <w:rPr>
          <w:lang w:val="uk-UA"/>
        </w:rPr>
        <w:t xml:space="preserve"> Експериментальна перевірка ефективності системи антикорозійного захисту заготовок</w:t>
      </w:r>
    </w:p>
    <w:p w:rsidR="00A82BAE" w:rsidRPr="0096136F" w:rsidRDefault="00A82BAE" w:rsidP="00895803">
      <w:pPr>
        <w:ind w:firstLine="709"/>
        <w:jc w:val="both"/>
        <w:rPr>
          <w:lang w:val="uk-UA"/>
        </w:rPr>
      </w:pPr>
    </w:p>
    <w:p w:rsidR="00A82BAE" w:rsidRPr="0096136F" w:rsidRDefault="00A82BAE" w:rsidP="00895803">
      <w:pPr>
        <w:ind w:firstLine="567"/>
        <w:jc w:val="both"/>
        <w:rPr>
          <w:lang w:val="uk-UA"/>
        </w:rPr>
      </w:pPr>
      <w:r w:rsidRPr="0096136F">
        <w:rPr>
          <w:lang w:val="uk-UA"/>
        </w:rPr>
        <w:t>Для перевірки ефективності використання системи катодного захисту та адекватно</w:t>
      </w:r>
      <w:r w:rsidRPr="0096136F">
        <w:rPr>
          <w:lang w:val="uk-UA"/>
        </w:rPr>
        <w:t>с</w:t>
      </w:r>
      <w:r w:rsidRPr="0096136F">
        <w:rPr>
          <w:lang w:val="uk-UA"/>
        </w:rPr>
        <w:t>ті розроблених методів розрахунку була проведена серія тестових вирізань по сталі. О</w:t>
      </w:r>
      <w:r w:rsidRPr="0096136F">
        <w:rPr>
          <w:lang w:val="uk-UA"/>
        </w:rPr>
        <w:t>б</w:t>
      </w:r>
      <w:r w:rsidRPr="0096136F">
        <w:rPr>
          <w:lang w:val="uk-UA"/>
        </w:rPr>
        <w:t>робка проводилась на електроерозійному верстаті СЕЛД</w:t>
      </w:r>
      <w:r w:rsidRPr="0096136F">
        <w:rPr>
          <w:lang w:val="uk-UA"/>
        </w:rPr>
        <w:noBreakHyphen/>
        <w:t>02 з використанням генератора ГКІ 300</w:t>
      </w:r>
      <w:r w:rsidRPr="0096136F">
        <w:rPr>
          <w:lang w:val="uk-UA"/>
        </w:rPr>
        <w:noBreakHyphen/>
        <w:t xml:space="preserve">200 А на режимі вирізання: </w:t>
      </w:r>
      <w:r w:rsidRPr="0096136F">
        <w:rPr>
          <w:i/>
          <w:iCs/>
          <w:lang w:val="en-US"/>
        </w:rPr>
        <w:t>f</w:t>
      </w:r>
      <w:r w:rsidRPr="0096136F">
        <w:t>=</w:t>
      </w:r>
      <w:r w:rsidRPr="0096136F">
        <w:rPr>
          <w:lang w:val="uk-UA"/>
        </w:rPr>
        <w:t>2 2 кГц</w:t>
      </w:r>
      <w:r w:rsidRPr="0096136F">
        <w:t xml:space="preserve">, </w:t>
      </w:r>
      <w:r w:rsidRPr="0096136F">
        <w:rPr>
          <w:i/>
          <w:iCs/>
          <w:lang w:val="en-US"/>
        </w:rPr>
        <w:t>U</w:t>
      </w:r>
      <w:r w:rsidRPr="0096136F">
        <w:rPr>
          <w:i/>
          <w:iCs/>
          <w:vertAlign w:val="subscript"/>
          <w:lang w:val="en-US"/>
        </w:rPr>
        <w:t>xx</w:t>
      </w:r>
      <w:r w:rsidRPr="0096136F">
        <w:t>=110</w:t>
      </w:r>
      <w:r w:rsidRPr="0096136F">
        <w:rPr>
          <w:lang w:val="en-US"/>
        </w:rPr>
        <w:t> </w:t>
      </w:r>
      <w:r w:rsidRPr="0096136F">
        <w:t xml:space="preserve">В, </w:t>
      </w:r>
      <w:r w:rsidRPr="0096136F">
        <w:rPr>
          <w:i/>
          <w:iCs/>
          <w:lang w:val="en-US"/>
        </w:rPr>
        <w:t>t</w:t>
      </w:r>
      <w:r w:rsidRPr="0096136F">
        <w:rPr>
          <w:i/>
          <w:iCs/>
          <w:vertAlign w:val="subscript"/>
        </w:rPr>
        <w:t>і</w:t>
      </w:r>
      <w:r w:rsidRPr="0096136F">
        <w:t>= 5,2 мкс</w:t>
      </w:r>
      <w:r w:rsidRPr="0096136F">
        <w:rPr>
          <w:lang w:val="uk-UA"/>
        </w:rPr>
        <w:t>. В якості додаткового електрода використовувалась пластина із корозійностійкої сталі розміром 5</w:t>
      </w:r>
      <w:r w:rsidRPr="0096136F">
        <w:rPr>
          <w:lang w:val="uk-UA"/>
        </w:rPr>
        <w:sym w:font="Symbol" w:char="F0B4"/>
      </w:r>
      <w:r w:rsidRPr="0096136F">
        <w:rPr>
          <w:lang w:val="uk-UA"/>
        </w:rPr>
        <w:t>20</w:t>
      </w:r>
      <w:r w:rsidRPr="0096136F">
        <w:rPr>
          <w:lang w:val="uk-UA"/>
        </w:rPr>
        <w:sym w:font="Symbol" w:char="F0B4"/>
      </w:r>
      <w:r w:rsidRPr="0096136F">
        <w:rPr>
          <w:lang w:val="uk-UA"/>
        </w:rPr>
        <w:t>100 мм.</w:t>
      </w:r>
    </w:p>
    <w:p w:rsidR="00A82BAE" w:rsidRPr="0096136F" w:rsidRDefault="00A82BAE" w:rsidP="00895803">
      <w:pPr>
        <w:ind w:firstLine="567"/>
        <w:jc w:val="both"/>
        <w:rPr>
          <w:lang w:val="uk-UA"/>
        </w:rPr>
      </w:pPr>
      <w:r w:rsidRPr="0096136F">
        <w:rPr>
          <w:lang w:val="uk-UA"/>
        </w:rPr>
        <w:t>Перед початком обробки за допомогою програми розрахунку визначали величину захисного потенціалу, яка забезпечить відсутність корозії електрода-заготовки. Для обр</w:t>
      </w:r>
      <w:r w:rsidRPr="0096136F">
        <w:rPr>
          <w:lang w:val="uk-UA"/>
        </w:rPr>
        <w:t>а</w:t>
      </w:r>
      <w:r w:rsidRPr="0096136F">
        <w:rPr>
          <w:lang w:val="uk-UA"/>
        </w:rPr>
        <w:t>них режимів обробки та розмірів заготовки і додаткового електрода величина захисного потенціалу становила 2,6 В. Величина захисного потенціалу контролювалася за вольтме</w:t>
      </w:r>
      <w:r w:rsidRPr="0096136F">
        <w:rPr>
          <w:lang w:val="uk-UA"/>
        </w:rPr>
        <w:t>т</w:t>
      </w:r>
      <w:r w:rsidRPr="0096136F">
        <w:rPr>
          <w:lang w:val="uk-UA"/>
        </w:rPr>
        <w:t>ром джерела постійного струму.</w:t>
      </w:r>
    </w:p>
    <w:p w:rsidR="00A82BAE" w:rsidRPr="0096136F" w:rsidRDefault="00A82BAE" w:rsidP="00895803">
      <w:pPr>
        <w:ind w:firstLine="567"/>
        <w:jc w:val="both"/>
        <w:rPr>
          <w:lang w:val="uk-UA"/>
        </w:rPr>
      </w:pPr>
      <w:r w:rsidRPr="0096136F">
        <w:rPr>
          <w:lang w:val="uk-UA"/>
        </w:rPr>
        <w:t>Детальне дослідження оброблених заготовок показало таке. Відсутні виразкові та п</w:t>
      </w:r>
      <w:r w:rsidRPr="0096136F">
        <w:rPr>
          <w:lang w:val="uk-UA"/>
        </w:rPr>
        <w:t>і</w:t>
      </w:r>
      <w:r w:rsidRPr="0096136F">
        <w:rPr>
          <w:lang w:val="uk-UA"/>
        </w:rPr>
        <w:t>тингові каверни, і не спостерігаються сліди іржі як у місцях кріплення заготовки в прист</w:t>
      </w:r>
      <w:r w:rsidRPr="0096136F">
        <w:rPr>
          <w:lang w:val="uk-UA"/>
        </w:rPr>
        <w:t>о</w:t>
      </w:r>
      <w:r w:rsidRPr="0096136F">
        <w:rPr>
          <w:lang w:val="uk-UA"/>
        </w:rPr>
        <w:t>суванні, так і в області паза (рис. 6.19). При непорушеному поверхневому шарі зберіг</w:t>
      </w:r>
      <w:r w:rsidRPr="0096136F">
        <w:rPr>
          <w:lang w:val="uk-UA"/>
        </w:rPr>
        <w:t>а</w:t>
      </w:r>
      <w:r w:rsidRPr="0096136F">
        <w:rPr>
          <w:lang w:val="uk-UA"/>
        </w:rPr>
        <w:t>ються твердість, зносостійкість та міцність матеріалу виготовленої деталі.</w:t>
      </w:r>
    </w:p>
    <w:p w:rsidR="00A82BAE" w:rsidRPr="0096136F" w:rsidRDefault="00A82BAE" w:rsidP="00895803">
      <w:pPr>
        <w:ind w:firstLine="567"/>
        <w:jc w:val="both"/>
        <w:rPr>
          <w:lang w:val="uk-UA"/>
        </w:rPr>
      </w:pPr>
    </w:p>
    <w:p w:rsidR="00A82BAE" w:rsidRPr="0096136F" w:rsidRDefault="00A82BAE" w:rsidP="00895803">
      <w:pPr>
        <w:jc w:val="center"/>
        <w:rPr>
          <w:lang w:val="uk-UA"/>
        </w:rPr>
      </w:pPr>
      <w:r w:rsidRPr="00DC1D1E">
        <w:rPr>
          <w:noProof/>
        </w:rPr>
        <w:pict>
          <v:shape id="Рисунок 447" o:spid="_x0000_i1461" type="#_x0000_t75" alt="alt_круг" style="width:336.75pt;height:242.25pt;visibility:visible">
            <v:imagedata r:id="rId724" o:title=""/>
          </v:shape>
        </w:pict>
      </w:r>
    </w:p>
    <w:p w:rsidR="00A82BAE" w:rsidRPr="0096136F" w:rsidRDefault="00A82BAE" w:rsidP="00895803">
      <w:pPr>
        <w:autoSpaceDE w:val="0"/>
        <w:autoSpaceDN w:val="0"/>
        <w:adjustRightInd w:val="0"/>
        <w:ind w:left="1985" w:hanging="1276"/>
        <w:jc w:val="both"/>
        <w:rPr>
          <w:lang w:val="uk-UA"/>
        </w:rPr>
      </w:pPr>
      <w:r w:rsidRPr="0096136F">
        <w:rPr>
          <w:lang w:val="uk-UA"/>
        </w:rPr>
        <w:t>Рисунок 6.19 – Сталевий зразок після ЕЕДВ з використанням катодного захисту (</w:t>
      </w:r>
      <w:r w:rsidRPr="0096136F">
        <w:rPr>
          <w:i/>
          <w:iCs/>
          <w:lang w:val="en-US"/>
        </w:rPr>
        <w:t>U</w:t>
      </w:r>
      <w:r w:rsidRPr="0096136F">
        <w:rPr>
          <w:i/>
          <w:iCs/>
          <w:vertAlign w:val="subscript"/>
          <w:lang w:val="uk-UA"/>
        </w:rPr>
        <w:t xml:space="preserve">з </w:t>
      </w:r>
      <w:r w:rsidRPr="0096136F">
        <w:rPr>
          <w:lang w:val="uk-UA"/>
        </w:rPr>
        <w:t>= 2,6 В) (×4)</w:t>
      </w:r>
    </w:p>
    <w:p w:rsidR="00A82BAE" w:rsidRPr="0096136F" w:rsidRDefault="00A82BAE" w:rsidP="00895803">
      <w:pPr>
        <w:ind w:firstLine="567"/>
        <w:jc w:val="both"/>
        <w:rPr>
          <w:lang w:val="uk-UA"/>
        </w:rPr>
      </w:pPr>
    </w:p>
    <w:p w:rsidR="00A82BAE" w:rsidRPr="0096136F" w:rsidRDefault="00A82BAE" w:rsidP="00895803">
      <w:pPr>
        <w:pStyle w:val="BodyTextIndent2"/>
        <w:spacing w:line="240" w:lineRule="auto"/>
        <w:rPr>
          <w:sz w:val="24"/>
          <w:szCs w:val="24"/>
        </w:rPr>
      </w:pPr>
      <w:r w:rsidRPr="0096136F">
        <w:rPr>
          <w:sz w:val="24"/>
          <w:szCs w:val="24"/>
        </w:rPr>
        <w:t>Дослідження зразків за допомогою атомно-силового мікроскопа виявило деяке пог</w:t>
      </w:r>
      <w:r w:rsidRPr="0096136F">
        <w:rPr>
          <w:sz w:val="24"/>
          <w:szCs w:val="24"/>
        </w:rPr>
        <w:t>і</w:t>
      </w:r>
      <w:r w:rsidRPr="0096136F">
        <w:rPr>
          <w:sz w:val="24"/>
          <w:szCs w:val="24"/>
        </w:rPr>
        <w:t>ршення топографії поверхні в процесі ЕЕДВ з використанням катодного захисту. В зоні розміщення додаткового електрода мікронерівності заготовки зі Сталі 45 зросли з 0,05  до 0,32 мкм (рис. 6.20). Погіршення шорсткості поверхні пов’язане не з корозією заготовки, а з незначним осадженням домішок, що наявні в робочій рідині (рис. 6.21). Згідно з резул</w:t>
      </w:r>
      <w:r w:rsidRPr="0096136F">
        <w:rPr>
          <w:sz w:val="24"/>
          <w:szCs w:val="24"/>
        </w:rPr>
        <w:t>ь</w:t>
      </w:r>
      <w:r w:rsidRPr="0096136F">
        <w:rPr>
          <w:sz w:val="24"/>
          <w:szCs w:val="24"/>
        </w:rPr>
        <w:t>татами лазерного мас-спектрального аналізу локальної області зразка після процесу ЕЕДВ осаджений матеріал містить такі елементи:</w:t>
      </w:r>
    </w:p>
    <w:p w:rsidR="00A82BAE" w:rsidRPr="0096136F" w:rsidRDefault="00A82BAE" w:rsidP="00E43ECA">
      <w:pPr>
        <w:numPr>
          <w:ilvl w:val="0"/>
          <w:numId w:val="34"/>
        </w:numPr>
        <w:jc w:val="both"/>
        <w:rPr>
          <w:lang w:val="uk-UA"/>
        </w:rPr>
      </w:pPr>
      <w:r w:rsidRPr="0096136F">
        <w:rPr>
          <w:lang w:val="uk-UA"/>
        </w:rPr>
        <w:t>кисень (97,64 %);</w:t>
      </w:r>
    </w:p>
    <w:p w:rsidR="00A82BAE" w:rsidRPr="0096136F" w:rsidRDefault="00A82BAE" w:rsidP="00E43ECA">
      <w:pPr>
        <w:numPr>
          <w:ilvl w:val="0"/>
          <w:numId w:val="34"/>
        </w:numPr>
        <w:jc w:val="both"/>
        <w:rPr>
          <w:lang w:val="uk-UA"/>
        </w:rPr>
      </w:pPr>
      <w:r w:rsidRPr="0096136F">
        <w:rPr>
          <w:lang w:val="uk-UA"/>
        </w:rPr>
        <w:t>залізо (0,82 %);</w:t>
      </w:r>
    </w:p>
    <w:p w:rsidR="00A82BAE" w:rsidRPr="0096136F" w:rsidRDefault="00A82BAE" w:rsidP="00E43ECA">
      <w:pPr>
        <w:numPr>
          <w:ilvl w:val="0"/>
          <w:numId w:val="34"/>
        </w:numPr>
        <w:jc w:val="both"/>
        <w:rPr>
          <w:lang w:val="uk-UA"/>
        </w:rPr>
      </w:pPr>
      <w:r w:rsidRPr="0096136F">
        <w:rPr>
          <w:lang w:val="uk-UA"/>
        </w:rPr>
        <w:t>мідь (0,09 %);</w:t>
      </w:r>
    </w:p>
    <w:p w:rsidR="00A82BAE" w:rsidRPr="0096136F" w:rsidRDefault="00A82BAE" w:rsidP="00E43ECA">
      <w:pPr>
        <w:numPr>
          <w:ilvl w:val="0"/>
          <w:numId w:val="34"/>
        </w:numPr>
        <w:jc w:val="both"/>
        <w:rPr>
          <w:lang w:val="uk-UA"/>
        </w:rPr>
      </w:pPr>
      <w:r w:rsidRPr="0096136F">
        <w:rPr>
          <w:lang w:val="uk-UA"/>
        </w:rPr>
        <w:t>водень (1,45 %).</w:t>
      </w:r>
    </w:p>
    <w:p w:rsidR="00A82BAE" w:rsidRPr="0096136F" w:rsidRDefault="00A82BAE" w:rsidP="00895803">
      <w:pPr>
        <w:ind w:firstLine="567"/>
        <w:jc w:val="both"/>
        <w:rPr>
          <w:lang w:val="uk-UA"/>
        </w:rPr>
      </w:pPr>
      <w:r w:rsidRPr="0096136F">
        <w:rPr>
          <w:lang w:val="uk-UA"/>
        </w:rPr>
        <w:t>Осадження заліза, міді та водню свідчить про наявність гальванічного струму, зум</w:t>
      </w:r>
      <w:r w:rsidRPr="0096136F">
        <w:rPr>
          <w:lang w:val="uk-UA"/>
        </w:rPr>
        <w:t>о</w:t>
      </w:r>
      <w:r w:rsidRPr="0096136F">
        <w:rPr>
          <w:lang w:val="uk-UA"/>
        </w:rPr>
        <w:t xml:space="preserve">вленого рухом катіонів у напрямку електрода </w:t>
      </w:r>
      <w:r w:rsidRPr="0096136F">
        <w:rPr>
          <w:lang w:val="uk-UA"/>
        </w:rPr>
        <w:noBreakHyphen/>
        <w:t xml:space="preserve"> заготовки. Тобто величина захисного п</w:t>
      </w:r>
      <w:r w:rsidRPr="0096136F">
        <w:rPr>
          <w:lang w:val="uk-UA"/>
        </w:rPr>
        <w:t>о</w:t>
      </w:r>
      <w:r w:rsidRPr="0096136F">
        <w:rPr>
          <w:lang w:val="uk-UA"/>
        </w:rPr>
        <w:t>тенціалу перевищувала необхідну. Наявність у поверхневому шарі значної кількості ки</w:t>
      </w:r>
      <w:r w:rsidRPr="0096136F">
        <w:rPr>
          <w:lang w:val="uk-UA"/>
        </w:rPr>
        <w:t>с</w:t>
      </w:r>
      <w:r w:rsidRPr="0096136F">
        <w:rPr>
          <w:lang w:val="uk-UA"/>
        </w:rPr>
        <w:t>ню можлива в результаті адсорбції з повітря. Кисень також може знаходитися на поверхні матеріалу у вигляді окиснів металів чи водню.</w:t>
      </w:r>
    </w:p>
    <w:p w:rsidR="00A82BAE" w:rsidRPr="0096136F" w:rsidRDefault="00A82BAE" w:rsidP="00895803">
      <w:pPr>
        <w:ind w:firstLine="567"/>
        <w:jc w:val="both"/>
        <w:rPr>
          <w:lang w:val="uk-UA"/>
        </w:rPr>
      </w:pPr>
    </w:p>
    <w:p w:rsidR="00A82BAE" w:rsidRPr="0096136F" w:rsidRDefault="00A82BAE" w:rsidP="00895803">
      <w:pPr>
        <w:rPr>
          <w:lang w:val="uk-UA"/>
        </w:rPr>
      </w:pPr>
      <w:r w:rsidRPr="00DC1D1E">
        <w:rPr>
          <w:noProof/>
        </w:rPr>
        <w:pict>
          <v:shape id="Рисунок 448" o:spid="_x0000_i1462" type="#_x0000_t75" alt="3g" style="width:114pt;height:97.5pt;visibility:visible">
            <v:imagedata r:id="rId725" o:title="" croptop="670f" cropleft="1293f" gain="297891f" blacklevel="1966f" grayscale="t"/>
          </v:shape>
        </w:pict>
      </w:r>
      <w:r w:rsidRPr="00DC1D1E">
        <w:rPr>
          <w:noProof/>
        </w:rPr>
        <w:pict>
          <v:shape id="Рисунок 449" o:spid="_x0000_i1463" type="#_x0000_t75" alt="1g_st" style="width:361.5pt;height:85.5pt;visibility:visible">
            <v:imagedata r:id="rId726" o:title=""/>
          </v:shape>
        </w:pict>
      </w:r>
    </w:p>
    <w:p w:rsidR="00A82BAE" w:rsidRPr="0096136F" w:rsidRDefault="00A82BAE" w:rsidP="00895803">
      <w:pPr>
        <w:jc w:val="center"/>
        <w:rPr>
          <w:lang w:val="uk-UA"/>
        </w:rPr>
      </w:pPr>
      <w:r w:rsidRPr="0096136F">
        <w:rPr>
          <w:lang w:val="uk-UA"/>
        </w:rPr>
        <w:t>а)</w:t>
      </w:r>
    </w:p>
    <w:p w:rsidR="00A82BAE" w:rsidRPr="0096136F" w:rsidRDefault="00A82BAE" w:rsidP="00895803">
      <w:pPr>
        <w:rPr>
          <w:lang w:val="uk-UA"/>
        </w:rPr>
      </w:pPr>
      <w:r w:rsidRPr="00DC1D1E">
        <w:rPr>
          <w:noProof/>
        </w:rPr>
        <w:pict>
          <v:shape id="Рисунок 450" o:spid="_x0000_i1464" type="#_x0000_t75" alt="3g_det" style="width:112.5pt;height:96.75pt;visibility:visible">
            <v:imagedata r:id="rId727" o:title="" croptop="1453f" cropleft="2092f" gain="112993f" blacklevel="1966f" grayscale="t"/>
          </v:shape>
        </w:pict>
      </w:r>
      <w:r w:rsidRPr="00DC1D1E">
        <w:rPr>
          <w:noProof/>
        </w:rPr>
        <w:pict>
          <v:shape id="Рисунок 451" o:spid="_x0000_i1465" type="#_x0000_t75" alt="3g_top" style="width:361.5pt;height:86.25pt;visibility:visible">
            <v:imagedata r:id="rId728" o:title=""/>
          </v:shape>
        </w:pict>
      </w:r>
    </w:p>
    <w:p w:rsidR="00A82BAE" w:rsidRPr="0096136F" w:rsidRDefault="00A82BAE" w:rsidP="00895803">
      <w:pPr>
        <w:jc w:val="center"/>
        <w:rPr>
          <w:lang w:val="uk-UA"/>
        </w:rPr>
      </w:pPr>
      <w:r w:rsidRPr="0096136F">
        <w:rPr>
          <w:lang w:val="uk-UA"/>
        </w:rPr>
        <w:t>б)</w:t>
      </w:r>
    </w:p>
    <w:p w:rsidR="00A82BAE" w:rsidRPr="0096136F" w:rsidRDefault="00A82BAE" w:rsidP="00B51FF4">
      <w:pPr>
        <w:ind w:left="709"/>
        <w:jc w:val="both"/>
        <w:rPr>
          <w:lang w:val="uk-UA"/>
        </w:rPr>
      </w:pPr>
      <w:r w:rsidRPr="0096136F">
        <w:rPr>
          <w:lang w:val="uk-UA"/>
        </w:rPr>
        <w:t>Рисунок 6.20– Топографія поверхні на Сталі 45: а) до ЕЕДВ; б) після ЕЕДВ з вик</w:t>
      </w:r>
      <w:r w:rsidRPr="0096136F">
        <w:rPr>
          <w:lang w:val="uk-UA"/>
        </w:rPr>
        <w:t>о</w:t>
      </w:r>
      <w:r w:rsidRPr="0096136F">
        <w:rPr>
          <w:lang w:val="uk-UA"/>
        </w:rPr>
        <w:t>ристанням катодного захисту</w:t>
      </w:r>
    </w:p>
    <w:p w:rsidR="00A82BAE" w:rsidRPr="0096136F" w:rsidRDefault="00A82BAE" w:rsidP="00895803">
      <w:pPr>
        <w:ind w:firstLine="1276"/>
        <w:rPr>
          <w:lang w:val="uk-UA"/>
        </w:rPr>
      </w:pPr>
    </w:p>
    <w:p w:rsidR="00A82BAE" w:rsidRPr="0096136F" w:rsidRDefault="00A82BAE" w:rsidP="00895803">
      <w:pPr>
        <w:ind w:firstLine="1276"/>
        <w:rPr>
          <w:lang w:val="uk-UA"/>
        </w:rPr>
      </w:pPr>
    </w:p>
    <w:p w:rsidR="00A82BAE" w:rsidRPr="0096136F" w:rsidRDefault="00A82BAE" w:rsidP="00895803">
      <w:pPr>
        <w:ind w:firstLine="567"/>
        <w:jc w:val="center"/>
        <w:rPr>
          <w:lang w:val="uk-UA"/>
        </w:rPr>
      </w:pPr>
      <w:r w:rsidRPr="00DC1D1E">
        <w:rPr>
          <w:noProof/>
        </w:rPr>
        <w:pict>
          <v:shape id="Рисунок 452" o:spid="_x0000_i1466" type="#_x0000_t75" alt="1_osadok" style="width:245.25pt;height:164.25pt;visibility:visible">
            <v:imagedata r:id="rId729" o:title="" croptop="34571f" cropbottom="3826f" cropleft="9695f" cropright="22055f"/>
          </v:shape>
        </w:pict>
      </w:r>
    </w:p>
    <w:p w:rsidR="00A82BAE" w:rsidRPr="0096136F" w:rsidRDefault="00A82BAE" w:rsidP="00895803">
      <w:pPr>
        <w:ind w:firstLine="567"/>
        <w:jc w:val="center"/>
        <w:rPr>
          <w:lang w:val="uk-UA"/>
        </w:rPr>
      </w:pPr>
      <w:r w:rsidRPr="0096136F">
        <w:rPr>
          <w:lang w:val="uk-UA"/>
        </w:rPr>
        <w:t>Рисунок 6.21– Поверхня сталевого зразка зі слідами осадження домішок (×14)</w:t>
      </w:r>
    </w:p>
    <w:p w:rsidR="00A82BAE" w:rsidRPr="0096136F" w:rsidRDefault="00A82BAE" w:rsidP="00895803">
      <w:pPr>
        <w:ind w:firstLine="567"/>
        <w:jc w:val="both"/>
        <w:rPr>
          <w:lang w:val="uk-UA"/>
        </w:rPr>
      </w:pPr>
    </w:p>
    <w:p w:rsidR="00A82BAE" w:rsidRPr="0096136F" w:rsidRDefault="00A82BAE" w:rsidP="00895803">
      <w:pPr>
        <w:ind w:firstLine="567"/>
        <w:jc w:val="both"/>
        <w:rPr>
          <w:lang w:val="uk-UA"/>
        </w:rPr>
      </w:pPr>
      <w:r w:rsidRPr="0096136F">
        <w:rPr>
          <w:lang w:val="uk-UA"/>
        </w:rPr>
        <w:t>Експериментальні дослідження переконливо підтвердили, що використання като</w:t>
      </w:r>
      <w:r w:rsidRPr="0096136F">
        <w:rPr>
          <w:lang w:val="uk-UA"/>
        </w:rPr>
        <w:t>д</w:t>
      </w:r>
      <w:r w:rsidRPr="0096136F">
        <w:rPr>
          <w:lang w:val="uk-UA"/>
        </w:rPr>
        <w:t>ного захисту дозволяє уникнути корозії і на поверхні, що утворена дією електричних ро</w:t>
      </w:r>
      <w:r w:rsidRPr="0096136F">
        <w:rPr>
          <w:lang w:val="uk-UA"/>
        </w:rPr>
        <w:t>з</w:t>
      </w:r>
      <w:r w:rsidRPr="0096136F">
        <w:rPr>
          <w:lang w:val="uk-UA"/>
        </w:rPr>
        <w:t xml:space="preserve">рядів. Було виконане ЕЕДВ зразків зі Сталі 45 та твердих сплавів ВК 15 і ВК 20. Процес різання кожного зразка тривав 134 хв. З рис. 7.22 видно, що на утвореній поверхні Сталі 45 сліди корозії відсутні. </w:t>
      </w:r>
    </w:p>
    <w:p w:rsidR="00A82BAE" w:rsidRPr="0096136F" w:rsidRDefault="00A82BAE" w:rsidP="00895803">
      <w:pPr>
        <w:ind w:firstLine="567"/>
        <w:jc w:val="both"/>
        <w:rPr>
          <w:lang w:val="uk-UA"/>
        </w:rPr>
      </w:pPr>
    </w:p>
    <w:p w:rsidR="00A82BAE" w:rsidRPr="0096136F" w:rsidRDefault="00A82BAE" w:rsidP="00895803">
      <w:pPr>
        <w:ind w:firstLine="567"/>
        <w:jc w:val="center"/>
        <w:rPr>
          <w:lang w:val="uk-UA"/>
        </w:rPr>
      </w:pPr>
      <w:r w:rsidRPr="00DC1D1E">
        <w:rPr>
          <w:noProof/>
        </w:rPr>
        <w:pict>
          <v:shape id="Рисунок 453" o:spid="_x0000_i1467" type="#_x0000_t75" alt="paz_zahist" style="width:396.75pt;height:120.75pt;visibility:visible">
            <v:imagedata r:id="rId730" o:title="" croptop="16767f" cropbottom="16767f"/>
          </v:shape>
        </w:pict>
      </w:r>
    </w:p>
    <w:p w:rsidR="00A82BAE" w:rsidRPr="0096136F" w:rsidRDefault="00A82BAE" w:rsidP="00B51FF4">
      <w:pPr>
        <w:ind w:left="851"/>
        <w:jc w:val="both"/>
        <w:rPr>
          <w:lang w:val="uk-UA"/>
        </w:rPr>
      </w:pPr>
      <w:r w:rsidRPr="0096136F">
        <w:rPr>
          <w:lang w:val="uk-UA"/>
        </w:rPr>
        <w:t>Рисунок 6.22 – Поверхня сталевого зразка, утворена дією електричних розрядів (</w:t>
      </w:r>
      <w:r w:rsidRPr="0096136F">
        <w:rPr>
          <w:i/>
          <w:iCs/>
          <w:lang w:val="en-US"/>
        </w:rPr>
        <w:t>U</w:t>
      </w:r>
      <w:r w:rsidRPr="0096136F">
        <w:rPr>
          <w:i/>
          <w:iCs/>
          <w:vertAlign w:val="subscript"/>
          <w:lang w:val="uk-UA"/>
        </w:rPr>
        <w:t xml:space="preserve">з </w:t>
      </w:r>
      <w:r w:rsidRPr="0096136F">
        <w:rPr>
          <w:lang w:val="uk-UA"/>
        </w:rPr>
        <w:t>= 2,6 В), при використанні системи катодного захисту</w:t>
      </w:r>
    </w:p>
    <w:p w:rsidR="00A82BAE" w:rsidRPr="0096136F" w:rsidRDefault="00A82BAE" w:rsidP="00B51FF4">
      <w:pPr>
        <w:ind w:left="851"/>
        <w:jc w:val="center"/>
        <w:rPr>
          <w:lang w:val="uk-UA"/>
        </w:rPr>
      </w:pPr>
    </w:p>
    <w:p w:rsidR="00A82BAE" w:rsidRPr="0096136F" w:rsidRDefault="00A82BAE" w:rsidP="00895803">
      <w:pPr>
        <w:ind w:firstLine="540"/>
        <w:jc w:val="both"/>
        <w:rPr>
          <w:lang w:val="uk-UA"/>
        </w:rPr>
      </w:pPr>
      <w:r w:rsidRPr="0096136F">
        <w:rPr>
          <w:lang w:val="uk-UA"/>
        </w:rPr>
        <w:t xml:space="preserve">Міжкристалічної та наскрізної корозії твердих сплавів також не виявлено (Рис. 6.23). </w:t>
      </w:r>
    </w:p>
    <w:p w:rsidR="00A82BAE" w:rsidRPr="0096136F" w:rsidRDefault="00A82BAE" w:rsidP="00895803">
      <w:pPr>
        <w:ind w:firstLine="540"/>
        <w:jc w:val="both"/>
        <w:rPr>
          <w:lang w:val="uk-UA"/>
        </w:rPr>
      </w:pPr>
    </w:p>
    <w:p w:rsidR="00A82BAE" w:rsidRPr="0096136F" w:rsidRDefault="00A82BAE" w:rsidP="00895803">
      <w:pPr>
        <w:ind w:firstLine="540"/>
        <w:jc w:val="center"/>
        <w:rPr>
          <w:lang w:val="uk-UA"/>
        </w:rPr>
      </w:pPr>
      <w:r w:rsidRPr="00DC1D1E">
        <w:rPr>
          <w:noProof/>
        </w:rPr>
        <w:pict>
          <v:shape id="Рисунок 454" o:spid="_x0000_i1468" type="#_x0000_t75" alt="2" style="width:180.75pt;height:90.75pt;visibility:visible">
            <v:imagedata r:id="rId731" o:title="" croptop="25703f" cropright="23251f" gain="79922f" blacklevel="3932f"/>
          </v:shape>
        </w:pict>
      </w:r>
      <w:r w:rsidRPr="0096136F">
        <w:rPr>
          <w:lang w:val="uk-UA"/>
        </w:rPr>
        <w:tab/>
      </w:r>
      <w:r w:rsidRPr="0096136F">
        <w:rPr>
          <w:lang w:val="uk-UA"/>
        </w:rPr>
        <w:tab/>
      </w:r>
      <w:r w:rsidRPr="00DC1D1E">
        <w:rPr>
          <w:noProof/>
        </w:rPr>
        <w:pict>
          <v:shape id="Рисунок 455" o:spid="_x0000_i1469" type="#_x0000_t75" alt="3" style="width:177.75pt;height:88.5pt;visibility:visible">
            <v:imagedata r:id="rId732" o:title="" croptop="25291f" cropright="23070f" gain="74473f" blacklevel="3932f"/>
          </v:shape>
        </w:pict>
      </w:r>
    </w:p>
    <w:p w:rsidR="00A82BAE" w:rsidRPr="0096136F" w:rsidRDefault="00A82BAE" w:rsidP="00895803">
      <w:pPr>
        <w:ind w:firstLine="540"/>
        <w:jc w:val="center"/>
        <w:rPr>
          <w:lang w:val="uk-UA"/>
        </w:rPr>
      </w:pPr>
      <w:r w:rsidRPr="0096136F">
        <w:rPr>
          <w:lang w:val="uk-UA"/>
        </w:rPr>
        <w:t xml:space="preserve">а)  </w:t>
      </w:r>
      <w:r w:rsidRPr="0096136F">
        <w:rPr>
          <w:lang w:val="uk-UA"/>
        </w:rPr>
        <w:tab/>
      </w:r>
      <w:r w:rsidRPr="0096136F">
        <w:rPr>
          <w:lang w:val="uk-UA"/>
        </w:rPr>
        <w:tab/>
      </w:r>
      <w:r w:rsidRPr="0096136F">
        <w:rPr>
          <w:lang w:val="uk-UA"/>
        </w:rPr>
        <w:tab/>
      </w:r>
      <w:r w:rsidRPr="0096136F">
        <w:rPr>
          <w:lang w:val="uk-UA"/>
        </w:rPr>
        <w:tab/>
      </w:r>
      <w:r w:rsidRPr="0096136F">
        <w:rPr>
          <w:lang w:val="uk-UA"/>
        </w:rPr>
        <w:tab/>
      </w:r>
      <w:r w:rsidRPr="0096136F">
        <w:rPr>
          <w:lang w:val="uk-UA"/>
        </w:rPr>
        <w:tab/>
        <w:t xml:space="preserve"> б)</w:t>
      </w:r>
    </w:p>
    <w:p w:rsidR="00A82BAE" w:rsidRPr="0096136F" w:rsidRDefault="00A82BAE" w:rsidP="00B51FF4">
      <w:pPr>
        <w:ind w:left="709"/>
        <w:jc w:val="both"/>
        <w:rPr>
          <w:lang w:val="uk-UA"/>
        </w:rPr>
      </w:pPr>
      <w:r w:rsidRPr="0096136F">
        <w:rPr>
          <w:lang w:val="uk-UA"/>
        </w:rPr>
        <w:t>Рисунок 6.23 –  Мікроструктура поверхні твердосплавних зразків після ЕЕДВ з в</w:t>
      </w:r>
      <w:r w:rsidRPr="0096136F">
        <w:rPr>
          <w:lang w:val="uk-UA"/>
        </w:rPr>
        <w:t>и</w:t>
      </w:r>
      <w:r w:rsidRPr="0096136F">
        <w:rPr>
          <w:lang w:val="uk-UA"/>
        </w:rPr>
        <w:t>користанням катодного захисту: а) ВК 15; б) ВК 20 (×1000)</w:t>
      </w:r>
    </w:p>
    <w:p w:rsidR="00A82BAE" w:rsidRPr="0096136F" w:rsidRDefault="00A82BAE" w:rsidP="00B51FF4">
      <w:pPr>
        <w:ind w:left="709"/>
        <w:jc w:val="both"/>
        <w:rPr>
          <w:lang w:val="uk-UA"/>
        </w:rPr>
      </w:pPr>
    </w:p>
    <w:p w:rsidR="00A82BAE" w:rsidRPr="0096136F" w:rsidRDefault="00A82BAE" w:rsidP="00B51FF4">
      <w:pPr>
        <w:spacing w:line="360" w:lineRule="auto"/>
        <w:ind w:firstLine="567"/>
        <w:jc w:val="both"/>
        <w:rPr>
          <w:lang w:val="uk-UA"/>
        </w:rPr>
      </w:pPr>
      <w:r w:rsidRPr="0096136F">
        <w:rPr>
          <w:lang w:val="uk-UA"/>
        </w:rPr>
        <w:t>Таким чином, використання катодного захисту в процесі ЕЕДВ забезпечує  високу якість і точність виготовлення деталей за рахунок усунення корозійних процесів практи</w:t>
      </w:r>
      <w:r w:rsidRPr="0096136F">
        <w:rPr>
          <w:lang w:val="uk-UA"/>
        </w:rPr>
        <w:t>ч</w:t>
      </w:r>
      <w:r w:rsidRPr="0096136F">
        <w:rPr>
          <w:lang w:val="uk-UA"/>
        </w:rPr>
        <w:t xml:space="preserve">но без зниження продуктивності вирізання </w:t>
      </w:r>
      <w:r w:rsidRPr="0096136F">
        <w:t>[201; 202]</w:t>
      </w:r>
      <w:r w:rsidRPr="0096136F">
        <w:rPr>
          <w:lang w:val="uk-UA"/>
        </w:rPr>
        <w:t>.</w:t>
      </w:r>
    </w:p>
    <w:p w:rsidR="00A82BAE" w:rsidRPr="0096136F" w:rsidRDefault="00A82BAE" w:rsidP="00B51FF4">
      <w:pPr>
        <w:spacing w:line="360" w:lineRule="auto"/>
        <w:ind w:firstLine="567"/>
        <w:jc w:val="both"/>
        <w:rPr>
          <w:lang w:val="uk-UA"/>
        </w:rPr>
      </w:pPr>
    </w:p>
    <w:p w:rsidR="00A82BAE" w:rsidRPr="0096136F" w:rsidRDefault="00A82BAE" w:rsidP="00B51FF4">
      <w:pPr>
        <w:pStyle w:val="BodyTextIndent2"/>
        <w:ind w:left="1276" w:hanging="567"/>
        <w:rPr>
          <w:sz w:val="24"/>
          <w:szCs w:val="24"/>
        </w:rPr>
      </w:pPr>
      <w:r>
        <w:rPr>
          <w:sz w:val="24"/>
          <w:szCs w:val="24"/>
        </w:rPr>
        <w:t xml:space="preserve">6.6 </w:t>
      </w:r>
      <w:r w:rsidRPr="0096136F">
        <w:rPr>
          <w:sz w:val="24"/>
          <w:szCs w:val="24"/>
        </w:rPr>
        <w:t xml:space="preserve"> Розробка загальної структури математичного описання фізико-технологічної моделі процесу електроерозійного дротяного вирізання</w:t>
      </w:r>
    </w:p>
    <w:p w:rsidR="00A82BAE" w:rsidRPr="0096136F" w:rsidRDefault="00A82BAE" w:rsidP="00B51FF4">
      <w:pPr>
        <w:pStyle w:val="BodyTextIndent2"/>
        <w:jc w:val="center"/>
        <w:rPr>
          <w:sz w:val="24"/>
          <w:szCs w:val="24"/>
        </w:rPr>
      </w:pPr>
    </w:p>
    <w:p w:rsidR="00A82BAE" w:rsidRPr="0096136F" w:rsidRDefault="00A82BAE" w:rsidP="00B51FF4">
      <w:pPr>
        <w:pStyle w:val="BodyTextIndent2"/>
        <w:rPr>
          <w:sz w:val="24"/>
          <w:szCs w:val="24"/>
        </w:rPr>
      </w:pPr>
      <w:r w:rsidRPr="0096136F">
        <w:rPr>
          <w:sz w:val="24"/>
          <w:szCs w:val="24"/>
        </w:rPr>
        <w:t>Результати проведеного комплексу експериментальних та теоретичних досліджень сукупності електричних, газогідродинамічних, теплових та механічних процесів ЕЕДВ, взаємопов’язаних через робочу зону, покладено в основу математичного описання фізико-технологічних процесів ЕЕДВ, загальна структура якого наведена на рис. 6.24. Математ</w:t>
      </w:r>
      <w:r w:rsidRPr="0096136F">
        <w:rPr>
          <w:sz w:val="24"/>
          <w:szCs w:val="24"/>
        </w:rPr>
        <w:t>и</w:t>
      </w:r>
      <w:r w:rsidRPr="0096136F">
        <w:rPr>
          <w:sz w:val="24"/>
          <w:szCs w:val="24"/>
        </w:rPr>
        <w:t>чне описання базується на адаптованих до умов ЕЕДВ взаємопов’язаних рішеннях 9 осн</w:t>
      </w:r>
      <w:r w:rsidRPr="0096136F">
        <w:rPr>
          <w:sz w:val="24"/>
          <w:szCs w:val="24"/>
        </w:rPr>
        <w:t>о</w:t>
      </w:r>
      <w:r w:rsidRPr="0096136F">
        <w:rPr>
          <w:sz w:val="24"/>
          <w:szCs w:val="24"/>
        </w:rPr>
        <w:t>вних задач електроерозійної обробки як комплексного фізико-технологічного процесу.</w:t>
      </w:r>
    </w:p>
    <w:p w:rsidR="00A82BAE" w:rsidRPr="0096136F" w:rsidRDefault="00A82BAE">
      <w:pPr>
        <w:pStyle w:val="BodyTextIndent2"/>
        <w:rPr>
          <w:sz w:val="24"/>
          <w:szCs w:val="24"/>
        </w:rPr>
      </w:pPr>
      <w:r w:rsidRPr="0096136F">
        <w:rPr>
          <w:sz w:val="24"/>
          <w:szCs w:val="24"/>
        </w:rPr>
        <w:t>Наведені вище методи визначення та розрахунку умов пробою МЕП, балансу енергії в МЕП, параметрів теплових процесів у зоні дії електродних плям каналу розряду, гідр</w:t>
      </w:r>
      <w:r w:rsidRPr="0096136F">
        <w:rPr>
          <w:sz w:val="24"/>
          <w:szCs w:val="24"/>
        </w:rPr>
        <w:t>о</w:t>
      </w:r>
      <w:r w:rsidRPr="0096136F">
        <w:rPr>
          <w:sz w:val="24"/>
          <w:szCs w:val="24"/>
        </w:rPr>
        <w:t>динамічного стану МЕП, термонапруженого стану ДЕІ, динаміки системи верстат – при</w:t>
      </w:r>
      <w:r w:rsidRPr="0096136F">
        <w:rPr>
          <w:sz w:val="24"/>
          <w:szCs w:val="24"/>
        </w:rPr>
        <w:t>с</w:t>
      </w:r>
      <w:r w:rsidRPr="0096136F">
        <w:rPr>
          <w:sz w:val="24"/>
          <w:szCs w:val="24"/>
        </w:rPr>
        <w:t>тосування – інструмент – деталь для технологічних умов ЕЕДВ, електрохімічних процесів у робочій ванні ЕЕВВ дають можливість за заданими вимогами креслення та технічними і технологічними характеристиками існуючого чи проектованого обладнання визначити о</w:t>
      </w:r>
      <w:r w:rsidRPr="0096136F">
        <w:rPr>
          <w:sz w:val="24"/>
          <w:szCs w:val="24"/>
        </w:rPr>
        <w:t>с</w:t>
      </w:r>
      <w:r w:rsidRPr="0096136F">
        <w:rPr>
          <w:sz w:val="24"/>
          <w:szCs w:val="24"/>
        </w:rPr>
        <w:t xml:space="preserve">новні показники режимів різання повного зйому </w:t>
      </w:r>
      <w:r w:rsidRPr="0096136F">
        <w:rPr>
          <w:rFonts w:ascii="Times New Roman CYR" w:hAnsi="Times New Roman CYR" w:cs="Times New Roman CYR"/>
          <w:sz w:val="24"/>
          <w:szCs w:val="24"/>
        </w:rPr>
        <w:t xml:space="preserve">на </w:t>
      </w:r>
      <w:r w:rsidRPr="0096136F">
        <w:rPr>
          <w:sz w:val="24"/>
          <w:szCs w:val="24"/>
        </w:rPr>
        <w:t>основі концепції досягнення максим</w:t>
      </w:r>
      <w:r w:rsidRPr="0096136F">
        <w:rPr>
          <w:sz w:val="24"/>
          <w:szCs w:val="24"/>
        </w:rPr>
        <w:t>а</w:t>
      </w:r>
      <w:r w:rsidRPr="0096136F">
        <w:rPr>
          <w:sz w:val="24"/>
          <w:szCs w:val="24"/>
        </w:rPr>
        <w:t>льних технологічних характеристик при безобривній обробці.</w:t>
      </w:r>
    </w:p>
    <w:p w:rsidR="00A82BAE" w:rsidRPr="0096136F" w:rsidRDefault="00A82BAE">
      <w:pPr>
        <w:shd w:val="clear" w:color="auto" w:fill="FFFFFF"/>
        <w:spacing w:line="360" w:lineRule="auto"/>
        <w:ind w:firstLine="720"/>
        <w:jc w:val="both"/>
        <w:rPr>
          <w:lang w:val="uk-UA"/>
        </w:rPr>
      </w:pPr>
      <w:r w:rsidRPr="0096136F">
        <w:rPr>
          <w:lang w:val="uk-UA"/>
        </w:rPr>
        <w:t>Вихідними даними для розрахунку основних характеристик технологічного проц</w:t>
      </w:r>
      <w:r w:rsidRPr="0096136F">
        <w:rPr>
          <w:lang w:val="uk-UA"/>
        </w:rPr>
        <w:t>е</w:t>
      </w:r>
      <w:r w:rsidRPr="0096136F">
        <w:rPr>
          <w:lang w:val="uk-UA"/>
        </w:rPr>
        <w:t>су ЕЕДВ є вимоги креслення і технічних умов на оброблювану деталь або виріб (рис. 6.24.) і технічні та технологічні характеристики ЕЕВВ.</w:t>
      </w:r>
    </w:p>
    <w:p w:rsidR="00A82BAE" w:rsidRPr="0096136F" w:rsidRDefault="00A82BAE" w:rsidP="00851B14">
      <w:pPr>
        <w:pStyle w:val="BodyTextIndent2"/>
        <w:tabs>
          <w:tab w:val="left" w:pos="9498"/>
        </w:tabs>
        <w:ind w:firstLine="0"/>
        <w:rPr>
          <w:sz w:val="24"/>
          <w:szCs w:val="24"/>
          <w:lang w:val="en-US"/>
        </w:rPr>
      </w:pPr>
      <w:r w:rsidRPr="008E7D50">
        <w:rPr>
          <w:noProof/>
          <w:sz w:val="24"/>
          <w:szCs w:val="24"/>
          <w:lang w:val="ru-RU"/>
        </w:rPr>
        <w:pict>
          <v:shape id="_x0000_i1470" type="#_x0000_t75" style="width:483.75pt;height:534pt;visibility:visible">
            <v:imagedata r:id="rId733" o:title="" gain="69719f"/>
          </v:shape>
        </w:pict>
      </w:r>
    </w:p>
    <w:p w:rsidR="00A82BAE" w:rsidRPr="0096136F" w:rsidRDefault="00A82BAE" w:rsidP="00851B14">
      <w:pPr>
        <w:pStyle w:val="BodyTextIndent2"/>
        <w:tabs>
          <w:tab w:val="left" w:pos="9498"/>
        </w:tabs>
        <w:ind w:firstLine="0"/>
        <w:rPr>
          <w:sz w:val="24"/>
          <w:szCs w:val="24"/>
          <w:lang w:val="en-US"/>
        </w:rPr>
      </w:pPr>
    </w:p>
    <w:p w:rsidR="00A82BAE" w:rsidRPr="0096136F" w:rsidRDefault="00A82BAE" w:rsidP="00851B14">
      <w:pPr>
        <w:pStyle w:val="BodyTextIndent2"/>
        <w:tabs>
          <w:tab w:val="left" w:pos="9498"/>
        </w:tabs>
        <w:ind w:firstLine="0"/>
        <w:jc w:val="center"/>
        <w:rPr>
          <w:sz w:val="24"/>
          <w:szCs w:val="24"/>
        </w:rPr>
      </w:pPr>
      <w:r w:rsidRPr="0096136F">
        <w:rPr>
          <w:sz w:val="24"/>
          <w:szCs w:val="24"/>
        </w:rPr>
        <w:t>Рисунок 6.24 –Структурна схема математичного опису фізико-технологічної моделі ЕЕДВ.</w:t>
      </w:r>
    </w:p>
    <w:p w:rsidR="00A82BAE" w:rsidRPr="0096136F" w:rsidRDefault="00A82BAE" w:rsidP="001E2FAE">
      <w:pPr>
        <w:pStyle w:val="BodyTextIndent2"/>
        <w:tabs>
          <w:tab w:val="left" w:pos="9498"/>
        </w:tabs>
        <w:ind w:firstLine="600"/>
        <w:rPr>
          <w:sz w:val="24"/>
          <w:szCs w:val="24"/>
        </w:rPr>
      </w:pPr>
      <w:r w:rsidRPr="0096136F">
        <w:rPr>
          <w:sz w:val="24"/>
          <w:szCs w:val="24"/>
        </w:rPr>
        <w:t>В якості додаткової умови вноситься концепція досягнення максимально можливої продуктивності вирізання при стабільності та безобривності обробки (що в кінцевому р</w:t>
      </w:r>
      <w:r w:rsidRPr="0096136F">
        <w:rPr>
          <w:sz w:val="24"/>
          <w:szCs w:val="24"/>
        </w:rPr>
        <w:t>е</w:t>
      </w:r>
      <w:r w:rsidRPr="0096136F">
        <w:rPr>
          <w:sz w:val="24"/>
          <w:szCs w:val="24"/>
        </w:rPr>
        <w:t>зультаті і визначає економічні показники технології).</w:t>
      </w:r>
    </w:p>
    <w:p w:rsidR="00A82BAE" w:rsidRPr="0096136F" w:rsidRDefault="00A82BAE" w:rsidP="008D7940">
      <w:pPr>
        <w:pStyle w:val="BodyText3"/>
        <w:ind w:firstLine="720"/>
        <w:jc w:val="both"/>
        <w:rPr>
          <w:sz w:val="24"/>
          <w:szCs w:val="24"/>
        </w:rPr>
      </w:pPr>
      <w:r w:rsidRPr="0096136F">
        <w:rPr>
          <w:sz w:val="24"/>
          <w:szCs w:val="24"/>
        </w:rPr>
        <w:t>Структура математичного описання фізико-технологічних процесів ЕЕДВ допускає розробку алгоритмів розв’язання як прямої задачі (досягнення максимально можливої ефективності вирізання при експлуатації обладнання з відомими технічними та технолог</w:t>
      </w:r>
      <w:r w:rsidRPr="0096136F">
        <w:rPr>
          <w:sz w:val="24"/>
          <w:szCs w:val="24"/>
        </w:rPr>
        <w:t>і</w:t>
      </w:r>
      <w:r w:rsidRPr="0096136F">
        <w:rPr>
          <w:sz w:val="24"/>
          <w:szCs w:val="24"/>
        </w:rPr>
        <w:t>чними характеристиками), так і зворотної (визначення за необхідними параметрами фіз</w:t>
      </w:r>
      <w:r w:rsidRPr="0096136F">
        <w:rPr>
          <w:sz w:val="24"/>
          <w:szCs w:val="24"/>
        </w:rPr>
        <w:t>и</w:t>
      </w:r>
      <w:r w:rsidRPr="0096136F">
        <w:rPr>
          <w:sz w:val="24"/>
          <w:szCs w:val="24"/>
        </w:rPr>
        <w:t>чних процесів у МЕП відповідних технічних характеристик та можливих напрямків мод</w:t>
      </w:r>
      <w:r w:rsidRPr="0096136F">
        <w:rPr>
          <w:sz w:val="24"/>
          <w:szCs w:val="24"/>
        </w:rPr>
        <w:t>е</w:t>
      </w:r>
      <w:r w:rsidRPr="0096136F">
        <w:rPr>
          <w:sz w:val="24"/>
          <w:szCs w:val="24"/>
        </w:rPr>
        <w:t>рнізації й удосконалення технологічних систем існуючого чи проектованого обладнання).</w:t>
      </w:r>
    </w:p>
    <w:p w:rsidR="00A82BAE" w:rsidRPr="0096136F" w:rsidRDefault="00A82BAE">
      <w:pPr>
        <w:spacing w:line="360" w:lineRule="auto"/>
        <w:rPr>
          <w:lang w:val="uk-UA"/>
        </w:rPr>
      </w:pPr>
    </w:p>
    <w:p w:rsidR="00A82BAE" w:rsidRPr="0096136F" w:rsidRDefault="00A82BAE">
      <w:pPr>
        <w:spacing w:line="360" w:lineRule="auto"/>
        <w:ind w:left="1276" w:hanging="567"/>
        <w:jc w:val="both"/>
        <w:rPr>
          <w:lang w:val="uk-UA"/>
        </w:rPr>
      </w:pPr>
      <w:r>
        <w:rPr>
          <w:lang w:val="uk-UA"/>
        </w:rPr>
        <w:t xml:space="preserve">6.7 </w:t>
      </w:r>
      <w:r w:rsidRPr="0096136F">
        <w:rPr>
          <w:lang w:val="uk-UA"/>
        </w:rPr>
        <w:t xml:space="preserve"> Блок-схеми алгоритмів вирішення прямої та зворотної задач розрахунку техн</w:t>
      </w:r>
      <w:r w:rsidRPr="0096136F">
        <w:rPr>
          <w:lang w:val="uk-UA"/>
        </w:rPr>
        <w:t>о</w:t>
      </w:r>
      <w:r w:rsidRPr="0096136F">
        <w:rPr>
          <w:lang w:val="uk-UA"/>
        </w:rPr>
        <w:t>логічних характеристик вирізання</w:t>
      </w:r>
    </w:p>
    <w:p w:rsidR="00A82BAE" w:rsidRPr="0096136F" w:rsidRDefault="00A82BAE">
      <w:pPr>
        <w:spacing w:line="360" w:lineRule="auto"/>
        <w:jc w:val="center"/>
        <w:rPr>
          <w:lang w:val="uk-UA"/>
        </w:rPr>
      </w:pPr>
    </w:p>
    <w:p w:rsidR="00A82BAE" w:rsidRPr="0096136F" w:rsidRDefault="00A82BAE">
      <w:pPr>
        <w:spacing w:line="360" w:lineRule="auto"/>
        <w:ind w:firstLine="709"/>
        <w:jc w:val="both"/>
        <w:rPr>
          <w:lang w:val="uk-UA"/>
        </w:rPr>
      </w:pPr>
      <w:r w:rsidRPr="0096136F">
        <w:rPr>
          <w:lang w:val="uk-UA"/>
        </w:rPr>
        <w:t>Блок-схема вирішення прямої задачі наведена на рис. 6.25. На першому етапі у файл вхідних даних вводяться дані про технічні вимоги до деталі і технічні та технологі</w:t>
      </w:r>
      <w:r w:rsidRPr="0096136F">
        <w:rPr>
          <w:lang w:val="uk-UA"/>
        </w:rPr>
        <w:t>ч</w:t>
      </w:r>
      <w:r w:rsidRPr="0096136F">
        <w:rPr>
          <w:lang w:val="uk-UA"/>
        </w:rPr>
        <w:t>ні характеристики наявних в експлуатації ЕЕВВ. На другому етапі, виходячи з можливих умов промивання МЕП (</w:t>
      </w:r>
      <w:r w:rsidRPr="0096136F">
        <w:rPr>
          <w:i/>
          <w:iCs/>
          <w:lang w:val="en-US"/>
        </w:rPr>
        <w:t>V</w:t>
      </w:r>
      <w:r w:rsidRPr="0096136F">
        <w:rPr>
          <w:i/>
          <w:iCs/>
          <w:vertAlign w:val="subscript"/>
          <w:lang w:val="uk-UA"/>
        </w:rPr>
        <w:t>р</w:t>
      </w:r>
      <w:r w:rsidRPr="0096136F">
        <w:rPr>
          <w:i/>
          <w:iCs/>
          <w:lang w:val="uk-UA"/>
        </w:rPr>
        <w:t>, ΔР</w:t>
      </w:r>
      <w:r w:rsidRPr="0096136F">
        <w:rPr>
          <w:i/>
          <w:iCs/>
          <w:vertAlign w:val="subscript"/>
          <w:lang w:val="uk-UA"/>
        </w:rPr>
        <w:t>меп</w:t>
      </w:r>
      <w:r w:rsidRPr="0096136F">
        <w:rPr>
          <w:lang w:val="uk-UA"/>
        </w:rPr>
        <w:t xml:space="preserve">) та </w:t>
      </w:r>
      <w:r w:rsidRPr="0096136F">
        <w:rPr>
          <w:i/>
          <w:iCs/>
          <w:lang w:val="en-US"/>
        </w:rPr>
        <w:t>U</w:t>
      </w:r>
      <w:r w:rsidRPr="0096136F">
        <w:rPr>
          <w:i/>
          <w:iCs/>
          <w:vertAlign w:val="subscript"/>
          <w:lang w:val="uk-UA"/>
        </w:rPr>
        <w:t>хх</w:t>
      </w:r>
      <w:r w:rsidRPr="0096136F">
        <w:rPr>
          <w:lang w:val="uk-UA"/>
        </w:rPr>
        <w:t>генератора імпульсів, на основі експериментал</w:t>
      </w:r>
      <w:r w:rsidRPr="0096136F">
        <w:rPr>
          <w:lang w:val="uk-UA"/>
        </w:rPr>
        <w:t>ь</w:t>
      </w:r>
      <w:r w:rsidRPr="0096136F">
        <w:rPr>
          <w:lang w:val="uk-UA"/>
        </w:rPr>
        <w:t>ної статистичної моделі пробою визначають розкид (</w:t>
      </w:r>
      <w:r w:rsidRPr="0096136F">
        <w:rPr>
          <w:i/>
          <w:iCs/>
          <w:lang w:val="en-US"/>
        </w:rPr>
        <w:t>l</w:t>
      </w:r>
      <w:r w:rsidRPr="0096136F">
        <w:rPr>
          <w:i/>
          <w:iCs/>
          <w:vertAlign w:val="subscript"/>
          <w:lang w:val="uk-UA"/>
        </w:rPr>
        <w:t>меп</w:t>
      </w:r>
      <w:r w:rsidRPr="0096136F">
        <w:rPr>
          <w:lang w:val="uk-UA"/>
        </w:rPr>
        <w:t xml:space="preserve">), при яких відбудеться стабільний та ефективний з точки зору балансу енергії пробій МЕП. Паралельно на основі вирішення задач 2 та 3 з можливого набору енергетичних режимів ГКІ, </w:t>
      </w:r>
      <w:r w:rsidRPr="0096136F">
        <w:rPr>
          <w:i/>
          <w:iCs/>
          <w:lang w:val="en-US"/>
        </w:rPr>
        <w:t>l</w:t>
      </w:r>
      <w:r w:rsidRPr="0096136F">
        <w:rPr>
          <w:i/>
          <w:iCs/>
          <w:vertAlign w:val="subscript"/>
          <w:lang w:val="uk-UA"/>
        </w:rPr>
        <w:t>меп</w:t>
      </w:r>
      <w:r w:rsidRPr="0096136F">
        <w:rPr>
          <w:lang w:val="uk-UA"/>
        </w:rPr>
        <w:t>, теплофізичних характ</w:t>
      </w:r>
      <w:r w:rsidRPr="0096136F">
        <w:rPr>
          <w:lang w:val="uk-UA"/>
        </w:rPr>
        <w:t>е</w:t>
      </w:r>
      <w:r w:rsidRPr="0096136F">
        <w:rPr>
          <w:lang w:val="uk-UA"/>
        </w:rPr>
        <w:t xml:space="preserve">ристик поверхневих шарів ДЕІ розраховують </w:t>
      </w:r>
      <w:r w:rsidRPr="0096136F">
        <w:rPr>
          <w:i/>
          <w:iCs/>
          <w:lang w:val="en-US"/>
        </w:rPr>
        <w:t>E</w:t>
      </w:r>
      <w:r w:rsidRPr="0096136F">
        <w:rPr>
          <w:i/>
          <w:iCs/>
          <w:vertAlign w:val="subscript"/>
          <w:lang w:val="uk-UA"/>
        </w:rPr>
        <w:t>і</w:t>
      </w:r>
      <w:r w:rsidRPr="0096136F">
        <w:rPr>
          <w:b/>
          <w:bCs/>
          <w:i/>
          <w:iCs/>
          <w:lang w:val="uk-UA"/>
        </w:rPr>
        <w:t>(</w:t>
      </w:r>
      <w:r w:rsidRPr="0096136F">
        <w:rPr>
          <w:i/>
          <w:iCs/>
          <w:lang w:val="uk-UA"/>
        </w:rPr>
        <w:t>І</w:t>
      </w:r>
      <w:r w:rsidRPr="0096136F">
        <w:rPr>
          <w:i/>
          <w:iCs/>
          <w:vertAlign w:val="subscript"/>
          <w:lang w:val="uk-UA"/>
        </w:rPr>
        <w:t>мах</w:t>
      </w:r>
      <w:r w:rsidRPr="0096136F">
        <w:rPr>
          <w:i/>
          <w:iCs/>
          <w:lang w:val="uk-UA"/>
        </w:rPr>
        <w:t xml:space="preserve">, </w:t>
      </w:r>
      <w:r w:rsidRPr="0096136F">
        <w:rPr>
          <w:i/>
          <w:iCs/>
          <w:lang w:val="en-US"/>
        </w:rPr>
        <w:t>t</w:t>
      </w:r>
      <w:r w:rsidRPr="0096136F">
        <w:rPr>
          <w:i/>
          <w:iCs/>
          <w:vertAlign w:val="subscript"/>
          <w:lang w:val="uk-UA"/>
        </w:rPr>
        <w:t>і</w:t>
      </w:r>
      <w:r w:rsidRPr="0096136F">
        <w:rPr>
          <w:lang w:val="uk-UA"/>
        </w:rPr>
        <w:t>),</w:t>
      </w:r>
      <w:r w:rsidRPr="0096136F">
        <w:rPr>
          <w:i/>
          <w:iCs/>
          <w:lang w:val="en-US"/>
        </w:rPr>
        <w:t>E</w:t>
      </w:r>
      <w:r w:rsidRPr="0096136F">
        <w:rPr>
          <w:i/>
          <w:iCs/>
          <w:vertAlign w:val="subscript"/>
          <w:lang w:val="uk-UA"/>
        </w:rPr>
        <w:t>а</w:t>
      </w:r>
      <w:r w:rsidRPr="0096136F">
        <w:rPr>
          <w:i/>
          <w:iCs/>
          <w:lang w:val="uk-UA"/>
        </w:rPr>
        <w:t xml:space="preserve">, </w:t>
      </w:r>
      <w:r w:rsidRPr="0096136F">
        <w:rPr>
          <w:i/>
          <w:iCs/>
          <w:lang w:val="en-US"/>
        </w:rPr>
        <w:t>E</w:t>
      </w:r>
      <w:r w:rsidRPr="0096136F">
        <w:rPr>
          <w:i/>
          <w:iCs/>
          <w:vertAlign w:val="subscript"/>
          <w:lang w:val="uk-UA"/>
        </w:rPr>
        <w:t>к</w:t>
      </w:r>
      <w:r w:rsidRPr="0096136F">
        <w:rPr>
          <w:i/>
          <w:iCs/>
          <w:lang w:val="uk-UA"/>
        </w:rPr>
        <w:t xml:space="preserve">, </w:t>
      </w:r>
      <w:r w:rsidRPr="0096136F">
        <w:rPr>
          <w:i/>
          <w:iCs/>
          <w:lang w:val="en-US"/>
        </w:rPr>
        <w:t>E</w:t>
      </w:r>
      <w:r w:rsidRPr="0096136F">
        <w:rPr>
          <w:i/>
          <w:iCs/>
          <w:vertAlign w:val="subscript"/>
          <w:lang w:val="uk-UA"/>
        </w:rPr>
        <w:t>с</w:t>
      </w:r>
      <w:r w:rsidRPr="0096136F">
        <w:rPr>
          <w:lang w:val="uk-UA"/>
        </w:rPr>
        <w:t xml:space="preserve"> і з врахуванням фізико-хімічних властивостей робочої рідини (в’язкість, густина, коефіцієнт поверхневого нат</w:t>
      </w:r>
      <w:r w:rsidRPr="0096136F">
        <w:rPr>
          <w:lang w:val="uk-UA"/>
        </w:rPr>
        <w:t>я</w:t>
      </w:r>
      <w:r w:rsidRPr="0096136F">
        <w:rPr>
          <w:lang w:val="uk-UA"/>
        </w:rPr>
        <w:t>гу) відповідно функцію розподілу інтенсивності теплового потоку від дії плазми каналу одиничного іскрового розряду (</w:t>
      </w:r>
      <w:r w:rsidRPr="0096136F">
        <w:rPr>
          <w:i/>
          <w:iCs/>
          <w:lang w:val="en-US"/>
        </w:rPr>
        <w:t>q</w:t>
      </w:r>
      <w:r w:rsidRPr="0096136F">
        <w:rPr>
          <w:i/>
          <w:iCs/>
          <w:lang w:val="uk-UA"/>
        </w:rPr>
        <w:t>(</w:t>
      </w:r>
      <w:r w:rsidRPr="0096136F">
        <w:rPr>
          <w:i/>
          <w:iCs/>
          <w:lang w:val="en-US"/>
        </w:rPr>
        <w:t>r</w:t>
      </w:r>
      <w:r w:rsidRPr="0096136F">
        <w:rPr>
          <w:i/>
          <w:iCs/>
          <w:lang w:val="uk-UA"/>
        </w:rPr>
        <w:t xml:space="preserve">, </w:t>
      </w:r>
      <w:r w:rsidRPr="0096136F">
        <w:rPr>
          <w:i/>
          <w:iCs/>
          <w:lang w:val="en-US"/>
        </w:rPr>
        <w:t>t</w:t>
      </w:r>
      <w:r w:rsidRPr="0096136F">
        <w:rPr>
          <w:lang w:val="uk-UA"/>
        </w:rPr>
        <w:t>)), яка для заданого матеріалу заготовки – анода з</w:t>
      </w:r>
      <w:r w:rsidRPr="0096136F">
        <w:rPr>
          <w:lang w:val="uk-UA"/>
        </w:rPr>
        <w:t>а</w:t>
      </w:r>
      <w:r w:rsidRPr="0096136F">
        <w:rPr>
          <w:lang w:val="uk-UA"/>
        </w:rPr>
        <w:t>безпечує максимально можливу ерозійну руйнацію одиничним розрядом  (</w:t>
      </w:r>
      <w:r w:rsidRPr="0096136F">
        <w:rPr>
          <w:i/>
          <w:iCs/>
          <w:lang w:val="uk-UA"/>
        </w:rPr>
        <w:t>V</w:t>
      </w:r>
      <w:r w:rsidRPr="0096136F">
        <w:rPr>
          <w:i/>
          <w:iCs/>
          <w:vertAlign w:val="subscript"/>
          <w:lang w:val="uk-UA"/>
        </w:rPr>
        <w:t>пл</w:t>
      </w:r>
      <w:r w:rsidRPr="0096136F">
        <w:rPr>
          <w:lang w:val="uk-UA"/>
        </w:rPr>
        <w:t xml:space="preserve">, </w:t>
      </w:r>
      <w:r w:rsidRPr="0096136F">
        <w:rPr>
          <w:i/>
          <w:iCs/>
          <w:lang w:val="en-US"/>
        </w:rPr>
        <w:t>V</w:t>
      </w:r>
      <w:r w:rsidRPr="0096136F">
        <w:rPr>
          <w:i/>
          <w:iCs/>
          <w:vertAlign w:val="subscript"/>
          <w:lang w:val="uk-UA"/>
        </w:rPr>
        <w:t>вип</w:t>
      </w:r>
      <w:r w:rsidRPr="0096136F">
        <w:rPr>
          <w:lang w:val="uk-UA"/>
        </w:rPr>
        <w:t xml:space="preserve"> ) та в</w:t>
      </w:r>
      <w:r w:rsidRPr="0096136F">
        <w:rPr>
          <w:lang w:val="uk-UA"/>
        </w:rPr>
        <w:t>і</w:t>
      </w:r>
      <w:r w:rsidRPr="0096136F">
        <w:rPr>
          <w:lang w:val="uk-UA"/>
        </w:rPr>
        <w:t>дповідні геометричні характеристики одиничної ерозійної лунки (</w:t>
      </w:r>
      <w:r w:rsidRPr="0096136F">
        <w:rPr>
          <w:i/>
          <w:iCs/>
          <w:lang w:val="uk-UA"/>
        </w:rPr>
        <w:t>К</w:t>
      </w:r>
      <w:r w:rsidRPr="0096136F">
        <w:rPr>
          <w:i/>
          <w:iCs/>
          <w:vertAlign w:val="subscript"/>
          <w:lang w:val="uk-UA"/>
        </w:rPr>
        <w:t>вик</w:t>
      </w:r>
      <w:r w:rsidRPr="0096136F">
        <w:rPr>
          <w:i/>
          <w:iCs/>
          <w:lang w:val="uk-UA"/>
        </w:rPr>
        <w:t xml:space="preserve">, </w:t>
      </w:r>
      <w:r w:rsidRPr="0096136F">
        <w:rPr>
          <w:i/>
          <w:iCs/>
          <w:lang w:val="en-US"/>
        </w:rPr>
        <w:t>V</w:t>
      </w:r>
      <w:r w:rsidRPr="0096136F">
        <w:rPr>
          <w:i/>
          <w:iCs/>
          <w:vertAlign w:val="subscript"/>
          <w:lang w:val="uk-UA"/>
        </w:rPr>
        <w:t>л</w:t>
      </w:r>
      <w:r w:rsidRPr="0096136F">
        <w:rPr>
          <w:i/>
          <w:iCs/>
          <w:lang w:val="uk-UA"/>
        </w:rPr>
        <w:t xml:space="preserve"> d</w:t>
      </w:r>
      <w:r w:rsidRPr="0096136F">
        <w:rPr>
          <w:i/>
          <w:iCs/>
          <w:vertAlign w:val="subscript"/>
          <w:lang w:val="uk-UA"/>
        </w:rPr>
        <w:t>л</w:t>
      </w:r>
      <w:r w:rsidRPr="0096136F">
        <w:rPr>
          <w:i/>
          <w:iCs/>
          <w:lang w:val="uk-UA"/>
        </w:rPr>
        <w:t xml:space="preserve"> , </w:t>
      </w:r>
      <w:r w:rsidRPr="0096136F">
        <w:rPr>
          <w:i/>
          <w:iCs/>
          <w:lang w:val="en-US"/>
        </w:rPr>
        <w:t>h</w:t>
      </w:r>
      <w:r w:rsidRPr="0096136F">
        <w:rPr>
          <w:i/>
          <w:iCs/>
          <w:vertAlign w:val="subscript"/>
          <w:lang w:val="uk-UA"/>
        </w:rPr>
        <w:t>л</w:t>
      </w:r>
      <w:r w:rsidRPr="0096136F">
        <w:rPr>
          <w:lang w:val="uk-UA"/>
        </w:rPr>
        <w:t>).</w:t>
      </w:r>
    </w:p>
    <w:p w:rsidR="00A82BAE" w:rsidRPr="0096136F" w:rsidRDefault="00A82BAE">
      <w:pPr>
        <w:spacing w:line="360" w:lineRule="auto"/>
        <w:ind w:firstLine="709"/>
        <w:jc w:val="both"/>
        <w:rPr>
          <w:lang w:val="uk-UA"/>
        </w:rPr>
      </w:pPr>
      <w:r w:rsidRPr="0096136F">
        <w:rPr>
          <w:lang w:val="uk-UA"/>
        </w:rPr>
        <w:t>Основою розрахунків третього етапу є задача 5, яка знову ж таки вирішується п</w:t>
      </w:r>
      <w:r w:rsidRPr="0096136F">
        <w:rPr>
          <w:lang w:val="uk-UA"/>
        </w:rPr>
        <w:t>а</w:t>
      </w:r>
      <w:r w:rsidRPr="0096136F">
        <w:rPr>
          <w:lang w:val="uk-UA"/>
        </w:rPr>
        <w:t xml:space="preserve">ралельно з задачами 4 та 6. Це означає, що робоча частота слідування імпульсів </w:t>
      </w:r>
      <w:r w:rsidRPr="0096136F">
        <w:rPr>
          <w:i/>
          <w:iCs/>
          <w:lang w:val="en-US"/>
        </w:rPr>
        <w:t>f</w:t>
      </w:r>
      <w:r w:rsidRPr="0096136F">
        <w:rPr>
          <w:i/>
          <w:iCs/>
          <w:vertAlign w:val="subscript"/>
          <w:lang w:val="uk-UA"/>
        </w:rPr>
        <w:t>р</w:t>
      </w:r>
      <w:r w:rsidRPr="0096136F">
        <w:rPr>
          <w:lang w:val="uk-UA"/>
        </w:rPr>
        <w:t>, крит</w:t>
      </w:r>
      <w:r w:rsidRPr="0096136F">
        <w:rPr>
          <w:lang w:val="uk-UA"/>
        </w:rPr>
        <w:t>и</w:t>
      </w:r>
      <w:r w:rsidRPr="0096136F">
        <w:rPr>
          <w:lang w:val="uk-UA"/>
        </w:rPr>
        <w:t xml:space="preserve">чна кількість імпульсів у зоні локалізації розрядів </w:t>
      </w:r>
      <w:r w:rsidRPr="0096136F">
        <w:rPr>
          <w:i/>
          <w:iCs/>
          <w:lang w:val="en-US"/>
        </w:rPr>
        <w:t>n</w:t>
      </w:r>
      <w:r w:rsidRPr="0096136F">
        <w:rPr>
          <w:i/>
          <w:iCs/>
          <w:vertAlign w:val="subscript"/>
          <w:lang w:val="uk-UA"/>
        </w:rPr>
        <w:t>кр</w:t>
      </w:r>
      <w:r w:rsidRPr="0096136F">
        <w:rPr>
          <w:lang w:val="uk-UA"/>
        </w:rPr>
        <w:t xml:space="preserve">, тривалість групової паузи </w:t>
      </w:r>
      <w:r w:rsidRPr="0096136F">
        <w:rPr>
          <w:i/>
          <w:iCs/>
          <w:lang w:val="en-US"/>
        </w:rPr>
        <w:t>t</w:t>
      </w:r>
      <w:r w:rsidRPr="0096136F">
        <w:rPr>
          <w:i/>
          <w:iCs/>
          <w:vertAlign w:val="subscript"/>
          <w:lang w:val="uk-UA"/>
        </w:rPr>
        <w:t>гр</w:t>
      </w:r>
      <w:r w:rsidRPr="0096136F">
        <w:rPr>
          <w:lang w:val="uk-UA"/>
        </w:rPr>
        <w:t>, що забезпечують максимальну ефективність процесу вирізання, додатково перевіряються за параметрами термонапруженого стану ДЕІ в зоні локалізації розрядів (</w:t>
      </w:r>
      <w:r w:rsidRPr="0096136F">
        <w:rPr>
          <w:i/>
          <w:iCs/>
          <w:lang w:val="en-US"/>
        </w:rPr>
        <w:t>V</w:t>
      </w:r>
      <w:r w:rsidRPr="0096136F">
        <w:rPr>
          <w:i/>
          <w:iCs/>
          <w:vertAlign w:val="subscript"/>
          <w:lang w:val="uk-UA"/>
        </w:rPr>
        <w:t>р</w:t>
      </w:r>
      <w:r w:rsidRPr="0096136F">
        <w:rPr>
          <w:i/>
          <w:iCs/>
          <w:lang w:val="uk-UA"/>
        </w:rPr>
        <w:t>, α</w:t>
      </w:r>
      <w:r w:rsidRPr="0096136F">
        <w:rPr>
          <w:i/>
          <w:iCs/>
          <w:vertAlign w:val="subscript"/>
          <w:lang w:val="uk-UA"/>
        </w:rPr>
        <w:t>∑</w:t>
      </w:r>
      <w:r w:rsidRPr="0096136F">
        <w:rPr>
          <w:i/>
          <w:iCs/>
          <w:lang w:val="uk-UA"/>
        </w:rPr>
        <w:t xml:space="preserve">, </w:t>
      </w:r>
      <w:r w:rsidRPr="0096136F">
        <w:rPr>
          <w:i/>
          <w:iCs/>
          <w:lang w:val="en-US"/>
        </w:rPr>
        <w:t>T</w:t>
      </w:r>
      <w:r w:rsidRPr="0096136F">
        <w:rPr>
          <w:i/>
          <w:iCs/>
          <w:vertAlign w:val="subscript"/>
          <w:lang w:val="uk-UA"/>
        </w:rPr>
        <w:t>е</w:t>
      </w:r>
      <w:r w:rsidRPr="0096136F">
        <w:rPr>
          <w:i/>
          <w:iCs/>
          <w:lang w:val="uk-UA"/>
        </w:rPr>
        <w:t>, σ</w:t>
      </w:r>
      <w:r w:rsidRPr="0096136F">
        <w:rPr>
          <w:i/>
          <w:iCs/>
          <w:vertAlign w:val="subscript"/>
          <w:lang w:val="en-US"/>
        </w:rPr>
        <w:t>T</w:t>
      </w:r>
      <w:r w:rsidRPr="0096136F">
        <w:rPr>
          <w:lang w:val="uk-UA"/>
        </w:rPr>
        <w:t>) та спроможністю потоку промивання МЕП (</w:t>
      </w:r>
      <w:r w:rsidRPr="0096136F">
        <w:rPr>
          <w:i/>
          <w:iCs/>
          <w:lang w:val="en-US"/>
        </w:rPr>
        <w:t>V</w:t>
      </w:r>
      <w:r w:rsidRPr="0096136F">
        <w:rPr>
          <w:i/>
          <w:iCs/>
          <w:vertAlign w:val="subscript"/>
          <w:lang w:val="uk-UA"/>
        </w:rPr>
        <w:t>р</w:t>
      </w:r>
      <w:r w:rsidRPr="0096136F">
        <w:rPr>
          <w:lang w:val="uk-UA"/>
        </w:rPr>
        <w:t>) видалити продукти ерозії та газопарову с</w:t>
      </w:r>
      <w:r w:rsidRPr="0096136F">
        <w:rPr>
          <w:lang w:val="uk-UA"/>
        </w:rPr>
        <w:t>у</w:t>
      </w:r>
      <w:r w:rsidRPr="0096136F">
        <w:rPr>
          <w:lang w:val="uk-UA"/>
        </w:rPr>
        <w:t>міш з проміжку. За умови, що рішення всіх трьох задач узгоджуються, визначається кі</w:t>
      </w:r>
      <w:r w:rsidRPr="0096136F">
        <w:rPr>
          <w:lang w:val="uk-UA"/>
        </w:rPr>
        <w:t>н</w:t>
      </w:r>
      <w:r w:rsidRPr="0096136F">
        <w:rPr>
          <w:lang w:val="uk-UA"/>
        </w:rPr>
        <w:t xml:space="preserve">цева продуктивність процесу </w:t>
      </w:r>
      <w:r w:rsidRPr="0096136F">
        <w:rPr>
          <w:i/>
          <w:iCs/>
          <w:lang w:val="en-US"/>
        </w:rPr>
        <w:t>Q</w:t>
      </w:r>
      <w:r w:rsidRPr="0096136F">
        <w:rPr>
          <w:i/>
          <w:iCs/>
          <w:vertAlign w:val="subscript"/>
          <w:lang w:val="uk-UA"/>
        </w:rPr>
        <w:t>різ</w:t>
      </w:r>
      <w:r w:rsidRPr="0096136F">
        <w:rPr>
          <w:lang w:val="uk-UA"/>
        </w:rPr>
        <w:t>та відповідна їй середня швидкість робочої подачі пр</w:t>
      </w:r>
      <w:r w:rsidRPr="0096136F">
        <w:rPr>
          <w:lang w:val="uk-UA"/>
        </w:rPr>
        <w:t>и</w:t>
      </w:r>
      <w:r w:rsidRPr="0096136F">
        <w:rPr>
          <w:lang w:val="uk-UA"/>
        </w:rPr>
        <w:t xml:space="preserve">водів </w:t>
      </w:r>
      <w:r w:rsidRPr="0096136F">
        <w:rPr>
          <w:i/>
          <w:iCs/>
          <w:lang w:val="en-US"/>
        </w:rPr>
        <w:t>V</w:t>
      </w:r>
      <w:r w:rsidRPr="0096136F">
        <w:rPr>
          <w:i/>
          <w:iCs/>
          <w:vertAlign w:val="subscript"/>
          <w:lang w:val="uk-UA"/>
        </w:rPr>
        <w:t>різ</w:t>
      </w:r>
      <w:r w:rsidRPr="0096136F">
        <w:rPr>
          <w:lang w:val="uk-UA"/>
        </w:rPr>
        <w:t>, яка є основним параметром налагодження регулятора подачі ЕЕВВ. Якщо ро</w:t>
      </w:r>
      <w:r w:rsidRPr="0096136F">
        <w:rPr>
          <w:lang w:val="uk-UA"/>
        </w:rPr>
        <w:t>з</w:t>
      </w:r>
      <w:r w:rsidRPr="0096136F">
        <w:rPr>
          <w:lang w:val="uk-UA"/>
        </w:rPr>
        <w:t>рахунки виявляють варіанти, при яких можливий локальний перегрів перетину ДЕІ до т</w:t>
      </w:r>
      <w:r w:rsidRPr="0096136F">
        <w:rPr>
          <w:lang w:val="uk-UA"/>
        </w:rPr>
        <w:t>е</w:t>
      </w:r>
      <w:r w:rsidRPr="0096136F">
        <w:rPr>
          <w:lang w:val="uk-UA"/>
        </w:rPr>
        <w:t xml:space="preserve">мператур, де зусилля натягу перевищують межу міцності дроту чи створюються умови для надмірного зростання концентрації продуктів ерозії та газопарової суміші в проміжку, розглядаються варіанти з підвищення </w:t>
      </w:r>
      <w:r w:rsidRPr="0096136F">
        <w:rPr>
          <w:i/>
          <w:iCs/>
          <w:lang w:val="en-US"/>
        </w:rPr>
        <w:t>V</w:t>
      </w:r>
      <w:r w:rsidRPr="0096136F">
        <w:rPr>
          <w:i/>
          <w:iCs/>
          <w:vertAlign w:val="subscript"/>
          <w:lang w:val="uk-UA"/>
        </w:rPr>
        <w:t>р</w:t>
      </w:r>
      <w:r w:rsidRPr="0096136F">
        <w:rPr>
          <w:lang w:val="uk-UA"/>
        </w:rPr>
        <w:t xml:space="preserve"> (якщо дозволяють параметри системи промива</w:t>
      </w:r>
      <w:r w:rsidRPr="0096136F">
        <w:rPr>
          <w:lang w:val="uk-UA"/>
        </w:rPr>
        <w:t>н</w:t>
      </w:r>
      <w:r w:rsidRPr="0096136F">
        <w:rPr>
          <w:lang w:val="uk-UA"/>
        </w:rPr>
        <w:t xml:space="preserve">ня МЕП) чи послідовно, за рахунок зниження </w:t>
      </w:r>
      <w:r w:rsidRPr="0096136F">
        <w:rPr>
          <w:i/>
          <w:iCs/>
          <w:lang w:val="en-US"/>
        </w:rPr>
        <w:t>Q</w:t>
      </w:r>
      <w:r w:rsidRPr="0096136F">
        <w:rPr>
          <w:i/>
          <w:iCs/>
          <w:vertAlign w:val="subscript"/>
          <w:lang w:val="uk-UA"/>
        </w:rPr>
        <w:t>різ</w:t>
      </w:r>
      <w:r w:rsidRPr="0096136F">
        <w:rPr>
          <w:lang w:val="uk-UA"/>
        </w:rPr>
        <w:t xml:space="preserve">визначають </w:t>
      </w:r>
      <w:r w:rsidRPr="0096136F">
        <w:rPr>
          <w:i/>
          <w:iCs/>
          <w:lang w:val="en-US"/>
        </w:rPr>
        <w:t>f</w:t>
      </w:r>
      <w:r w:rsidRPr="0096136F">
        <w:rPr>
          <w:i/>
          <w:iCs/>
          <w:vertAlign w:val="subscript"/>
          <w:lang w:val="uk-UA"/>
        </w:rPr>
        <w:t>р</w:t>
      </w:r>
      <w:r w:rsidRPr="0096136F">
        <w:rPr>
          <w:i/>
          <w:iCs/>
          <w:lang w:val="uk-UA"/>
        </w:rPr>
        <w:t>,</w:t>
      </w:r>
      <w:r w:rsidRPr="0096136F">
        <w:rPr>
          <w:i/>
          <w:iCs/>
          <w:lang w:val="en-US"/>
        </w:rPr>
        <w:t>n</w:t>
      </w:r>
      <w:r w:rsidRPr="0096136F">
        <w:rPr>
          <w:i/>
          <w:iCs/>
          <w:vertAlign w:val="subscript"/>
          <w:lang w:val="uk-UA"/>
        </w:rPr>
        <w:t>кр</w:t>
      </w:r>
      <w:r w:rsidRPr="0096136F">
        <w:rPr>
          <w:i/>
          <w:iCs/>
          <w:lang w:val="uk-UA"/>
        </w:rPr>
        <w:t xml:space="preserve">, </w:t>
      </w:r>
      <w:r w:rsidRPr="0096136F">
        <w:rPr>
          <w:i/>
          <w:iCs/>
          <w:lang w:val="en-US"/>
        </w:rPr>
        <w:t>t</w:t>
      </w:r>
      <w:r w:rsidRPr="0096136F">
        <w:rPr>
          <w:i/>
          <w:iCs/>
          <w:vertAlign w:val="subscript"/>
          <w:lang w:val="uk-UA"/>
        </w:rPr>
        <w:t>гр</w:t>
      </w:r>
      <w:r w:rsidRPr="0096136F">
        <w:rPr>
          <w:lang w:val="uk-UA"/>
        </w:rPr>
        <w:t xml:space="preserve">, що задовольняють рішенням задач 4 та 6. </w:t>
      </w:r>
    </w:p>
    <w:p w:rsidR="00A82BAE" w:rsidRPr="0096136F" w:rsidRDefault="00A82BAE">
      <w:pPr>
        <w:spacing w:line="360" w:lineRule="auto"/>
        <w:ind w:firstLine="709"/>
        <w:jc w:val="both"/>
        <w:rPr>
          <w:lang w:val="uk-UA"/>
        </w:rPr>
      </w:pPr>
      <w:r w:rsidRPr="0096136F">
        <w:rPr>
          <w:lang w:val="uk-UA"/>
        </w:rPr>
        <w:t>На четвертому етапі, використовуючи дані, отримані при розв’язанні задачі 3 (</w:t>
      </w:r>
      <w:r w:rsidRPr="0096136F">
        <w:rPr>
          <w:i/>
          <w:iCs/>
          <w:lang w:val="en-US"/>
        </w:rPr>
        <w:t>V</w:t>
      </w:r>
      <w:r w:rsidRPr="0096136F">
        <w:rPr>
          <w:i/>
          <w:iCs/>
          <w:vertAlign w:val="subscript"/>
          <w:lang w:val="uk-UA"/>
        </w:rPr>
        <w:t>л</w:t>
      </w:r>
      <w:r w:rsidRPr="0096136F">
        <w:rPr>
          <w:i/>
          <w:iCs/>
          <w:lang w:val="uk-UA"/>
        </w:rPr>
        <w:t xml:space="preserve"> d</w:t>
      </w:r>
      <w:r w:rsidRPr="0096136F">
        <w:rPr>
          <w:i/>
          <w:iCs/>
          <w:vertAlign w:val="subscript"/>
          <w:lang w:val="uk-UA"/>
        </w:rPr>
        <w:t>л</w:t>
      </w:r>
      <w:r w:rsidRPr="0096136F">
        <w:rPr>
          <w:i/>
          <w:iCs/>
          <w:lang w:val="uk-UA"/>
        </w:rPr>
        <w:t xml:space="preserve"> , </w:t>
      </w:r>
      <w:r w:rsidRPr="0096136F">
        <w:rPr>
          <w:i/>
          <w:iCs/>
          <w:lang w:val="en-US"/>
        </w:rPr>
        <w:t>h</w:t>
      </w:r>
      <w:r w:rsidRPr="0096136F">
        <w:rPr>
          <w:i/>
          <w:iCs/>
          <w:vertAlign w:val="subscript"/>
          <w:lang w:val="uk-UA"/>
        </w:rPr>
        <w:t>л</w:t>
      </w:r>
      <w:r w:rsidRPr="0096136F">
        <w:rPr>
          <w:lang w:val="uk-UA"/>
        </w:rPr>
        <w:t>), вирішують задачу 7, тобто розраховується шорсткість отриманої поверхні (</w:t>
      </w:r>
      <w:r w:rsidRPr="0096136F">
        <w:rPr>
          <w:lang w:val="en-US"/>
        </w:rPr>
        <w:t>R</w:t>
      </w:r>
      <w:r w:rsidRPr="0096136F">
        <w:rPr>
          <w:vertAlign w:val="subscript"/>
          <w:lang w:val="uk-UA"/>
        </w:rPr>
        <w:t>а</w:t>
      </w:r>
      <w:r w:rsidRPr="0096136F">
        <w:rPr>
          <w:lang w:val="uk-UA"/>
        </w:rPr>
        <w:t>) та глибина зони структурних змін при вирізанні повного зйому матеріалу. При порівнянні отриманих результатів з вимогами креслення на деталь, приймається рішення про кіл</w:t>
      </w:r>
      <w:r w:rsidRPr="0096136F">
        <w:rPr>
          <w:lang w:val="uk-UA"/>
        </w:rPr>
        <w:t>ь</w:t>
      </w:r>
      <w:r w:rsidRPr="0096136F">
        <w:rPr>
          <w:lang w:val="uk-UA"/>
        </w:rPr>
        <w:t>кість проходів та у випадку можливості однопрохідної обробки розв’язується задача 8 (</w:t>
      </w:r>
      <w:r w:rsidRPr="0096136F">
        <w:rPr>
          <w:i/>
          <w:iCs/>
          <w:lang w:val="en-US"/>
        </w:rPr>
        <w:t>q</w:t>
      </w:r>
      <w:r w:rsidRPr="0096136F">
        <w:rPr>
          <w:i/>
          <w:iCs/>
          <w:lang w:val="uk-UA"/>
        </w:rPr>
        <w:t>(</w:t>
      </w:r>
      <w:r w:rsidRPr="0096136F">
        <w:rPr>
          <w:i/>
          <w:iCs/>
          <w:lang w:val="en-US"/>
        </w:rPr>
        <w:t>z</w:t>
      </w:r>
      <w:r w:rsidRPr="0096136F">
        <w:rPr>
          <w:i/>
          <w:iCs/>
          <w:lang w:val="uk-UA"/>
        </w:rPr>
        <w:t xml:space="preserve">), </w:t>
      </w:r>
      <w:r w:rsidRPr="0096136F">
        <w:rPr>
          <w:i/>
          <w:iCs/>
          <w:lang w:val="en-US"/>
        </w:rPr>
        <w:t>f</w:t>
      </w:r>
      <w:r w:rsidRPr="0096136F">
        <w:rPr>
          <w:i/>
          <w:iCs/>
          <w:lang w:val="uk-UA"/>
        </w:rPr>
        <w:t>(</w:t>
      </w:r>
      <w:r w:rsidRPr="0096136F">
        <w:rPr>
          <w:i/>
          <w:iCs/>
          <w:lang w:val="en-US"/>
        </w:rPr>
        <w:t>z</w:t>
      </w:r>
      <w:r w:rsidRPr="0096136F">
        <w:rPr>
          <w:lang w:val="uk-UA"/>
        </w:rPr>
        <w:t>)), після чого за допомогою спеціально розробленого модуля САПР, що реалізує стратегію компенсації впливу прогинів дроту на точність обробки складних контурів, в середовищі AutoCAD фірми “Autodesk” формується траєкторія руху приводів та розрах</w:t>
      </w:r>
      <w:r w:rsidRPr="0096136F">
        <w:rPr>
          <w:lang w:val="uk-UA"/>
        </w:rPr>
        <w:t>о</w:t>
      </w:r>
      <w:r w:rsidRPr="0096136F">
        <w:rPr>
          <w:lang w:val="uk-UA"/>
        </w:rPr>
        <w:t>вується швидкість подачі в кутах і на радіусах контуру.</w:t>
      </w:r>
    </w:p>
    <w:p w:rsidR="00A82BAE" w:rsidRPr="0096136F" w:rsidRDefault="00A82BAE">
      <w:pPr>
        <w:spacing w:line="360" w:lineRule="auto"/>
        <w:ind w:firstLine="709"/>
        <w:jc w:val="both"/>
        <w:rPr>
          <w:lang w:val="uk-UA"/>
        </w:rPr>
      </w:pPr>
    </w:p>
    <w:p w:rsidR="00A82BAE" w:rsidRPr="0096136F" w:rsidRDefault="00A82BAE" w:rsidP="00851B14">
      <w:pPr>
        <w:spacing w:line="360" w:lineRule="auto"/>
        <w:jc w:val="center"/>
        <w:rPr>
          <w:lang w:val="en-US"/>
        </w:rPr>
      </w:pPr>
      <w:r w:rsidRPr="00DC1D1E">
        <w:rPr>
          <w:noProof/>
        </w:rPr>
        <w:pict>
          <v:shape id="_x0000_i1471" type="#_x0000_t75" style="width:363.75pt;height:651.75pt;visibility:visible">
            <v:imagedata r:id="rId734" o:title=""/>
          </v:shape>
        </w:pict>
      </w:r>
    </w:p>
    <w:p w:rsidR="00A82BAE" w:rsidRPr="0096136F" w:rsidRDefault="00A82BAE" w:rsidP="00851B14">
      <w:pPr>
        <w:spacing w:line="360" w:lineRule="auto"/>
        <w:jc w:val="center"/>
        <w:rPr>
          <w:lang w:val="uk-UA"/>
        </w:rPr>
      </w:pPr>
      <w:r w:rsidRPr="0096136F">
        <w:t>Рисунок</w:t>
      </w:r>
      <w:r w:rsidRPr="0096136F">
        <w:rPr>
          <w:lang w:val="uk-UA"/>
        </w:rPr>
        <w:t xml:space="preserve"> 6</w:t>
      </w:r>
      <w:r w:rsidRPr="0096136F">
        <w:t>.2</w:t>
      </w:r>
      <w:r w:rsidRPr="0096136F">
        <w:rPr>
          <w:lang w:val="uk-UA"/>
        </w:rPr>
        <w:t xml:space="preserve">5 </w:t>
      </w:r>
      <w:r w:rsidRPr="0096136F">
        <w:t xml:space="preserve">– Блок – схема алгоритму </w:t>
      </w:r>
      <w:r w:rsidRPr="0096136F">
        <w:rPr>
          <w:lang w:val="uk-UA"/>
        </w:rPr>
        <w:t>вирішення прямої задачі.</w:t>
      </w:r>
    </w:p>
    <w:p w:rsidR="00A82BAE" w:rsidRPr="0096136F" w:rsidRDefault="00A82BAE" w:rsidP="001E2FAE">
      <w:pPr>
        <w:spacing w:line="360" w:lineRule="auto"/>
        <w:ind w:firstLine="709"/>
        <w:jc w:val="both"/>
        <w:rPr>
          <w:lang w:val="uk-UA"/>
        </w:rPr>
      </w:pPr>
      <w:r w:rsidRPr="0096136F">
        <w:rPr>
          <w:lang w:val="uk-UA"/>
        </w:rPr>
        <w:t>На п’ятому етапі розраховуються струми корозії (задача 9) та параметри системи катодного захисту заготовки (при наявності останньої).</w:t>
      </w:r>
    </w:p>
    <w:p w:rsidR="00A82BAE" w:rsidRPr="0096136F" w:rsidRDefault="00A82BAE" w:rsidP="001E2FAE">
      <w:pPr>
        <w:pStyle w:val="BodyText3"/>
        <w:ind w:firstLine="720"/>
        <w:jc w:val="both"/>
        <w:rPr>
          <w:sz w:val="24"/>
          <w:szCs w:val="24"/>
        </w:rPr>
      </w:pPr>
      <w:r w:rsidRPr="0096136F">
        <w:rPr>
          <w:sz w:val="24"/>
          <w:szCs w:val="24"/>
        </w:rPr>
        <w:t>Дещо складнішим є питання про алгоритми вирішення зворотної задачі (визначе</w:t>
      </w:r>
      <w:r w:rsidRPr="0096136F">
        <w:rPr>
          <w:sz w:val="24"/>
          <w:szCs w:val="24"/>
        </w:rPr>
        <w:t>н</w:t>
      </w:r>
      <w:r w:rsidRPr="0096136F">
        <w:rPr>
          <w:sz w:val="24"/>
          <w:szCs w:val="24"/>
        </w:rPr>
        <w:t>ня за необхідними параметрами фізичних процесів у МЕП, відповідних технічних хара</w:t>
      </w:r>
      <w:r w:rsidRPr="0096136F">
        <w:rPr>
          <w:sz w:val="24"/>
          <w:szCs w:val="24"/>
        </w:rPr>
        <w:t>к</w:t>
      </w:r>
      <w:r w:rsidRPr="0096136F">
        <w:rPr>
          <w:sz w:val="24"/>
          <w:szCs w:val="24"/>
        </w:rPr>
        <w:t>теристик і можливих напрямків модернізації та удосконалення технологічних систем і</w:t>
      </w:r>
      <w:r w:rsidRPr="0096136F">
        <w:rPr>
          <w:sz w:val="24"/>
          <w:szCs w:val="24"/>
        </w:rPr>
        <w:t>с</w:t>
      </w:r>
      <w:r w:rsidRPr="0096136F">
        <w:rPr>
          <w:sz w:val="24"/>
          <w:szCs w:val="24"/>
        </w:rPr>
        <w:t>нуючого чи проектованого обладнання). Структура математичного описання фізико-технологічних процесів ЕЕДВ дозволяє сформувати алгоритми вирішення зворотної зад</w:t>
      </w:r>
      <w:r w:rsidRPr="0096136F">
        <w:rPr>
          <w:sz w:val="24"/>
          <w:szCs w:val="24"/>
        </w:rPr>
        <w:t>а</w:t>
      </w:r>
      <w:r w:rsidRPr="0096136F">
        <w:rPr>
          <w:sz w:val="24"/>
          <w:szCs w:val="24"/>
        </w:rPr>
        <w:t>чі в залежності від конкретно сформульованої мети наукових досліджень чи визначення обґрунтованих (в тому числі й економічно) технічних та технологічних вимог до систем обладнання, що проектується.</w:t>
      </w:r>
    </w:p>
    <w:p w:rsidR="00A82BAE" w:rsidRPr="0096136F" w:rsidRDefault="00A82BAE" w:rsidP="001E2FAE">
      <w:pPr>
        <w:pStyle w:val="BodyText3"/>
        <w:ind w:firstLine="720"/>
        <w:jc w:val="both"/>
        <w:rPr>
          <w:sz w:val="24"/>
          <w:szCs w:val="24"/>
        </w:rPr>
      </w:pPr>
      <w:r w:rsidRPr="0096136F">
        <w:rPr>
          <w:sz w:val="24"/>
          <w:szCs w:val="24"/>
        </w:rPr>
        <w:t>Так, за заданою продуктивністю вирізання матеріалу з відомими теплофізичними характеристиками розраховують параметри поверхневого джерела тепла (</w:t>
      </w:r>
      <w:r w:rsidRPr="0096136F">
        <w:rPr>
          <w:i/>
          <w:iCs/>
          <w:sz w:val="24"/>
          <w:szCs w:val="24"/>
          <w:lang w:val="en-US"/>
        </w:rPr>
        <w:t>q</w:t>
      </w:r>
      <w:r w:rsidRPr="0096136F">
        <w:rPr>
          <w:i/>
          <w:iCs/>
          <w:sz w:val="24"/>
          <w:szCs w:val="24"/>
        </w:rPr>
        <w:t>(</w:t>
      </w:r>
      <w:r w:rsidRPr="0096136F">
        <w:rPr>
          <w:i/>
          <w:iCs/>
          <w:sz w:val="24"/>
          <w:szCs w:val="24"/>
          <w:lang w:val="en-US"/>
        </w:rPr>
        <w:t>r</w:t>
      </w:r>
      <w:r w:rsidRPr="0096136F">
        <w:rPr>
          <w:i/>
          <w:iCs/>
          <w:sz w:val="24"/>
          <w:szCs w:val="24"/>
        </w:rPr>
        <w:t>,</w:t>
      </w:r>
      <w:r w:rsidRPr="0096136F">
        <w:rPr>
          <w:i/>
          <w:iCs/>
          <w:sz w:val="24"/>
          <w:szCs w:val="24"/>
          <w:lang w:val="en-US"/>
        </w:rPr>
        <w:t>t</w:t>
      </w:r>
      <w:r w:rsidRPr="0096136F">
        <w:rPr>
          <w:i/>
          <w:iCs/>
          <w:sz w:val="24"/>
          <w:szCs w:val="24"/>
        </w:rPr>
        <w:t>)</w:t>
      </w:r>
      <w:r w:rsidRPr="0096136F">
        <w:rPr>
          <w:sz w:val="24"/>
          <w:szCs w:val="24"/>
        </w:rPr>
        <w:t>), що забе</w:t>
      </w:r>
      <w:r w:rsidRPr="0096136F">
        <w:rPr>
          <w:sz w:val="24"/>
          <w:szCs w:val="24"/>
        </w:rPr>
        <w:t>з</w:t>
      </w:r>
      <w:r w:rsidRPr="0096136F">
        <w:rPr>
          <w:sz w:val="24"/>
          <w:szCs w:val="24"/>
        </w:rPr>
        <w:t>печує необхідну ерозійну руйнацію заготовки одиничним розрядом (задача 3), визначають відповідні електричні параметри ГКІ, фізико-хімічні властивості робочого середовища, оптимальний діапазон величин МЕП, діаметр та матеріал поверхневих шарів ДЕІ, частоту слідування імпульсів, теплові та гідродинамічні умови безобривної обробки. Отриманий масив даних є основою для розробки технічних вимог, схем та реальних конструкцій б</w:t>
      </w:r>
      <w:r w:rsidRPr="0096136F">
        <w:rPr>
          <w:sz w:val="24"/>
          <w:szCs w:val="24"/>
        </w:rPr>
        <w:t>а</w:t>
      </w:r>
      <w:r w:rsidRPr="0096136F">
        <w:rPr>
          <w:sz w:val="24"/>
          <w:szCs w:val="24"/>
        </w:rPr>
        <w:t>зових технологічних систем ЕЕВВ.</w:t>
      </w:r>
    </w:p>
    <w:p w:rsidR="00A82BAE" w:rsidRPr="0096136F" w:rsidRDefault="00A82BAE">
      <w:pPr>
        <w:pStyle w:val="BodyText3"/>
        <w:ind w:firstLine="720"/>
        <w:rPr>
          <w:sz w:val="24"/>
          <w:szCs w:val="24"/>
        </w:rPr>
      </w:pPr>
      <w:r w:rsidRPr="0096136F">
        <w:rPr>
          <w:sz w:val="24"/>
          <w:szCs w:val="24"/>
        </w:rPr>
        <w:t>Аналіз представлених в даному розділі результатів дозволяє констатувати таке:</w:t>
      </w:r>
    </w:p>
    <w:p w:rsidR="00A82BAE" w:rsidRPr="0096136F" w:rsidRDefault="00A82BAE" w:rsidP="00E30DF7">
      <w:pPr>
        <w:spacing w:line="360" w:lineRule="auto"/>
        <w:ind w:firstLine="600"/>
        <w:jc w:val="both"/>
        <w:rPr>
          <w:lang w:val="uk-UA"/>
        </w:rPr>
      </w:pPr>
      <w:r w:rsidRPr="0096136F">
        <w:rPr>
          <w:lang w:val="uk-UA"/>
        </w:rPr>
        <w:t>1. Теоретично обґрунтовано та експериментально доведено можливість використа</w:t>
      </w:r>
      <w:r w:rsidRPr="0096136F">
        <w:rPr>
          <w:lang w:val="uk-UA"/>
        </w:rPr>
        <w:t>н</w:t>
      </w:r>
      <w:r w:rsidRPr="0096136F">
        <w:rPr>
          <w:lang w:val="uk-UA"/>
        </w:rPr>
        <w:t>ня систем катодного захисту для безелектролізної електроерозійної обробки з викори</w:t>
      </w:r>
      <w:r w:rsidRPr="0096136F">
        <w:rPr>
          <w:lang w:val="uk-UA"/>
        </w:rPr>
        <w:t>с</w:t>
      </w:r>
      <w:r w:rsidRPr="0096136F">
        <w:rPr>
          <w:lang w:val="uk-UA"/>
        </w:rPr>
        <w:t>танням серійних генераторів квазіуніполярних імпульсів.</w:t>
      </w:r>
    </w:p>
    <w:p w:rsidR="00A82BAE" w:rsidRPr="0096136F" w:rsidRDefault="00A82BAE" w:rsidP="00E30DF7">
      <w:pPr>
        <w:spacing w:line="360" w:lineRule="auto"/>
        <w:ind w:firstLine="600"/>
        <w:jc w:val="both"/>
        <w:rPr>
          <w:lang w:val="uk-UA"/>
        </w:rPr>
      </w:pPr>
      <w:r w:rsidRPr="0096136F">
        <w:rPr>
          <w:lang w:val="uk-UA"/>
        </w:rPr>
        <w:t>2. Сформульовано задачу Фіка стосовно електрохімічної системи електроерозійного верстата. Шляхом чисельного розв’язання задачі Фіка отримано розподіл концентрацій реагуючих елементів робочої рідини поблизу поверхні заготовки  та показано, що підкл</w:t>
      </w:r>
      <w:r w:rsidRPr="0096136F">
        <w:rPr>
          <w:lang w:val="uk-UA"/>
        </w:rPr>
        <w:t>ю</w:t>
      </w:r>
      <w:r w:rsidRPr="0096136F">
        <w:rPr>
          <w:lang w:val="uk-UA"/>
        </w:rPr>
        <w:t>чення захисного потенціалу компенсує струм корозії.</w:t>
      </w:r>
    </w:p>
    <w:p w:rsidR="00A82BAE" w:rsidRPr="0096136F" w:rsidRDefault="00A82BAE" w:rsidP="00E30DF7">
      <w:pPr>
        <w:spacing w:line="360" w:lineRule="auto"/>
        <w:ind w:firstLine="600"/>
        <w:jc w:val="both"/>
        <w:rPr>
          <w:lang w:val="uk-UA"/>
        </w:rPr>
      </w:pPr>
      <w:r w:rsidRPr="0096136F">
        <w:rPr>
          <w:lang w:val="uk-UA"/>
        </w:rPr>
        <w:t>3. Отримано формули для визначення величини захисного потенціалу, який забезп</w:t>
      </w:r>
      <w:r w:rsidRPr="0096136F">
        <w:rPr>
          <w:lang w:val="uk-UA"/>
        </w:rPr>
        <w:t>е</w:t>
      </w:r>
      <w:r w:rsidRPr="0096136F">
        <w:rPr>
          <w:lang w:val="uk-UA"/>
        </w:rPr>
        <w:t>чить безелектролізне ЕЕДВ і тим самим виготовлення високоякісних деталей із високими показниками міцності і точності поверхні. Встановлено, що перевищення необхідної в</w:t>
      </w:r>
      <w:r w:rsidRPr="0096136F">
        <w:rPr>
          <w:lang w:val="uk-UA"/>
        </w:rPr>
        <w:t>е</w:t>
      </w:r>
      <w:r w:rsidRPr="0096136F">
        <w:rPr>
          <w:lang w:val="uk-UA"/>
        </w:rPr>
        <w:t>личини захисного струму призводить до електрохімічного осадження катіонних домішок водопровідної води на поверхні оброблюваної заготовки в зоні взаємодії з протиелектр</w:t>
      </w:r>
      <w:r w:rsidRPr="0096136F">
        <w:rPr>
          <w:lang w:val="uk-UA"/>
        </w:rPr>
        <w:t>о</w:t>
      </w:r>
      <w:r w:rsidRPr="0096136F">
        <w:rPr>
          <w:lang w:val="uk-UA"/>
        </w:rPr>
        <w:t>дом.</w:t>
      </w:r>
    </w:p>
    <w:p w:rsidR="00A82BAE" w:rsidRPr="0096136F" w:rsidRDefault="00A82BAE" w:rsidP="0068609E">
      <w:pPr>
        <w:spacing w:line="360" w:lineRule="auto"/>
        <w:ind w:firstLine="600"/>
        <w:jc w:val="both"/>
        <w:rPr>
          <w:lang w:val="uk-UA"/>
        </w:rPr>
      </w:pPr>
      <w:r w:rsidRPr="0096136F">
        <w:rPr>
          <w:lang w:val="uk-UA"/>
        </w:rPr>
        <w:t>4. Створене програмне забезпечення для комп’ютерного моделювання та розраху</w:t>
      </w:r>
      <w:r w:rsidRPr="0096136F">
        <w:rPr>
          <w:lang w:val="uk-UA"/>
        </w:rPr>
        <w:t>н</w:t>
      </w:r>
      <w:r w:rsidRPr="0096136F">
        <w:rPr>
          <w:lang w:val="uk-UA"/>
        </w:rPr>
        <w:t>ків за розробленим математичним описанням фізико-технологічних процесів ЕЕДВ дозв</w:t>
      </w:r>
      <w:r w:rsidRPr="0096136F">
        <w:rPr>
          <w:lang w:val="uk-UA"/>
        </w:rPr>
        <w:t>о</w:t>
      </w:r>
      <w:r w:rsidRPr="0096136F">
        <w:rPr>
          <w:lang w:val="uk-UA"/>
        </w:rPr>
        <w:t>ляє швидко та в достатній мірі адекватності оцінювати кількісні параметри електричних, теплових, газогідродинамічних та механічних процесів ЕЕДВ, взаємопов’язаних через р</w:t>
      </w:r>
      <w:r w:rsidRPr="0096136F">
        <w:rPr>
          <w:lang w:val="uk-UA"/>
        </w:rPr>
        <w:t>о</w:t>
      </w:r>
      <w:r w:rsidRPr="0096136F">
        <w:rPr>
          <w:lang w:val="uk-UA"/>
        </w:rPr>
        <w:t>бочу зону, та визначати їх вплив на кінцеві показники процесу – продуктивність виріза</w:t>
      </w:r>
      <w:r w:rsidRPr="0096136F">
        <w:rPr>
          <w:lang w:val="uk-UA"/>
        </w:rPr>
        <w:t>н</w:t>
      </w:r>
      <w:r w:rsidRPr="0096136F">
        <w:rPr>
          <w:lang w:val="uk-UA"/>
        </w:rPr>
        <w:t xml:space="preserve">ня, точність контуру, шорсткість та якість отриманих поверхонь. Програмне забезпечення має зручний інтерфейс для роботи в операційних системах </w:t>
      </w:r>
      <w:r w:rsidRPr="0096136F">
        <w:t>Windows</w:t>
      </w:r>
      <w:r w:rsidRPr="0096136F">
        <w:rPr>
          <w:lang w:val="en-US"/>
        </w:rPr>
        <w:t>XP</w:t>
      </w:r>
      <w:r w:rsidRPr="0096136F">
        <w:rPr>
          <w:lang w:val="uk-UA"/>
        </w:rPr>
        <w:t xml:space="preserve"> / </w:t>
      </w:r>
      <w:r w:rsidRPr="0096136F">
        <w:rPr>
          <w:lang w:val="en-US"/>
        </w:rPr>
        <w:t>Windows</w:t>
      </w:r>
      <w:r w:rsidRPr="0096136F">
        <w:rPr>
          <w:lang w:val="uk-UA"/>
        </w:rPr>
        <w:t xml:space="preserve"> 7, 8,10, орієнтоване на САПР </w:t>
      </w:r>
      <w:r w:rsidRPr="0096136F">
        <w:t>AutoCAD</w:t>
      </w:r>
      <w:r w:rsidRPr="0096136F">
        <w:rPr>
          <w:lang w:val="uk-UA"/>
        </w:rPr>
        <w:t xml:space="preserve"> фірми “</w:t>
      </w:r>
      <w:r w:rsidRPr="0096136F">
        <w:t>Autodesk</w:t>
      </w:r>
      <w:r w:rsidRPr="0096136F">
        <w:rPr>
          <w:lang w:val="uk-UA"/>
        </w:rPr>
        <w:t>” та мову програмування СЧПК вітчизн</w:t>
      </w:r>
      <w:r w:rsidRPr="0096136F">
        <w:rPr>
          <w:lang w:val="uk-UA"/>
        </w:rPr>
        <w:t>я</w:t>
      </w:r>
      <w:r w:rsidRPr="0096136F">
        <w:rPr>
          <w:lang w:val="uk-UA"/>
        </w:rPr>
        <w:t>них електроерозійних вирізних верстатів моделі СЕЛД.</w:t>
      </w:r>
    </w:p>
    <w:p w:rsidR="00A82BAE" w:rsidRPr="0096136F" w:rsidRDefault="00A82BAE">
      <w:pPr>
        <w:pStyle w:val="BodyTextIndent"/>
        <w:rPr>
          <w:sz w:val="24"/>
          <w:szCs w:val="24"/>
        </w:rPr>
      </w:pPr>
      <w:r w:rsidRPr="0096136F">
        <w:rPr>
          <w:sz w:val="24"/>
          <w:szCs w:val="24"/>
        </w:rPr>
        <w:t>Математичне описання фізико-технологічних процесів ЕЕДВ є науковою основою САПР технологій і технічних рішень прийнятих при модернізації лінійки електроерозі</w:t>
      </w:r>
      <w:r w:rsidRPr="0096136F">
        <w:rPr>
          <w:sz w:val="24"/>
          <w:szCs w:val="24"/>
        </w:rPr>
        <w:t>й</w:t>
      </w:r>
      <w:r w:rsidRPr="0096136F">
        <w:rPr>
          <w:sz w:val="24"/>
          <w:szCs w:val="24"/>
        </w:rPr>
        <w:t>них вирізних верстатів моделей СЕЛД та проектуванні основних технологічних систем, базових алгоритмів роботи системи ЧПК та алгоритмів керування енерговиділенням ген</w:t>
      </w:r>
      <w:r w:rsidRPr="0096136F">
        <w:rPr>
          <w:sz w:val="24"/>
          <w:szCs w:val="24"/>
        </w:rPr>
        <w:t>е</w:t>
      </w:r>
      <w:r w:rsidRPr="0096136F">
        <w:rPr>
          <w:sz w:val="24"/>
          <w:szCs w:val="24"/>
        </w:rPr>
        <w:t xml:space="preserve">ратора МГКІ – 1 першого вітчизняного чотирикоординатного ЕЕВВ на лінійних приводах з газовим змащенням напрямних СЕЛД 04, розробленого ТОВ “Араміс” (рис. 6.26 – 6.29). </w:t>
      </w:r>
    </w:p>
    <w:p w:rsidR="00A82BAE" w:rsidRPr="0096136F" w:rsidRDefault="00A82BAE" w:rsidP="001E2FAE">
      <w:pPr>
        <w:pStyle w:val="BodyTextIndent"/>
        <w:ind w:firstLine="0"/>
        <w:rPr>
          <w:sz w:val="24"/>
          <w:szCs w:val="24"/>
        </w:rPr>
      </w:pPr>
      <w:r w:rsidRPr="008E7D50">
        <w:rPr>
          <w:noProof/>
          <w:sz w:val="24"/>
          <w:szCs w:val="24"/>
          <w:lang w:val="ru-RU"/>
        </w:rPr>
        <w:pict>
          <v:shape id="_x0000_i1472" type="#_x0000_t75" style="width:463.5pt;height:348pt;visibility:visible">
            <v:imagedata r:id="rId735" o:title="" gain="79922f"/>
          </v:shape>
        </w:pict>
      </w:r>
    </w:p>
    <w:p w:rsidR="00A82BAE" w:rsidRPr="0096136F" w:rsidRDefault="00A82BAE" w:rsidP="001E2FAE">
      <w:pPr>
        <w:pStyle w:val="BodyTextIndent"/>
        <w:rPr>
          <w:sz w:val="24"/>
          <w:szCs w:val="24"/>
        </w:rPr>
      </w:pPr>
      <w:r w:rsidRPr="0096136F">
        <w:rPr>
          <w:sz w:val="24"/>
          <w:szCs w:val="24"/>
        </w:rPr>
        <w:t xml:space="preserve">Рисунок 6.26 </w:t>
      </w:r>
      <w:r w:rsidRPr="0096136F">
        <w:t>–</w:t>
      </w:r>
      <w:r w:rsidRPr="0096136F">
        <w:rPr>
          <w:sz w:val="24"/>
          <w:szCs w:val="24"/>
        </w:rPr>
        <w:t xml:space="preserve"> Загальний вигляд модернізованого ЕЕВВ СЕЛД–02М</w:t>
      </w:r>
    </w:p>
    <w:p w:rsidR="00A82BAE" w:rsidRPr="0096136F" w:rsidRDefault="00A82BAE">
      <w:pPr>
        <w:pStyle w:val="BodyTextIndent"/>
        <w:rPr>
          <w:sz w:val="24"/>
          <w:szCs w:val="24"/>
        </w:rPr>
      </w:pPr>
    </w:p>
    <w:p w:rsidR="00A82BAE" w:rsidRPr="0096136F" w:rsidRDefault="00A82BAE">
      <w:pPr>
        <w:pStyle w:val="BodyTextIndent"/>
        <w:ind w:firstLine="0"/>
        <w:rPr>
          <w:sz w:val="24"/>
          <w:szCs w:val="24"/>
        </w:rPr>
      </w:pPr>
      <w:r w:rsidRPr="008E7D50">
        <w:rPr>
          <w:noProof/>
          <w:sz w:val="24"/>
          <w:szCs w:val="24"/>
          <w:lang w:val="ru-RU"/>
        </w:rPr>
        <w:pict>
          <v:shape id="_x0000_i1473" type="#_x0000_t75" style="width:466.5pt;height:240pt;visibility:visible">
            <v:imagedata r:id="rId736" o:title="" croptop="15437f" gain="74473f"/>
          </v:shape>
        </w:pict>
      </w:r>
    </w:p>
    <w:p w:rsidR="00A82BAE" w:rsidRPr="0096136F" w:rsidRDefault="00A82BAE">
      <w:pPr>
        <w:pStyle w:val="BodyTextIndent"/>
        <w:rPr>
          <w:sz w:val="24"/>
          <w:szCs w:val="24"/>
        </w:rPr>
      </w:pPr>
      <w:r w:rsidRPr="0096136F">
        <w:rPr>
          <w:sz w:val="24"/>
          <w:szCs w:val="24"/>
        </w:rPr>
        <w:t xml:space="preserve">Рисунок 6.27 </w:t>
      </w:r>
      <w:r w:rsidRPr="0096136F">
        <w:t>–</w:t>
      </w:r>
      <w:r w:rsidRPr="0096136F">
        <w:rPr>
          <w:sz w:val="24"/>
          <w:szCs w:val="24"/>
        </w:rPr>
        <w:t xml:space="preserve"> Загальний вигляд чотирикоординатного ЕЕВВ СЕЛД–04</w:t>
      </w:r>
    </w:p>
    <w:p w:rsidR="00A82BAE" w:rsidRPr="0096136F" w:rsidRDefault="00A82BAE">
      <w:pPr>
        <w:pStyle w:val="BodyTextIndent"/>
        <w:rPr>
          <w:sz w:val="24"/>
          <w:szCs w:val="24"/>
        </w:rPr>
      </w:pPr>
    </w:p>
    <w:p w:rsidR="00A82BAE" w:rsidRPr="0096136F" w:rsidRDefault="00A82BAE" w:rsidP="00C97309">
      <w:pPr>
        <w:pStyle w:val="BodyTextIndent"/>
        <w:ind w:firstLine="0"/>
        <w:jc w:val="center"/>
        <w:rPr>
          <w:sz w:val="24"/>
          <w:szCs w:val="24"/>
        </w:rPr>
      </w:pPr>
      <w:r w:rsidRPr="008E7D50">
        <w:rPr>
          <w:noProof/>
          <w:sz w:val="24"/>
          <w:szCs w:val="24"/>
          <w:lang w:val="ru-RU"/>
        </w:rPr>
        <w:pict>
          <v:shape id="_x0000_i1474" type="#_x0000_t75" style="width:466.5pt;height:320.25pt;visibility:visible">
            <v:imagedata r:id="rId737" o:title=""/>
          </v:shape>
        </w:pict>
      </w:r>
    </w:p>
    <w:p w:rsidR="00A82BAE" w:rsidRPr="0096136F" w:rsidRDefault="00A82BAE" w:rsidP="00AB739C">
      <w:pPr>
        <w:pStyle w:val="BodyTextFirstIndent"/>
        <w:spacing w:line="360" w:lineRule="auto"/>
        <w:ind w:left="709" w:firstLine="0"/>
      </w:pPr>
      <w:r w:rsidRPr="0096136F">
        <w:t>Рисунок 6.28 – Загальний вигляд робочої ванни, приводів подач та механізму пер</w:t>
      </w:r>
      <w:r w:rsidRPr="0096136F">
        <w:t>е</w:t>
      </w:r>
      <w:r w:rsidRPr="0096136F">
        <w:t>мотування і натягу ДЕІ чотирикоординатного ЕЕВВ СЕЛД–04</w:t>
      </w:r>
    </w:p>
    <w:p w:rsidR="00A82BAE" w:rsidRPr="0096136F" w:rsidRDefault="00A82BAE" w:rsidP="00ED6FC8">
      <w:pPr>
        <w:pStyle w:val="BodyTextFirstIndent"/>
        <w:ind w:firstLine="0"/>
        <w:jc w:val="center"/>
      </w:pPr>
      <w:r w:rsidRPr="008E7D50">
        <w:rPr>
          <w:noProof/>
          <w:lang w:val="ru-RU"/>
        </w:rPr>
        <w:pict>
          <v:shape id="Рисунок 1" o:spid="_x0000_i1475" type="#_x0000_t75" style="width:465pt;height:306.75pt;visibility:visible">
            <v:imagedata r:id="rId738" o:title="" gain="79922f"/>
          </v:shape>
        </w:pict>
      </w:r>
    </w:p>
    <w:p w:rsidR="00A82BAE" w:rsidRPr="0096136F" w:rsidRDefault="00A82BAE" w:rsidP="00AB739C">
      <w:pPr>
        <w:pStyle w:val="BodyText3"/>
        <w:ind w:left="709" w:firstLine="11"/>
        <w:rPr>
          <w:sz w:val="24"/>
          <w:szCs w:val="24"/>
        </w:rPr>
      </w:pPr>
      <w:r w:rsidRPr="0096136F">
        <w:rPr>
          <w:sz w:val="24"/>
          <w:szCs w:val="24"/>
        </w:rPr>
        <w:t xml:space="preserve">Рисунок 6.29 </w:t>
      </w:r>
      <w:r w:rsidRPr="0096136F">
        <w:t>–</w:t>
      </w:r>
      <w:r w:rsidRPr="0096136F">
        <w:rPr>
          <w:sz w:val="24"/>
          <w:szCs w:val="24"/>
        </w:rPr>
        <w:t xml:space="preserve"> Індикація режиму “Автоматична робота” СЧПК чотирикоордина</w:t>
      </w:r>
      <w:r w:rsidRPr="0096136F">
        <w:rPr>
          <w:sz w:val="24"/>
          <w:szCs w:val="24"/>
        </w:rPr>
        <w:t>т</w:t>
      </w:r>
      <w:r w:rsidRPr="0096136F">
        <w:rPr>
          <w:sz w:val="24"/>
          <w:szCs w:val="24"/>
        </w:rPr>
        <w:t>ного ЕЕВВ СЕЛД–04</w:t>
      </w:r>
    </w:p>
    <w:p w:rsidR="00A82BAE" w:rsidRPr="0096136F" w:rsidRDefault="00A82BAE" w:rsidP="00AB739C">
      <w:pPr>
        <w:pStyle w:val="BodyText3"/>
        <w:ind w:left="709" w:firstLine="11"/>
        <w:rPr>
          <w:sz w:val="24"/>
          <w:szCs w:val="24"/>
        </w:rPr>
      </w:pPr>
    </w:p>
    <w:p w:rsidR="00A82BAE" w:rsidRPr="0096136F" w:rsidRDefault="00A82BAE" w:rsidP="00DE6D5D">
      <w:pPr>
        <w:ind w:left="567"/>
        <w:jc w:val="both"/>
        <w:rPr>
          <w:lang w:val="uk-UA"/>
        </w:rPr>
      </w:pPr>
      <w:r w:rsidRPr="0096136F">
        <w:rPr>
          <w:lang w:val="uk-UA"/>
        </w:rPr>
        <w:br w:type="page"/>
      </w:r>
    </w:p>
    <w:p w:rsidR="00A82BAE" w:rsidRPr="0096136F" w:rsidRDefault="00A82BAE" w:rsidP="00AF59EF">
      <w:pPr>
        <w:pStyle w:val="a"/>
        <w:rPr>
          <w:sz w:val="24"/>
          <w:szCs w:val="24"/>
        </w:rPr>
      </w:pPr>
      <w:r w:rsidRPr="0096136F">
        <w:rPr>
          <w:sz w:val="24"/>
          <w:szCs w:val="24"/>
        </w:rPr>
        <w:t>СПИСОК ВИКОРИСТАНИХ ДЖЕРЕЛ</w:t>
      </w:r>
    </w:p>
    <w:p w:rsidR="00A82BAE" w:rsidRPr="0096136F" w:rsidRDefault="00A82BAE" w:rsidP="00AF59EF">
      <w:pPr>
        <w:spacing w:line="360" w:lineRule="auto"/>
        <w:jc w:val="both"/>
        <w:rPr>
          <w:rFonts w:eastAsia="MS Mincho"/>
          <w:lang w:val="uk-UA"/>
        </w:rPr>
      </w:pPr>
    </w:p>
    <w:p w:rsidR="00A82BAE" w:rsidRPr="0096136F" w:rsidRDefault="00A82BAE" w:rsidP="00E43ECA">
      <w:pPr>
        <w:numPr>
          <w:ilvl w:val="0"/>
          <w:numId w:val="35"/>
        </w:numPr>
        <w:spacing w:line="360" w:lineRule="auto"/>
        <w:ind w:left="709" w:firstLine="0"/>
        <w:jc w:val="both"/>
      </w:pPr>
      <w:r w:rsidRPr="0096136F">
        <w:rPr>
          <w:rFonts w:eastAsia="MS Mincho"/>
          <w:i/>
          <w:iCs/>
          <w:lang w:val="uk-UA"/>
        </w:rPr>
        <w:t>Золо</w:t>
      </w:r>
      <w:r w:rsidRPr="0096136F">
        <w:rPr>
          <w:rFonts w:eastAsia="MS Mincho"/>
          <w:i/>
          <w:iCs/>
        </w:rPr>
        <w:t>тых</w:t>
      </w:r>
      <w:r w:rsidRPr="0096136F">
        <w:rPr>
          <w:i/>
          <w:iCs/>
        </w:rPr>
        <w:t xml:space="preserve"> Б.Н.</w:t>
      </w:r>
      <w:r w:rsidRPr="0096136F">
        <w:t xml:space="preserve"> Физические основы электрофизических и электрохимич</w:t>
      </w:r>
      <w:r w:rsidRPr="0096136F">
        <w:t>е</w:t>
      </w:r>
      <w:r w:rsidRPr="0096136F">
        <w:t xml:space="preserve">ских методов обработки. </w:t>
      </w:r>
      <w:r w:rsidRPr="0096136F">
        <w:rPr>
          <w:lang w:val="uk-UA"/>
        </w:rPr>
        <w:t>–</w:t>
      </w:r>
      <w:r w:rsidRPr="0096136F">
        <w:t xml:space="preserve"> М.: МВИССО РСФСР, 1975. – 104 с.</w:t>
      </w:r>
    </w:p>
    <w:p w:rsidR="00A82BAE" w:rsidRPr="0096136F" w:rsidRDefault="00A82BAE" w:rsidP="00E43ECA">
      <w:pPr>
        <w:numPr>
          <w:ilvl w:val="0"/>
          <w:numId w:val="35"/>
        </w:numPr>
        <w:tabs>
          <w:tab w:val="num" w:pos="709"/>
        </w:tabs>
        <w:spacing w:line="360" w:lineRule="auto"/>
        <w:ind w:left="709" w:firstLine="0"/>
        <w:jc w:val="both"/>
      </w:pPr>
      <w:r w:rsidRPr="0096136F">
        <w:rPr>
          <w:rFonts w:eastAsia="MS Mincho"/>
          <w:i/>
          <w:iCs/>
        </w:rPr>
        <w:t>Золотых</w:t>
      </w:r>
      <w:r w:rsidRPr="0096136F">
        <w:rPr>
          <w:i/>
          <w:iCs/>
        </w:rPr>
        <w:t xml:space="preserve"> Б.Н., Мельдер Р.Р. </w:t>
      </w:r>
      <w:r w:rsidRPr="0096136F">
        <w:t>Физические основы электроэрозионной обр</w:t>
      </w:r>
      <w:r w:rsidRPr="0096136F">
        <w:t>а</w:t>
      </w:r>
      <w:r w:rsidRPr="0096136F">
        <w:t xml:space="preserve">ботки. </w:t>
      </w:r>
      <w:r w:rsidRPr="0096136F">
        <w:rPr>
          <w:lang w:val="uk-UA"/>
        </w:rPr>
        <w:t>–</w:t>
      </w:r>
      <w:r w:rsidRPr="0096136F">
        <w:t xml:space="preserve"> М.: Машиностроение, 1977. – 41 с.</w:t>
      </w:r>
    </w:p>
    <w:p w:rsidR="00A82BAE" w:rsidRPr="0096136F" w:rsidRDefault="00A82BAE" w:rsidP="00E43ECA">
      <w:pPr>
        <w:numPr>
          <w:ilvl w:val="0"/>
          <w:numId w:val="35"/>
        </w:numPr>
        <w:tabs>
          <w:tab w:val="num" w:pos="709"/>
        </w:tabs>
        <w:spacing w:line="360" w:lineRule="auto"/>
        <w:ind w:left="709" w:firstLine="0"/>
        <w:jc w:val="both"/>
      </w:pPr>
      <w:r w:rsidRPr="0096136F">
        <w:rPr>
          <w:i/>
          <w:iCs/>
        </w:rPr>
        <w:t>Коваленко В.С.</w:t>
      </w:r>
      <w:r w:rsidRPr="0096136F">
        <w:t xml:space="preserve"> Технология и оборудование электрофизических и электр</w:t>
      </w:r>
      <w:r w:rsidRPr="0096136F">
        <w:t>о</w:t>
      </w:r>
      <w:r w:rsidRPr="0096136F">
        <w:t xml:space="preserve">химических методов обработки материалов. </w:t>
      </w:r>
      <w:r w:rsidRPr="0096136F">
        <w:rPr>
          <w:lang w:val="uk-UA"/>
        </w:rPr>
        <w:t xml:space="preserve">– </w:t>
      </w:r>
      <w:r w:rsidRPr="0096136F">
        <w:t>К.: Вища школа, 1983. – 176 с.</w:t>
      </w:r>
    </w:p>
    <w:p w:rsidR="00A82BAE" w:rsidRPr="0096136F" w:rsidRDefault="00A82BAE" w:rsidP="00E43ECA">
      <w:pPr>
        <w:numPr>
          <w:ilvl w:val="0"/>
          <w:numId w:val="35"/>
        </w:numPr>
        <w:tabs>
          <w:tab w:val="num" w:pos="709"/>
        </w:tabs>
        <w:spacing w:line="360" w:lineRule="auto"/>
        <w:ind w:left="709" w:firstLine="0"/>
        <w:jc w:val="both"/>
      </w:pPr>
      <w:r w:rsidRPr="0096136F">
        <w:rPr>
          <w:rFonts w:eastAsia="MS Mincho"/>
          <w:i/>
          <w:iCs/>
        </w:rPr>
        <w:t>Намитоков</w:t>
      </w:r>
      <w:r w:rsidRPr="0096136F">
        <w:rPr>
          <w:i/>
          <w:iCs/>
        </w:rPr>
        <w:t xml:space="preserve"> К.К.</w:t>
      </w:r>
      <w:r w:rsidRPr="0096136F">
        <w:t xml:space="preserve"> Электроэрозионные явления. – М.: Энергия, 1977. – 153c.</w:t>
      </w:r>
    </w:p>
    <w:p w:rsidR="00A82BAE" w:rsidRPr="0096136F" w:rsidRDefault="00A82BAE" w:rsidP="00E43ECA">
      <w:pPr>
        <w:numPr>
          <w:ilvl w:val="0"/>
          <w:numId w:val="35"/>
        </w:numPr>
        <w:tabs>
          <w:tab w:val="num" w:pos="709"/>
        </w:tabs>
        <w:spacing w:line="360" w:lineRule="auto"/>
        <w:ind w:left="709" w:firstLine="0"/>
        <w:jc w:val="both"/>
      </w:pPr>
      <w:r w:rsidRPr="0096136F">
        <w:rPr>
          <w:i/>
          <w:iCs/>
        </w:rPr>
        <w:t>Могорян Н.В.</w:t>
      </w:r>
      <w:r w:rsidRPr="0096136F">
        <w:t xml:space="preserve"> Электрические методы обработки материалов. – Кишинев: Штиинца, 1982. – 220 с.</w:t>
      </w:r>
    </w:p>
    <w:p w:rsidR="00A82BAE" w:rsidRPr="0096136F" w:rsidRDefault="00A82BAE" w:rsidP="00E43ECA">
      <w:pPr>
        <w:numPr>
          <w:ilvl w:val="0"/>
          <w:numId w:val="35"/>
        </w:numPr>
        <w:tabs>
          <w:tab w:val="num" w:pos="709"/>
        </w:tabs>
        <w:spacing w:line="360" w:lineRule="auto"/>
        <w:ind w:left="709" w:firstLine="0"/>
        <w:jc w:val="both"/>
      </w:pPr>
      <w:r w:rsidRPr="0096136F">
        <w:rPr>
          <w:i/>
          <w:iCs/>
        </w:rPr>
        <w:t>Палатник Л.Д.</w:t>
      </w:r>
      <w:r w:rsidRPr="0096136F">
        <w:t xml:space="preserve"> Эрозионная стойкость материалов //ДАИ СССР. </w:t>
      </w:r>
      <w:r w:rsidRPr="0096136F">
        <w:rPr>
          <w:lang w:val="uk-UA"/>
        </w:rPr>
        <w:t>–</w:t>
      </w:r>
      <w:r w:rsidRPr="0096136F">
        <w:t xml:space="preserve"> 1953. </w:t>
      </w:r>
      <w:r w:rsidRPr="0096136F">
        <w:rPr>
          <w:lang w:val="uk-UA"/>
        </w:rPr>
        <w:t>–</w:t>
      </w:r>
      <w:r w:rsidRPr="0096136F">
        <w:t xml:space="preserve"> №8. </w:t>
      </w:r>
      <w:r w:rsidRPr="0096136F">
        <w:rPr>
          <w:lang w:val="uk-UA"/>
        </w:rPr>
        <w:t>–</w:t>
      </w:r>
      <w:r w:rsidRPr="0096136F">
        <w:t xml:space="preserve"> С.16</w:t>
      </w:r>
      <w:r w:rsidRPr="0096136F">
        <w:rPr>
          <w:lang w:val="uk-UA"/>
        </w:rPr>
        <w:t>–</w:t>
      </w:r>
      <w:r w:rsidRPr="0096136F">
        <w:t>23.</w:t>
      </w:r>
    </w:p>
    <w:p w:rsidR="00A82BAE" w:rsidRPr="0096136F" w:rsidRDefault="00A82BAE" w:rsidP="00E43ECA">
      <w:pPr>
        <w:numPr>
          <w:ilvl w:val="0"/>
          <w:numId w:val="35"/>
        </w:numPr>
        <w:tabs>
          <w:tab w:val="num" w:pos="709"/>
        </w:tabs>
        <w:spacing w:line="360" w:lineRule="auto"/>
        <w:ind w:left="709" w:firstLine="0"/>
        <w:jc w:val="both"/>
      </w:pPr>
      <w:r w:rsidRPr="0096136F">
        <w:rPr>
          <w:i/>
          <w:iCs/>
        </w:rPr>
        <w:t>Лившиц А.Л. и др</w:t>
      </w:r>
      <w:r w:rsidRPr="0096136F">
        <w:t xml:space="preserve">. Электроимпульсная обработка металлов. </w:t>
      </w:r>
      <w:r w:rsidRPr="0096136F">
        <w:rPr>
          <w:lang w:val="uk-UA"/>
        </w:rPr>
        <w:t xml:space="preserve">– </w:t>
      </w:r>
      <w:r w:rsidRPr="0096136F">
        <w:t>М.: Машин</w:t>
      </w:r>
      <w:r w:rsidRPr="0096136F">
        <w:t>о</w:t>
      </w:r>
      <w:r w:rsidRPr="0096136F">
        <w:t xml:space="preserve">строение, 1967. </w:t>
      </w:r>
      <w:r w:rsidRPr="0096136F">
        <w:rPr>
          <w:lang w:val="uk-UA"/>
        </w:rPr>
        <w:t>–</w:t>
      </w:r>
      <w:r w:rsidRPr="0096136F">
        <w:t xml:space="preserve"> 296 с.</w:t>
      </w:r>
    </w:p>
    <w:p w:rsidR="00A82BAE" w:rsidRPr="0096136F" w:rsidRDefault="00A82BAE" w:rsidP="00E43ECA">
      <w:pPr>
        <w:numPr>
          <w:ilvl w:val="0"/>
          <w:numId w:val="35"/>
        </w:numPr>
        <w:tabs>
          <w:tab w:val="num" w:pos="709"/>
        </w:tabs>
        <w:spacing w:line="360" w:lineRule="auto"/>
        <w:ind w:left="709" w:firstLine="0"/>
        <w:jc w:val="both"/>
      </w:pPr>
      <w:r w:rsidRPr="0096136F">
        <w:rPr>
          <w:i/>
          <w:iCs/>
        </w:rPr>
        <w:t xml:space="preserve">П.П.Серебреницкий </w:t>
      </w:r>
      <w:r w:rsidRPr="0096136F">
        <w:t>Современные электроэрозионные технологии и обор</w:t>
      </w:r>
      <w:r w:rsidRPr="0096136F">
        <w:t>у</w:t>
      </w:r>
      <w:r w:rsidRPr="0096136F">
        <w:t xml:space="preserve">дование. </w:t>
      </w:r>
      <w:r w:rsidRPr="0096136F">
        <w:rPr>
          <w:lang w:val="uk-UA"/>
        </w:rPr>
        <w:t>– СПб</w:t>
      </w:r>
      <w:r w:rsidRPr="0096136F">
        <w:t>.: Издательство «Лань», 2013. – 352с.</w:t>
      </w:r>
    </w:p>
    <w:p w:rsidR="00A82BAE" w:rsidRPr="0096136F" w:rsidRDefault="00A82BAE" w:rsidP="00E43ECA">
      <w:pPr>
        <w:numPr>
          <w:ilvl w:val="0"/>
          <w:numId w:val="35"/>
        </w:numPr>
        <w:tabs>
          <w:tab w:val="num" w:pos="709"/>
        </w:tabs>
        <w:spacing w:line="360" w:lineRule="auto"/>
        <w:ind w:left="709" w:firstLine="0"/>
        <w:jc w:val="both"/>
      </w:pPr>
      <w:r w:rsidRPr="0096136F">
        <w:rPr>
          <w:i/>
          <w:iCs/>
        </w:rPr>
        <w:t>Попилов Л.Я.</w:t>
      </w:r>
      <w:r w:rsidRPr="0096136F">
        <w:t xml:space="preserve"> Электрофизическая и электрохимическая обработка матери</w:t>
      </w:r>
      <w:r w:rsidRPr="0096136F">
        <w:t>а</w:t>
      </w:r>
      <w:r w:rsidRPr="0096136F">
        <w:t xml:space="preserve">лов: Справочник. </w:t>
      </w:r>
      <w:r w:rsidRPr="0096136F">
        <w:rPr>
          <w:lang w:val="uk-UA"/>
        </w:rPr>
        <w:t xml:space="preserve">– </w:t>
      </w:r>
      <w:r w:rsidRPr="0096136F">
        <w:t>М.: Машиностроение, 1982. – 399 с.</w:t>
      </w:r>
    </w:p>
    <w:p w:rsidR="00A82BAE" w:rsidRPr="0096136F" w:rsidRDefault="00A82BAE" w:rsidP="00E43ECA">
      <w:pPr>
        <w:numPr>
          <w:ilvl w:val="0"/>
          <w:numId w:val="35"/>
        </w:numPr>
        <w:tabs>
          <w:tab w:val="num" w:pos="709"/>
        </w:tabs>
        <w:spacing w:line="360" w:lineRule="auto"/>
        <w:ind w:left="709" w:firstLine="0"/>
        <w:jc w:val="both"/>
      </w:pPr>
      <w:r w:rsidRPr="0096136F">
        <w:rPr>
          <w:i/>
          <w:iCs/>
        </w:rPr>
        <w:t>Электрофизические</w:t>
      </w:r>
      <w:r w:rsidRPr="0096136F">
        <w:t xml:space="preserve"> и электрохимические методы обработки: В 2-х т. /Б.А. Арташов, Ю.С. Волков, В.И. Дрожжалев и др.</w:t>
      </w:r>
      <w:r w:rsidRPr="0096136F">
        <w:rPr>
          <w:lang w:val="uk-UA"/>
        </w:rPr>
        <w:t>;</w:t>
      </w:r>
      <w:r w:rsidRPr="0096136F">
        <w:t xml:space="preserve"> Под ред. В.П. Смоленцева. </w:t>
      </w:r>
      <w:r w:rsidRPr="0096136F">
        <w:rPr>
          <w:lang w:val="uk-UA"/>
        </w:rPr>
        <w:t xml:space="preserve">– </w:t>
      </w:r>
      <w:r w:rsidRPr="0096136F">
        <w:t>М.: Высшая школа, 1983. – 564 с.</w:t>
      </w:r>
    </w:p>
    <w:p w:rsidR="00A82BAE" w:rsidRPr="0096136F" w:rsidRDefault="00A82BAE" w:rsidP="00E43ECA">
      <w:pPr>
        <w:numPr>
          <w:ilvl w:val="0"/>
          <w:numId w:val="35"/>
        </w:numPr>
        <w:tabs>
          <w:tab w:val="num" w:pos="709"/>
        </w:tabs>
        <w:spacing w:line="360" w:lineRule="auto"/>
        <w:ind w:left="709" w:firstLine="0"/>
        <w:jc w:val="both"/>
      </w:pPr>
      <w:r w:rsidRPr="0096136F">
        <w:rPr>
          <w:i/>
          <w:iCs/>
        </w:rPr>
        <w:t>Золотых Б.Н., Постаногов В.Х., Батьков А.А.</w:t>
      </w:r>
      <w:r w:rsidRPr="0096136F">
        <w:t xml:space="preserve"> Электроэрозионная обрабо</w:t>
      </w:r>
      <w:r w:rsidRPr="0096136F">
        <w:t>т</w:t>
      </w:r>
      <w:r w:rsidRPr="0096136F">
        <w:t>ка – основа создания уникальных деталей летательных аппаратов. // Электронная обработка материалов. – 2000. – №5. – С.4</w:t>
      </w:r>
      <w:r w:rsidRPr="0096136F">
        <w:rPr>
          <w:lang w:val="uk-UA"/>
        </w:rPr>
        <w:t>–</w:t>
      </w:r>
      <w:r w:rsidRPr="0096136F">
        <w:t>16.</w:t>
      </w:r>
    </w:p>
    <w:p w:rsidR="00A82BAE" w:rsidRPr="0096136F" w:rsidRDefault="00A82BAE" w:rsidP="00E43ECA">
      <w:pPr>
        <w:numPr>
          <w:ilvl w:val="0"/>
          <w:numId w:val="35"/>
        </w:numPr>
        <w:tabs>
          <w:tab w:val="num" w:pos="709"/>
        </w:tabs>
        <w:spacing w:line="360" w:lineRule="auto"/>
        <w:ind w:left="709" w:firstLine="0"/>
        <w:jc w:val="both"/>
      </w:pPr>
      <w:r w:rsidRPr="0096136F">
        <w:rPr>
          <w:i/>
          <w:iCs/>
        </w:rPr>
        <w:t>Коваленко В.С.</w:t>
      </w:r>
      <w:r w:rsidRPr="0096136F">
        <w:t xml:space="preserve"> Нетрадиционные методы обработки материалов в Японии // Электронная обработка материалов. – 2000. – №3. – </w:t>
      </w:r>
      <w:r w:rsidRPr="0096136F">
        <w:rPr>
          <w:lang w:val="en-US"/>
        </w:rPr>
        <w:t>C</w:t>
      </w:r>
      <w:r w:rsidRPr="0096136F">
        <w:t>.4</w:t>
      </w:r>
      <w:r w:rsidRPr="0096136F">
        <w:rPr>
          <w:lang w:val="uk-UA"/>
        </w:rPr>
        <w:t>–</w:t>
      </w:r>
      <w:r w:rsidRPr="0096136F">
        <w:t>12.</w:t>
      </w:r>
    </w:p>
    <w:p w:rsidR="00A82BAE" w:rsidRPr="0096136F" w:rsidRDefault="00A82BAE" w:rsidP="00E43ECA">
      <w:pPr>
        <w:numPr>
          <w:ilvl w:val="0"/>
          <w:numId w:val="35"/>
        </w:numPr>
        <w:tabs>
          <w:tab w:val="num" w:pos="709"/>
        </w:tabs>
        <w:spacing w:line="360" w:lineRule="auto"/>
        <w:ind w:left="709" w:firstLine="0"/>
        <w:jc w:val="both"/>
        <w:rPr>
          <w:lang w:val="en-US"/>
        </w:rPr>
      </w:pPr>
      <w:r w:rsidRPr="0096136F">
        <w:rPr>
          <w:i/>
          <w:iCs/>
          <w:lang w:val="en-US"/>
        </w:rPr>
        <w:t>Masasuzawa T., Fujino M., Kobayashi K., Suzuki T.</w:t>
      </w:r>
      <w:r w:rsidRPr="0096136F">
        <w:rPr>
          <w:lang w:val="en-US"/>
        </w:rPr>
        <w:t xml:space="preserve"> Wire Electro-Discharge Grinding For Micromachining, Annals of the CIRP. </w:t>
      </w:r>
      <w:r w:rsidRPr="0096136F">
        <w:rPr>
          <w:lang w:val="uk-UA"/>
        </w:rPr>
        <w:t xml:space="preserve">– </w:t>
      </w:r>
      <w:r w:rsidRPr="0096136F">
        <w:rPr>
          <w:lang w:val="en-US"/>
        </w:rPr>
        <w:t xml:space="preserve">1985. </w:t>
      </w:r>
      <w:r w:rsidRPr="0096136F">
        <w:rPr>
          <w:lang w:val="uk-UA"/>
        </w:rPr>
        <w:t xml:space="preserve">– </w:t>
      </w:r>
      <w:r w:rsidRPr="0096136F">
        <w:rPr>
          <w:lang w:val="en-US"/>
        </w:rPr>
        <w:t>Vol. 34/1.P.131</w:t>
      </w:r>
      <w:r w:rsidRPr="0096136F">
        <w:rPr>
          <w:lang w:val="uk-UA"/>
        </w:rPr>
        <w:t>–</w:t>
      </w:r>
      <w:r w:rsidRPr="0096136F">
        <w:rPr>
          <w:lang w:val="en-US"/>
        </w:rPr>
        <w:t>134.</w:t>
      </w:r>
    </w:p>
    <w:p w:rsidR="00A82BAE" w:rsidRPr="0096136F" w:rsidRDefault="00A82BAE" w:rsidP="00E43ECA">
      <w:pPr>
        <w:numPr>
          <w:ilvl w:val="0"/>
          <w:numId w:val="35"/>
        </w:numPr>
        <w:tabs>
          <w:tab w:val="num" w:pos="709"/>
        </w:tabs>
        <w:spacing w:line="360" w:lineRule="auto"/>
        <w:ind w:left="709" w:firstLine="0"/>
        <w:jc w:val="both"/>
      </w:pPr>
      <w:r w:rsidRPr="0096136F">
        <w:rPr>
          <w:i/>
          <w:iCs/>
        </w:rPr>
        <w:t>Ставицкий Б.И.</w:t>
      </w:r>
      <w:r w:rsidRPr="0096136F">
        <w:t xml:space="preserve"> Электроискровая обработка материалов – способ Лазаре</w:t>
      </w:r>
      <w:r w:rsidRPr="0096136F">
        <w:t>н</w:t>
      </w:r>
      <w:r w:rsidRPr="0096136F">
        <w:t>ко на рубеже столетий // Электронная обработка материалов. – 2000. – №5. – С.25</w:t>
      </w:r>
      <w:r w:rsidRPr="0096136F">
        <w:rPr>
          <w:lang w:val="uk-UA"/>
        </w:rPr>
        <w:t>–</w:t>
      </w:r>
      <w:r w:rsidRPr="0096136F">
        <w:t>40.</w:t>
      </w:r>
    </w:p>
    <w:p w:rsidR="00A82BAE" w:rsidRPr="0096136F" w:rsidRDefault="00A82BAE" w:rsidP="00E43ECA">
      <w:pPr>
        <w:numPr>
          <w:ilvl w:val="0"/>
          <w:numId w:val="35"/>
        </w:numPr>
        <w:tabs>
          <w:tab w:val="num" w:pos="709"/>
        </w:tabs>
        <w:spacing w:line="360" w:lineRule="auto"/>
        <w:ind w:left="709" w:firstLine="0"/>
        <w:jc w:val="both"/>
      </w:pPr>
      <w:r w:rsidRPr="0096136F">
        <w:rPr>
          <w:i/>
          <w:iCs/>
        </w:rPr>
        <w:t>Ставицкий Б.И.</w:t>
      </w:r>
      <w:r w:rsidRPr="0096136F">
        <w:t xml:space="preserve"> Основные этапы, современное состояние и перспективы развития электроискровой обработки материалов // Электронная обработка мат</w:t>
      </w:r>
      <w:r w:rsidRPr="0096136F">
        <w:t>е</w:t>
      </w:r>
      <w:r w:rsidRPr="0096136F">
        <w:t>риалов. – 1994. – №1. – С.7</w:t>
      </w:r>
      <w:r w:rsidRPr="0096136F">
        <w:rPr>
          <w:lang w:val="uk-UA"/>
        </w:rPr>
        <w:t>–</w:t>
      </w:r>
      <w:r w:rsidRPr="0096136F">
        <w:t>11.</w:t>
      </w:r>
    </w:p>
    <w:p w:rsidR="00A82BAE" w:rsidRPr="0096136F" w:rsidRDefault="00A82BAE" w:rsidP="00E43ECA">
      <w:pPr>
        <w:numPr>
          <w:ilvl w:val="0"/>
          <w:numId w:val="35"/>
        </w:numPr>
        <w:tabs>
          <w:tab w:val="num" w:pos="709"/>
        </w:tabs>
        <w:spacing w:line="360" w:lineRule="auto"/>
        <w:ind w:left="709" w:firstLine="0"/>
        <w:jc w:val="both"/>
        <w:rPr>
          <w:lang w:val="en-US"/>
        </w:rPr>
      </w:pPr>
      <w:r w:rsidRPr="0096136F">
        <w:rPr>
          <w:i/>
          <w:iCs/>
          <w:lang w:val="en-US"/>
        </w:rPr>
        <w:t xml:space="preserve">Jahan M. P. </w:t>
      </w:r>
      <w:r w:rsidRPr="0096136F">
        <w:rPr>
          <w:lang w:val="en-US"/>
        </w:rPr>
        <w:t xml:space="preserve">Electrical discharge machining (EDM): Types, Technologies and Applications. </w:t>
      </w:r>
      <w:r w:rsidRPr="0096136F">
        <w:rPr>
          <w:lang w:val="uk-UA"/>
        </w:rPr>
        <w:t xml:space="preserve">– </w:t>
      </w:r>
      <w:r w:rsidRPr="0096136F">
        <w:rPr>
          <w:lang w:val="en-US"/>
        </w:rPr>
        <w:t>New York.: Nova Science Publishers, 2015. – 493 p.</w:t>
      </w:r>
    </w:p>
    <w:p w:rsidR="00A82BAE" w:rsidRPr="0096136F" w:rsidRDefault="00A82BAE" w:rsidP="00E43ECA">
      <w:pPr>
        <w:numPr>
          <w:ilvl w:val="0"/>
          <w:numId w:val="35"/>
        </w:numPr>
        <w:tabs>
          <w:tab w:val="num" w:pos="709"/>
        </w:tabs>
        <w:spacing w:line="360" w:lineRule="auto"/>
        <w:ind w:left="709" w:firstLine="0"/>
        <w:jc w:val="both"/>
      </w:pPr>
      <w:r w:rsidRPr="0096136F">
        <w:rPr>
          <w:i/>
          <w:iCs/>
        </w:rPr>
        <w:t>Коренблюм М.В., Полуянов В.С</w:t>
      </w:r>
      <w:r w:rsidRPr="0096136F">
        <w:t>. Автоматизированные электроэрозионные станки // Итоги науки и техники. ВИНИТИ. Сер. Резание металлов. Станки и инс</w:t>
      </w:r>
      <w:r w:rsidRPr="0096136F">
        <w:t>т</w:t>
      </w:r>
      <w:r w:rsidRPr="0096136F">
        <w:t>рументы. – 2000. – №11. – 140с.</w:t>
      </w:r>
    </w:p>
    <w:p w:rsidR="00A82BAE" w:rsidRPr="0096136F" w:rsidRDefault="00A82BAE" w:rsidP="00E43ECA">
      <w:pPr>
        <w:numPr>
          <w:ilvl w:val="0"/>
          <w:numId w:val="35"/>
        </w:numPr>
        <w:tabs>
          <w:tab w:val="num" w:pos="709"/>
        </w:tabs>
        <w:spacing w:line="360" w:lineRule="auto"/>
        <w:ind w:left="709" w:firstLine="0"/>
        <w:jc w:val="both"/>
        <w:rPr>
          <w:lang w:val="en-US"/>
        </w:rPr>
      </w:pPr>
      <w:r w:rsidRPr="0096136F">
        <w:rPr>
          <w:i/>
          <w:iCs/>
          <w:lang w:val="en-US"/>
        </w:rPr>
        <w:t xml:space="preserve">Experience </w:t>
      </w:r>
      <w:r w:rsidRPr="0096136F">
        <w:rPr>
          <w:lang w:val="en-US"/>
        </w:rPr>
        <w:t>of the best // Technical magazine of the AGIE Company.– 1996</w:t>
      </w:r>
      <w:r w:rsidRPr="0096136F">
        <w:rPr>
          <w:lang w:val="uk-UA"/>
        </w:rPr>
        <w:t>.</w:t>
      </w:r>
      <w:r w:rsidRPr="0096136F">
        <w:rPr>
          <w:lang w:val="en-US"/>
        </w:rPr>
        <w:t xml:space="preserve"> January</w:t>
      </w:r>
      <w:r w:rsidRPr="0096136F">
        <w:rPr>
          <w:lang w:val="uk-UA"/>
        </w:rPr>
        <w:t xml:space="preserve">.– </w:t>
      </w:r>
      <w:r w:rsidRPr="0096136F">
        <w:rPr>
          <w:lang w:val="en-US"/>
        </w:rPr>
        <w:t xml:space="preserve">№9, </w:t>
      </w:r>
      <w:r w:rsidRPr="0096136F">
        <w:rPr>
          <w:lang w:val="uk-UA"/>
        </w:rPr>
        <w:t xml:space="preserve">– </w:t>
      </w:r>
      <w:r w:rsidRPr="0096136F">
        <w:rPr>
          <w:lang w:val="en-US"/>
        </w:rPr>
        <w:t xml:space="preserve">P.12 – </w:t>
      </w:r>
      <w:r w:rsidRPr="0096136F">
        <w:rPr>
          <w:lang w:val="uk-UA"/>
        </w:rPr>
        <w:t>14.</w:t>
      </w:r>
    </w:p>
    <w:p w:rsidR="00A82BAE" w:rsidRPr="0096136F" w:rsidRDefault="00A82BAE" w:rsidP="00E43ECA">
      <w:pPr>
        <w:numPr>
          <w:ilvl w:val="0"/>
          <w:numId w:val="35"/>
        </w:numPr>
        <w:tabs>
          <w:tab w:val="num" w:pos="709"/>
        </w:tabs>
        <w:spacing w:line="360" w:lineRule="auto"/>
        <w:ind w:left="709" w:firstLine="0"/>
        <w:jc w:val="both"/>
      </w:pPr>
      <w:r w:rsidRPr="0096136F">
        <w:rPr>
          <w:i/>
          <w:iCs/>
          <w:lang w:val="en-US"/>
        </w:rPr>
        <w:t>Experience</w:t>
      </w:r>
      <w:r w:rsidRPr="0096136F">
        <w:rPr>
          <w:lang w:val="en-US"/>
        </w:rPr>
        <w:t xml:space="preserve"> of the best // Technical magazine of the AGIE Company.– 1995.January</w:t>
      </w:r>
      <w:r w:rsidRPr="0096136F">
        <w:rPr>
          <w:lang w:val="uk-UA"/>
        </w:rPr>
        <w:t>. –</w:t>
      </w:r>
      <w:r w:rsidRPr="0096136F">
        <w:rPr>
          <w:lang w:val="en-US"/>
        </w:rPr>
        <w:t xml:space="preserve"> №6, </w:t>
      </w:r>
      <w:r w:rsidRPr="0096136F">
        <w:rPr>
          <w:lang w:val="uk-UA"/>
        </w:rPr>
        <w:t xml:space="preserve">– </w:t>
      </w:r>
      <w:r w:rsidRPr="0096136F">
        <w:rPr>
          <w:lang w:val="en-US"/>
        </w:rPr>
        <w:t>P.9 – 10</w:t>
      </w:r>
      <w:r w:rsidRPr="0096136F">
        <w:rPr>
          <w:lang w:val="uk-UA"/>
        </w:rPr>
        <w:t>.</w:t>
      </w:r>
    </w:p>
    <w:p w:rsidR="00A82BAE" w:rsidRPr="0096136F" w:rsidRDefault="00A82BAE" w:rsidP="00E43ECA">
      <w:pPr>
        <w:numPr>
          <w:ilvl w:val="0"/>
          <w:numId w:val="35"/>
        </w:numPr>
        <w:tabs>
          <w:tab w:val="num" w:pos="709"/>
        </w:tabs>
        <w:spacing w:line="360" w:lineRule="auto"/>
        <w:ind w:left="709" w:firstLine="0"/>
        <w:jc w:val="both"/>
        <w:rPr>
          <w:lang w:val="en-US"/>
        </w:rPr>
      </w:pPr>
      <w:r w:rsidRPr="0096136F">
        <w:rPr>
          <w:lang w:val="en-US"/>
        </w:rPr>
        <w:t xml:space="preserve">Sánchez J. A., Ortega N. Wire Electrical Discharge Machines // Machine Tools for High Performance Machining Springer, 2009. – P. 307 – 333. </w:t>
      </w:r>
    </w:p>
    <w:p w:rsidR="00A82BAE" w:rsidRPr="0096136F" w:rsidRDefault="00A82BAE" w:rsidP="00E43ECA">
      <w:pPr>
        <w:numPr>
          <w:ilvl w:val="0"/>
          <w:numId w:val="35"/>
        </w:numPr>
        <w:tabs>
          <w:tab w:val="num" w:pos="709"/>
        </w:tabs>
        <w:spacing w:line="360" w:lineRule="auto"/>
        <w:ind w:left="709" w:firstLine="0"/>
        <w:jc w:val="both"/>
      </w:pPr>
      <w:r w:rsidRPr="0096136F">
        <w:rPr>
          <w:i/>
          <w:iCs/>
        </w:rPr>
        <w:t>Хаякава Д.</w:t>
      </w:r>
      <w:r w:rsidRPr="0096136F">
        <w:t xml:space="preserve"> Современные тенденции в проектировании прецизионной те</w:t>
      </w:r>
      <w:r w:rsidRPr="0096136F">
        <w:t>х</w:t>
      </w:r>
      <w:r w:rsidRPr="0096136F">
        <w:t xml:space="preserve">ники. Электроэрозионные станки для высокоточной обработки // Кикай сэккей. </w:t>
      </w:r>
      <w:r w:rsidRPr="0096136F">
        <w:rPr>
          <w:lang w:val="en-US"/>
        </w:rPr>
        <w:t>Mach</w:t>
      </w:r>
      <w:r w:rsidRPr="0096136F">
        <w:t xml:space="preserve">. </w:t>
      </w:r>
      <w:r w:rsidRPr="0096136F">
        <w:rPr>
          <w:lang w:val="en-US"/>
        </w:rPr>
        <w:t>Des</w:t>
      </w:r>
      <w:r w:rsidRPr="0096136F">
        <w:t xml:space="preserve">. – 1999. – 33, №6. – </w:t>
      </w:r>
      <w:r w:rsidRPr="0096136F">
        <w:rPr>
          <w:lang w:val="en-US"/>
        </w:rPr>
        <w:t>P</w:t>
      </w:r>
      <w:r w:rsidRPr="0096136F">
        <w:t>.81 – 85.</w:t>
      </w:r>
    </w:p>
    <w:p w:rsidR="00A82BAE" w:rsidRPr="0096136F" w:rsidRDefault="00A82BAE" w:rsidP="00E43ECA">
      <w:pPr>
        <w:numPr>
          <w:ilvl w:val="0"/>
          <w:numId w:val="35"/>
        </w:numPr>
        <w:tabs>
          <w:tab w:val="num" w:pos="709"/>
        </w:tabs>
        <w:spacing w:line="360" w:lineRule="auto"/>
        <w:ind w:left="709" w:firstLine="0"/>
        <w:jc w:val="both"/>
      </w:pPr>
      <w:r w:rsidRPr="0096136F">
        <w:rPr>
          <w:i/>
          <w:iCs/>
        </w:rPr>
        <w:t>Гамоу Г., Хирамото О., Тономура М.</w:t>
      </w:r>
      <w:r w:rsidRPr="0096136F">
        <w:t xml:space="preserve"> Повышение точности электроэроз</w:t>
      </w:r>
      <w:r w:rsidRPr="0096136F">
        <w:t>и</w:t>
      </w:r>
      <w:r w:rsidRPr="0096136F">
        <w:t xml:space="preserve">онных вырезных станков // Кикай то когу. </w:t>
      </w:r>
      <w:r w:rsidRPr="0096136F">
        <w:rPr>
          <w:lang w:val="en-US"/>
        </w:rPr>
        <w:t>Tool</w:t>
      </w:r>
      <w:r w:rsidRPr="0096136F">
        <w:t xml:space="preserve">. </w:t>
      </w:r>
      <w:r w:rsidRPr="0096136F">
        <w:rPr>
          <w:lang w:val="en-US"/>
        </w:rPr>
        <w:t>Eng</w:t>
      </w:r>
      <w:r w:rsidRPr="0096136F">
        <w:t xml:space="preserve">.  – 1995. – 29, №10. – </w:t>
      </w:r>
      <w:r w:rsidRPr="0096136F">
        <w:rPr>
          <w:lang w:val="en-US"/>
        </w:rPr>
        <w:t>P</w:t>
      </w:r>
      <w:r w:rsidRPr="0096136F">
        <w:t>.71 – 74.</w:t>
      </w:r>
    </w:p>
    <w:p w:rsidR="00A82BAE" w:rsidRPr="0096136F" w:rsidRDefault="00A82BAE" w:rsidP="00E43ECA">
      <w:pPr>
        <w:numPr>
          <w:ilvl w:val="0"/>
          <w:numId w:val="35"/>
        </w:numPr>
        <w:tabs>
          <w:tab w:val="num" w:pos="709"/>
        </w:tabs>
        <w:spacing w:line="360" w:lineRule="auto"/>
        <w:ind w:left="709" w:firstLine="0"/>
        <w:jc w:val="both"/>
        <w:rPr>
          <w:lang w:val="en-US"/>
        </w:rPr>
      </w:pPr>
      <w:r w:rsidRPr="0096136F">
        <w:rPr>
          <w:i/>
          <w:iCs/>
          <w:lang w:val="en-US"/>
        </w:rPr>
        <w:t>Shinkai M., Tanaka M</w:t>
      </w:r>
      <w:r w:rsidRPr="0096136F">
        <w:rPr>
          <w:lang w:val="en-US"/>
        </w:rPr>
        <w:t xml:space="preserve">. Wire-cut electrical-discharge machines // Mitsubishi Electric Advance. – 1997. </w:t>
      </w:r>
      <w:r w:rsidRPr="0096136F">
        <w:rPr>
          <w:lang w:val="uk-UA"/>
        </w:rPr>
        <w:t>–</w:t>
      </w:r>
      <w:r w:rsidRPr="0096136F">
        <w:rPr>
          <w:lang w:val="en-US"/>
        </w:rPr>
        <w:t xml:space="preserve"> №40. – </w:t>
      </w:r>
      <w:r w:rsidRPr="0096136F">
        <w:t>Р</w:t>
      </w:r>
      <w:r w:rsidRPr="0096136F">
        <w:rPr>
          <w:lang w:val="en-US"/>
        </w:rPr>
        <w:t>.12 – 14.</w:t>
      </w:r>
    </w:p>
    <w:p w:rsidR="00A82BAE" w:rsidRPr="0096136F" w:rsidRDefault="00A82BAE" w:rsidP="00E43ECA">
      <w:pPr>
        <w:numPr>
          <w:ilvl w:val="0"/>
          <w:numId w:val="35"/>
        </w:numPr>
        <w:tabs>
          <w:tab w:val="num" w:pos="-284"/>
        </w:tabs>
        <w:spacing w:line="360" w:lineRule="auto"/>
        <w:ind w:left="709" w:firstLine="0"/>
        <w:jc w:val="both"/>
        <w:rPr>
          <w:lang w:val="uk-UA"/>
        </w:rPr>
      </w:pPr>
      <w:r w:rsidRPr="0096136F">
        <w:t>Заявка 60-123218 Япония, МКИ</w:t>
      </w:r>
      <w:r w:rsidRPr="0096136F">
        <w:rPr>
          <w:vertAlign w:val="superscript"/>
        </w:rPr>
        <w:t>4</w:t>
      </w:r>
      <w:r w:rsidRPr="0096136F">
        <w:t xml:space="preserve"> В23 Н1/02. </w:t>
      </w:r>
      <w:r w:rsidRPr="0096136F">
        <w:rPr>
          <w:lang w:val="en-US"/>
        </w:rPr>
        <w:t>Power source for electric di</w:t>
      </w:r>
      <w:r w:rsidRPr="0096136F">
        <w:rPr>
          <w:lang w:val="en-US"/>
        </w:rPr>
        <w:t>s</w:t>
      </w:r>
      <w:r w:rsidRPr="0096136F">
        <w:rPr>
          <w:lang w:val="en-US"/>
        </w:rPr>
        <w:t xml:space="preserve">charge machining </w:t>
      </w:r>
      <w:r w:rsidRPr="0096136F">
        <w:t>Н</w:t>
      </w:r>
      <w:r w:rsidRPr="0096136F">
        <w:rPr>
          <w:lang w:val="en-US"/>
        </w:rPr>
        <w:t xml:space="preserve">.Obara; </w:t>
      </w:r>
      <w:r w:rsidRPr="0096136F">
        <w:t>Фанук</w:t>
      </w:r>
      <w:r w:rsidRPr="0096136F">
        <w:rPr>
          <w:lang w:val="en-US"/>
        </w:rPr>
        <w:t xml:space="preserve">. </w:t>
      </w:r>
      <w:r w:rsidRPr="0096136F">
        <w:rPr>
          <w:lang w:val="uk-UA"/>
        </w:rPr>
        <w:t>–</w:t>
      </w:r>
      <w:r w:rsidRPr="0096136F">
        <w:rPr>
          <w:lang w:val="en-US"/>
        </w:rPr>
        <w:t xml:space="preserve"> №58-227031; </w:t>
      </w:r>
      <w:r w:rsidRPr="0096136F">
        <w:t>Заявлено</w:t>
      </w:r>
      <w:r w:rsidRPr="0096136F">
        <w:rPr>
          <w:lang w:val="en-US"/>
        </w:rPr>
        <w:t xml:space="preserve"> 2.12.83; </w:t>
      </w:r>
      <w:r w:rsidRPr="0096136F">
        <w:t>Опубл</w:t>
      </w:r>
      <w:r w:rsidRPr="0096136F">
        <w:rPr>
          <w:lang w:val="en-US"/>
        </w:rPr>
        <w:t>. 01.07.85.</w:t>
      </w:r>
    </w:p>
    <w:p w:rsidR="00A82BAE" w:rsidRPr="0096136F" w:rsidRDefault="00A82BAE" w:rsidP="00E43ECA">
      <w:pPr>
        <w:numPr>
          <w:ilvl w:val="0"/>
          <w:numId w:val="35"/>
        </w:numPr>
        <w:tabs>
          <w:tab w:val="num" w:pos="-142"/>
        </w:tabs>
        <w:spacing w:line="360" w:lineRule="auto"/>
        <w:ind w:left="709" w:firstLine="0"/>
        <w:jc w:val="both"/>
        <w:rPr>
          <w:lang w:val="uk-UA"/>
        </w:rPr>
      </w:pPr>
      <w:r w:rsidRPr="0096136F">
        <w:t>Заявка</w:t>
      </w:r>
      <w:r w:rsidRPr="0096136F">
        <w:rPr>
          <w:lang w:val="en-US"/>
        </w:rPr>
        <w:t xml:space="preserve"> 60-207720 </w:t>
      </w:r>
      <w:r w:rsidRPr="0096136F">
        <w:t>Япония</w:t>
      </w:r>
      <w:r w:rsidRPr="0096136F">
        <w:rPr>
          <w:lang w:val="en-US"/>
        </w:rPr>
        <w:t xml:space="preserve">, </w:t>
      </w:r>
      <w:r w:rsidRPr="0096136F">
        <w:t>МКИ</w:t>
      </w:r>
      <w:r w:rsidRPr="0096136F">
        <w:rPr>
          <w:vertAlign w:val="superscript"/>
          <w:lang w:val="en-US"/>
        </w:rPr>
        <w:t>4</w:t>
      </w:r>
      <w:r w:rsidRPr="0096136F">
        <w:t>В</w:t>
      </w:r>
      <w:r w:rsidRPr="0096136F">
        <w:rPr>
          <w:lang w:val="en-US"/>
        </w:rPr>
        <w:t xml:space="preserve">23 </w:t>
      </w:r>
      <w:r w:rsidRPr="0096136F">
        <w:t>Н</w:t>
      </w:r>
      <w:r w:rsidRPr="0096136F">
        <w:rPr>
          <w:lang w:val="en-US"/>
        </w:rPr>
        <w:t>1/02</w:t>
      </w:r>
      <w:r w:rsidRPr="0096136F">
        <w:rPr>
          <w:lang w:val="uk-UA"/>
        </w:rPr>
        <w:t>.</w:t>
      </w:r>
      <w:r w:rsidRPr="0096136F">
        <w:rPr>
          <w:lang w:val="en-US"/>
        </w:rPr>
        <w:t>Electrical discharge machining device/ M.Gotou</w:t>
      </w:r>
      <w:r w:rsidRPr="0096136F">
        <w:rPr>
          <w:lang w:val="uk-UA"/>
        </w:rPr>
        <w:t>,</w:t>
      </w:r>
      <w:r w:rsidRPr="0096136F">
        <w:rPr>
          <w:lang w:val="en-US"/>
        </w:rPr>
        <w:t xml:space="preserve"> Brother ind. </w:t>
      </w:r>
      <w:r w:rsidRPr="0096136F">
        <w:rPr>
          <w:lang w:val="uk-UA"/>
        </w:rPr>
        <w:t>–</w:t>
      </w:r>
      <w:r w:rsidRPr="0096136F">
        <w:rPr>
          <w:lang w:val="en-US"/>
        </w:rPr>
        <w:t xml:space="preserve"> №59-65006; </w:t>
      </w:r>
      <w:r w:rsidRPr="0096136F">
        <w:t>Заявлено</w:t>
      </w:r>
      <w:r w:rsidRPr="0096136F">
        <w:rPr>
          <w:lang w:val="en-US"/>
        </w:rPr>
        <w:t xml:space="preserve"> 30.03.84; </w:t>
      </w:r>
      <w:r w:rsidRPr="0096136F">
        <w:t>Опубл</w:t>
      </w:r>
      <w:r w:rsidRPr="0096136F">
        <w:rPr>
          <w:lang w:val="en-US"/>
        </w:rPr>
        <w:t xml:space="preserve">. </w:t>
      </w:r>
      <w:r w:rsidRPr="0096136F">
        <w:t>19.10.</w:t>
      </w:r>
      <w:r w:rsidRPr="0096136F">
        <w:rPr>
          <w:lang w:val="uk-UA"/>
        </w:rPr>
        <w:t>8</w:t>
      </w:r>
      <w:r w:rsidRPr="0096136F">
        <w:t>5.</w:t>
      </w:r>
    </w:p>
    <w:p w:rsidR="00A82BAE" w:rsidRPr="0096136F" w:rsidRDefault="00A82BAE" w:rsidP="00E43ECA">
      <w:pPr>
        <w:numPr>
          <w:ilvl w:val="0"/>
          <w:numId w:val="35"/>
        </w:numPr>
        <w:tabs>
          <w:tab w:val="num" w:pos="-142"/>
        </w:tabs>
        <w:spacing w:line="360" w:lineRule="auto"/>
        <w:ind w:left="709" w:firstLine="0"/>
        <w:jc w:val="both"/>
        <w:rPr>
          <w:lang w:val="uk-UA"/>
        </w:rPr>
      </w:pPr>
      <w:r w:rsidRPr="0096136F">
        <w:t>Заявка 60-155321 Япония, МКИ</w:t>
      </w:r>
      <w:r w:rsidRPr="0096136F">
        <w:rPr>
          <w:vertAlign w:val="superscript"/>
        </w:rPr>
        <w:t>4</w:t>
      </w:r>
      <w:r w:rsidRPr="0096136F">
        <w:t xml:space="preserve"> В23 Н1/02. </w:t>
      </w:r>
      <w:r w:rsidRPr="0096136F">
        <w:rPr>
          <w:lang w:val="en-US"/>
        </w:rPr>
        <w:t>Power source for electric di</w:t>
      </w:r>
      <w:r w:rsidRPr="0096136F">
        <w:rPr>
          <w:lang w:val="en-US"/>
        </w:rPr>
        <w:t>s</w:t>
      </w:r>
      <w:r w:rsidRPr="0096136F">
        <w:rPr>
          <w:lang w:val="en-US"/>
        </w:rPr>
        <w:t xml:space="preserve">charge machining/ K. Tsurumoto; </w:t>
      </w:r>
      <w:r w:rsidRPr="0096136F">
        <w:t>Мицубисидэнки</w:t>
      </w:r>
      <w:r w:rsidRPr="0096136F">
        <w:rPr>
          <w:lang w:val="en-US"/>
        </w:rPr>
        <w:t xml:space="preserve">. </w:t>
      </w:r>
      <w:r w:rsidRPr="0096136F">
        <w:rPr>
          <w:lang w:val="uk-UA"/>
        </w:rPr>
        <w:t>–</w:t>
      </w:r>
      <w:r w:rsidRPr="0096136F">
        <w:rPr>
          <w:lang w:val="en-US"/>
        </w:rPr>
        <w:t xml:space="preserve"> №59-12271; </w:t>
      </w:r>
      <w:r w:rsidRPr="0096136F">
        <w:rPr>
          <w:lang w:val="uk-UA"/>
        </w:rPr>
        <w:t>З</w:t>
      </w:r>
      <w:r w:rsidRPr="0096136F">
        <w:t>аявлено</w:t>
      </w:r>
      <w:r w:rsidRPr="0096136F">
        <w:rPr>
          <w:lang w:val="en-US"/>
        </w:rPr>
        <w:t xml:space="preserve"> 26.01.84; </w:t>
      </w:r>
      <w:r w:rsidRPr="0096136F">
        <w:t>Опубл</w:t>
      </w:r>
      <w:r w:rsidRPr="0096136F">
        <w:rPr>
          <w:lang w:val="en-US"/>
        </w:rPr>
        <w:t xml:space="preserve">. </w:t>
      </w:r>
      <w:r w:rsidRPr="0096136F">
        <w:t>15.08.85.</w:t>
      </w:r>
    </w:p>
    <w:p w:rsidR="00A82BAE" w:rsidRPr="0096136F" w:rsidRDefault="00A82BAE" w:rsidP="00E43ECA">
      <w:pPr>
        <w:numPr>
          <w:ilvl w:val="0"/>
          <w:numId w:val="35"/>
        </w:numPr>
        <w:tabs>
          <w:tab w:val="num" w:pos="-142"/>
        </w:tabs>
        <w:spacing w:line="360" w:lineRule="auto"/>
        <w:ind w:left="709" w:firstLine="0"/>
        <w:jc w:val="both"/>
        <w:rPr>
          <w:lang w:val="uk-UA"/>
        </w:rPr>
      </w:pPr>
      <w:r w:rsidRPr="0096136F">
        <w:rPr>
          <w:lang w:val="uk-UA"/>
        </w:rPr>
        <w:t xml:space="preserve"> Yamada H., Koba R., Magara T., </w:t>
      </w:r>
      <w:r w:rsidRPr="0096136F">
        <w:rPr>
          <w:lang w:val="en-US"/>
        </w:rPr>
        <w:t>Akiyoshi M. Wo</w:t>
      </w:r>
      <w:r w:rsidRPr="0096136F">
        <w:rPr>
          <w:lang w:val="uk-UA"/>
        </w:rPr>
        <w:t xml:space="preserve">rking liquid ejector of wire electric discharge machine </w:t>
      </w:r>
      <w:r w:rsidRPr="0096136F">
        <w:rPr>
          <w:lang w:val="en-US"/>
        </w:rPr>
        <w:t xml:space="preserve">/ </w:t>
      </w:r>
      <w:r w:rsidRPr="0096136F">
        <w:rPr>
          <w:lang w:val="uk-UA"/>
        </w:rPr>
        <w:t>Google Patents, 2006.</w:t>
      </w:r>
    </w:p>
    <w:p w:rsidR="00A82BAE" w:rsidRPr="0096136F" w:rsidRDefault="00A82BAE" w:rsidP="00E43ECA">
      <w:pPr>
        <w:numPr>
          <w:ilvl w:val="0"/>
          <w:numId w:val="35"/>
        </w:numPr>
        <w:tabs>
          <w:tab w:val="num" w:pos="-142"/>
        </w:tabs>
        <w:spacing w:line="360" w:lineRule="auto"/>
        <w:ind w:left="709" w:firstLine="0"/>
        <w:jc w:val="both"/>
        <w:rPr>
          <w:lang w:val="uk-UA"/>
        </w:rPr>
      </w:pPr>
      <w:r w:rsidRPr="0096136F">
        <w:rPr>
          <w:lang w:val="uk-UA"/>
        </w:rPr>
        <w:t>Заявка 62-208828 Япония, МКИ</w:t>
      </w:r>
      <w:r w:rsidRPr="0096136F">
        <w:rPr>
          <w:vertAlign w:val="superscript"/>
          <w:lang w:val="uk-UA"/>
        </w:rPr>
        <w:t>4</w:t>
      </w:r>
      <w:r w:rsidRPr="0096136F">
        <w:rPr>
          <w:lang w:val="uk-UA"/>
        </w:rPr>
        <w:t xml:space="preserve"> В23 Н7/10. </w:t>
      </w:r>
      <w:r w:rsidRPr="0096136F">
        <w:rPr>
          <w:lang w:val="en-US"/>
        </w:rPr>
        <w:t>Switchingdeviceofwirecu</w:t>
      </w:r>
      <w:r w:rsidRPr="0096136F">
        <w:rPr>
          <w:lang w:val="en-US"/>
        </w:rPr>
        <w:t>t</w:t>
      </w:r>
      <w:r w:rsidRPr="0096136F">
        <w:rPr>
          <w:lang w:val="en-US"/>
        </w:rPr>
        <w:t>dischergemachiningcurcut</w:t>
      </w:r>
      <w:r w:rsidRPr="0096136F">
        <w:rPr>
          <w:lang w:val="uk-UA"/>
        </w:rPr>
        <w:t xml:space="preserve"> / </w:t>
      </w:r>
      <w:r w:rsidRPr="0096136F">
        <w:rPr>
          <w:lang w:val="en-US"/>
        </w:rPr>
        <w:t>H</w:t>
      </w:r>
      <w:r w:rsidRPr="0096136F">
        <w:rPr>
          <w:lang w:val="uk-UA"/>
        </w:rPr>
        <w:t xml:space="preserve">. </w:t>
      </w:r>
      <w:r w:rsidRPr="0096136F">
        <w:rPr>
          <w:lang w:val="en-US"/>
        </w:rPr>
        <w:t>Obara</w:t>
      </w:r>
      <w:r w:rsidRPr="0096136F">
        <w:rPr>
          <w:lang w:val="uk-UA"/>
        </w:rPr>
        <w:t xml:space="preserve">; Фанук. – №61-49270; Заявлено 05.03.86; Опубл. </w:t>
      </w:r>
      <w:r w:rsidRPr="0096136F">
        <w:rPr>
          <w:lang w:val="en-US"/>
        </w:rPr>
        <w:t>14.09.87.</w:t>
      </w:r>
    </w:p>
    <w:p w:rsidR="00A82BAE" w:rsidRPr="0096136F" w:rsidRDefault="00A82BAE" w:rsidP="00E43ECA">
      <w:pPr>
        <w:numPr>
          <w:ilvl w:val="0"/>
          <w:numId w:val="35"/>
        </w:numPr>
        <w:tabs>
          <w:tab w:val="num" w:pos="-142"/>
        </w:tabs>
        <w:spacing w:line="360" w:lineRule="auto"/>
        <w:ind w:left="709" w:firstLine="0"/>
        <w:jc w:val="both"/>
        <w:rPr>
          <w:lang w:val="uk-UA"/>
        </w:rPr>
      </w:pPr>
      <w:r w:rsidRPr="0096136F">
        <w:rPr>
          <w:lang w:val="en-US"/>
        </w:rPr>
        <w:t>Batelaan D. C., Grandjean M. M. R., Navarrete M., Terekhov K. Support piece for the lower wire guide of a wire electrical discharge machine / Google Patents, 2005.</w:t>
      </w:r>
    </w:p>
    <w:p w:rsidR="00A82BAE" w:rsidRPr="0096136F" w:rsidRDefault="00A82BAE" w:rsidP="00E43ECA">
      <w:pPr>
        <w:numPr>
          <w:ilvl w:val="0"/>
          <w:numId w:val="35"/>
        </w:numPr>
        <w:tabs>
          <w:tab w:val="num" w:pos="-142"/>
        </w:tabs>
        <w:spacing w:line="360" w:lineRule="auto"/>
        <w:ind w:left="709" w:firstLine="0"/>
        <w:jc w:val="both"/>
        <w:rPr>
          <w:lang w:val="uk-UA"/>
        </w:rPr>
      </w:pPr>
      <w:r w:rsidRPr="0096136F">
        <w:t>Заявка 63-11222 Япония, МКИ</w:t>
      </w:r>
      <w:r w:rsidRPr="0096136F">
        <w:rPr>
          <w:vertAlign w:val="superscript"/>
        </w:rPr>
        <w:t>4</w:t>
      </w:r>
      <w:r w:rsidRPr="0096136F">
        <w:t xml:space="preserve"> В23 Н1/02, В23 Н7/20. </w:t>
      </w:r>
      <w:r w:rsidRPr="0096136F">
        <w:rPr>
          <w:lang w:val="en-US"/>
        </w:rPr>
        <w:t xml:space="preserve">Electric discharge machine/ T. Takahashi; </w:t>
      </w:r>
      <w:r w:rsidRPr="0096136F">
        <w:t>Мицубисидэнки</w:t>
      </w:r>
      <w:r w:rsidRPr="0096136F">
        <w:rPr>
          <w:lang w:val="en-US"/>
        </w:rPr>
        <w:t xml:space="preserve">. </w:t>
      </w:r>
      <w:r w:rsidRPr="0096136F">
        <w:rPr>
          <w:lang w:val="uk-UA"/>
        </w:rPr>
        <w:t>–</w:t>
      </w:r>
      <w:r w:rsidRPr="0096136F">
        <w:rPr>
          <w:lang w:val="en-US"/>
        </w:rPr>
        <w:t xml:space="preserve"> №61-153387; </w:t>
      </w:r>
      <w:r w:rsidRPr="0096136F">
        <w:rPr>
          <w:lang w:val="uk-UA"/>
        </w:rPr>
        <w:t>З</w:t>
      </w:r>
      <w:r w:rsidRPr="0096136F">
        <w:t>аявл</w:t>
      </w:r>
      <w:r w:rsidRPr="0096136F">
        <w:rPr>
          <w:lang w:val="uk-UA"/>
        </w:rPr>
        <w:t>ено</w:t>
      </w:r>
      <w:r w:rsidRPr="0096136F">
        <w:rPr>
          <w:lang w:val="en-US"/>
        </w:rPr>
        <w:t xml:space="preserve"> 30.06.86; </w:t>
      </w:r>
      <w:r w:rsidRPr="0096136F">
        <w:t>Опубл</w:t>
      </w:r>
      <w:r w:rsidRPr="0096136F">
        <w:rPr>
          <w:lang w:val="en-US"/>
        </w:rPr>
        <w:t>. 18.01.88.</w:t>
      </w:r>
    </w:p>
    <w:p w:rsidR="00A82BAE" w:rsidRPr="0096136F" w:rsidRDefault="00A82BAE" w:rsidP="00E43ECA">
      <w:pPr>
        <w:numPr>
          <w:ilvl w:val="0"/>
          <w:numId w:val="35"/>
        </w:numPr>
        <w:tabs>
          <w:tab w:val="num" w:pos="-142"/>
        </w:tabs>
        <w:spacing w:line="360" w:lineRule="auto"/>
        <w:ind w:left="709" w:firstLine="0"/>
        <w:jc w:val="both"/>
        <w:rPr>
          <w:lang w:val="en-US"/>
        </w:rPr>
      </w:pPr>
      <w:r w:rsidRPr="0096136F">
        <w:rPr>
          <w:i/>
          <w:iCs/>
          <w:lang w:val="en-US"/>
        </w:rPr>
        <w:t xml:space="preserve">Yan M.-T., Lin T.-C. </w:t>
      </w:r>
      <w:r w:rsidRPr="0096136F">
        <w:rPr>
          <w:lang w:val="en-US"/>
        </w:rPr>
        <w:t>Development of a Pulse Generator for Rough Cutting of Oil-based Micro Wire-EDM // Procedia CIRP. – 2016. – V. 42. – P. 709-714.</w:t>
      </w:r>
    </w:p>
    <w:p w:rsidR="00A82BAE" w:rsidRPr="0096136F" w:rsidRDefault="00A82BAE" w:rsidP="00E43ECA">
      <w:pPr>
        <w:numPr>
          <w:ilvl w:val="0"/>
          <w:numId w:val="35"/>
        </w:numPr>
        <w:tabs>
          <w:tab w:val="num" w:pos="-142"/>
        </w:tabs>
        <w:spacing w:line="360" w:lineRule="auto"/>
        <w:ind w:left="709" w:firstLine="0"/>
        <w:jc w:val="both"/>
        <w:rPr>
          <w:lang w:val="en-US"/>
        </w:rPr>
      </w:pPr>
      <w:r w:rsidRPr="0096136F">
        <w:rPr>
          <w:i/>
          <w:iCs/>
          <w:lang w:val="en-US"/>
        </w:rPr>
        <w:t>Yan M.-T., Wang P.-W., Lai J.-C.</w:t>
      </w:r>
      <w:r w:rsidRPr="0096136F">
        <w:rPr>
          <w:lang w:val="en-US"/>
        </w:rPr>
        <w:t xml:space="preserve"> Improvement of part straightness accuracy in rough cutting of wire EDM through a mechatronic system design // The International Journal of Advanced Manufacturing Technology. – 2015. – P. 1-13.</w:t>
      </w:r>
    </w:p>
    <w:p w:rsidR="00A82BAE" w:rsidRPr="0096136F" w:rsidRDefault="00A82BAE" w:rsidP="00E43ECA">
      <w:pPr>
        <w:numPr>
          <w:ilvl w:val="0"/>
          <w:numId w:val="35"/>
        </w:numPr>
        <w:tabs>
          <w:tab w:val="num" w:pos="-142"/>
        </w:tabs>
        <w:spacing w:line="360" w:lineRule="auto"/>
        <w:ind w:left="709" w:firstLine="0"/>
        <w:jc w:val="both"/>
        <w:rPr>
          <w:lang w:val="uk-UA"/>
        </w:rPr>
      </w:pPr>
      <w:r w:rsidRPr="0096136F">
        <w:rPr>
          <w:i/>
          <w:iCs/>
        </w:rPr>
        <w:t>Осипенко В.И</w:t>
      </w:r>
      <w:r w:rsidRPr="0096136F">
        <w:t>. Повышение производительности и точности размерной электроэрозионной обработки на вырезных станках с ЧПУ: Дис.</w:t>
      </w:r>
      <w:r w:rsidRPr="0096136F">
        <w:rPr>
          <w:lang w:val="uk-UA"/>
        </w:rPr>
        <w:t xml:space="preserve"> ... </w:t>
      </w:r>
      <w:r w:rsidRPr="0096136F">
        <w:t>канд. техн. наук: 05.03.07. – К., 1999. – 144 с.</w:t>
      </w:r>
    </w:p>
    <w:p w:rsidR="00A82BAE" w:rsidRPr="0096136F" w:rsidRDefault="00A82BAE" w:rsidP="00E43ECA">
      <w:pPr>
        <w:numPr>
          <w:ilvl w:val="0"/>
          <w:numId w:val="35"/>
        </w:numPr>
        <w:tabs>
          <w:tab w:val="num" w:pos="-142"/>
        </w:tabs>
        <w:spacing w:line="360" w:lineRule="auto"/>
        <w:ind w:left="709" w:firstLine="0"/>
        <w:jc w:val="both"/>
        <w:rPr>
          <w:lang w:val="uk-UA"/>
        </w:rPr>
      </w:pPr>
      <w:r w:rsidRPr="0096136F">
        <w:rPr>
          <w:lang w:val="en-US"/>
        </w:rPr>
        <w:t>Experience Of The best. Technical magazine of the AGIE Company.– 1998.</w:t>
      </w:r>
      <w:r w:rsidRPr="0096136F">
        <w:rPr>
          <w:lang w:val="uk-UA"/>
        </w:rPr>
        <w:t xml:space="preserve"> – </w:t>
      </w:r>
      <w:r w:rsidRPr="0096136F">
        <w:rPr>
          <w:lang w:val="en-US"/>
        </w:rPr>
        <w:t>№13</w:t>
      </w:r>
      <w:r w:rsidRPr="0096136F">
        <w:rPr>
          <w:lang w:val="uk-UA"/>
        </w:rPr>
        <w:t>.</w:t>
      </w:r>
    </w:p>
    <w:p w:rsidR="00A82BAE" w:rsidRPr="0096136F" w:rsidRDefault="00A82BAE" w:rsidP="00E43ECA">
      <w:pPr>
        <w:numPr>
          <w:ilvl w:val="0"/>
          <w:numId w:val="35"/>
        </w:numPr>
        <w:tabs>
          <w:tab w:val="num" w:pos="-142"/>
        </w:tabs>
        <w:spacing w:line="360" w:lineRule="auto"/>
        <w:ind w:left="709" w:firstLine="0"/>
        <w:jc w:val="both"/>
        <w:rPr>
          <w:lang w:val="uk-UA"/>
        </w:rPr>
      </w:pPr>
      <w:r w:rsidRPr="0096136F">
        <w:rPr>
          <w:i/>
          <w:iCs/>
          <w:lang w:val="en-US"/>
        </w:rPr>
        <w:t>Kinoshita N., Fukui M., Fiji T</w:t>
      </w:r>
      <w:r w:rsidRPr="0096136F">
        <w:rPr>
          <w:lang w:val="en-US"/>
        </w:rPr>
        <w:t>. Study on wire EDM: accuracy in taper –cut // Annals of the CIRP. – 1997. – 36, №1. – P.119 – 122.</w:t>
      </w:r>
    </w:p>
    <w:p w:rsidR="00A82BAE" w:rsidRPr="0096136F" w:rsidRDefault="00A82BAE" w:rsidP="00E43ECA">
      <w:pPr>
        <w:numPr>
          <w:ilvl w:val="0"/>
          <w:numId w:val="35"/>
        </w:numPr>
        <w:tabs>
          <w:tab w:val="num" w:pos="-142"/>
        </w:tabs>
        <w:spacing w:line="360" w:lineRule="auto"/>
        <w:ind w:left="709" w:firstLine="0"/>
        <w:jc w:val="both"/>
        <w:rPr>
          <w:lang w:val="uk-UA"/>
        </w:rPr>
      </w:pPr>
      <w:r w:rsidRPr="0096136F">
        <w:rPr>
          <w:i/>
          <w:iCs/>
          <w:lang w:val="en-US"/>
        </w:rPr>
        <w:t xml:space="preserve">Kamei T., Okada A., Okamoto Y. </w:t>
      </w:r>
      <w:r w:rsidRPr="0096136F">
        <w:rPr>
          <w:lang w:val="en-US"/>
        </w:rPr>
        <w:t>High-speed Observation of Thin Wire Mov</w:t>
      </w:r>
      <w:r w:rsidRPr="0096136F">
        <w:rPr>
          <w:lang w:val="en-US"/>
        </w:rPr>
        <w:t>e</w:t>
      </w:r>
      <w:r w:rsidRPr="0096136F">
        <w:rPr>
          <w:lang w:val="en-US"/>
        </w:rPr>
        <w:t>ment in Fine Wire EDM // Procedia CIRP.– 2016. – V. 42. – P. 596 – 600.</w:t>
      </w:r>
    </w:p>
    <w:p w:rsidR="00A82BAE" w:rsidRPr="0096136F" w:rsidRDefault="00A82BAE" w:rsidP="00E43ECA">
      <w:pPr>
        <w:numPr>
          <w:ilvl w:val="0"/>
          <w:numId w:val="35"/>
        </w:numPr>
        <w:tabs>
          <w:tab w:val="num" w:pos="-142"/>
        </w:tabs>
        <w:spacing w:line="360" w:lineRule="auto"/>
        <w:ind w:left="709" w:firstLine="0"/>
        <w:jc w:val="both"/>
        <w:rPr>
          <w:lang w:val="uk-UA"/>
        </w:rPr>
      </w:pPr>
      <w:r w:rsidRPr="0096136F">
        <w:t>Заявка 60-213427 Япония, МКИ</w:t>
      </w:r>
      <w:r w:rsidRPr="0096136F">
        <w:rPr>
          <w:vertAlign w:val="superscript"/>
        </w:rPr>
        <w:t>4</w:t>
      </w:r>
      <w:r w:rsidRPr="0096136F">
        <w:t xml:space="preserve"> В23 Н7/10. Устройство электроэрозионн</w:t>
      </w:r>
      <w:r w:rsidRPr="0096136F">
        <w:t>о</w:t>
      </w:r>
      <w:r w:rsidRPr="0096136F">
        <w:t xml:space="preserve">го вырезного станка / </w:t>
      </w:r>
      <w:r w:rsidRPr="0096136F">
        <w:rPr>
          <w:lang w:val="uk-UA"/>
        </w:rPr>
        <w:t xml:space="preserve">С. </w:t>
      </w:r>
      <w:r w:rsidRPr="0096136F">
        <w:t>Ясуо</w:t>
      </w:r>
      <w:r w:rsidRPr="0096136F">
        <w:rPr>
          <w:lang w:val="uk-UA"/>
        </w:rPr>
        <w:t>:</w:t>
      </w:r>
      <w:r w:rsidRPr="0096136F">
        <w:t xml:space="preserve"> Хитати сэйко. </w:t>
      </w:r>
      <w:r w:rsidRPr="0096136F">
        <w:rPr>
          <w:lang w:val="uk-UA"/>
        </w:rPr>
        <w:t>–</w:t>
      </w:r>
      <w:r w:rsidRPr="0096136F">
        <w:t xml:space="preserve"> №59-67749; </w:t>
      </w:r>
      <w:r w:rsidRPr="0096136F">
        <w:rPr>
          <w:lang w:val="uk-UA"/>
        </w:rPr>
        <w:t>З</w:t>
      </w:r>
      <w:r w:rsidRPr="0096136F">
        <w:t>аявл</w:t>
      </w:r>
      <w:r w:rsidRPr="0096136F">
        <w:rPr>
          <w:lang w:val="uk-UA"/>
        </w:rPr>
        <w:t>ено</w:t>
      </w:r>
      <w:r w:rsidRPr="0096136F">
        <w:t xml:space="preserve"> 06.04.84; Опубл. </w:t>
      </w:r>
      <w:r w:rsidRPr="0096136F">
        <w:rPr>
          <w:lang w:val="en-US"/>
        </w:rPr>
        <w:t>25.10.85.</w:t>
      </w:r>
    </w:p>
    <w:p w:rsidR="00A82BAE" w:rsidRPr="0096136F" w:rsidRDefault="00A82BAE" w:rsidP="00E43ECA">
      <w:pPr>
        <w:numPr>
          <w:ilvl w:val="0"/>
          <w:numId w:val="35"/>
        </w:numPr>
        <w:tabs>
          <w:tab w:val="num" w:pos="-142"/>
        </w:tabs>
        <w:spacing w:line="360" w:lineRule="auto"/>
        <w:ind w:left="709" w:firstLine="0"/>
        <w:jc w:val="both"/>
        <w:rPr>
          <w:lang w:val="uk-UA"/>
        </w:rPr>
      </w:pPr>
      <w:r w:rsidRPr="0096136F">
        <w:rPr>
          <w:lang w:val="uk-UA"/>
        </w:rPr>
        <w:t xml:space="preserve">Патент №4739144 США, </w:t>
      </w:r>
      <w:r w:rsidRPr="0096136F">
        <w:t>МКИ</w:t>
      </w:r>
      <w:r w:rsidRPr="0096136F">
        <w:rPr>
          <w:vertAlign w:val="superscript"/>
        </w:rPr>
        <w:t>4</w:t>
      </w:r>
      <w:r w:rsidRPr="0096136F">
        <w:t xml:space="preserve"> В23 Н7/02. </w:t>
      </w:r>
      <w:r w:rsidRPr="0096136F">
        <w:rPr>
          <w:lang w:val="en-US"/>
        </w:rPr>
        <w:t>Wire electrode discharge machi</w:t>
      </w:r>
      <w:r w:rsidRPr="0096136F">
        <w:rPr>
          <w:lang w:val="en-US"/>
        </w:rPr>
        <w:t>n</w:t>
      </w:r>
      <w:r w:rsidRPr="0096136F">
        <w:rPr>
          <w:lang w:val="en-US"/>
        </w:rPr>
        <w:t xml:space="preserve">ing with  nozzle gap control / S. Yoshio, B. Masato, I. Haruhiko; </w:t>
      </w:r>
      <w:r w:rsidRPr="0096136F">
        <w:t>Мицубисидэнки</w:t>
      </w:r>
      <w:r w:rsidRPr="0096136F">
        <w:rPr>
          <w:lang w:val="en-US"/>
        </w:rPr>
        <w:t xml:space="preserve">. </w:t>
      </w:r>
      <w:r w:rsidRPr="0096136F">
        <w:rPr>
          <w:lang w:val="uk-UA"/>
        </w:rPr>
        <w:t>–</w:t>
      </w:r>
      <w:r w:rsidRPr="0096136F">
        <w:rPr>
          <w:lang w:val="en-US"/>
        </w:rPr>
        <w:t xml:space="preserve"> №909354; </w:t>
      </w:r>
      <w:r w:rsidRPr="0096136F">
        <w:rPr>
          <w:lang w:val="uk-UA"/>
        </w:rPr>
        <w:t>З</w:t>
      </w:r>
      <w:r w:rsidRPr="0096136F">
        <w:t>аявл</w:t>
      </w:r>
      <w:r w:rsidRPr="0096136F">
        <w:rPr>
          <w:lang w:val="uk-UA"/>
        </w:rPr>
        <w:t>ено</w:t>
      </w:r>
      <w:r w:rsidRPr="0096136F">
        <w:rPr>
          <w:lang w:val="en-US"/>
        </w:rPr>
        <w:t xml:space="preserve"> 19.09.86; </w:t>
      </w:r>
      <w:r w:rsidRPr="0096136F">
        <w:t>Опубл</w:t>
      </w:r>
      <w:r w:rsidRPr="0096136F">
        <w:rPr>
          <w:lang w:val="en-US"/>
        </w:rPr>
        <w:t>. 19.04.88.</w:t>
      </w:r>
    </w:p>
    <w:p w:rsidR="00A82BAE" w:rsidRPr="0096136F" w:rsidRDefault="00A82BAE" w:rsidP="00E43ECA">
      <w:pPr>
        <w:numPr>
          <w:ilvl w:val="0"/>
          <w:numId w:val="35"/>
        </w:numPr>
        <w:tabs>
          <w:tab w:val="num" w:pos="-142"/>
        </w:tabs>
        <w:spacing w:line="360" w:lineRule="auto"/>
        <w:ind w:left="709" w:firstLine="0"/>
        <w:jc w:val="both"/>
        <w:rPr>
          <w:lang w:val="uk-UA"/>
        </w:rPr>
      </w:pPr>
      <w:r w:rsidRPr="0096136F">
        <w:t>Заявка 63-134116 Япония, МКИ</w:t>
      </w:r>
      <w:r w:rsidRPr="0096136F">
        <w:rPr>
          <w:vertAlign w:val="superscript"/>
        </w:rPr>
        <w:t>4</w:t>
      </w:r>
      <w:r w:rsidRPr="0096136F">
        <w:t xml:space="preserve"> В23 Н7/02. Конструкция сопла для пр</w:t>
      </w:r>
      <w:r w:rsidRPr="0096136F">
        <w:t>о</w:t>
      </w:r>
      <w:r w:rsidRPr="0096136F">
        <w:t xml:space="preserve">качки рабочей жидкости в электроэрозионном вырезном станке / </w:t>
      </w:r>
      <w:r w:rsidRPr="0096136F">
        <w:rPr>
          <w:lang w:val="uk-UA"/>
        </w:rPr>
        <w:t xml:space="preserve">К. </w:t>
      </w:r>
      <w:r w:rsidRPr="0096136F">
        <w:t>Иноуэ. Дж</w:t>
      </w:r>
      <w:r w:rsidRPr="0096136F">
        <w:t>а</w:t>
      </w:r>
      <w:r w:rsidRPr="0096136F">
        <w:t xml:space="preserve">пакс кэнкюсо. </w:t>
      </w:r>
      <w:r w:rsidRPr="0096136F">
        <w:rPr>
          <w:lang w:val="uk-UA"/>
        </w:rPr>
        <w:t xml:space="preserve">– </w:t>
      </w:r>
      <w:r w:rsidRPr="0096136F">
        <w:rPr>
          <w:lang w:val="en-US"/>
        </w:rPr>
        <w:t>№61-</w:t>
      </w:r>
      <w:r w:rsidRPr="0096136F">
        <w:t>278124</w:t>
      </w:r>
      <w:r w:rsidRPr="0096136F">
        <w:rPr>
          <w:lang w:val="en-US"/>
        </w:rPr>
        <w:t xml:space="preserve">; </w:t>
      </w:r>
      <w:r w:rsidRPr="0096136F">
        <w:t>Заявл</w:t>
      </w:r>
      <w:r w:rsidRPr="0096136F">
        <w:rPr>
          <w:lang w:val="uk-UA"/>
        </w:rPr>
        <w:t>ено</w:t>
      </w:r>
      <w:r w:rsidRPr="0096136F">
        <w:rPr>
          <w:lang w:val="en-US"/>
        </w:rPr>
        <w:t xml:space="preserve"> 21.</w:t>
      </w:r>
      <w:r w:rsidRPr="0096136F">
        <w:t>11</w:t>
      </w:r>
      <w:r w:rsidRPr="0096136F">
        <w:rPr>
          <w:lang w:val="en-US"/>
        </w:rPr>
        <w:t>.8</w:t>
      </w:r>
      <w:r w:rsidRPr="0096136F">
        <w:t>6</w:t>
      </w:r>
      <w:r w:rsidRPr="0096136F">
        <w:rPr>
          <w:lang w:val="en-US"/>
        </w:rPr>
        <w:t xml:space="preserve">; </w:t>
      </w:r>
      <w:r w:rsidRPr="0096136F">
        <w:t>Опубл.06</w:t>
      </w:r>
      <w:r w:rsidRPr="0096136F">
        <w:rPr>
          <w:lang w:val="en-US"/>
        </w:rPr>
        <w:t>.</w:t>
      </w:r>
      <w:r w:rsidRPr="0096136F">
        <w:t>06</w:t>
      </w:r>
      <w:r w:rsidRPr="0096136F">
        <w:rPr>
          <w:lang w:val="en-US"/>
        </w:rPr>
        <w:t>.</w:t>
      </w:r>
      <w:r w:rsidRPr="0096136F">
        <w:t>88</w:t>
      </w:r>
      <w:r w:rsidRPr="0096136F">
        <w:rPr>
          <w:lang w:val="en-US"/>
        </w:rPr>
        <w:t>.</w:t>
      </w:r>
    </w:p>
    <w:p w:rsidR="00A82BAE" w:rsidRPr="0096136F" w:rsidRDefault="00A82BAE" w:rsidP="00E43ECA">
      <w:pPr>
        <w:numPr>
          <w:ilvl w:val="0"/>
          <w:numId w:val="35"/>
        </w:numPr>
        <w:tabs>
          <w:tab w:val="num" w:pos="-142"/>
        </w:tabs>
        <w:spacing w:line="360" w:lineRule="auto"/>
        <w:ind w:left="709" w:firstLine="0"/>
        <w:jc w:val="both"/>
        <w:rPr>
          <w:lang w:val="en-US"/>
        </w:rPr>
      </w:pPr>
      <w:r w:rsidRPr="0096136F">
        <w:rPr>
          <w:i/>
          <w:iCs/>
          <w:lang w:val="en-US"/>
        </w:rPr>
        <w:t xml:space="preserve">Dhobe M., Gogte C. </w:t>
      </w:r>
      <w:r w:rsidRPr="0096136F">
        <w:rPr>
          <w:lang w:val="en-US"/>
        </w:rPr>
        <w:t>Effect of Heat Treatment on the Surface Characteristics of AISI D2 Steel Machined by Wire EDM // Characterization of Minerals, Metals, and M</w:t>
      </w:r>
      <w:r w:rsidRPr="0096136F">
        <w:rPr>
          <w:lang w:val="en-US"/>
        </w:rPr>
        <w:t>a</w:t>
      </w:r>
      <w:r w:rsidRPr="0096136F">
        <w:rPr>
          <w:lang w:val="en-US"/>
        </w:rPr>
        <w:t xml:space="preserve">terials. </w:t>
      </w:r>
      <w:r w:rsidRPr="0096136F">
        <w:rPr>
          <w:lang w:val="uk-UA"/>
        </w:rPr>
        <w:t>–</w:t>
      </w:r>
      <w:r w:rsidRPr="0096136F">
        <w:rPr>
          <w:lang w:val="en-US"/>
        </w:rPr>
        <w:t xml:space="preserve"> 2012. </w:t>
      </w:r>
      <w:r w:rsidRPr="0096136F">
        <w:rPr>
          <w:lang w:val="uk-UA"/>
        </w:rPr>
        <w:t>–</w:t>
      </w:r>
      <w:r w:rsidRPr="0096136F">
        <w:rPr>
          <w:lang w:val="en-US"/>
        </w:rPr>
        <w:t xml:space="preserve"> C. 495 </w:t>
      </w:r>
      <w:r w:rsidRPr="0096136F">
        <w:rPr>
          <w:lang w:val="uk-UA"/>
        </w:rPr>
        <w:t>–</w:t>
      </w:r>
      <w:r w:rsidRPr="0096136F">
        <w:rPr>
          <w:lang w:val="en-US"/>
        </w:rPr>
        <w:t>502.</w:t>
      </w:r>
    </w:p>
    <w:p w:rsidR="00A82BAE" w:rsidRPr="0096136F" w:rsidRDefault="00A82BAE" w:rsidP="00E43ECA">
      <w:pPr>
        <w:numPr>
          <w:ilvl w:val="0"/>
          <w:numId w:val="35"/>
        </w:numPr>
        <w:tabs>
          <w:tab w:val="num" w:pos="-142"/>
        </w:tabs>
        <w:spacing w:line="360" w:lineRule="auto"/>
        <w:ind w:left="709" w:firstLine="0"/>
        <w:jc w:val="both"/>
        <w:rPr>
          <w:lang w:val="uk-UA"/>
        </w:rPr>
      </w:pPr>
      <w:r w:rsidRPr="0096136F">
        <w:rPr>
          <w:i/>
          <w:iCs/>
          <w:lang w:val="uk-UA"/>
        </w:rPr>
        <w:t>Осипенко В.І., Поляков С.П., Ступак Д.О</w:t>
      </w:r>
      <w:r w:rsidRPr="0096136F">
        <w:rPr>
          <w:lang w:val="uk-UA"/>
        </w:rPr>
        <w:t>. Підвищення продуктивності ел</w:t>
      </w:r>
      <w:r w:rsidRPr="0096136F">
        <w:rPr>
          <w:lang w:val="uk-UA"/>
        </w:rPr>
        <w:t>е</w:t>
      </w:r>
      <w:r w:rsidRPr="0096136F">
        <w:rPr>
          <w:lang w:val="uk-UA"/>
        </w:rPr>
        <w:t>ктроерозійного вирізання // Вісник Черкаського інженерно-технологічного інстит</w:t>
      </w:r>
      <w:r w:rsidRPr="0096136F">
        <w:rPr>
          <w:lang w:val="uk-UA"/>
        </w:rPr>
        <w:t>у</w:t>
      </w:r>
      <w:r w:rsidRPr="0096136F">
        <w:rPr>
          <w:lang w:val="uk-UA"/>
        </w:rPr>
        <w:t xml:space="preserve">ту. – 1998. – №1. – С. 77-82. </w:t>
      </w:r>
    </w:p>
    <w:p w:rsidR="00A82BAE" w:rsidRPr="0096136F" w:rsidRDefault="00A82BAE" w:rsidP="00E43ECA">
      <w:pPr>
        <w:numPr>
          <w:ilvl w:val="0"/>
          <w:numId w:val="35"/>
        </w:numPr>
        <w:tabs>
          <w:tab w:val="num" w:pos="-142"/>
        </w:tabs>
        <w:spacing w:line="360" w:lineRule="auto"/>
        <w:ind w:left="709" w:firstLine="0"/>
        <w:jc w:val="both"/>
        <w:rPr>
          <w:lang w:val="en-US"/>
        </w:rPr>
      </w:pPr>
      <w:r w:rsidRPr="0096136F">
        <w:rPr>
          <w:i/>
          <w:iCs/>
          <w:lang w:val="en-US"/>
        </w:rPr>
        <w:t xml:space="preserve">Shabgard M., Seyedzavvar M., Oliaei S., Ivanov A. </w:t>
      </w:r>
      <w:r w:rsidRPr="0096136F">
        <w:rPr>
          <w:lang w:val="en-US"/>
        </w:rPr>
        <w:t>A numerical method for pr</w:t>
      </w:r>
      <w:r w:rsidRPr="0096136F">
        <w:rPr>
          <w:lang w:val="en-US"/>
        </w:rPr>
        <w:t>e</w:t>
      </w:r>
      <w:r w:rsidRPr="0096136F">
        <w:rPr>
          <w:lang w:val="en-US"/>
        </w:rPr>
        <w:t>dicting depth of heat affected zone in EDM process for AISI H13 tool steel //. – 2011.–V. 70. – P. 493 – 499.</w:t>
      </w:r>
    </w:p>
    <w:p w:rsidR="00A82BAE" w:rsidRPr="0096136F" w:rsidRDefault="00A82BAE" w:rsidP="00E43ECA">
      <w:pPr>
        <w:numPr>
          <w:ilvl w:val="0"/>
          <w:numId w:val="35"/>
        </w:numPr>
        <w:tabs>
          <w:tab w:val="num" w:pos="-142"/>
        </w:tabs>
        <w:spacing w:line="360" w:lineRule="auto"/>
        <w:ind w:left="709" w:firstLine="0"/>
        <w:jc w:val="both"/>
        <w:rPr>
          <w:lang w:val="en-US"/>
        </w:rPr>
      </w:pPr>
      <w:r w:rsidRPr="0096136F">
        <w:rPr>
          <w:i/>
          <w:iCs/>
          <w:lang w:val="uk-UA"/>
        </w:rPr>
        <w:t xml:space="preserve">Puri A., Bhattacharyya B. </w:t>
      </w:r>
      <w:r w:rsidRPr="0096136F">
        <w:rPr>
          <w:lang w:val="en-US"/>
        </w:rPr>
        <w:t>Modeling and analysis of white layer depth in a wire-cut EDM process through response surface methodology // The International Journal of Advanced Manufacturing Technology. – 2005. – T. 25, № 3-4. – C. 301 – 307.</w:t>
      </w:r>
    </w:p>
    <w:p w:rsidR="00A82BAE" w:rsidRPr="0096136F" w:rsidRDefault="00A82BAE" w:rsidP="00E43ECA">
      <w:pPr>
        <w:numPr>
          <w:ilvl w:val="0"/>
          <w:numId w:val="35"/>
        </w:numPr>
        <w:tabs>
          <w:tab w:val="num" w:pos="-142"/>
        </w:tabs>
        <w:spacing w:line="360" w:lineRule="auto"/>
        <w:ind w:left="709" w:firstLine="0"/>
        <w:jc w:val="both"/>
        <w:rPr>
          <w:lang w:val="uk-UA"/>
        </w:rPr>
      </w:pPr>
      <w:r w:rsidRPr="0096136F">
        <w:rPr>
          <w:i/>
          <w:iCs/>
          <w:lang w:val="en-US"/>
        </w:rPr>
        <w:t>Jenneys М., Snoeys R., Dekeyser W</w:t>
      </w:r>
      <w:r w:rsidRPr="0096136F">
        <w:rPr>
          <w:lang w:val="en-US"/>
        </w:rPr>
        <w:t xml:space="preserve">. Comparison of Various Approaches to Model the Thermal Load on the EDM // Wire Electrode. Ann. CIRP. </w:t>
      </w:r>
      <w:r w:rsidRPr="0096136F">
        <w:rPr>
          <w:lang w:val="uk-UA"/>
        </w:rPr>
        <w:t xml:space="preserve">– </w:t>
      </w:r>
      <w:r w:rsidRPr="0096136F">
        <w:rPr>
          <w:lang w:val="en-US"/>
        </w:rPr>
        <w:t xml:space="preserve">1984. </w:t>
      </w:r>
      <w:r w:rsidRPr="0096136F">
        <w:rPr>
          <w:lang w:val="uk-UA"/>
        </w:rPr>
        <w:t xml:space="preserve">– </w:t>
      </w:r>
      <w:r w:rsidRPr="0096136F">
        <w:rPr>
          <w:lang w:val="en-US"/>
        </w:rPr>
        <w:t xml:space="preserve">33, №1. </w:t>
      </w:r>
      <w:r w:rsidRPr="0096136F">
        <w:rPr>
          <w:lang w:val="uk-UA"/>
        </w:rPr>
        <w:t xml:space="preserve">– </w:t>
      </w:r>
      <w:r w:rsidRPr="0096136F">
        <w:rPr>
          <w:lang w:val="en-US"/>
        </w:rPr>
        <w:t>Р. 93</w:t>
      </w:r>
      <w:r w:rsidRPr="0096136F">
        <w:rPr>
          <w:lang w:val="uk-UA"/>
        </w:rPr>
        <w:t>–</w:t>
      </w:r>
      <w:r w:rsidRPr="0096136F">
        <w:rPr>
          <w:lang w:val="en-US"/>
        </w:rPr>
        <w:t>98.</w:t>
      </w:r>
    </w:p>
    <w:p w:rsidR="00A82BAE" w:rsidRPr="0096136F" w:rsidRDefault="00A82BAE" w:rsidP="00E43ECA">
      <w:pPr>
        <w:numPr>
          <w:ilvl w:val="0"/>
          <w:numId w:val="35"/>
        </w:numPr>
        <w:tabs>
          <w:tab w:val="num" w:pos="-142"/>
        </w:tabs>
        <w:spacing w:line="360" w:lineRule="auto"/>
        <w:ind w:left="709" w:firstLine="0"/>
        <w:jc w:val="both"/>
        <w:rPr>
          <w:lang w:val="uk-UA"/>
        </w:rPr>
      </w:pPr>
      <w:r w:rsidRPr="0096136F">
        <w:rPr>
          <w:i/>
          <w:iCs/>
          <w:lang w:val="en-US"/>
        </w:rPr>
        <w:t>Mulkens H.</w:t>
      </w:r>
      <w:r w:rsidRPr="0096136F">
        <w:rPr>
          <w:lang w:val="en-US"/>
        </w:rPr>
        <w:t xml:space="preserve"> CNC Suisse: le malaise // Marcher Suisse des Machines. – 1997. </w:t>
      </w:r>
      <w:r w:rsidRPr="0096136F">
        <w:rPr>
          <w:lang w:val="uk-UA"/>
        </w:rPr>
        <w:t>–</w:t>
      </w:r>
      <w:r w:rsidRPr="0096136F">
        <w:rPr>
          <w:lang w:val="en-US"/>
        </w:rPr>
        <w:t xml:space="preserve"> №3. – P.15 – 23.</w:t>
      </w:r>
    </w:p>
    <w:p w:rsidR="00A82BAE" w:rsidRPr="0096136F" w:rsidRDefault="00A82BAE" w:rsidP="00E43ECA">
      <w:pPr>
        <w:numPr>
          <w:ilvl w:val="0"/>
          <w:numId w:val="35"/>
        </w:numPr>
        <w:tabs>
          <w:tab w:val="num" w:pos="-142"/>
        </w:tabs>
        <w:spacing w:line="360" w:lineRule="auto"/>
        <w:ind w:left="709" w:firstLine="0"/>
        <w:jc w:val="both"/>
        <w:rPr>
          <w:lang w:val="uk-UA"/>
        </w:rPr>
      </w:pPr>
      <w:r w:rsidRPr="0096136F">
        <w:t>Заявка 60-</w:t>
      </w:r>
      <w:r w:rsidRPr="0096136F">
        <w:rPr>
          <w:lang w:val="uk-UA"/>
        </w:rPr>
        <w:t>161031</w:t>
      </w:r>
      <w:r w:rsidRPr="0096136F">
        <w:t xml:space="preserve"> Япония, МКИ</w:t>
      </w:r>
      <w:r w:rsidRPr="0096136F">
        <w:rPr>
          <w:vertAlign w:val="superscript"/>
        </w:rPr>
        <w:t>4</w:t>
      </w:r>
      <w:r w:rsidRPr="0096136F">
        <w:t xml:space="preserve"> В23 Н7/04. УстройствоЧПУ электроэр</w:t>
      </w:r>
      <w:r w:rsidRPr="0096136F">
        <w:t>о</w:t>
      </w:r>
      <w:r w:rsidRPr="0096136F">
        <w:t xml:space="preserve">зионного станка / </w:t>
      </w:r>
      <w:r w:rsidRPr="0096136F">
        <w:rPr>
          <w:lang w:val="uk-UA"/>
        </w:rPr>
        <w:t xml:space="preserve">Т. </w:t>
      </w:r>
      <w:r w:rsidRPr="0096136F">
        <w:t>Нобкюки; Мицубиси дэнки. – №59-3598; Заявлено 13.01.84; Опубл. 22</w:t>
      </w:r>
      <w:r w:rsidRPr="0096136F">
        <w:rPr>
          <w:lang w:val="en-US"/>
        </w:rPr>
        <w:t>.</w:t>
      </w:r>
      <w:r w:rsidRPr="0096136F">
        <w:t>08</w:t>
      </w:r>
      <w:r w:rsidRPr="0096136F">
        <w:rPr>
          <w:lang w:val="en-US"/>
        </w:rPr>
        <w:t>.</w:t>
      </w:r>
      <w:r w:rsidRPr="0096136F">
        <w:t>85</w:t>
      </w:r>
      <w:r w:rsidRPr="0096136F">
        <w:rPr>
          <w:lang w:val="en-US"/>
        </w:rPr>
        <w:t>.</w:t>
      </w:r>
    </w:p>
    <w:p w:rsidR="00A82BAE" w:rsidRPr="0096136F" w:rsidRDefault="00A82BAE" w:rsidP="00E43ECA">
      <w:pPr>
        <w:numPr>
          <w:ilvl w:val="0"/>
          <w:numId w:val="35"/>
        </w:numPr>
        <w:tabs>
          <w:tab w:val="num" w:pos="-142"/>
        </w:tabs>
        <w:spacing w:line="360" w:lineRule="auto"/>
        <w:ind w:left="709" w:firstLine="0"/>
        <w:jc w:val="both"/>
        <w:rPr>
          <w:lang w:val="uk-UA"/>
        </w:rPr>
      </w:pPr>
      <w:r w:rsidRPr="0096136F">
        <w:t>Заявка 61-178117 Япония, МКИ</w:t>
      </w:r>
      <w:r w:rsidRPr="0096136F">
        <w:rPr>
          <w:vertAlign w:val="superscript"/>
        </w:rPr>
        <w:t>4</w:t>
      </w:r>
      <w:r w:rsidRPr="0096136F">
        <w:t xml:space="preserve"> В23 Н7/02. Устройство управления эле</w:t>
      </w:r>
      <w:r w:rsidRPr="0096136F">
        <w:t>к</w:t>
      </w:r>
      <w:r w:rsidRPr="0096136F">
        <w:t xml:space="preserve">троэрозионным вырезным станком / </w:t>
      </w:r>
      <w:r w:rsidRPr="0096136F">
        <w:rPr>
          <w:lang w:val="uk-UA"/>
        </w:rPr>
        <w:t xml:space="preserve">К. </w:t>
      </w:r>
      <w:r w:rsidRPr="0096136F">
        <w:t>Сатико</w:t>
      </w:r>
      <w:r w:rsidRPr="0096136F">
        <w:rPr>
          <w:lang w:val="uk-UA"/>
        </w:rPr>
        <w:t>;</w:t>
      </w:r>
      <w:r w:rsidRPr="0096136F">
        <w:t xml:space="preserve"> Мицубиси дэнки. – №60-18590; З</w:t>
      </w:r>
      <w:r w:rsidRPr="0096136F">
        <w:t>а</w:t>
      </w:r>
      <w:r w:rsidRPr="0096136F">
        <w:t>явлено 04.02.85; Опубл. 09</w:t>
      </w:r>
      <w:r w:rsidRPr="0096136F">
        <w:rPr>
          <w:lang w:val="en-US"/>
        </w:rPr>
        <w:t>.</w:t>
      </w:r>
      <w:r w:rsidRPr="0096136F">
        <w:t>08</w:t>
      </w:r>
      <w:r w:rsidRPr="0096136F">
        <w:rPr>
          <w:lang w:val="en-US"/>
        </w:rPr>
        <w:t>.</w:t>
      </w:r>
      <w:r w:rsidRPr="0096136F">
        <w:t>86</w:t>
      </w:r>
      <w:r w:rsidRPr="0096136F">
        <w:rPr>
          <w:lang w:val="en-US"/>
        </w:rPr>
        <w:t>.</w:t>
      </w:r>
    </w:p>
    <w:p w:rsidR="00A82BAE" w:rsidRPr="0096136F" w:rsidRDefault="00A82BAE" w:rsidP="00E43ECA">
      <w:pPr>
        <w:numPr>
          <w:ilvl w:val="0"/>
          <w:numId w:val="35"/>
        </w:numPr>
        <w:tabs>
          <w:tab w:val="num" w:pos="-142"/>
        </w:tabs>
        <w:spacing w:line="360" w:lineRule="auto"/>
        <w:ind w:left="709" w:firstLine="0"/>
        <w:jc w:val="both"/>
        <w:rPr>
          <w:lang w:val="uk-UA"/>
        </w:rPr>
      </w:pPr>
      <w:r w:rsidRPr="0096136F">
        <w:rPr>
          <w:i/>
          <w:iCs/>
        </w:rPr>
        <w:t>Коренблюм В.М., Бихман Б.М., Алексеев Г.А</w:t>
      </w:r>
      <w:r w:rsidRPr="0096136F">
        <w:t>. Методика расчета параметров режима высокопродуктивного вырезания на электроэрозионных станках с пров</w:t>
      </w:r>
      <w:r w:rsidRPr="0096136F">
        <w:t>о</w:t>
      </w:r>
      <w:r w:rsidRPr="0096136F">
        <w:t xml:space="preserve">лочным электродом </w:t>
      </w:r>
      <w:r w:rsidRPr="0096136F">
        <w:rPr>
          <w:lang w:val="uk-UA"/>
        </w:rPr>
        <w:t xml:space="preserve">// </w:t>
      </w:r>
      <w:r w:rsidRPr="0096136F">
        <w:t xml:space="preserve">Электронная обработка материалов. – 1988. – №6. – </w:t>
      </w:r>
      <w:r w:rsidRPr="0096136F">
        <w:rPr>
          <w:lang w:val="en-US"/>
        </w:rPr>
        <w:t>C</w:t>
      </w:r>
      <w:r w:rsidRPr="0096136F">
        <w:t>.6</w:t>
      </w:r>
      <w:r w:rsidRPr="0096136F">
        <w:rPr>
          <w:lang w:val="uk-UA"/>
        </w:rPr>
        <w:t>–</w:t>
      </w:r>
      <w:r w:rsidRPr="0096136F">
        <w:t>11.</w:t>
      </w:r>
    </w:p>
    <w:p w:rsidR="00A82BAE" w:rsidRPr="0096136F" w:rsidRDefault="00A82BAE" w:rsidP="00E43ECA">
      <w:pPr>
        <w:numPr>
          <w:ilvl w:val="0"/>
          <w:numId w:val="35"/>
        </w:numPr>
        <w:tabs>
          <w:tab w:val="num" w:pos="-142"/>
        </w:tabs>
        <w:spacing w:line="360" w:lineRule="auto"/>
        <w:ind w:left="709" w:firstLine="0"/>
        <w:jc w:val="both"/>
        <w:rPr>
          <w:lang w:val="uk-UA"/>
        </w:rPr>
      </w:pPr>
      <w:r w:rsidRPr="0096136F">
        <w:rPr>
          <w:i/>
          <w:iCs/>
          <w:lang w:val="uk-UA"/>
        </w:rPr>
        <w:t xml:space="preserve">Scott D., Boyina S., Rajurkar K. </w:t>
      </w:r>
      <w:r w:rsidRPr="0096136F">
        <w:rPr>
          <w:lang w:val="en-US"/>
        </w:rPr>
        <w:t>Analysis and optimization of parameter comb</w:t>
      </w:r>
      <w:r w:rsidRPr="0096136F">
        <w:rPr>
          <w:lang w:val="en-US"/>
        </w:rPr>
        <w:t>i</w:t>
      </w:r>
      <w:r w:rsidRPr="0096136F">
        <w:rPr>
          <w:lang w:val="en-US"/>
        </w:rPr>
        <w:t>nations in wire electrical discharge machining //</w:t>
      </w:r>
      <w:r w:rsidRPr="0096136F">
        <w:rPr>
          <w:lang w:val="uk-UA"/>
        </w:rPr>
        <w:t xml:space="preserve"> THE INTERNATIONAL JOURNAL OF PRODUCTION RESEARCH. </w:t>
      </w:r>
      <w:r w:rsidRPr="0096136F">
        <w:rPr>
          <w:lang w:val="en-US"/>
        </w:rPr>
        <w:t>–</w:t>
      </w:r>
      <w:r w:rsidRPr="0096136F">
        <w:rPr>
          <w:lang w:val="uk-UA"/>
        </w:rPr>
        <w:t xml:space="preserve"> 1991. </w:t>
      </w:r>
      <w:r w:rsidRPr="0096136F">
        <w:rPr>
          <w:lang w:val="en-US"/>
        </w:rPr>
        <w:t>–V</w:t>
      </w:r>
      <w:r w:rsidRPr="0096136F">
        <w:rPr>
          <w:lang w:val="uk-UA"/>
        </w:rPr>
        <w:t xml:space="preserve">. 29, № 11. </w:t>
      </w:r>
      <w:r w:rsidRPr="0096136F">
        <w:rPr>
          <w:lang w:val="en-US"/>
        </w:rPr>
        <w:t>–P</w:t>
      </w:r>
      <w:r w:rsidRPr="0096136F">
        <w:rPr>
          <w:lang w:val="uk-UA"/>
        </w:rPr>
        <w:t>. 2189</w:t>
      </w:r>
      <w:r w:rsidRPr="0096136F">
        <w:rPr>
          <w:lang w:val="en-US"/>
        </w:rPr>
        <w:t>–</w:t>
      </w:r>
      <w:r w:rsidRPr="0096136F">
        <w:rPr>
          <w:lang w:val="uk-UA"/>
        </w:rPr>
        <w:t>2207.</w:t>
      </w:r>
    </w:p>
    <w:p w:rsidR="00A82BAE" w:rsidRPr="0096136F" w:rsidRDefault="00A82BAE" w:rsidP="00E43ECA">
      <w:pPr>
        <w:numPr>
          <w:ilvl w:val="0"/>
          <w:numId w:val="35"/>
        </w:numPr>
        <w:tabs>
          <w:tab w:val="num" w:pos="-142"/>
        </w:tabs>
        <w:spacing w:line="360" w:lineRule="auto"/>
        <w:ind w:left="709" w:firstLine="0"/>
        <w:jc w:val="both"/>
        <w:rPr>
          <w:lang w:val="uk-UA"/>
        </w:rPr>
      </w:pPr>
      <w:r w:rsidRPr="0096136F">
        <w:rPr>
          <w:i/>
          <w:iCs/>
          <w:lang w:val="uk-UA"/>
        </w:rPr>
        <w:t xml:space="preserve">Spedding T. A., Wang Z. </w:t>
      </w:r>
      <w:r w:rsidRPr="0096136F">
        <w:rPr>
          <w:lang w:val="en-US"/>
        </w:rPr>
        <w:t>Parametric optimization and surface characterization of wire electrical discharge machining process // Precision Engineering. – 1997. – V. 20, № 1. – P. 5 – 15</w:t>
      </w:r>
      <w:r w:rsidRPr="0096136F">
        <w:rPr>
          <w:lang w:val="uk-UA"/>
        </w:rPr>
        <w:t>.</w:t>
      </w:r>
    </w:p>
    <w:p w:rsidR="00A82BAE" w:rsidRPr="0096136F" w:rsidRDefault="00A82BAE" w:rsidP="00E43ECA">
      <w:pPr>
        <w:numPr>
          <w:ilvl w:val="0"/>
          <w:numId w:val="35"/>
        </w:numPr>
        <w:tabs>
          <w:tab w:val="num" w:pos="-142"/>
        </w:tabs>
        <w:spacing w:line="360" w:lineRule="auto"/>
        <w:ind w:left="709" w:firstLine="0"/>
        <w:jc w:val="both"/>
        <w:rPr>
          <w:lang w:val="uk-UA"/>
        </w:rPr>
      </w:pPr>
      <w:r w:rsidRPr="0096136F">
        <w:rPr>
          <w:i/>
          <w:iCs/>
        </w:rPr>
        <w:t>Кохановская Т.С</w:t>
      </w:r>
      <w:r w:rsidRPr="0096136F">
        <w:t xml:space="preserve">. К вопросу о линейном сервоприводе // </w:t>
      </w:r>
      <w:r w:rsidRPr="0096136F">
        <w:rPr>
          <w:lang w:val="uk-UA"/>
        </w:rPr>
        <w:t>”</w:t>
      </w:r>
      <w:r w:rsidRPr="0096136F">
        <w:t>ИТО</w:t>
      </w:r>
      <w:r w:rsidRPr="0096136F">
        <w:rPr>
          <w:lang w:val="uk-UA"/>
        </w:rPr>
        <w:t>”</w:t>
      </w:r>
      <w:r w:rsidRPr="0096136F">
        <w:t xml:space="preserve">. – 2000. </w:t>
      </w:r>
      <w:r w:rsidRPr="0096136F">
        <w:rPr>
          <w:lang w:val="uk-UA"/>
        </w:rPr>
        <w:t>–</w:t>
      </w:r>
      <w:r w:rsidRPr="0096136F">
        <w:t xml:space="preserve"> №3. – С.12 – 14.</w:t>
      </w:r>
    </w:p>
    <w:p w:rsidR="00A82BAE" w:rsidRPr="0096136F" w:rsidRDefault="00A82BAE" w:rsidP="00E43ECA">
      <w:pPr>
        <w:numPr>
          <w:ilvl w:val="0"/>
          <w:numId w:val="35"/>
        </w:numPr>
        <w:tabs>
          <w:tab w:val="num" w:pos="-142"/>
        </w:tabs>
        <w:spacing w:line="360" w:lineRule="auto"/>
        <w:ind w:left="709" w:firstLine="0"/>
        <w:jc w:val="both"/>
        <w:rPr>
          <w:lang w:val="uk-UA"/>
        </w:rPr>
      </w:pPr>
      <w:r w:rsidRPr="0096136F">
        <w:rPr>
          <w:i/>
          <w:iCs/>
        </w:rPr>
        <w:t>Ставицкий Б.И., Безрук А.И</w:t>
      </w:r>
      <w:r w:rsidRPr="0096136F">
        <w:t>. Влияние величины межэлектродного пром</w:t>
      </w:r>
      <w:r w:rsidRPr="0096136F">
        <w:t>е</w:t>
      </w:r>
      <w:r w:rsidRPr="0096136F">
        <w:t>жутка на эффект эрозии и распределение энергии между катодом и анодом // Эле</w:t>
      </w:r>
      <w:r w:rsidRPr="0096136F">
        <w:t>к</w:t>
      </w:r>
      <w:r w:rsidRPr="0096136F">
        <w:t xml:space="preserve">тронная обработка материалов. – 1969. – №5. – </w:t>
      </w:r>
      <w:r w:rsidRPr="0096136F">
        <w:rPr>
          <w:lang w:val="en-US"/>
        </w:rPr>
        <w:t>C</w:t>
      </w:r>
      <w:r w:rsidRPr="0096136F">
        <w:t>.7</w:t>
      </w:r>
      <w:r w:rsidRPr="0096136F">
        <w:rPr>
          <w:lang w:val="uk-UA"/>
        </w:rPr>
        <w:t>–</w:t>
      </w:r>
      <w:r w:rsidRPr="0096136F">
        <w:t>14</w:t>
      </w:r>
      <w:r w:rsidRPr="0096136F">
        <w:rPr>
          <w:lang w:val="uk-UA"/>
        </w:rPr>
        <w:t>.</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Немилов Е.Ф.</w:t>
      </w:r>
      <w:r w:rsidRPr="0096136F">
        <w:t xml:space="preserve"> Справочник по электроэрозионной обработке материалов. –Л.: Машиностроение, 1989.– 164 с.</w:t>
      </w:r>
    </w:p>
    <w:p w:rsidR="00A82BAE" w:rsidRPr="0096136F" w:rsidRDefault="00A82BAE" w:rsidP="00E43ECA">
      <w:pPr>
        <w:numPr>
          <w:ilvl w:val="0"/>
          <w:numId w:val="35"/>
        </w:numPr>
        <w:tabs>
          <w:tab w:val="num" w:pos="-284"/>
        </w:tabs>
        <w:spacing w:line="360" w:lineRule="auto"/>
        <w:ind w:left="567" w:hanging="27"/>
        <w:jc w:val="both"/>
        <w:rPr>
          <w:lang w:val="en-US"/>
        </w:rPr>
      </w:pPr>
      <w:r w:rsidRPr="0096136F">
        <w:rPr>
          <w:i/>
          <w:iCs/>
          <w:lang w:val="en-US"/>
        </w:rPr>
        <w:t xml:space="preserve">Yadav V., Jain V. K., Dixit P. M. </w:t>
      </w:r>
      <w:r w:rsidRPr="0096136F">
        <w:rPr>
          <w:lang w:val="en-US"/>
        </w:rPr>
        <w:t>Thermal stresses due to electrical discharge machining // International Journal of Machine Tools and Manufacture. – 2002. – V. 42, № 8. – P. 877 – 888.</w:t>
      </w:r>
    </w:p>
    <w:p w:rsidR="00A82BAE" w:rsidRPr="0096136F" w:rsidRDefault="00A82BAE" w:rsidP="00E43ECA">
      <w:pPr>
        <w:numPr>
          <w:ilvl w:val="0"/>
          <w:numId w:val="35"/>
        </w:numPr>
        <w:tabs>
          <w:tab w:val="num" w:pos="-284"/>
        </w:tabs>
        <w:spacing w:line="360" w:lineRule="auto"/>
        <w:ind w:left="567" w:hanging="27"/>
        <w:jc w:val="both"/>
        <w:rPr>
          <w:lang w:val="uk-UA"/>
        </w:rPr>
      </w:pPr>
      <w:r w:rsidRPr="0096136F">
        <w:rPr>
          <w:i/>
          <w:iCs/>
          <w:lang w:val="uk-UA"/>
        </w:rPr>
        <w:t xml:space="preserve">Zhang G., Chen Z., Zhang Z., Huang Y., Ming W., Li H. </w:t>
      </w:r>
      <w:r w:rsidRPr="0096136F">
        <w:rPr>
          <w:lang w:val="en-US"/>
        </w:rPr>
        <w:t>A macroscopic m</w:t>
      </w:r>
      <w:r w:rsidRPr="0096136F">
        <w:rPr>
          <w:lang w:val="en-US"/>
        </w:rPr>
        <w:t>e</w:t>
      </w:r>
      <w:r w:rsidRPr="0096136F">
        <w:rPr>
          <w:lang w:val="en-US"/>
        </w:rPr>
        <w:t xml:space="preserve">chanical model of wire electrode deflection considering temperature increment in MS-WEDM process // International Journal of Machine Tools and Manufacture. </w:t>
      </w:r>
      <w:r w:rsidRPr="0096136F">
        <w:rPr>
          <w:lang w:val="uk-UA"/>
        </w:rPr>
        <w:t>–</w:t>
      </w:r>
      <w:r w:rsidRPr="0096136F">
        <w:rPr>
          <w:lang w:val="en-US"/>
        </w:rPr>
        <w:t xml:space="preserve"> 2014. </w:t>
      </w:r>
      <w:r w:rsidRPr="0096136F">
        <w:rPr>
          <w:lang w:val="uk-UA"/>
        </w:rPr>
        <w:t>–</w:t>
      </w:r>
      <w:r w:rsidRPr="0096136F">
        <w:rPr>
          <w:lang w:val="en-US"/>
        </w:rPr>
        <w:t xml:space="preserve"> V. 78. </w:t>
      </w:r>
      <w:r w:rsidRPr="0096136F">
        <w:rPr>
          <w:lang w:val="uk-UA"/>
        </w:rPr>
        <w:t>–</w:t>
      </w:r>
      <w:r w:rsidRPr="0096136F">
        <w:rPr>
          <w:lang w:val="en-US"/>
        </w:rPr>
        <w:t xml:space="preserve"> P. 41 </w:t>
      </w:r>
      <w:r w:rsidRPr="0096136F">
        <w:rPr>
          <w:lang w:val="uk-UA"/>
        </w:rPr>
        <w:t>–</w:t>
      </w:r>
      <w:r w:rsidRPr="0096136F">
        <w:rPr>
          <w:lang w:val="en-US"/>
        </w:rPr>
        <w:t>53.</w:t>
      </w:r>
    </w:p>
    <w:p w:rsidR="00A82BAE" w:rsidRPr="0096136F" w:rsidRDefault="00A82BAE" w:rsidP="00E43ECA">
      <w:pPr>
        <w:numPr>
          <w:ilvl w:val="0"/>
          <w:numId w:val="35"/>
        </w:numPr>
        <w:tabs>
          <w:tab w:val="num" w:pos="-284"/>
        </w:tabs>
        <w:spacing w:line="360" w:lineRule="auto"/>
        <w:ind w:left="567" w:hanging="27"/>
        <w:jc w:val="both"/>
        <w:rPr>
          <w:lang w:val="uk-UA"/>
        </w:rPr>
      </w:pPr>
      <w:r w:rsidRPr="0096136F">
        <w:rPr>
          <w:rFonts w:eastAsia="MS Mincho"/>
          <w:i/>
          <w:iCs/>
          <w:lang w:val="uk-UA"/>
        </w:rPr>
        <w:t xml:space="preserve">Tosun N., Cogun C., Inan A. </w:t>
      </w:r>
      <w:r w:rsidRPr="0096136F">
        <w:rPr>
          <w:rFonts w:eastAsia="MS Mincho"/>
          <w:lang w:val="en-US"/>
        </w:rPr>
        <w:t>The effect of cutting parameters on workpiece su</w:t>
      </w:r>
      <w:r w:rsidRPr="0096136F">
        <w:rPr>
          <w:rFonts w:eastAsia="MS Mincho"/>
          <w:lang w:val="en-US"/>
        </w:rPr>
        <w:t>r</w:t>
      </w:r>
      <w:r w:rsidRPr="0096136F">
        <w:rPr>
          <w:rFonts w:eastAsia="MS Mincho"/>
          <w:lang w:val="en-US"/>
        </w:rPr>
        <w:t xml:space="preserve">face roughness in wire EDM // Machining science and technology. </w:t>
      </w:r>
      <w:r w:rsidRPr="0096136F">
        <w:rPr>
          <w:lang w:val="uk-UA"/>
        </w:rPr>
        <w:t>–</w:t>
      </w:r>
      <w:r w:rsidRPr="0096136F">
        <w:rPr>
          <w:rFonts w:eastAsia="MS Mincho"/>
          <w:lang w:val="en-US"/>
        </w:rPr>
        <w:t xml:space="preserve"> 2003. </w:t>
      </w:r>
      <w:r w:rsidRPr="0096136F">
        <w:rPr>
          <w:lang w:val="uk-UA"/>
        </w:rPr>
        <w:t>–</w:t>
      </w:r>
      <w:r w:rsidRPr="0096136F">
        <w:rPr>
          <w:rFonts w:eastAsia="MS Mincho"/>
          <w:lang w:val="en-US"/>
        </w:rPr>
        <w:t xml:space="preserve"> V. 7, № 2. </w:t>
      </w:r>
      <w:r w:rsidRPr="0096136F">
        <w:rPr>
          <w:lang w:val="uk-UA"/>
        </w:rPr>
        <w:t>–</w:t>
      </w:r>
      <w:r w:rsidRPr="0096136F">
        <w:rPr>
          <w:rFonts w:eastAsia="MS Mincho"/>
          <w:lang w:val="en-US"/>
        </w:rPr>
        <w:t xml:space="preserve"> P. 209 </w:t>
      </w:r>
      <w:r w:rsidRPr="0096136F">
        <w:rPr>
          <w:lang w:val="uk-UA"/>
        </w:rPr>
        <w:t>–</w:t>
      </w:r>
      <w:r w:rsidRPr="0096136F">
        <w:rPr>
          <w:rFonts w:eastAsia="MS Mincho"/>
          <w:lang w:val="en-US"/>
        </w:rPr>
        <w:t>219.</w:t>
      </w:r>
    </w:p>
    <w:p w:rsidR="00A82BAE" w:rsidRPr="0096136F" w:rsidRDefault="00A82BAE" w:rsidP="00E43ECA">
      <w:pPr>
        <w:numPr>
          <w:ilvl w:val="0"/>
          <w:numId w:val="35"/>
        </w:numPr>
        <w:tabs>
          <w:tab w:val="num" w:pos="-284"/>
        </w:tabs>
        <w:spacing w:line="360" w:lineRule="auto"/>
        <w:ind w:left="567" w:hanging="27"/>
        <w:jc w:val="both"/>
        <w:rPr>
          <w:lang w:val="uk-UA"/>
        </w:rPr>
      </w:pPr>
      <w:r w:rsidRPr="0096136F">
        <w:rPr>
          <w:i/>
          <w:iCs/>
          <w:lang w:val="uk-UA"/>
        </w:rPr>
        <w:t>Ставицкий Б.И.</w:t>
      </w:r>
      <w:r w:rsidRPr="0096136F">
        <w:rPr>
          <w:lang w:val="uk-UA"/>
        </w:rPr>
        <w:t xml:space="preserve"> Условия, обеспечивающие электроискровое прецизионное изготовление деталей в обычной воде. // Электронная обработка материалов. – 2002. – № 2. – С. 5–11.</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rFonts w:eastAsia="MS Mincho"/>
          <w:i/>
          <w:iCs/>
        </w:rPr>
        <w:t>Ступак</w:t>
      </w:r>
      <w:r w:rsidRPr="0096136F">
        <w:rPr>
          <w:i/>
          <w:iCs/>
          <w:lang w:val="uk-UA"/>
        </w:rPr>
        <w:t xml:space="preserve"> Д.</w:t>
      </w:r>
      <w:r w:rsidRPr="0096136F">
        <w:rPr>
          <w:i/>
          <w:iCs/>
        </w:rPr>
        <w:t>О</w:t>
      </w:r>
      <w:r w:rsidRPr="0096136F">
        <w:rPr>
          <w:lang w:val="uk-UA"/>
        </w:rPr>
        <w:t>. Оптимізація процесу енерговиділення в міжелектродному проміжку для умов електроерозійного дротяного різання</w:t>
      </w:r>
      <w:r w:rsidRPr="0096136F">
        <w:t>: Дис</w:t>
      </w:r>
      <w:r w:rsidRPr="0096136F">
        <w:rPr>
          <w:lang w:val="uk-UA"/>
        </w:rPr>
        <w:t xml:space="preserve">.... </w:t>
      </w:r>
      <w:r w:rsidRPr="0096136F">
        <w:t xml:space="preserve">канд. техн. наук: 05.03.07. – К., </w:t>
      </w:r>
      <w:r w:rsidRPr="0096136F">
        <w:rPr>
          <w:lang w:val="uk-UA"/>
        </w:rPr>
        <w:t>2002</w:t>
      </w:r>
      <w:r w:rsidRPr="0096136F">
        <w:t>. – 144 с.</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Золотых Б.Н.,. Гиоев К.Х.</w:t>
      </w:r>
      <w:r w:rsidRPr="0096136F">
        <w:t xml:space="preserve">  Роль факелов импульсного разряда в передаче энергии и эрозии электродов // Физические основы электроискровой обработки м</w:t>
      </w:r>
      <w:r w:rsidRPr="0096136F">
        <w:t>а</w:t>
      </w:r>
      <w:r w:rsidRPr="0096136F">
        <w:t>териалов.</w:t>
      </w:r>
      <w:r w:rsidRPr="0096136F">
        <w:rPr>
          <w:lang w:val="uk-UA"/>
        </w:rPr>
        <w:t xml:space="preserve"> – </w:t>
      </w:r>
      <w:r w:rsidRPr="0096136F">
        <w:t>М.: Наука</w:t>
      </w:r>
      <w:r w:rsidRPr="0096136F">
        <w:rPr>
          <w:lang w:val="uk-UA"/>
        </w:rPr>
        <w:t>,</w:t>
      </w:r>
      <w:r w:rsidRPr="0096136F">
        <w:t xml:space="preserve"> 1966.</w:t>
      </w:r>
      <w:r w:rsidRPr="0096136F">
        <w:rPr>
          <w:lang w:val="uk-UA"/>
        </w:rPr>
        <w:t xml:space="preserve"> – </w:t>
      </w:r>
      <w:r w:rsidRPr="0096136F">
        <w:t>C.16</w:t>
      </w:r>
      <w:r w:rsidRPr="0096136F">
        <w:rPr>
          <w:lang w:val="uk-UA"/>
        </w:rPr>
        <w:t xml:space="preserve"> – </w:t>
      </w:r>
      <w:r w:rsidRPr="0096136F">
        <w:t>32.</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noProof/>
          <w:lang w:val="uk-UA"/>
        </w:rPr>
        <w:t xml:space="preserve">Slătineanu L., Schulze H. P., Dodun O., Coteaţă M., Gherman L. </w:t>
      </w:r>
      <w:r w:rsidRPr="0096136F">
        <w:rPr>
          <w:noProof/>
          <w:lang w:val="uk-UA"/>
        </w:rPr>
        <w:t xml:space="preserve">Electrode tool wear at Electrical discharge machining // Key Engineering Materials. </w:t>
      </w:r>
      <w:r w:rsidRPr="0096136F">
        <w:rPr>
          <w:lang w:val="uk-UA"/>
        </w:rPr>
        <w:t>–</w:t>
      </w:r>
      <w:r w:rsidRPr="0096136F">
        <w:rPr>
          <w:noProof/>
          <w:lang w:val="en-US"/>
        </w:rPr>
        <w:t>V</w:t>
      </w:r>
      <w:r w:rsidRPr="0096136F">
        <w:rPr>
          <w:noProof/>
          <w:lang w:val="uk-UA"/>
        </w:rPr>
        <w:t xml:space="preserve">. 504 </w:t>
      </w:r>
      <w:r w:rsidRPr="0096136F">
        <w:rPr>
          <w:lang w:val="uk-UA"/>
        </w:rPr>
        <w:t>–</w:t>
      </w:r>
      <w:r w:rsidRPr="0096136F">
        <w:rPr>
          <w:noProof/>
          <w:lang w:val="en-US"/>
        </w:rPr>
        <w:t>TransTechPubl</w:t>
      </w:r>
      <w:r w:rsidRPr="0096136F">
        <w:rPr>
          <w:noProof/>
          <w:lang w:val="uk-UA"/>
        </w:rPr>
        <w:t xml:space="preserve">, 2012. </w:t>
      </w:r>
      <w:r w:rsidRPr="0096136F">
        <w:rPr>
          <w:lang w:val="uk-UA"/>
        </w:rPr>
        <w:t>–</w:t>
      </w:r>
      <w:r w:rsidRPr="0096136F">
        <w:rPr>
          <w:noProof/>
          <w:lang w:val="en-US"/>
        </w:rPr>
        <w:t>P</w:t>
      </w:r>
      <w:r w:rsidRPr="0096136F">
        <w:rPr>
          <w:noProof/>
          <w:lang w:val="uk-UA"/>
        </w:rPr>
        <w:t>. 1189</w:t>
      </w:r>
      <w:r w:rsidRPr="0096136F">
        <w:rPr>
          <w:lang w:val="uk-UA"/>
        </w:rPr>
        <w:t>–</w:t>
      </w:r>
      <w:r w:rsidRPr="0096136F">
        <w:rPr>
          <w:noProof/>
          <w:lang w:val="uk-UA"/>
        </w:rPr>
        <w:t>1194.</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Левит М.Л</w:t>
      </w:r>
      <w:r w:rsidRPr="0096136F">
        <w:t>. Влияние структурных свойств композиционных  электродных материалов на механизм электрической эрозии // Электрофизическая обработка. Технология, оборудование, станочные системы: Cб. науч. тр.  Под ред. Б.Х. Мече</w:t>
      </w:r>
      <w:r w:rsidRPr="0096136F">
        <w:t>т</w:t>
      </w:r>
      <w:r w:rsidRPr="0096136F">
        <w:t xml:space="preserve">нера. </w:t>
      </w:r>
      <w:r w:rsidRPr="0096136F">
        <w:rPr>
          <w:lang w:val="uk-UA"/>
        </w:rPr>
        <w:t>–</w:t>
      </w:r>
      <w:r w:rsidRPr="0096136F">
        <w:t xml:space="preserve"> М., 1987. </w:t>
      </w:r>
      <w:r w:rsidRPr="0096136F">
        <w:rPr>
          <w:lang w:val="uk-UA"/>
        </w:rPr>
        <w:t>–</w:t>
      </w:r>
      <w:r w:rsidRPr="0096136F">
        <w:t xml:space="preserve"> C.13</w:t>
      </w:r>
      <w:r w:rsidRPr="0096136F">
        <w:rPr>
          <w:lang w:val="uk-UA"/>
        </w:rPr>
        <w:t xml:space="preserve"> – </w:t>
      </w:r>
      <w:r w:rsidRPr="0096136F">
        <w:t>31.</w:t>
      </w:r>
    </w:p>
    <w:p w:rsidR="00A82BAE" w:rsidRPr="0096136F" w:rsidRDefault="00A82BAE" w:rsidP="00E43ECA">
      <w:pPr>
        <w:numPr>
          <w:ilvl w:val="0"/>
          <w:numId w:val="35"/>
        </w:numPr>
        <w:tabs>
          <w:tab w:val="num" w:pos="-142"/>
        </w:tabs>
        <w:spacing w:line="360" w:lineRule="auto"/>
        <w:ind w:left="567" w:hanging="27"/>
        <w:jc w:val="both"/>
        <w:rPr>
          <w:lang w:val="en-US"/>
        </w:rPr>
      </w:pPr>
      <w:r w:rsidRPr="0096136F">
        <w:rPr>
          <w:i/>
          <w:iCs/>
          <w:lang w:val="en-US"/>
        </w:rPr>
        <w:t xml:space="preserve">Schulze H.-P., Kröning O., Leone M. </w:t>
      </w:r>
      <w:r w:rsidRPr="0096136F">
        <w:rPr>
          <w:lang w:val="en-US"/>
        </w:rPr>
        <w:t>Simulation of the discharge expansion of a spark discharge at small distances between electrodes // Electrical Insulation and Dielectric Phenomena, 2007. CEIDP 2007. Annual Report-Conference on  –IEEE, 2007. – P. 663 – 666</w:t>
      </w:r>
      <w:r w:rsidRPr="0096136F">
        <w:rPr>
          <w:i/>
          <w:iCs/>
          <w:lang w:val="en-US"/>
        </w:rPr>
        <w:t>.</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noProof/>
          <w:lang w:val="en-US"/>
        </w:rPr>
        <w:t>Pandit S.M., Rajurkar K.R.</w:t>
      </w:r>
      <w:r w:rsidRPr="0096136F">
        <w:rPr>
          <w:i/>
          <w:iCs/>
          <w:noProof/>
          <w:lang w:val="uk-UA"/>
        </w:rPr>
        <w:t>,</w:t>
      </w:r>
      <w:r w:rsidRPr="0096136F">
        <w:rPr>
          <w:i/>
          <w:iCs/>
          <w:noProof/>
          <w:lang w:val="en-US"/>
        </w:rPr>
        <w:t xml:space="preserve"> Shaw M.C</w:t>
      </w:r>
      <w:r w:rsidRPr="0096136F">
        <w:rPr>
          <w:noProof/>
          <w:lang w:val="en-US"/>
        </w:rPr>
        <w:t xml:space="preserve">. Analysis of electrodischarqe machininq of cemented carbides //GIRP Ann. </w:t>
      </w:r>
      <w:r w:rsidRPr="0096136F">
        <w:rPr>
          <w:noProof/>
          <w:lang w:val="uk-UA"/>
        </w:rPr>
        <w:t>–</w:t>
      </w:r>
      <w:r w:rsidRPr="0096136F">
        <w:rPr>
          <w:noProof/>
          <w:lang w:val="en-US"/>
        </w:rPr>
        <w:t xml:space="preserve"> 1981</w:t>
      </w:r>
      <w:r w:rsidRPr="0096136F">
        <w:rPr>
          <w:noProof/>
          <w:lang w:val="uk-UA"/>
        </w:rPr>
        <w:t xml:space="preserve">.– </w:t>
      </w:r>
      <w:r w:rsidRPr="0096136F">
        <w:rPr>
          <w:noProof/>
          <w:lang w:val="en-US"/>
        </w:rPr>
        <w:t xml:space="preserve">30, </w:t>
      </w:r>
      <w:r w:rsidRPr="0096136F">
        <w:rPr>
          <w:noProof/>
          <w:lang w:val="uk-UA"/>
        </w:rPr>
        <w:t>№</w:t>
      </w:r>
      <w:r w:rsidRPr="0096136F">
        <w:rPr>
          <w:noProof/>
          <w:lang w:val="en-US"/>
        </w:rPr>
        <w:t>1.</w:t>
      </w:r>
      <w:r w:rsidRPr="0096136F">
        <w:rPr>
          <w:noProof/>
          <w:lang w:val="uk-UA"/>
        </w:rPr>
        <w:t>–</w:t>
      </w:r>
      <w:r w:rsidRPr="0096136F">
        <w:rPr>
          <w:noProof/>
          <w:lang w:val="en-US"/>
        </w:rPr>
        <w:t xml:space="preserve"> P</w:t>
      </w:r>
      <w:r w:rsidRPr="0096136F">
        <w:rPr>
          <w:noProof/>
          <w:lang w:val="uk-UA"/>
        </w:rPr>
        <w:t xml:space="preserve">. </w:t>
      </w:r>
      <w:r w:rsidRPr="0096136F">
        <w:rPr>
          <w:noProof/>
          <w:lang w:val="en-US"/>
        </w:rPr>
        <w:t>111</w:t>
      </w:r>
      <w:r w:rsidRPr="0096136F">
        <w:rPr>
          <w:noProof/>
          <w:lang w:val="uk-UA"/>
        </w:rPr>
        <w:t>–</w:t>
      </w:r>
      <w:r w:rsidRPr="0096136F">
        <w:rPr>
          <w:noProof/>
          <w:lang w:val="en-US"/>
        </w:rPr>
        <w:t>116.</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noProof/>
          <w:lang w:val="en-US"/>
        </w:rPr>
        <w:t>Erden A</w:t>
      </w:r>
      <w:r w:rsidRPr="0096136F">
        <w:rPr>
          <w:noProof/>
          <w:lang w:val="en-US"/>
        </w:rPr>
        <w:t xml:space="preserve">. Effect of material on the mechanism of electrodischarge machininq //Trans of ASMEIJ Eng. </w:t>
      </w:r>
      <w:r w:rsidRPr="0096136F">
        <w:rPr>
          <w:noProof/>
        </w:rPr>
        <w:t>Mater and Technol.</w:t>
      </w:r>
      <w:r w:rsidRPr="0096136F">
        <w:rPr>
          <w:noProof/>
          <w:lang w:val="uk-UA"/>
        </w:rPr>
        <w:t xml:space="preserve">– </w:t>
      </w:r>
      <w:r w:rsidRPr="0096136F">
        <w:rPr>
          <w:noProof/>
        </w:rPr>
        <w:t xml:space="preserve">1993. </w:t>
      </w:r>
      <w:r w:rsidRPr="0096136F">
        <w:rPr>
          <w:noProof/>
          <w:lang w:val="uk-UA"/>
        </w:rPr>
        <w:t xml:space="preserve">– </w:t>
      </w:r>
      <w:r w:rsidRPr="0096136F">
        <w:rPr>
          <w:noProof/>
        </w:rPr>
        <w:t>№2.</w:t>
      </w:r>
      <w:r w:rsidRPr="0096136F">
        <w:rPr>
          <w:noProof/>
          <w:lang w:val="uk-UA"/>
        </w:rPr>
        <w:t xml:space="preserve"> –</w:t>
      </w:r>
      <w:r w:rsidRPr="0096136F">
        <w:rPr>
          <w:noProof/>
        </w:rPr>
        <w:t xml:space="preserve"> Р.132</w:t>
      </w:r>
      <w:r w:rsidRPr="0096136F">
        <w:rPr>
          <w:noProof/>
          <w:lang w:val="uk-UA"/>
        </w:rPr>
        <w:t xml:space="preserve"> –-</w:t>
      </w:r>
      <w:r w:rsidRPr="0096136F">
        <w:rPr>
          <w:noProof/>
        </w:rPr>
        <w:t>138.</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noProof/>
          <w:lang w:val="en-US"/>
        </w:rPr>
        <w:t>Heuvelman C.I.</w:t>
      </w:r>
      <w:r w:rsidRPr="0096136F">
        <w:rPr>
          <w:noProof/>
          <w:lang w:val="en-US"/>
        </w:rPr>
        <w:t xml:space="preserve"> Summary report of the CIRP cooperetive rescarch of the spark erosion machininq of cemented carbides// GIRP Ann</w:t>
      </w:r>
      <w:r w:rsidRPr="0096136F">
        <w:rPr>
          <w:noProof/>
          <w:lang w:val="uk-UA"/>
        </w:rPr>
        <w:t>.–</w:t>
      </w:r>
      <w:r w:rsidRPr="0096136F">
        <w:rPr>
          <w:noProof/>
          <w:lang w:val="en-US"/>
        </w:rPr>
        <w:t xml:space="preserve"> 1990.</w:t>
      </w:r>
      <w:r w:rsidRPr="0096136F">
        <w:rPr>
          <w:noProof/>
          <w:lang w:val="uk-UA"/>
        </w:rPr>
        <w:t xml:space="preserve"> – </w:t>
      </w:r>
      <w:r w:rsidRPr="0096136F">
        <w:rPr>
          <w:noProof/>
          <w:lang w:val="en-US"/>
        </w:rPr>
        <w:t>29,-N2.</w:t>
      </w:r>
      <w:r w:rsidRPr="0096136F">
        <w:rPr>
          <w:noProof/>
          <w:lang w:val="uk-UA"/>
        </w:rPr>
        <w:t xml:space="preserve"> – </w:t>
      </w:r>
      <w:r w:rsidRPr="0096136F">
        <w:rPr>
          <w:noProof/>
          <w:lang w:val="en-US"/>
        </w:rPr>
        <w:t>P.541</w:t>
      </w:r>
      <w:r w:rsidRPr="0096136F">
        <w:rPr>
          <w:noProof/>
          <w:lang w:val="uk-UA"/>
        </w:rPr>
        <w:t>–</w:t>
      </w:r>
      <w:r w:rsidRPr="0096136F">
        <w:rPr>
          <w:noProof/>
          <w:lang w:val="en-US"/>
        </w:rPr>
        <w:t>544.</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noProof/>
        </w:rPr>
        <w:t>Мицкевич М.К., Девойно И.Г.</w:t>
      </w:r>
      <w:r w:rsidRPr="0096136F">
        <w:rPr>
          <w:noProof/>
        </w:rPr>
        <w:t xml:space="preserve"> Особенности чистовой электроэрозионной обработки на небольших площадях // Тез. док. к зон</w:t>
      </w:r>
      <w:r w:rsidRPr="0096136F">
        <w:rPr>
          <w:noProof/>
          <w:lang w:val="uk-UA"/>
        </w:rPr>
        <w:t>.</w:t>
      </w:r>
      <w:r w:rsidRPr="0096136F">
        <w:rPr>
          <w:noProof/>
        </w:rPr>
        <w:t xml:space="preserve"> конф. </w:t>
      </w:r>
      <w:r w:rsidRPr="0096136F">
        <w:rPr>
          <w:noProof/>
          <w:lang w:val="uk-UA"/>
        </w:rPr>
        <w:t>“</w:t>
      </w:r>
      <w:r w:rsidRPr="0096136F">
        <w:rPr>
          <w:noProof/>
        </w:rPr>
        <w:t>Электрофизикохимические и комбинированные методы обработки металлов</w:t>
      </w:r>
      <w:r w:rsidRPr="0096136F">
        <w:rPr>
          <w:noProof/>
          <w:lang w:val="uk-UA"/>
        </w:rPr>
        <w:t>”</w:t>
      </w:r>
      <w:r w:rsidRPr="0096136F">
        <w:rPr>
          <w:noProof/>
        </w:rPr>
        <w:t xml:space="preserve">. – Пенза. </w:t>
      </w:r>
      <w:r w:rsidRPr="0096136F">
        <w:rPr>
          <w:noProof/>
          <w:lang w:val="en-US"/>
        </w:rPr>
        <w:t>–</w:t>
      </w:r>
      <w:r w:rsidRPr="0096136F">
        <w:rPr>
          <w:noProof/>
        </w:rPr>
        <w:t xml:space="preserve"> 1984. – С.6</w:t>
      </w:r>
      <w:r w:rsidRPr="0096136F">
        <w:rPr>
          <w:noProof/>
          <w:lang w:val="uk-UA"/>
        </w:rPr>
        <w:t>–</w:t>
      </w:r>
      <w:r w:rsidRPr="0096136F">
        <w:rPr>
          <w:noProof/>
        </w:rPr>
        <w:t>7.</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noProof/>
        </w:rPr>
        <w:t>Девойно И.Г.</w:t>
      </w:r>
      <w:r w:rsidRPr="0096136F">
        <w:rPr>
          <w:noProof/>
        </w:rPr>
        <w:t xml:space="preserve"> Исследование особенностей электроэрозионной обработки закаленных инструментальных сталей //Тез. докл 2 Всесоюзной науч</w:t>
      </w:r>
      <w:r w:rsidRPr="0096136F">
        <w:rPr>
          <w:noProof/>
          <w:lang w:val="uk-UA"/>
        </w:rPr>
        <w:t>.</w:t>
      </w:r>
      <w:r w:rsidRPr="0096136F">
        <w:rPr>
          <w:noProof/>
        </w:rPr>
        <w:t>-техн. конф.</w:t>
      </w:r>
      <w:r w:rsidRPr="0096136F">
        <w:rPr>
          <w:noProof/>
          <w:lang w:val="uk-UA"/>
        </w:rPr>
        <w:t xml:space="preserve"> “</w:t>
      </w:r>
      <w:r w:rsidRPr="0096136F">
        <w:rPr>
          <w:noProof/>
        </w:rPr>
        <w:t>Новые конструкционные стали и сплавы и методы их обработки для повышения прочности и долговечности изделий</w:t>
      </w:r>
      <w:r w:rsidRPr="0096136F">
        <w:rPr>
          <w:noProof/>
          <w:lang w:val="uk-UA"/>
        </w:rPr>
        <w:t>”</w:t>
      </w:r>
      <w:r w:rsidRPr="0096136F">
        <w:rPr>
          <w:noProof/>
        </w:rPr>
        <w:t>. – Запорожье. – 1983. – С.89.</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Левит М.Л., Падалко О.В.</w:t>
      </w:r>
      <w:r w:rsidRPr="0096136F">
        <w:t xml:space="preserve"> Технологические характеристики ЭЭО  пори</w:t>
      </w:r>
      <w:r w:rsidRPr="0096136F">
        <w:t>с</w:t>
      </w:r>
      <w:r w:rsidRPr="0096136F">
        <w:t xml:space="preserve">тыми медными электродами // Станки и инструмент. </w:t>
      </w:r>
      <w:r w:rsidRPr="0096136F">
        <w:rPr>
          <w:lang w:val="uk-UA"/>
        </w:rPr>
        <w:t>–</w:t>
      </w:r>
      <w:r w:rsidRPr="0096136F">
        <w:t xml:space="preserve"> 1984. </w:t>
      </w:r>
      <w:r w:rsidRPr="0096136F">
        <w:rPr>
          <w:lang w:val="uk-UA"/>
        </w:rPr>
        <w:t>–</w:t>
      </w:r>
      <w:r w:rsidRPr="0096136F">
        <w:t xml:space="preserve"> №2. </w:t>
      </w:r>
      <w:r w:rsidRPr="0096136F">
        <w:rPr>
          <w:lang w:val="uk-UA"/>
        </w:rPr>
        <w:t xml:space="preserve">– </w:t>
      </w:r>
      <w:r w:rsidRPr="0096136F">
        <w:t>С.20</w:t>
      </w:r>
      <w:r w:rsidRPr="0096136F">
        <w:rPr>
          <w:lang w:val="uk-UA"/>
        </w:rPr>
        <w:t>–</w:t>
      </w:r>
      <w:r w:rsidRPr="0096136F">
        <w:t>21.</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Шмаков Г.С.</w:t>
      </w:r>
      <w:r w:rsidRPr="0096136F">
        <w:t xml:space="preserve"> Влияние сотовой структуры материала электрода-инструмента на повышение производительности ЭЭО //Электронная обработка м</w:t>
      </w:r>
      <w:r w:rsidRPr="0096136F">
        <w:t>а</w:t>
      </w:r>
      <w:r w:rsidRPr="0096136F">
        <w:t xml:space="preserve">териалов. </w:t>
      </w:r>
      <w:r w:rsidRPr="0096136F">
        <w:rPr>
          <w:lang w:val="uk-UA"/>
        </w:rPr>
        <w:t>–</w:t>
      </w:r>
      <w:r w:rsidRPr="0096136F">
        <w:t xml:space="preserve"> 1979.</w:t>
      </w:r>
      <w:r w:rsidRPr="0096136F">
        <w:rPr>
          <w:lang w:val="uk-UA"/>
        </w:rPr>
        <w:t xml:space="preserve"> –№</w:t>
      </w:r>
      <w:r w:rsidRPr="0096136F">
        <w:t>5.</w:t>
      </w:r>
      <w:r w:rsidRPr="0096136F">
        <w:rPr>
          <w:lang w:val="uk-UA"/>
        </w:rPr>
        <w:t xml:space="preserve"> –</w:t>
      </w:r>
      <w:r w:rsidRPr="0096136F">
        <w:t xml:space="preserve"> С.27</w:t>
      </w:r>
      <w:r w:rsidRPr="0096136F">
        <w:rPr>
          <w:lang w:val="uk-UA"/>
        </w:rPr>
        <w:t>–</w:t>
      </w:r>
      <w:r w:rsidRPr="0096136F">
        <w:t>28.</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Розе А.В</w:t>
      </w:r>
      <w:r w:rsidRPr="0096136F">
        <w:t xml:space="preserve">. Основные пути радикального снижения износа электрода-инструмента при электроэрозионной обработке //Пути повышения эффективности применения электрофизических и электрохимических методов обработки. </w:t>
      </w:r>
      <w:r w:rsidRPr="0096136F">
        <w:rPr>
          <w:lang w:val="uk-UA"/>
        </w:rPr>
        <w:t xml:space="preserve">– </w:t>
      </w:r>
      <w:r w:rsidRPr="0096136F">
        <w:t>Л., 1983.</w:t>
      </w:r>
      <w:r w:rsidRPr="0096136F">
        <w:rPr>
          <w:lang w:val="uk-UA"/>
        </w:rPr>
        <w:t xml:space="preserve"> –</w:t>
      </w:r>
      <w:r w:rsidRPr="0096136F">
        <w:t xml:space="preserve"> C.52</w:t>
      </w:r>
      <w:r w:rsidRPr="0096136F">
        <w:rPr>
          <w:lang w:val="uk-UA"/>
        </w:rPr>
        <w:t>–</w:t>
      </w:r>
      <w:r w:rsidRPr="0096136F">
        <w:t>56.</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Вероман В.Ю</w:t>
      </w:r>
      <w:r w:rsidRPr="0096136F">
        <w:t xml:space="preserve">. Способы уменьшения износа электрода-инструмента при высококачественной электроискровой обработке //Станки и инструмент. </w:t>
      </w:r>
      <w:r w:rsidRPr="0096136F">
        <w:rPr>
          <w:lang w:val="uk-UA"/>
        </w:rPr>
        <w:t xml:space="preserve">– </w:t>
      </w:r>
      <w:r w:rsidRPr="0096136F">
        <w:t>1962.</w:t>
      </w:r>
      <w:r w:rsidRPr="0096136F">
        <w:rPr>
          <w:lang w:val="uk-UA"/>
        </w:rPr>
        <w:t>–№</w:t>
      </w:r>
      <w:r w:rsidRPr="0096136F">
        <w:t>6.</w:t>
      </w:r>
      <w:r w:rsidRPr="0096136F">
        <w:rPr>
          <w:lang w:val="uk-UA"/>
        </w:rPr>
        <w:t xml:space="preserve"> –</w:t>
      </w:r>
      <w:r w:rsidRPr="0096136F">
        <w:t xml:space="preserve"> С.15</w:t>
      </w:r>
      <w:r w:rsidRPr="0096136F">
        <w:rPr>
          <w:lang w:val="uk-UA"/>
        </w:rPr>
        <w:t>–</w:t>
      </w:r>
      <w:r w:rsidRPr="0096136F">
        <w:t>17.</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Отто М.Ш.</w:t>
      </w:r>
      <w:r w:rsidRPr="0096136F">
        <w:t xml:space="preserve"> Анализ эрозионной стойкости однородных и двухслойных электродов. Электрофизические и электрохимические методы обработки</w:t>
      </w:r>
      <w:r w:rsidRPr="0096136F">
        <w:rPr>
          <w:lang w:val="uk-UA"/>
        </w:rPr>
        <w:t>:</w:t>
      </w:r>
      <w:r w:rsidRPr="0096136F">
        <w:t xml:space="preserve"> / Науч</w:t>
      </w:r>
      <w:r w:rsidRPr="0096136F">
        <w:rPr>
          <w:lang w:val="uk-UA"/>
        </w:rPr>
        <w:t>.-</w:t>
      </w:r>
      <w:r w:rsidRPr="0096136F">
        <w:t>тех</w:t>
      </w:r>
      <w:r w:rsidRPr="0096136F">
        <w:rPr>
          <w:lang w:val="uk-UA"/>
        </w:rPr>
        <w:t>н</w:t>
      </w:r>
      <w:r w:rsidRPr="0096136F">
        <w:t xml:space="preserve">.реф. сб. НИИ маш. </w:t>
      </w:r>
      <w:r w:rsidRPr="0096136F">
        <w:rPr>
          <w:lang w:val="uk-UA"/>
        </w:rPr>
        <w:t xml:space="preserve">– </w:t>
      </w:r>
      <w:r w:rsidRPr="0096136F">
        <w:t xml:space="preserve">1968. </w:t>
      </w:r>
      <w:r w:rsidRPr="0096136F">
        <w:rPr>
          <w:lang w:val="uk-UA"/>
        </w:rPr>
        <w:t>–В</w:t>
      </w:r>
      <w:r w:rsidRPr="0096136F">
        <w:t>ып.1.</w:t>
      </w:r>
      <w:r w:rsidRPr="0096136F">
        <w:rPr>
          <w:lang w:val="uk-UA"/>
        </w:rPr>
        <w:t xml:space="preserve"> – </w:t>
      </w:r>
      <w:r w:rsidRPr="0096136F">
        <w:t>C.35</w:t>
      </w:r>
      <w:r w:rsidRPr="0096136F">
        <w:rPr>
          <w:lang w:val="uk-UA"/>
        </w:rPr>
        <w:t xml:space="preserve"> – </w:t>
      </w:r>
      <w:r w:rsidRPr="0096136F">
        <w:t>42.</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Халдеев В.Н.</w:t>
      </w:r>
      <w:r w:rsidRPr="0096136F">
        <w:t xml:space="preserve"> Факельная защита электрода-инструмента от износа // Эле</w:t>
      </w:r>
      <w:r w:rsidRPr="0096136F">
        <w:t>к</w:t>
      </w:r>
      <w:r w:rsidRPr="0096136F">
        <w:t xml:space="preserve">тронная обработка материалов. </w:t>
      </w:r>
      <w:r w:rsidRPr="0096136F">
        <w:rPr>
          <w:lang w:val="uk-UA"/>
        </w:rPr>
        <w:t xml:space="preserve">– </w:t>
      </w:r>
      <w:r w:rsidRPr="0096136F">
        <w:t>1988.</w:t>
      </w:r>
      <w:r w:rsidRPr="0096136F">
        <w:rPr>
          <w:lang w:val="uk-UA"/>
        </w:rPr>
        <w:t>–№</w:t>
      </w:r>
      <w:r w:rsidRPr="0096136F">
        <w:t>6.</w:t>
      </w:r>
      <w:r w:rsidRPr="0096136F">
        <w:rPr>
          <w:lang w:val="uk-UA"/>
        </w:rPr>
        <w:t xml:space="preserve"> – </w:t>
      </w:r>
      <w:r w:rsidRPr="0096136F">
        <w:t>С.5</w:t>
      </w:r>
      <w:r w:rsidRPr="0096136F">
        <w:rPr>
          <w:lang w:val="uk-UA"/>
        </w:rPr>
        <w:t xml:space="preserve"> – </w:t>
      </w:r>
      <w:r w:rsidRPr="0096136F">
        <w:t>7.</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Падалко О.В., Левит М.Л.</w:t>
      </w:r>
      <w:r w:rsidRPr="0096136F">
        <w:t xml:space="preserve"> Методика определения показателей качества электродов-инструментов для электроэрозионной обработки /Электрофизические и электрохимические методы обработки: Науч</w:t>
      </w:r>
      <w:r w:rsidRPr="0096136F">
        <w:rPr>
          <w:lang w:val="uk-UA"/>
        </w:rPr>
        <w:t>.</w:t>
      </w:r>
      <w:r w:rsidRPr="0096136F">
        <w:t>-техн. реф. сб.</w:t>
      </w:r>
      <w:r w:rsidRPr="0096136F">
        <w:rPr>
          <w:lang w:val="uk-UA"/>
        </w:rPr>
        <w:t xml:space="preserve"> –</w:t>
      </w:r>
      <w:r w:rsidRPr="0096136F">
        <w:t xml:space="preserve"> 1969.</w:t>
      </w:r>
      <w:r w:rsidRPr="0096136F">
        <w:rPr>
          <w:lang w:val="uk-UA"/>
        </w:rPr>
        <w:t xml:space="preserve"> –№</w:t>
      </w:r>
      <w:r w:rsidRPr="0096136F">
        <w:t xml:space="preserve">1. </w:t>
      </w:r>
      <w:r w:rsidRPr="0096136F">
        <w:rPr>
          <w:lang w:val="uk-UA"/>
        </w:rPr>
        <w:t>–</w:t>
      </w:r>
      <w:r w:rsidRPr="0096136F">
        <w:t xml:space="preserve"> С.8</w:t>
      </w:r>
      <w:r w:rsidRPr="0096136F">
        <w:rPr>
          <w:lang w:val="uk-UA"/>
        </w:rPr>
        <w:t>–</w:t>
      </w:r>
      <w:r w:rsidRPr="0096136F">
        <w:t>17.</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Виллистер В.П., Седова М.Л.</w:t>
      </w:r>
      <w:r w:rsidRPr="0096136F">
        <w:t xml:space="preserve"> Процесс образования защитных пленок на электроде-инструменте при электроискровой обработке метал лов// Физика и химия обработки материалов.</w:t>
      </w:r>
      <w:r w:rsidRPr="0096136F">
        <w:rPr>
          <w:lang w:val="uk-UA"/>
        </w:rPr>
        <w:t xml:space="preserve"> – </w:t>
      </w:r>
      <w:r w:rsidRPr="0096136F">
        <w:t>1967.</w:t>
      </w:r>
      <w:r w:rsidRPr="0096136F">
        <w:rPr>
          <w:lang w:val="uk-UA"/>
        </w:rPr>
        <w:t xml:space="preserve"> –№</w:t>
      </w:r>
      <w:r w:rsidRPr="0096136F">
        <w:t>2.</w:t>
      </w:r>
      <w:r w:rsidRPr="0096136F">
        <w:rPr>
          <w:lang w:val="uk-UA"/>
        </w:rPr>
        <w:t xml:space="preserve"> –</w:t>
      </w:r>
      <w:r w:rsidRPr="0096136F">
        <w:t xml:space="preserve"> С.7</w:t>
      </w:r>
      <w:r w:rsidRPr="0096136F">
        <w:rPr>
          <w:lang w:val="uk-UA"/>
        </w:rPr>
        <w:t>–</w:t>
      </w:r>
      <w:r w:rsidRPr="0096136F">
        <w:t>9.</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Рейбах С.Ю.</w:t>
      </w:r>
      <w:r w:rsidRPr="0096136F">
        <w:t xml:space="preserve"> Выбор электрода-проволоки для электроэрозионных выре</w:t>
      </w:r>
      <w:r w:rsidRPr="0096136F">
        <w:t>з</w:t>
      </w:r>
      <w:r w:rsidRPr="0096136F">
        <w:t>ных станков// Станки и инструмент.</w:t>
      </w:r>
      <w:r w:rsidRPr="0096136F">
        <w:rPr>
          <w:lang w:val="uk-UA"/>
        </w:rPr>
        <w:t xml:space="preserve"> – </w:t>
      </w:r>
      <w:r w:rsidRPr="0096136F">
        <w:t>1984.</w:t>
      </w:r>
      <w:r w:rsidRPr="0096136F">
        <w:rPr>
          <w:lang w:val="uk-UA"/>
        </w:rPr>
        <w:t xml:space="preserve"> – №</w:t>
      </w:r>
      <w:r w:rsidRPr="0096136F">
        <w:t xml:space="preserve"> 8.</w:t>
      </w:r>
      <w:r w:rsidRPr="0096136F">
        <w:rPr>
          <w:lang w:val="uk-UA"/>
        </w:rPr>
        <w:t xml:space="preserve"> – </w:t>
      </w:r>
      <w:r w:rsidRPr="0096136F">
        <w:t>С.25.</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Шмаков Г.С.</w:t>
      </w:r>
      <w:r w:rsidRPr="0096136F">
        <w:t xml:space="preserve"> Разработка материалов электродов-инструментов с повыше</w:t>
      </w:r>
      <w:r w:rsidRPr="0096136F">
        <w:t>н</w:t>
      </w:r>
      <w:r w:rsidRPr="0096136F">
        <w:t>ными электроэрозионными технологическими характеристиками// Электронная о</w:t>
      </w:r>
      <w:r w:rsidRPr="0096136F">
        <w:t>б</w:t>
      </w:r>
      <w:r w:rsidRPr="0096136F">
        <w:t>работка материалов.</w:t>
      </w:r>
      <w:r w:rsidRPr="0096136F">
        <w:rPr>
          <w:lang w:val="uk-UA"/>
        </w:rPr>
        <w:t xml:space="preserve"> –</w:t>
      </w:r>
      <w:r w:rsidRPr="0096136F">
        <w:t xml:space="preserve"> 1987.</w:t>
      </w:r>
      <w:r w:rsidRPr="0096136F">
        <w:rPr>
          <w:lang w:val="uk-UA"/>
        </w:rPr>
        <w:t xml:space="preserve"> – №</w:t>
      </w:r>
      <w:r w:rsidRPr="0096136F">
        <w:t>4.</w:t>
      </w:r>
      <w:r w:rsidRPr="0096136F">
        <w:rPr>
          <w:lang w:val="uk-UA"/>
        </w:rPr>
        <w:t xml:space="preserve"> – </w:t>
      </w:r>
      <w:r w:rsidRPr="0096136F">
        <w:t>С.18.</w:t>
      </w:r>
    </w:p>
    <w:p w:rsidR="00A82BAE" w:rsidRPr="0096136F" w:rsidRDefault="00A82BAE" w:rsidP="00E43ECA">
      <w:pPr>
        <w:numPr>
          <w:ilvl w:val="0"/>
          <w:numId w:val="35"/>
        </w:numPr>
        <w:tabs>
          <w:tab w:val="num" w:pos="-142"/>
        </w:tabs>
        <w:spacing w:line="360" w:lineRule="auto"/>
        <w:ind w:left="567" w:hanging="27"/>
        <w:jc w:val="both"/>
        <w:rPr>
          <w:lang w:val="en-US"/>
        </w:rPr>
      </w:pPr>
      <w:r w:rsidRPr="0096136F">
        <w:rPr>
          <w:i/>
          <w:iCs/>
          <w:lang w:val="en-US"/>
        </w:rPr>
        <w:t xml:space="preserve">Kawata A., Okada A., Okamoto Y., Kurihara H. </w:t>
      </w:r>
      <w:r w:rsidRPr="0096136F">
        <w:rPr>
          <w:lang w:val="en-US"/>
        </w:rPr>
        <w:t xml:space="preserve">Influence of Nozzle Jet Flushing on Wire Breakage in 1st-Cut Wire EDM from Start Hole // Key Engineering Materials. </w:t>
      </w:r>
      <w:r w:rsidRPr="0096136F">
        <w:rPr>
          <w:lang w:val="uk-UA"/>
        </w:rPr>
        <w:t>–</w:t>
      </w:r>
      <w:r w:rsidRPr="0096136F">
        <w:rPr>
          <w:lang w:val="en-US"/>
        </w:rPr>
        <w:t xml:space="preserve"> V. 749 </w:t>
      </w:r>
      <w:r w:rsidRPr="0096136F">
        <w:rPr>
          <w:lang w:val="uk-UA"/>
        </w:rPr>
        <w:t>–</w:t>
      </w:r>
      <w:r w:rsidRPr="0096136F">
        <w:rPr>
          <w:lang w:val="en-US"/>
        </w:rPr>
        <w:t xml:space="preserve">Trans Tech Publ, 2017. </w:t>
      </w:r>
      <w:r w:rsidRPr="0096136F">
        <w:rPr>
          <w:lang w:val="uk-UA"/>
        </w:rPr>
        <w:t>–</w:t>
      </w:r>
      <w:r w:rsidRPr="0096136F">
        <w:rPr>
          <w:lang w:val="en-US"/>
        </w:rPr>
        <w:t xml:space="preserve"> P. 130</w:t>
      </w:r>
      <w:r w:rsidRPr="0096136F">
        <w:rPr>
          <w:lang w:val="uk-UA"/>
        </w:rPr>
        <w:t>–</w:t>
      </w:r>
      <w:r w:rsidRPr="0096136F">
        <w:rPr>
          <w:lang w:val="en-US"/>
        </w:rPr>
        <w:t>135.</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Абдукаримов Э.Т., Рустамов Р.М.</w:t>
      </w:r>
      <w:r w:rsidRPr="0096136F">
        <w:t xml:space="preserve"> Влияние диэлектрической среды на чи</w:t>
      </w:r>
      <w:r w:rsidRPr="0096136F">
        <w:t>с</w:t>
      </w:r>
      <w:r w:rsidRPr="0096136F">
        <w:t>тоту поверхности токопроводящих материалов при электроэрозионной обработке</w:t>
      </w:r>
      <w:r w:rsidRPr="0096136F">
        <w:rPr>
          <w:lang w:val="uk-UA"/>
        </w:rPr>
        <w:t>. – Ташкент, 1990. – 45 с.</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Абдукаримов Э.Т., Саидинов С.Я.</w:t>
      </w:r>
      <w:r w:rsidRPr="0096136F">
        <w:t xml:space="preserve"> Рентгеноспектральный микроанализ п</w:t>
      </w:r>
      <w:r w:rsidRPr="0096136F">
        <w:t>о</w:t>
      </w:r>
      <w:r w:rsidRPr="0096136F">
        <w:t>верхностного слоя меди и нержавеющей стали после электроэрозионной обработки // Электронная обработка материалов. – 1988.–№6.– С.8</w:t>
      </w:r>
      <w:r w:rsidRPr="0096136F">
        <w:rPr>
          <w:lang w:val="uk-UA"/>
        </w:rPr>
        <w:t>–</w:t>
      </w:r>
      <w:r w:rsidRPr="0096136F">
        <w:t>10.</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Халдеев В.Н.</w:t>
      </w:r>
      <w:r w:rsidRPr="0096136F">
        <w:t xml:space="preserve"> Особенности переноса материала электрода</w:t>
      </w:r>
      <w:r w:rsidRPr="0096136F">
        <w:rPr>
          <w:lang w:val="uk-UA"/>
        </w:rPr>
        <w:t>-</w:t>
      </w:r>
      <w:r w:rsidRPr="0096136F">
        <w:t>инструмента на поверхность детали // Электроннаяобработка материалов. – 1988.– №3.–С.7</w:t>
      </w:r>
      <w:r w:rsidRPr="0096136F">
        <w:rPr>
          <w:lang w:val="uk-UA"/>
        </w:rPr>
        <w:t>–</w:t>
      </w:r>
      <w:r w:rsidRPr="0096136F">
        <w:t>9.</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rFonts w:eastAsia="MS Mincho"/>
          <w:i/>
          <w:iCs/>
        </w:rPr>
        <w:t>Абдукаримов</w:t>
      </w:r>
      <w:r w:rsidRPr="0096136F">
        <w:rPr>
          <w:i/>
          <w:iCs/>
          <w:lang w:val="uk-UA"/>
        </w:rPr>
        <w:t xml:space="preserve"> Э.Т., Краков Б.Г.</w:t>
      </w:r>
      <w:r w:rsidRPr="0096136F">
        <w:rPr>
          <w:lang w:val="uk-UA"/>
        </w:rPr>
        <w:t xml:space="preserve"> Модель </w:t>
      </w:r>
      <w:r w:rsidRPr="0096136F">
        <w:t>формирования дисперсного состава продуктов электрической эрозии металлов //Электронная обработка материалов. – 1993.–№1.– С.13</w:t>
      </w:r>
      <w:r w:rsidRPr="0096136F">
        <w:rPr>
          <w:lang w:val="uk-UA"/>
        </w:rPr>
        <w:t>–</w:t>
      </w:r>
      <w:r w:rsidRPr="0096136F">
        <w:t>16.</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rFonts w:eastAsia="MS Mincho"/>
          <w:i/>
          <w:iCs/>
        </w:rPr>
        <w:t xml:space="preserve"> Фотеев</w:t>
      </w:r>
      <w:r w:rsidRPr="0096136F">
        <w:rPr>
          <w:i/>
          <w:iCs/>
        </w:rPr>
        <w:t xml:space="preserve"> Н.К.</w:t>
      </w:r>
      <w:r w:rsidRPr="0096136F">
        <w:t xml:space="preserve"> Технология электроэрозионной обработки. – М.: Машин</w:t>
      </w:r>
      <w:r w:rsidRPr="0096136F">
        <w:t>о</w:t>
      </w:r>
      <w:r w:rsidRPr="0096136F">
        <w:t>строение, 1980.–184 с.</w:t>
      </w:r>
    </w:p>
    <w:p w:rsidR="00A82BAE" w:rsidRPr="0096136F" w:rsidRDefault="00A82BAE" w:rsidP="00E43ECA">
      <w:pPr>
        <w:numPr>
          <w:ilvl w:val="0"/>
          <w:numId w:val="35"/>
        </w:numPr>
        <w:tabs>
          <w:tab w:val="num" w:pos="-142"/>
        </w:tabs>
        <w:spacing w:line="360" w:lineRule="auto"/>
        <w:ind w:left="567" w:hanging="27"/>
        <w:jc w:val="both"/>
        <w:rPr>
          <w:lang w:val="en-US"/>
        </w:rPr>
      </w:pPr>
      <w:r w:rsidRPr="0096136F">
        <w:rPr>
          <w:i/>
          <w:iCs/>
          <w:lang w:val="en-US"/>
        </w:rPr>
        <w:t xml:space="preserve">Habib S., Okada A. </w:t>
      </w:r>
      <w:r w:rsidRPr="0096136F">
        <w:rPr>
          <w:lang w:val="en-US"/>
        </w:rPr>
        <w:t>Experimental investigation on wire vibration during fine wire electrical discharge machining process // The International Journal of Advanced Manufacturing Technology. – 2015. – P. 1–12</w:t>
      </w:r>
      <w:r w:rsidRPr="0096136F">
        <w:rPr>
          <w:i/>
          <w:iCs/>
          <w:lang w:val="en-US"/>
        </w:rPr>
        <w:t>.</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rFonts w:eastAsia="MS Mincho"/>
          <w:i/>
          <w:iCs/>
        </w:rPr>
        <w:t>Мицеллообразование</w:t>
      </w:r>
      <w:r w:rsidRPr="0096136F">
        <w:t>в растворах поверхностно–активных веществ/ А.И. Русанов</w:t>
      </w:r>
      <w:r w:rsidRPr="0096136F">
        <w:rPr>
          <w:lang w:val="uk-UA"/>
        </w:rPr>
        <w:t>.</w:t>
      </w:r>
      <w:r w:rsidRPr="0096136F">
        <w:t xml:space="preserve"> – С</w:t>
      </w:r>
      <w:r w:rsidRPr="0096136F">
        <w:rPr>
          <w:lang w:val="uk-UA"/>
        </w:rPr>
        <w:t>.</w:t>
      </w:r>
      <w:r w:rsidRPr="0096136F">
        <w:t>Пб</w:t>
      </w:r>
      <w:r w:rsidRPr="0096136F">
        <w:rPr>
          <w:lang w:val="uk-UA"/>
        </w:rPr>
        <w:t>.</w:t>
      </w:r>
      <w:r w:rsidRPr="0096136F">
        <w:t>: Химия, 1992. – 280 с.</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Абрамзон А.А.</w:t>
      </w:r>
      <w:r w:rsidRPr="0096136F">
        <w:t>Поверхностно-активные вещества: Свойства и применение. – Л.: Химия, 1981. – 304 с</w:t>
      </w:r>
      <w:r w:rsidRPr="0096136F">
        <w:rPr>
          <w:lang w:val="uk-UA"/>
        </w:rPr>
        <w:t>.</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rFonts w:eastAsia="MS Mincho"/>
          <w:i/>
          <w:iCs/>
        </w:rPr>
        <w:t>Поверхностные</w:t>
      </w:r>
      <w:r w:rsidRPr="0096136F">
        <w:t xml:space="preserve"> явления и поверхностно-активные вещества: Справочник/ А.А.Абрамзон, Л.Е.Боброва и др. – Л.: Химия, 1984</w:t>
      </w:r>
      <w:r w:rsidRPr="0096136F">
        <w:rPr>
          <w:lang w:val="uk-UA"/>
        </w:rPr>
        <w:t>.</w:t>
      </w:r>
      <w:r w:rsidRPr="0096136F">
        <w:t xml:space="preserve"> – 392 с.</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rFonts w:eastAsia="MS Mincho"/>
          <w:i/>
          <w:iCs/>
        </w:rPr>
        <w:t>Поверхностно-активные</w:t>
      </w:r>
      <w:r w:rsidRPr="0096136F">
        <w:rPr>
          <w:rFonts w:eastAsia="MS Mincho"/>
        </w:rPr>
        <w:t xml:space="preserve"> вещества: Справочник/ А.А</w:t>
      </w:r>
      <w:r w:rsidRPr="0096136F">
        <w:rPr>
          <w:rFonts w:eastAsia="MS Mincho"/>
          <w:lang w:val="uk-UA"/>
        </w:rPr>
        <w:t xml:space="preserve">. </w:t>
      </w:r>
      <w:r w:rsidRPr="0096136F">
        <w:rPr>
          <w:rFonts w:eastAsia="MS Mincho"/>
        </w:rPr>
        <w:t>Абрамзон, В.Г.Бочаров, Г.М. Гаевой и др. – Л.: Химия, 1979. – 376 с.</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rFonts w:eastAsia="MS Mincho"/>
          <w:i/>
          <w:iCs/>
        </w:rPr>
        <w:t>Фассахов</w:t>
      </w:r>
      <w:r w:rsidRPr="0096136F">
        <w:rPr>
          <w:i/>
          <w:iCs/>
        </w:rPr>
        <w:t xml:space="preserve"> Р.Х., Дияров И.Н.</w:t>
      </w:r>
      <w:r w:rsidRPr="0096136F">
        <w:t xml:space="preserve"> Оценка моющего действия и смачивающей способности ПАВ // Нефтяное хозяйство.–1996.– №12.– С.64</w:t>
      </w:r>
      <w:r w:rsidRPr="0096136F">
        <w:rPr>
          <w:lang w:val="uk-UA"/>
        </w:rPr>
        <w:t>–</w:t>
      </w:r>
      <w:r w:rsidRPr="0096136F">
        <w:t>66.</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Филиппов</w:t>
      </w:r>
      <w:r w:rsidRPr="0096136F">
        <w:rPr>
          <w:i/>
          <w:iCs/>
        </w:rPr>
        <w:t xml:space="preserve"> Г.А., Салтанов Г.А., Кукушкин А.Н.</w:t>
      </w:r>
      <w:r w:rsidRPr="0096136F">
        <w:t xml:space="preserve"> Гидродинамика и теплома</w:t>
      </w:r>
      <w:r w:rsidRPr="0096136F">
        <w:t>с</w:t>
      </w:r>
      <w:r w:rsidRPr="0096136F">
        <w:t>сообмен в присутствии поверхностно-активных веществ. – М.: Энергоатомиздат, 1988. – 184 с.</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Повх</w:t>
      </w:r>
      <w:r w:rsidRPr="0096136F">
        <w:rPr>
          <w:i/>
          <w:iCs/>
        </w:rPr>
        <w:t xml:space="preserve"> И.Л., Ступин А.Б., Максютенко С.Н</w:t>
      </w:r>
      <w:r w:rsidRPr="0096136F">
        <w:t>. Особенности турбулентных т</w:t>
      </w:r>
      <w:r w:rsidRPr="0096136F">
        <w:t>е</w:t>
      </w:r>
      <w:r w:rsidRPr="0096136F">
        <w:t>чений растворов мицеллообразующих ПАВ //Механика турбулентных потоков.</w:t>
      </w:r>
      <w:r w:rsidRPr="0096136F">
        <w:rPr>
          <w:lang w:val="uk-UA"/>
        </w:rPr>
        <w:t xml:space="preserve"> – </w:t>
      </w:r>
      <w:r w:rsidRPr="0096136F">
        <w:t>М.:Наука</w:t>
      </w:r>
      <w:r w:rsidRPr="0096136F">
        <w:rPr>
          <w:lang w:val="uk-UA"/>
        </w:rPr>
        <w:t xml:space="preserve">, </w:t>
      </w:r>
      <w:r w:rsidRPr="0096136F">
        <w:t>1980.</w:t>
      </w:r>
      <w:r w:rsidRPr="0096136F">
        <w:rPr>
          <w:lang w:val="uk-UA"/>
        </w:rPr>
        <w:t xml:space="preserve"> – </w:t>
      </w:r>
      <w:r w:rsidRPr="0096136F">
        <w:t>С.44</w:t>
      </w:r>
      <w:r w:rsidRPr="0096136F">
        <w:rPr>
          <w:lang w:val="uk-UA"/>
        </w:rPr>
        <w:t>–</w:t>
      </w:r>
      <w:r w:rsidRPr="0096136F">
        <w:t>69.</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Ступин</w:t>
      </w:r>
      <w:r w:rsidRPr="0096136F">
        <w:rPr>
          <w:i/>
          <w:iCs/>
        </w:rPr>
        <w:t xml:space="preserve"> А.Б., Асланов П.В</w:t>
      </w:r>
      <w:r w:rsidRPr="0096136F">
        <w:t>. Турбулентная структура течений со снижающ</w:t>
      </w:r>
      <w:r w:rsidRPr="0096136F">
        <w:t>и</w:t>
      </w:r>
      <w:r w:rsidRPr="0096136F">
        <w:t>ми трение добавками //ИФЖ.</w:t>
      </w:r>
      <w:r w:rsidRPr="0096136F">
        <w:rPr>
          <w:lang w:val="uk-UA"/>
        </w:rPr>
        <w:t xml:space="preserve"> –</w:t>
      </w:r>
      <w:r w:rsidRPr="0096136F">
        <w:t xml:space="preserve"> 1981.</w:t>
      </w:r>
      <w:r w:rsidRPr="0096136F">
        <w:rPr>
          <w:lang w:val="uk-UA"/>
        </w:rPr>
        <w:t xml:space="preserve"> – </w:t>
      </w:r>
      <w:r w:rsidRPr="0096136F">
        <w:t>Т.11, №5.</w:t>
      </w:r>
      <w:r w:rsidRPr="0096136F">
        <w:rPr>
          <w:lang w:val="uk-UA"/>
        </w:rPr>
        <w:t xml:space="preserve"> – С</w:t>
      </w:r>
      <w:r w:rsidRPr="0096136F">
        <w:t>.809</w:t>
      </w:r>
      <w:r w:rsidRPr="0096136F">
        <w:rPr>
          <w:lang w:val="uk-UA"/>
        </w:rPr>
        <w:t>–</w:t>
      </w:r>
      <w:r w:rsidRPr="0096136F">
        <w:t>814.</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rFonts w:eastAsia="MS Mincho"/>
          <w:i/>
          <w:iCs/>
        </w:rPr>
        <w:t>Абдукаримов</w:t>
      </w:r>
      <w:r w:rsidRPr="0096136F">
        <w:rPr>
          <w:i/>
          <w:iCs/>
        </w:rPr>
        <w:t xml:space="preserve"> Э.Т., Краков Б.Г., Рустамов Р.М</w:t>
      </w:r>
      <w:r w:rsidRPr="0096136F">
        <w:t>. Влияние поверхностно-активных веществ на процесс электроэрозии //Электронная обработка материалов. – 1991. – №3. – С.16</w:t>
      </w:r>
      <w:r w:rsidRPr="0096136F">
        <w:rPr>
          <w:lang w:val="uk-UA"/>
        </w:rPr>
        <w:t>–</w:t>
      </w:r>
      <w:r w:rsidRPr="0096136F">
        <w:t>18.</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Май Л.В., Мещеряков Г.Н.</w:t>
      </w:r>
      <w:r w:rsidRPr="0096136F">
        <w:t xml:space="preserve"> Влияние поверхностно-активных межэлектро</w:t>
      </w:r>
      <w:r w:rsidRPr="0096136F">
        <w:t>д</w:t>
      </w:r>
      <w:r w:rsidRPr="0096136F">
        <w:t>ных сред на эффективность электроэрозионного разрушения при единичных разр</w:t>
      </w:r>
      <w:r w:rsidRPr="0096136F">
        <w:t>я</w:t>
      </w:r>
      <w:r w:rsidRPr="0096136F">
        <w:t>дах. //Электронная обработка материалов.–1979.– №1. – С.11</w:t>
      </w:r>
      <w:r w:rsidRPr="0096136F">
        <w:rPr>
          <w:lang w:val="uk-UA"/>
        </w:rPr>
        <w:t>–</w:t>
      </w:r>
      <w:r w:rsidRPr="0096136F">
        <w:t>16.</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rFonts w:eastAsia="MS Mincho"/>
          <w:i/>
          <w:iCs/>
        </w:rPr>
        <w:t>Мещеряков</w:t>
      </w:r>
      <w:r w:rsidRPr="0096136F">
        <w:rPr>
          <w:i/>
          <w:iCs/>
        </w:rPr>
        <w:t xml:space="preserve"> Г.Н., Май Л.В.</w:t>
      </w:r>
      <w:r w:rsidRPr="0096136F">
        <w:t xml:space="preserve"> Влияние адсорбционных свойств межэлектро</w:t>
      </w:r>
      <w:r w:rsidRPr="0096136F">
        <w:t>д</w:t>
      </w:r>
      <w:r w:rsidRPr="0096136F">
        <w:t>ной среды на полярность и производительность электроэрозионной обработки // Электронная обработка материалов. –1975.– №2. – С.43</w:t>
      </w:r>
      <w:r w:rsidRPr="0096136F">
        <w:rPr>
          <w:lang w:val="uk-UA"/>
        </w:rPr>
        <w:t>–</w:t>
      </w:r>
      <w:r w:rsidRPr="0096136F">
        <w:t>46.</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rFonts w:eastAsia="MS Mincho"/>
          <w:i/>
          <w:iCs/>
        </w:rPr>
        <w:t>Мещеряков</w:t>
      </w:r>
      <w:r w:rsidRPr="0096136F">
        <w:rPr>
          <w:i/>
          <w:iCs/>
        </w:rPr>
        <w:t xml:space="preserve"> Г.Н., Чавурин Н.В., Мещеряков Н.Г.</w:t>
      </w:r>
      <w:r w:rsidRPr="0096136F">
        <w:t xml:space="preserve"> Влияние адсорбционных явлений на процесс переноса метала при электроискровом легировании //Электронная обработка материалов. –1981.– №4. – С.35</w:t>
      </w:r>
      <w:r w:rsidRPr="0096136F">
        <w:rPr>
          <w:lang w:val="uk-UA"/>
        </w:rPr>
        <w:t>–</w:t>
      </w:r>
      <w:r w:rsidRPr="0096136F">
        <w:t>41.</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Поляков С.П., Осипенко В.І.</w:t>
      </w:r>
      <w:r w:rsidRPr="0096136F">
        <w:rPr>
          <w:lang w:val="uk-UA"/>
        </w:rPr>
        <w:t xml:space="preserve"> Дослідження точності та основних технологі</w:t>
      </w:r>
      <w:r w:rsidRPr="0096136F">
        <w:rPr>
          <w:lang w:val="uk-UA"/>
        </w:rPr>
        <w:t>ч</w:t>
      </w:r>
      <w:r w:rsidRPr="0096136F">
        <w:rPr>
          <w:lang w:val="uk-UA"/>
        </w:rPr>
        <w:t>них характеристик електроерозійного вирізного верстата з газовим змащенням н</w:t>
      </w:r>
      <w:r w:rsidRPr="0096136F">
        <w:rPr>
          <w:lang w:val="uk-UA"/>
        </w:rPr>
        <w:t>а</w:t>
      </w:r>
      <w:r w:rsidRPr="0096136F">
        <w:rPr>
          <w:lang w:val="uk-UA"/>
        </w:rPr>
        <w:t>прямних // Вісті Академії інженерних наук України. – 1995. –№2. – С. 3–5.</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rFonts w:eastAsia="MS Mincho"/>
          <w:i/>
          <w:iCs/>
        </w:rPr>
        <w:t>Новицкий</w:t>
      </w:r>
      <w:r w:rsidRPr="0096136F">
        <w:rPr>
          <w:i/>
          <w:iCs/>
        </w:rPr>
        <w:t xml:space="preserve"> П.В., Зограф И.А.</w:t>
      </w:r>
      <w:r w:rsidRPr="0096136F">
        <w:t xml:space="preserve"> Оценка погреш</w:t>
      </w:r>
      <w:r w:rsidRPr="0096136F">
        <w:rPr>
          <w:lang w:val="uk-UA"/>
        </w:rPr>
        <w:t>н</w:t>
      </w:r>
      <w:r w:rsidRPr="0096136F">
        <w:t>остей результатов измерений</w:t>
      </w:r>
      <w:r w:rsidRPr="0096136F">
        <w:rPr>
          <w:lang w:val="uk-UA"/>
        </w:rPr>
        <w:t>. –</w:t>
      </w:r>
      <w:r w:rsidRPr="0096136F">
        <w:t xml:space="preserve"> Л.: Энергоатомиздат, 1991. – 304 с.</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Тойберт П.</w:t>
      </w:r>
      <w:r w:rsidRPr="0096136F">
        <w:rPr>
          <w:rFonts w:eastAsia="MS Mincho"/>
        </w:rPr>
        <w:t>Оценка</w:t>
      </w:r>
      <w:r w:rsidRPr="0096136F">
        <w:t xml:space="preserve"> точности результатов измерений.–М.: Энергоатомиздат, 1998.–112 с.</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Небилиця Ю.М., Осипенко В.І</w:t>
      </w:r>
      <w:r w:rsidRPr="0096136F">
        <w:rPr>
          <w:lang w:val="uk-UA"/>
        </w:rPr>
        <w:t>. Методика реєстрації енергії імпульсів те</w:t>
      </w:r>
      <w:r w:rsidRPr="0096136F">
        <w:rPr>
          <w:lang w:val="uk-UA"/>
        </w:rPr>
        <w:t>х</w:t>
      </w:r>
      <w:r w:rsidRPr="0096136F">
        <w:rPr>
          <w:lang w:val="uk-UA"/>
        </w:rPr>
        <w:t>нологічного струму в процесах електроерозійної обробки // Наукові нотатки, ЛДТУ м. Луцьк, 2001. – Вип. №9. – С. 183–200.</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Новицкий Л.А., Гоменюк А.С.</w:t>
      </w:r>
      <w:r w:rsidRPr="0096136F">
        <w:t xml:space="preserve"> Оптико-электронные приборы для научных исследований. – М.: Машиностр</w:t>
      </w:r>
      <w:r w:rsidRPr="0096136F">
        <w:rPr>
          <w:lang w:val="uk-UA"/>
        </w:rPr>
        <w:t>о</w:t>
      </w:r>
      <w:r w:rsidRPr="0096136F">
        <w:t>ение, 1986. – 432 с.</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rFonts w:eastAsia="MS Mincho"/>
          <w:i/>
          <w:iCs/>
        </w:rPr>
        <w:t>Паспорт</w:t>
      </w:r>
      <w:r w:rsidRPr="0096136F">
        <w:t xml:space="preserve"> к </w:t>
      </w:r>
      <w:r w:rsidRPr="0096136F">
        <w:rPr>
          <w:lang w:val="en-US"/>
        </w:rPr>
        <w:t>SONY Cyber-shot F907</w:t>
      </w:r>
      <w:r w:rsidRPr="0096136F">
        <w:t>.</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rFonts w:eastAsia="MS Mincho"/>
          <w:i/>
          <w:iCs/>
        </w:rPr>
        <w:t>Идельчик</w:t>
      </w:r>
      <w:r w:rsidRPr="0096136F">
        <w:rPr>
          <w:i/>
          <w:iCs/>
        </w:rPr>
        <w:t xml:space="preserve"> И.Е.</w:t>
      </w:r>
      <w:r w:rsidRPr="0096136F">
        <w:t xml:space="preserve"> Справочник по гидравлическим сопротивлениям. – М.: М</w:t>
      </w:r>
      <w:r w:rsidRPr="0096136F">
        <w:t>а</w:t>
      </w:r>
      <w:r w:rsidRPr="0096136F">
        <w:t>шиностроение, 1992. – 672 с.</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rFonts w:eastAsia="MS Mincho"/>
          <w:i/>
          <w:iCs/>
          <w:lang w:val="uk-UA"/>
        </w:rPr>
        <w:t>Калейніков</w:t>
      </w:r>
      <w:r w:rsidRPr="0096136F">
        <w:rPr>
          <w:i/>
          <w:iCs/>
          <w:lang w:val="uk-UA"/>
        </w:rPr>
        <w:t xml:space="preserve"> Г.Є., Небилиця Ю.М., Осипенко В.І.</w:t>
      </w:r>
      <w:r w:rsidRPr="0096136F">
        <w:rPr>
          <w:lang w:val="uk-UA"/>
        </w:rPr>
        <w:t xml:space="preserve"> Візуальний метод досл</w:t>
      </w:r>
      <w:r w:rsidRPr="0096136F">
        <w:rPr>
          <w:lang w:val="uk-UA"/>
        </w:rPr>
        <w:t>і</w:t>
      </w:r>
      <w:r w:rsidRPr="0096136F">
        <w:rPr>
          <w:lang w:val="uk-UA"/>
        </w:rPr>
        <w:t>дження електроерозійного дротяного вирізання // Вісник Житомирського інженерно-технологічного інституту. – 2001. – № 16. – С. 43–48.</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rFonts w:eastAsia="MS Mincho"/>
          <w:i/>
          <w:iCs/>
        </w:rPr>
        <w:t>Альтшуль</w:t>
      </w:r>
      <w:r w:rsidRPr="0096136F">
        <w:rPr>
          <w:i/>
          <w:iCs/>
        </w:rPr>
        <w:t xml:space="preserve"> А.Д., Киселев П.Г.</w:t>
      </w:r>
      <w:r w:rsidRPr="0096136F">
        <w:t xml:space="preserve"> Гидравлика и аэродинамика. – М.: Стройи</w:t>
      </w:r>
      <w:r w:rsidRPr="0096136F">
        <w:t>з</w:t>
      </w:r>
      <w:r w:rsidRPr="0096136F">
        <w:t>дат, 1975.– 323 с.</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rFonts w:eastAsia="MS Mincho"/>
          <w:i/>
          <w:iCs/>
        </w:rPr>
        <w:t>Сумм</w:t>
      </w:r>
      <w:r w:rsidRPr="0096136F">
        <w:rPr>
          <w:i/>
          <w:iCs/>
        </w:rPr>
        <w:t xml:space="preserve"> Д.Д., Горюнов Ю.В</w:t>
      </w:r>
      <w:r w:rsidRPr="0096136F">
        <w:t>. / Физико-химические основы смачивания и ра</w:t>
      </w:r>
      <w:r w:rsidRPr="0096136F">
        <w:t>с</w:t>
      </w:r>
      <w:r w:rsidRPr="0096136F">
        <w:t xml:space="preserve">текания. </w:t>
      </w:r>
      <w:r w:rsidRPr="0096136F">
        <w:rPr>
          <w:lang w:val="uk-UA"/>
        </w:rPr>
        <w:t xml:space="preserve">– </w:t>
      </w:r>
      <w:r w:rsidRPr="0096136F">
        <w:t xml:space="preserve">М.: Химия, 1986. </w:t>
      </w:r>
      <w:r w:rsidRPr="0096136F">
        <w:rPr>
          <w:lang w:val="uk-UA"/>
        </w:rPr>
        <w:t xml:space="preserve">– </w:t>
      </w:r>
      <w:r w:rsidRPr="0096136F">
        <w:t>236 с.</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Золотых Б.Н</w:t>
      </w:r>
      <w:r w:rsidRPr="0096136F">
        <w:t>.</w:t>
      </w:r>
      <w:r w:rsidRPr="0096136F">
        <w:rPr>
          <w:lang w:val="uk-UA"/>
        </w:rPr>
        <w:t xml:space="preserve">, </w:t>
      </w:r>
      <w:r w:rsidRPr="0096136F">
        <w:rPr>
          <w:i/>
          <w:iCs/>
        </w:rPr>
        <w:t>Трофимова Н.Б</w:t>
      </w:r>
      <w:r w:rsidRPr="0096136F">
        <w:t>. Экспериментальное исследование пробоя жидкостей в условиях электроискровой обработки // Электронная обработка мат</w:t>
      </w:r>
      <w:r w:rsidRPr="0096136F">
        <w:t>е</w:t>
      </w:r>
      <w:r w:rsidRPr="0096136F">
        <w:t>риалов. – 1969. – №4. – С.33</w:t>
      </w:r>
      <w:r w:rsidRPr="0096136F">
        <w:rPr>
          <w:lang w:val="uk-UA"/>
        </w:rPr>
        <w:t>–</w:t>
      </w:r>
      <w:r w:rsidRPr="0096136F">
        <w:t>36.</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Вознесенский В.А.</w:t>
      </w:r>
      <w:r w:rsidRPr="0096136F">
        <w:t xml:space="preserve"> Статистические методы планирования эксперимента в технико-экономических исследованиях. </w:t>
      </w:r>
      <w:r w:rsidRPr="0096136F">
        <w:rPr>
          <w:lang w:val="uk-UA"/>
        </w:rPr>
        <w:t xml:space="preserve">– </w:t>
      </w:r>
      <w:r w:rsidRPr="0096136F">
        <w:t>М.: Финансы и статистика, 1981</w:t>
      </w:r>
      <w:r w:rsidRPr="0096136F">
        <w:rPr>
          <w:lang w:val="uk-UA"/>
        </w:rPr>
        <w:t>. –</w:t>
      </w:r>
      <w:r w:rsidRPr="0096136F">
        <w:t xml:space="preserve"> 263 с.</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Радченко С.Г.</w:t>
      </w:r>
      <w:r w:rsidRPr="0096136F">
        <w:rPr>
          <w:lang w:val="uk-UA"/>
        </w:rPr>
        <w:t>Математичне моделювання та оптимізація технологічних с</w:t>
      </w:r>
      <w:r w:rsidRPr="0096136F">
        <w:rPr>
          <w:lang w:val="uk-UA"/>
        </w:rPr>
        <w:t>и</w:t>
      </w:r>
      <w:r w:rsidRPr="0096136F">
        <w:rPr>
          <w:lang w:val="uk-UA"/>
        </w:rPr>
        <w:t>стем. – К.: Політехніка, 2001. – 88 с.</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Саркисян С.А.</w:t>
      </w:r>
      <w:r w:rsidRPr="0096136F">
        <w:t xml:space="preserve"> Научно-техническое прогнозирование и программно-целевое планирование в машиностроении. </w:t>
      </w:r>
      <w:r w:rsidRPr="0096136F">
        <w:rPr>
          <w:lang w:val="uk-UA"/>
        </w:rPr>
        <w:t>–</w:t>
      </w:r>
      <w:r w:rsidRPr="0096136F">
        <w:t xml:space="preserve"> Л.: Машиностроение, 1977. –298 с.</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Асатурян В.И</w:t>
      </w:r>
      <w:r w:rsidRPr="0096136F">
        <w:t>. Теория планирования экспериментов. – М.:Радио и связь, 1983. – 248 с.</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Ашмарин И.П.</w:t>
      </w:r>
      <w:r w:rsidRPr="0096136F">
        <w:t xml:space="preserve"> Быстрые методы статистической обработки и планирования экспериментов. – Л.:Издательство Ленингр</w:t>
      </w:r>
      <w:r w:rsidRPr="0096136F">
        <w:rPr>
          <w:lang w:val="uk-UA"/>
        </w:rPr>
        <w:t>.у</w:t>
      </w:r>
      <w:r w:rsidRPr="0096136F">
        <w:t>н</w:t>
      </w:r>
      <w:r w:rsidRPr="0096136F">
        <w:rPr>
          <w:lang w:val="uk-UA"/>
        </w:rPr>
        <w:t>.</w:t>
      </w:r>
      <w:r w:rsidRPr="0096136F">
        <w:t>, 1975. – 77 с.</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Математическая</w:t>
      </w:r>
      <w:r w:rsidRPr="0096136F">
        <w:t xml:space="preserve"> теория планирования эксперимента</w:t>
      </w:r>
      <w:r w:rsidRPr="0096136F">
        <w:rPr>
          <w:lang w:val="uk-UA"/>
        </w:rPr>
        <w:t xml:space="preserve"> /</w:t>
      </w:r>
      <w:r w:rsidRPr="0096136F">
        <w:t xml:space="preserve"> Под. ред. С.М. Ермакова. – М.:Наука, 1983. – 391 с.</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t xml:space="preserve">Действие излучения большой мощности на металлы / </w:t>
      </w:r>
      <w:r w:rsidRPr="0096136F">
        <w:rPr>
          <w:i/>
          <w:iCs/>
        </w:rPr>
        <w:t xml:space="preserve">С.И.Аисимов, Я.А.Имас, Г.С.Романов, Ю.В.Ходыко </w:t>
      </w:r>
      <w:r w:rsidRPr="0096136F">
        <w:rPr>
          <w:i/>
          <w:iCs/>
          <w:lang w:val="uk-UA"/>
        </w:rPr>
        <w:t>–</w:t>
      </w:r>
      <w:r w:rsidRPr="0096136F">
        <w:t xml:space="preserve"> М.: Наука, 1970. –272 с.</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t>SU 1194613А1В23Н7/08 Электрод-проволока для электроэрозионной обр</w:t>
      </w:r>
      <w:r w:rsidRPr="0096136F">
        <w:t>а</w:t>
      </w:r>
      <w:r w:rsidRPr="0096136F">
        <w:t xml:space="preserve">ботки металлов/ М.Л. Левит, Е.В. Артамонов, А.С. Козырев, Н.Н. Чекунова. </w:t>
      </w:r>
      <w:r w:rsidRPr="0096136F">
        <w:rPr>
          <w:lang w:val="uk-UA"/>
        </w:rPr>
        <w:t xml:space="preserve">– </w:t>
      </w:r>
      <w:r w:rsidRPr="0096136F">
        <w:t>Опубл.30.11.1985</w:t>
      </w:r>
      <w:r w:rsidRPr="0096136F">
        <w:rPr>
          <w:lang w:val="uk-UA"/>
        </w:rPr>
        <w:t>;</w:t>
      </w:r>
      <w:r w:rsidRPr="0096136F">
        <w:t xml:space="preserve"> Бюл. </w:t>
      </w:r>
      <w:r w:rsidRPr="0096136F">
        <w:rPr>
          <w:lang w:val="uk-UA"/>
        </w:rPr>
        <w:t>№</w:t>
      </w:r>
      <w:r w:rsidRPr="0096136F">
        <w:t xml:space="preserve"> 44. </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Осипенко В.І., Ступак Д.О., Пилипенко О.М.</w:t>
      </w:r>
      <w:r w:rsidRPr="0096136F">
        <w:rPr>
          <w:lang w:val="uk-UA"/>
        </w:rPr>
        <w:t xml:space="preserve"> Підвищення ерозійної стійк</w:t>
      </w:r>
      <w:r w:rsidRPr="0096136F">
        <w:rPr>
          <w:lang w:val="uk-UA"/>
        </w:rPr>
        <w:t>о</w:t>
      </w:r>
      <w:r w:rsidRPr="0096136F">
        <w:rPr>
          <w:lang w:val="uk-UA"/>
        </w:rPr>
        <w:t>сті латунних дротяних електродів // Машинознавство. – 1998. – №2. –С. 17–19.</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Деклараційний</w:t>
      </w:r>
      <w:r w:rsidRPr="0096136F">
        <w:rPr>
          <w:lang w:val="uk-UA"/>
        </w:rPr>
        <w:t xml:space="preserve"> патент на винахід. 32707 А UA МПК 6 В23Н7/08. Електрод-дріт для електроерозійної обробки матеріалів / В.І. Осипенко., С.П. Поляков., Д.О. Ступак. – Опубл. 15.02.2001; Бюл. №1.</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 xml:space="preserve">Деклараційний </w:t>
      </w:r>
      <w:r w:rsidRPr="0096136F">
        <w:rPr>
          <w:lang w:val="uk-UA"/>
        </w:rPr>
        <w:t xml:space="preserve">патент на винахід. 33600 А UA </w:t>
      </w:r>
      <w:r w:rsidRPr="0096136F">
        <w:t>МПК 6 В23К35/00</w:t>
      </w:r>
      <w:r w:rsidRPr="0096136F">
        <w:rPr>
          <w:lang w:val="uk-UA"/>
        </w:rPr>
        <w:t>. Спосіб виготовлення металевих електродів-інструментів для електроерозійної обробки / В.І. Осипенко., В.М. Лукашенко., С.П. Поляков., Д.О. Ступак. – Опубл. 15.02.2001; Бюл. №1.</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 xml:space="preserve"> Беденко В.Г., Ничикова Т.Н</w:t>
      </w:r>
      <w:r w:rsidRPr="0096136F">
        <w:rPr>
          <w:i/>
          <w:iCs/>
          <w:lang w:val="uk-UA"/>
        </w:rPr>
        <w:t>.</w:t>
      </w:r>
      <w:r w:rsidRPr="0096136F">
        <w:rPr>
          <w:i/>
          <w:iCs/>
        </w:rPr>
        <w:t>, Чистяков Б.Е.</w:t>
      </w:r>
      <w:r w:rsidRPr="0096136F">
        <w:t xml:space="preserve"> Влияние эмульгатора на сво</w:t>
      </w:r>
      <w:r w:rsidRPr="0096136F">
        <w:t>й</w:t>
      </w:r>
      <w:r w:rsidRPr="0096136F">
        <w:t>ства огнестойкой гидравлической жидкости // Химия и технология топлив и масел.–1991.– №7.–С.28</w:t>
      </w:r>
      <w:r w:rsidRPr="0096136F">
        <w:rPr>
          <w:lang w:val="uk-UA"/>
        </w:rPr>
        <w:t>–</w:t>
      </w:r>
      <w:r w:rsidRPr="0096136F">
        <w:t>29.</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 xml:space="preserve">Sarkar S., Sekh M., Mitra S., Bhattacharyya B. </w:t>
      </w:r>
      <w:r w:rsidRPr="0096136F">
        <w:rPr>
          <w:lang w:val="uk-UA"/>
        </w:rPr>
        <w:t>A novel method of determination of wire lag for enhanced profile accuracy in WEDM // Precision Engineering. – 2011. –</w:t>
      </w:r>
      <w:r w:rsidRPr="0096136F">
        <w:rPr>
          <w:lang w:val="en-US"/>
        </w:rPr>
        <w:t>V</w:t>
      </w:r>
      <w:r w:rsidRPr="0096136F">
        <w:rPr>
          <w:lang w:val="uk-UA"/>
        </w:rPr>
        <w:t>. 35, № 2. –</w:t>
      </w:r>
      <w:r w:rsidRPr="0096136F">
        <w:rPr>
          <w:lang w:val="en-US"/>
        </w:rPr>
        <w:t>P</w:t>
      </w:r>
      <w:r w:rsidRPr="0096136F">
        <w:rPr>
          <w:lang w:val="uk-UA"/>
        </w:rPr>
        <w:t>. 339-347.</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Хирс Д., Паунд Г.</w:t>
      </w:r>
      <w:r w:rsidRPr="0096136F">
        <w:t xml:space="preserve"> Испарение и конденсация. </w:t>
      </w:r>
      <w:r w:rsidRPr="0096136F">
        <w:rPr>
          <w:lang w:val="uk-UA"/>
        </w:rPr>
        <w:t>–</w:t>
      </w:r>
      <w:r w:rsidRPr="0096136F">
        <w:t xml:space="preserve"> М.: Металлургия, 966. –222 с.</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 xml:space="preserve">Panda D. K., Bhoi R. K. </w:t>
      </w:r>
      <w:r w:rsidRPr="0096136F">
        <w:rPr>
          <w:lang w:val="uk-UA"/>
        </w:rPr>
        <w:t>Analysis of spark eroded crater formed under growing plasma channel in electro-discharge machining // Machining science and technology. – 2005. –</w:t>
      </w:r>
      <w:r w:rsidRPr="0096136F">
        <w:rPr>
          <w:lang w:val="en-US"/>
        </w:rPr>
        <w:t>V</w:t>
      </w:r>
      <w:r w:rsidRPr="0096136F">
        <w:rPr>
          <w:lang w:val="uk-UA"/>
        </w:rPr>
        <w:t>. 9, № 2. –</w:t>
      </w:r>
      <w:r w:rsidRPr="0096136F">
        <w:rPr>
          <w:lang w:val="en-US"/>
        </w:rPr>
        <w:t>P</w:t>
      </w:r>
      <w:r w:rsidRPr="0096136F">
        <w:rPr>
          <w:lang w:val="uk-UA"/>
        </w:rPr>
        <w:t>. 239-261</w:t>
      </w:r>
      <w:r w:rsidRPr="0096136F">
        <w:rPr>
          <w:lang w:val="en-US"/>
        </w:rPr>
        <w:t>.</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Ставицкий Б.И.</w:t>
      </w:r>
      <w:r w:rsidRPr="0096136F">
        <w:t xml:space="preserve"> Электроискровая прецизионная обработка материалов. Научные основы особо точных методов формообразования поверхностей // Эле</w:t>
      </w:r>
      <w:r w:rsidRPr="0096136F">
        <w:t>к</w:t>
      </w:r>
      <w:r w:rsidRPr="0096136F">
        <w:t>тронная обработка материалов. – 2002.</w:t>
      </w:r>
      <w:r w:rsidRPr="0096136F">
        <w:rPr>
          <w:lang w:val="uk-UA"/>
        </w:rPr>
        <w:t xml:space="preserve"> –</w:t>
      </w:r>
      <w:r w:rsidRPr="0096136F">
        <w:t xml:space="preserve"> № 1. – С. 5</w:t>
      </w:r>
      <w:r w:rsidRPr="0096136F">
        <w:rPr>
          <w:lang w:val="uk-UA"/>
        </w:rPr>
        <w:t>–</w:t>
      </w:r>
      <w:r w:rsidRPr="0096136F">
        <w:t>32.</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rFonts w:eastAsia="MS Mincho"/>
          <w:i/>
          <w:iCs/>
          <w:lang w:val="uk-UA"/>
        </w:rPr>
        <w:t xml:space="preserve"> Калейніков</w:t>
      </w:r>
      <w:r w:rsidRPr="0096136F">
        <w:rPr>
          <w:i/>
          <w:iCs/>
          <w:lang w:val="uk-UA"/>
        </w:rPr>
        <w:t xml:space="preserve"> Г.Є.</w:t>
      </w:r>
      <w:r w:rsidRPr="0096136F">
        <w:rPr>
          <w:lang w:val="uk-UA"/>
        </w:rPr>
        <w:t xml:space="preserve"> Дослідження впливу поверхнево-активних речовин (ПАР) на параметри технологічного процесу електроерозійного дротяного вирізання</w:t>
      </w:r>
      <w:r w:rsidRPr="0096136F">
        <w:t xml:space="preserve"> // М</w:t>
      </w:r>
      <w:r w:rsidRPr="0096136F">
        <w:t>а</w:t>
      </w:r>
      <w:r w:rsidRPr="0096136F">
        <w:t>териалы Междунар</w:t>
      </w:r>
      <w:r w:rsidRPr="0096136F">
        <w:rPr>
          <w:lang w:val="uk-UA"/>
        </w:rPr>
        <w:t>.</w:t>
      </w:r>
      <w:r w:rsidRPr="0096136F">
        <w:t xml:space="preserve"> конф</w:t>
      </w:r>
      <w:r w:rsidRPr="0096136F">
        <w:rPr>
          <w:lang w:val="uk-UA"/>
        </w:rPr>
        <w:t>.„</w:t>
      </w:r>
      <w:r w:rsidRPr="0096136F">
        <w:t>Современные материалы, технологии, оборудование и инструмент в машиностроении</w:t>
      </w:r>
      <w:r w:rsidRPr="0096136F">
        <w:rPr>
          <w:lang w:val="uk-UA"/>
        </w:rPr>
        <w:t>”</w:t>
      </w:r>
      <w:r w:rsidRPr="0096136F">
        <w:t>. – К</w:t>
      </w:r>
      <w:r w:rsidRPr="0096136F">
        <w:rPr>
          <w:lang w:val="uk-UA"/>
        </w:rPr>
        <w:t>.: –</w:t>
      </w:r>
      <w:r w:rsidRPr="0096136F">
        <w:t xml:space="preserve"> 2000. – </w:t>
      </w:r>
      <w:r w:rsidRPr="0096136F">
        <w:rPr>
          <w:lang w:val="uk-UA"/>
        </w:rPr>
        <w:t>С</w:t>
      </w:r>
      <w:r w:rsidRPr="0096136F">
        <w:t>.32</w:t>
      </w:r>
      <w:r w:rsidRPr="0096136F">
        <w:rPr>
          <w:lang w:val="uk-UA"/>
        </w:rPr>
        <w:t>–</w:t>
      </w:r>
      <w:r w:rsidRPr="0096136F">
        <w:t>33.</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 xml:space="preserve">Осипенко В.И., Калейников Г.Е., Поляков С.П. </w:t>
      </w:r>
      <w:r w:rsidRPr="0096136F">
        <w:t>Экспериментальное иссл</w:t>
      </w:r>
      <w:r w:rsidRPr="0096136F">
        <w:t>е</w:t>
      </w:r>
      <w:r w:rsidRPr="0096136F">
        <w:t>дование влияния поверхностно-активных веществ на процесс электроэрозионного проволочного вырезания</w:t>
      </w:r>
      <w:r w:rsidRPr="0096136F">
        <w:rPr>
          <w:lang w:val="uk-UA"/>
        </w:rPr>
        <w:t xml:space="preserve"> // Вісник Черкаського державного технологічного уніве</w:t>
      </w:r>
      <w:r w:rsidRPr="0096136F">
        <w:rPr>
          <w:lang w:val="uk-UA"/>
        </w:rPr>
        <w:t>р</w:t>
      </w:r>
      <w:r w:rsidRPr="0096136F">
        <w:rPr>
          <w:lang w:val="uk-UA"/>
        </w:rPr>
        <w:t>ситету. – 2003. – №1. – С. 93–97.</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Лифшиц Б.Г., Крапошин В.С., Линецкий Я.Л</w:t>
      </w:r>
      <w:r w:rsidRPr="0096136F">
        <w:t>. Физические свойства мета</w:t>
      </w:r>
      <w:r w:rsidRPr="0096136F">
        <w:t>л</w:t>
      </w:r>
      <w:r w:rsidRPr="0096136F">
        <w:t>лов и сплавов. – М.: Металлургия, 1980. – 320с.</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 xml:space="preserve">Таблицы </w:t>
      </w:r>
      <w:r w:rsidRPr="0096136F">
        <w:t>физических величин. Справочник. Под ред. И.К. Кикоина.-М.: Атомиздат, 1976.</w:t>
      </w:r>
      <w:r w:rsidRPr="0096136F">
        <w:rPr>
          <w:lang w:val="uk-UA"/>
        </w:rPr>
        <w:t xml:space="preserve"> –</w:t>
      </w:r>
      <w:r w:rsidRPr="0096136F">
        <w:t xml:space="preserve"> 1005 с</w:t>
      </w:r>
      <w:r w:rsidRPr="0096136F">
        <w:rPr>
          <w:lang w:val="uk-UA"/>
        </w:rPr>
        <w:t>.</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Тихонов А.Н., Самарский А.А.</w:t>
      </w:r>
      <w:r w:rsidRPr="0096136F">
        <w:t xml:space="preserve">  Уравнения математической физики. – М.: Наука, 1966. – 724с.</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Самарский А.А., Моисеенко Е.Д</w:t>
      </w:r>
      <w:r w:rsidRPr="0096136F">
        <w:t>.  Экономичная схема сквозного расчета для многомерной задачи Стефана // Журнал вычислительной математики и математич</w:t>
      </w:r>
      <w:r w:rsidRPr="0096136F">
        <w:t>е</w:t>
      </w:r>
      <w:r w:rsidRPr="0096136F">
        <w:t xml:space="preserve">ской физики.  – 1965. </w:t>
      </w:r>
      <w:r w:rsidRPr="0096136F">
        <w:rPr>
          <w:lang w:val="uk-UA"/>
        </w:rPr>
        <w:t xml:space="preserve">– </w:t>
      </w:r>
      <w:r w:rsidRPr="0096136F">
        <w:t>№5. – С</w:t>
      </w:r>
      <w:r w:rsidRPr="0096136F">
        <w:rPr>
          <w:lang w:val="uk-UA"/>
        </w:rPr>
        <w:t xml:space="preserve">. </w:t>
      </w:r>
      <w:r w:rsidRPr="0096136F">
        <w:t>816 – 827.</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Будак Б.М., Соловьева Е.Н., Успенский А.Б</w:t>
      </w:r>
      <w:r w:rsidRPr="0096136F">
        <w:t>. Разностный метод со сглаж</w:t>
      </w:r>
      <w:r w:rsidRPr="0096136F">
        <w:t>и</w:t>
      </w:r>
      <w:r w:rsidRPr="0096136F">
        <w:t>ванием коэффициентов для решения задач Стефана // Журнал вычислительной м</w:t>
      </w:r>
      <w:r w:rsidRPr="0096136F">
        <w:t>а</w:t>
      </w:r>
      <w:r w:rsidRPr="0096136F">
        <w:t xml:space="preserve">тематики и математической физики.  – 1965. </w:t>
      </w:r>
      <w:r w:rsidRPr="0096136F">
        <w:rPr>
          <w:lang w:val="uk-UA"/>
        </w:rPr>
        <w:t>–</w:t>
      </w:r>
      <w:r w:rsidRPr="0096136F">
        <w:t xml:space="preserve"> №5. – С.828–840.</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Шишкин А.И., Черных В.Б., Антипов С.Т., Шахов С.В</w:t>
      </w:r>
      <w:r w:rsidRPr="0096136F">
        <w:t>. Математическое м</w:t>
      </w:r>
      <w:r w:rsidRPr="0096136F">
        <w:t>о</w:t>
      </w:r>
      <w:r w:rsidRPr="0096136F">
        <w:t xml:space="preserve">делирование процесса вакуум-сублимационной сушки гранулированного продукта во вращающемся барабане // Вестник ВГУ. Серия физика, математика. – 2001. </w:t>
      </w:r>
      <w:r w:rsidRPr="0096136F">
        <w:rPr>
          <w:lang w:val="uk-UA"/>
        </w:rPr>
        <w:t>–</w:t>
      </w:r>
      <w:r w:rsidRPr="0096136F">
        <w:t xml:space="preserve"> №2. – С.123 – 131.</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Беляєв М.М., Рядно О.А.</w:t>
      </w:r>
      <w:r w:rsidRPr="0096136F">
        <w:rPr>
          <w:lang w:val="uk-UA"/>
        </w:rPr>
        <w:t xml:space="preserve"> Математичні методи теплопровідності: Навч. п</w:t>
      </w:r>
      <w:r w:rsidRPr="0096136F">
        <w:rPr>
          <w:lang w:val="uk-UA"/>
        </w:rPr>
        <w:t>о</w:t>
      </w:r>
      <w:r w:rsidRPr="0096136F">
        <w:rPr>
          <w:lang w:val="uk-UA"/>
        </w:rPr>
        <w:t>сіб. – К.: Вища шк., 1992. – 415 с.</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Осипенко В.І.</w:t>
      </w:r>
      <w:r w:rsidRPr="0096136F">
        <w:rPr>
          <w:lang w:val="uk-UA"/>
        </w:rPr>
        <w:t xml:space="preserve"> Аналітична оцінка впливу просторово-енергетичних хара</w:t>
      </w:r>
      <w:r w:rsidRPr="0096136F">
        <w:rPr>
          <w:lang w:val="uk-UA"/>
        </w:rPr>
        <w:t>к</w:t>
      </w:r>
      <w:r w:rsidRPr="0096136F">
        <w:rPr>
          <w:lang w:val="uk-UA"/>
        </w:rPr>
        <w:t>теристик іскрового розряду на об’єм ерозійної лунки на сталевому аноді // Вісник Черкаського державного технологічного університету. – 2003. – №4. – С. 28–31.</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Плошкин В.В.</w:t>
      </w:r>
      <w:r w:rsidRPr="0096136F">
        <w:t xml:space="preserve">Моделированиетепловых процессов при электроэрозионной обработке стали // СТИН. – 2003. </w:t>
      </w:r>
      <w:r w:rsidRPr="0096136F">
        <w:rPr>
          <w:lang w:val="uk-UA"/>
        </w:rPr>
        <w:t>–</w:t>
      </w:r>
      <w:r w:rsidRPr="0096136F">
        <w:t xml:space="preserve"> №2. – С.27 – 32.</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Головейко А.Г.</w:t>
      </w:r>
      <w:r w:rsidRPr="0096136F">
        <w:t xml:space="preserve"> Диспергирование металлов при импульсном разряде в жи</w:t>
      </w:r>
      <w:r w:rsidRPr="0096136F">
        <w:t>д</w:t>
      </w:r>
      <w:r w:rsidRPr="0096136F">
        <w:t>ком диэлектрике // Физические основы электроискровой обработки материалов.</w:t>
      </w:r>
      <w:r w:rsidRPr="0096136F">
        <w:rPr>
          <w:lang w:val="uk-UA"/>
        </w:rPr>
        <w:t xml:space="preserve"> – </w:t>
      </w:r>
      <w:r w:rsidRPr="0096136F">
        <w:t>М.: Наука</w:t>
      </w:r>
      <w:r w:rsidRPr="0096136F">
        <w:rPr>
          <w:lang w:val="uk-UA"/>
        </w:rPr>
        <w:t xml:space="preserve">, </w:t>
      </w:r>
      <w:r w:rsidRPr="0096136F">
        <w:t>1966.</w:t>
      </w:r>
      <w:r w:rsidRPr="0096136F">
        <w:rPr>
          <w:lang w:val="uk-UA"/>
        </w:rPr>
        <w:t xml:space="preserve"> – </w:t>
      </w:r>
      <w:r w:rsidRPr="0096136F">
        <w:t>C.74–85</w:t>
      </w:r>
      <w:r w:rsidRPr="0096136F">
        <w:rPr>
          <w:lang w:val="uk-UA"/>
        </w:rPr>
        <w:t>.</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en-US"/>
        </w:rPr>
        <w:t>Dibitonto D.D et alia</w:t>
      </w:r>
      <w:r w:rsidRPr="0096136F">
        <w:rPr>
          <w:lang w:val="en-US"/>
        </w:rPr>
        <w:t xml:space="preserve">. Theoretical Models of the Electrical Discharge Machining Process – II. The Anode Erosion Model // J. Appl. Phys. – 1999. – Vol. 66, </w:t>
      </w:r>
      <w:r w:rsidRPr="0096136F">
        <w:t>№9.</w:t>
      </w:r>
      <w:r w:rsidRPr="0096136F">
        <w:rPr>
          <w:lang w:val="uk-UA"/>
        </w:rPr>
        <w:t xml:space="preserve"> – </w:t>
      </w:r>
      <w:r w:rsidRPr="0096136F">
        <w:rPr>
          <w:lang w:val="en-US"/>
        </w:rPr>
        <w:t>P.21 – 34.</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en-US"/>
        </w:rPr>
        <w:t>Eubank P.T et alia</w:t>
      </w:r>
      <w:r w:rsidRPr="0096136F">
        <w:rPr>
          <w:lang w:val="en-US"/>
        </w:rPr>
        <w:t xml:space="preserve">. Theoretical Models of the Electrical Discharge Machining Process – III. The variable Mass, Cylindrical Model // J. Appl. Phys. – 1993. – Vol. 73, №11. </w:t>
      </w:r>
      <w:r w:rsidRPr="0096136F">
        <w:rPr>
          <w:lang w:val="uk-UA"/>
        </w:rPr>
        <w:t xml:space="preserve">– </w:t>
      </w:r>
      <w:r w:rsidRPr="0096136F">
        <w:rPr>
          <w:lang w:val="en-US"/>
        </w:rPr>
        <w:t>P.52 – 64.</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en-US"/>
        </w:rPr>
        <w:t>Konig W. Klocke, F.</w:t>
      </w:r>
      <w:r w:rsidRPr="0096136F">
        <w:rPr>
          <w:lang w:val="en-US"/>
        </w:rPr>
        <w:t xml:space="preserve"> Fertigungsverfahren, Abtragen und Generieren </w:t>
      </w:r>
      <w:r w:rsidRPr="0096136F">
        <w:rPr>
          <w:lang w:val="uk-UA"/>
        </w:rPr>
        <w:t xml:space="preserve">// </w:t>
      </w:r>
      <w:r w:rsidRPr="0096136F">
        <w:rPr>
          <w:lang w:val="en-US"/>
        </w:rPr>
        <w:t>Springer Verlag</w:t>
      </w:r>
      <w:r w:rsidRPr="0096136F">
        <w:rPr>
          <w:lang w:val="uk-UA"/>
        </w:rPr>
        <w:t>.</w:t>
      </w:r>
      <w:r w:rsidRPr="0096136F">
        <w:rPr>
          <w:lang w:val="en-US"/>
        </w:rPr>
        <w:t xml:space="preserve"> – 1997. </w:t>
      </w:r>
      <w:r w:rsidRPr="0096136F">
        <w:rPr>
          <w:lang w:val="uk-UA"/>
        </w:rPr>
        <w:t>–№</w:t>
      </w:r>
      <w:r w:rsidRPr="0096136F">
        <w:rPr>
          <w:lang w:val="en-US"/>
        </w:rPr>
        <w:t xml:space="preserve">8. </w:t>
      </w:r>
      <w:r w:rsidRPr="0096136F">
        <w:rPr>
          <w:lang w:val="uk-UA"/>
        </w:rPr>
        <w:t>–</w:t>
      </w:r>
      <w:r w:rsidRPr="0096136F">
        <w:rPr>
          <w:lang w:val="en-US"/>
        </w:rPr>
        <w:t xml:space="preserve"> P.39 – 58.</w:t>
      </w:r>
    </w:p>
    <w:p w:rsidR="00A82BAE" w:rsidRPr="0096136F" w:rsidRDefault="00A82BAE" w:rsidP="00E43ECA">
      <w:pPr>
        <w:numPr>
          <w:ilvl w:val="0"/>
          <w:numId w:val="35"/>
        </w:numPr>
        <w:tabs>
          <w:tab w:val="num" w:pos="-142"/>
        </w:tabs>
        <w:spacing w:line="360" w:lineRule="auto"/>
        <w:ind w:left="567" w:hanging="27"/>
        <w:jc w:val="both"/>
        <w:rPr>
          <w:lang w:val="en-US"/>
        </w:rPr>
      </w:pPr>
      <w:r w:rsidRPr="0096136F">
        <w:rPr>
          <w:i/>
          <w:iCs/>
          <w:lang w:val="en-US"/>
        </w:rPr>
        <w:t xml:space="preserve">Guo Y., Klink A., Klocke F. </w:t>
      </w:r>
      <w:r w:rsidRPr="0096136F">
        <w:rPr>
          <w:lang w:val="en-US"/>
        </w:rPr>
        <w:t>Multiscale Modeling of Sinking-EDM with Gaussian Heat Flux via user Subroutine // Procedia CIRP. – 2013. – V. 6. – P. 439 – 444.</w:t>
      </w:r>
    </w:p>
    <w:p w:rsidR="00A82BAE" w:rsidRPr="0096136F" w:rsidRDefault="00A82BAE" w:rsidP="00E43ECA">
      <w:pPr>
        <w:numPr>
          <w:ilvl w:val="0"/>
          <w:numId w:val="35"/>
        </w:numPr>
        <w:tabs>
          <w:tab w:val="num" w:pos="-142"/>
        </w:tabs>
        <w:spacing w:line="360" w:lineRule="auto"/>
        <w:ind w:left="567" w:hanging="27"/>
        <w:jc w:val="both"/>
        <w:rPr>
          <w:lang w:val="en-US"/>
        </w:rPr>
      </w:pPr>
      <w:r w:rsidRPr="0096136F">
        <w:rPr>
          <w:i/>
          <w:iCs/>
          <w:lang w:val="en-US"/>
        </w:rPr>
        <w:t xml:space="preserve">Dhobe M., Chopde I., Gogte C. </w:t>
      </w:r>
      <w:r w:rsidRPr="0096136F">
        <w:rPr>
          <w:lang w:val="en-US"/>
        </w:rPr>
        <w:t>Investigations on surface characteristics of heat treated tool steel after wire electro-discharge machining // Materials and Manufacturing Processes. –  2013. – V. 28, № 10. –  P. 1143 – 1146.</w:t>
      </w:r>
    </w:p>
    <w:p w:rsidR="00A82BAE" w:rsidRPr="0096136F" w:rsidRDefault="00A82BAE" w:rsidP="00E43ECA">
      <w:pPr>
        <w:numPr>
          <w:ilvl w:val="0"/>
          <w:numId w:val="35"/>
        </w:numPr>
        <w:tabs>
          <w:tab w:val="num" w:pos="-142"/>
        </w:tabs>
        <w:spacing w:line="360" w:lineRule="auto"/>
        <w:ind w:left="567" w:hanging="27"/>
        <w:jc w:val="both"/>
        <w:rPr>
          <w:lang w:val="en-US"/>
        </w:rPr>
      </w:pPr>
      <w:r w:rsidRPr="0096136F">
        <w:rPr>
          <w:i/>
          <w:iCs/>
          <w:lang w:val="en-US"/>
        </w:rPr>
        <w:t>Van Dijk F</w:t>
      </w:r>
      <w:r w:rsidRPr="0096136F">
        <w:rPr>
          <w:lang w:val="en-US"/>
        </w:rPr>
        <w:t>. Physico-mathematical analysis of the electrodischarge machining process. Katholieke Universiteit te Leuven. – Proefwerk, 1983. – P. 95 – 102.</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en-US"/>
        </w:rPr>
        <w:t>Karden A</w:t>
      </w:r>
      <w:r w:rsidRPr="0096136F">
        <w:rPr>
          <w:lang w:val="en-US"/>
        </w:rPr>
        <w:t>. Funkenerosive Senkbearbeitung mit leistungssteigernden Ele</w:t>
      </w:r>
      <w:r w:rsidRPr="0096136F">
        <w:rPr>
          <w:lang w:val="en-US"/>
        </w:rPr>
        <w:t>k</w:t>
      </w:r>
      <w:r w:rsidRPr="0096136F">
        <w:rPr>
          <w:lang w:val="en-US"/>
        </w:rPr>
        <w:t>trodenwerkstoffen und Arbeitsmedien // Springer Verlag. №2. – 2001. – P.53 – 76.</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 xml:space="preserve">Осипенко В.І. </w:t>
      </w:r>
      <w:r w:rsidRPr="0096136F">
        <w:rPr>
          <w:lang w:val="uk-UA"/>
        </w:rPr>
        <w:t xml:space="preserve"> Покращення технологічних параметрів електроерозійної в</w:t>
      </w:r>
      <w:r w:rsidRPr="0096136F">
        <w:rPr>
          <w:lang w:val="uk-UA"/>
        </w:rPr>
        <w:t>и</w:t>
      </w:r>
      <w:r w:rsidRPr="0096136F">
        <w:rPr>
          <w:lang w:val="uk-UA"/>
        </w:rPr>
        <w:t>різної обробки шляхом керованої зміни просторово-енергетичних характеристик одиничного іскрового розряду // Вісник Житомирського державного технологічного університету. – 2004. – №2.  – С. 127 – 133.</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 xml:space="preserve">Деклараційний </w:t>
      </w:r>
      <w:r w:rsidRPr="0096136F">
        <w:rPr>
          <w:lang w:val="uk-UA"/>
        </w:rPr>
        <w:t xml:space="preserve">патент на винахід. 71471 А </w:t>
      </w:r>
      <w:r w:rsidRPr="0096136F">
        <w:rPr>
          <w:lang w:val="en-US"/>
        </w:rPr>
        <w:t>UA</w:t>
      </w:r>
      <w:r w:rsidRPr="0096136F">
        <w:rPr>
          <w:lang w:val="uk-UA"/>
        </w:rPr>
        <w:t xml:space="preserve"> МПК 7В23Н1/08. Робоче с</w:t>
      </w:r>
      <w:r w:rsidRPr="0096136F">
        <w:rPr>
          <w:lang w:val="uk-UA"/>
        </w:rPr>
        <w:t>е</w:t>
      </w:r>
      <w:r w:rsidRPr="0096136F">
        <w:rPr>
          <w:lang w:val="uk-UA"/>
        </w:rPr>
        <w:t>редовище для електроерозійної обробки / В.І. Осипенко, С.П. Поляков, Д.О. Ступак, Г.Є. Калейніков, О.А. Тригуб; Заявлено 30.12.2003; Опубл. 15.11.2004, Бюл. №11.</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Осипенко В.І., Ступак Д.О., Небилиця Ю.М</w:t>
      </w:r>
      <w:r w:rsidRPr="0096136F">
        <w:t>.</w:t>
      </w:r>
      <w:r w:rsidRPr="0096136F">
        <w:rPr>
          <w:lang w:val="uk-UA"/>
        </w:rPr>
        <w:t xml:space="preserve"> Дослідження процесів вид</w:t>
      </w:r>
      <w:r w:rsidRPr="0096136F">
        <w:rPr>
          <w:lang w:val="uk-UA"/>
        </w:rPr>
        <w:t>і</w:t>
      </w:r>
      <w:r w:rsidRPr="0096136F">
        <w:rPr>
          <w:lang w:val="uk-UA"/>
        </w:rPr>
        <w:t>лення енергії в МЕП</w:t>
      </w:r>
      <w:r w:rsidRPr="0096136F">
        <w:t xml:space="preserve"> // Материалы 15 –й Ежегодной Международной научно-технической конференции </w:t>
      </w:r>
      <w:r w:rsidRPr="0096136F">
        <w:rPr>
          <w:lang w:val="uk-UA"/>
        </w:rPr>
        <w:t>“</w:t>
      </w:r>
      <w:r w:rsidRPr="0096136F">
        <w:t>Прогрессивные технологии в машиностроении</w:t>
      </w:r>
      <w:r w:rsidRPr="0096136F">
        <w:rPr>
          <w:lang w:val="uk-UA"/>
        </w:rPr>
        <w:t>”</w:t>
      </w:r>
      <w:r w:rsidRPr="0096136F">
        <w:t xml:space="preserve"> (Техн</w:t>
      </w:r>
      <w:r w:rsidRPr="0096136F">
        <w:t>о</w:t>
      </w:r>
      <w:r w:rsidRPr="0096136F">
        <w:t xml:space="preserve">логия </w:t>
      </w:r>
      <w:r w:rsidRPr="0096136F">
        <w:rPr>
          <w:lang w:val="uk-UA"/>
        </w:rPr>
        <w:t>–</w:t>
      </w:r>
      <w:r w:rsidRPr="0096136F">
        <w:t xml:space="preserve"> 2000). – К.</w:t>
      </w:r>
      <w:r w:rsidRPr="0096136F">
        <w:rPr>
          <w:lang w:val="uk-UA"/>
        </w:rPr>
        <w:t xml:space="preserve"> – </w:t>
      </w:r>
      <w:r w:rsidRPr="0096136F">
        <w:t>2000. – С. 236 – 237</w:t>
      </w:r>
      <w:r w:rsidRPr="0096136F">
        <w:rPr>
          <w:lang w:val="uk-UA"/>
        </w:rPr>
        <w:t>.</w:t>
      </w:r>
    </w:p>
    <w:p w:rsidR="00A82BAE" w:rsidRPr="0096136F" w:rsidRDefault="00A82BAE" w:rsidP="00E43ECA">
      <w:pPr>
        <w:numPr>
          <w:ilvl w:val="0"/>
          <w:numId w:val="35"/>
        </w:numPr>
        <w:tabs>
          <w:tab w:val="num" w:pos="-142"/>
        </w:tabs>
        <w:spacing w:line="360" w:lineRule="auto"/>
        <w:ind w:left="567" w:hanging="27"/>
        <w:jc w:val="both"/>
        <w:rPr>
          <w:lang w:val="en-US"/>
        </w:rPr>
      </w:pPr>
      <w:r w:rsidRPr="0096136F">
        <w:rPr>
          <w:i/>
          <w:iCs/>
          <w:lang w:val="en-US"/>
        </w:rPr>
        <w:t xml:space="preserve">Kuruvila N. </w:t>
      </w:r>
      <w:r w:rsidRPr="0096136F">
        <w:rPr>
          <w:lang w:val="en-US"/>
        </w:rPr>
        <w:t>Parametric influence and optimization of wire EDM of hot die steel // Machining Science and Technology. – 2011. – V. 15, № 1. – P. 47 – 75.</w:t>
      </w:r>
    </w:p>
    <w:p w:rsidR="00A82BAE" w:rsidRPr="0096136F" w:rsidRDefault="00A82BAE" w:rsidP="00E43ECA">
      <w:pPr>
        <w:numPr>
          <w:ilvl w:val="0"/>
          <w:numId w:val="35"/>
        </w:numPr>
        <w:tabs>
          <w:tab w:val="num" w:pos="-142"/>
        </w:tabs>
        <w:spacing w:line="360" w:lineRule="auto"/>
        <w:ind w:left="567" w:hanging="27"/>
        <w:jc w:val="both"/>
        <w:rPr>
          <w:lang w:val="en-US"/>
        </w:rPr>
      </w:pPr>
      <w:r w:rsidRPr="0096136F">
        <w:rPr>
          <w:i/>
          <w:iCs/>
          <w:lang w:val="en-US"/>
        </w:rPr>
        <w:t xml:space="preserve">Liao Y., Yu Y. </w:t>
      </w:r>
      <w:r w:rsidRPr="0096136F">
        <w:rPr>
          <w:lang w:val="en-US"/>
        </w:rPr>
        <w:t>The energy aspect of material property in WEDM and its applic</w:t>
      </w:r>
      <w:r w:rsidRPr="0096136F">
        <w:rPr>
          <w:lang w:val="en-US"/>
        </w:rPr>
        <w:t>a</w:t>
      </w:r>
      <w:r w:rsidRPr="0096136F">
        <w:rPr>
          <w:lang w:val="en-US"/>
        </w:rPr>
        <w:t>tion // Journal of materials processing technology. – 2004. – V. 149, № 1. – P. 77 – 82.</w:t>
      </w:r>
    </w:p>
    <w:p w:rsidR="00A82BAE" w:rsidRPr="0096136F" w:rsidRDefault="00A82BAE" w:rsidP="00E43ECA">
      <w:pPr>
        <w:numPr>
          <w:ilvl w:val="0"/>
          <w:numId w:val="35"/>
        </w:numPr>
        <w:tabs>
          <w:tab w:val="num" w:pos="-142"/>
        </w:tabs>
        <w:spacing w:line="360" w:lineRule="auto"/>
        <w:ind w:left="567" w:hanging="27"/>
        <w:jc w:val="both"/>
        <w:rPr>
          <w:lang w:val="en-US"/>
        </w:rPr>
      </w:pPr>
      <w:r w:rsidRPr="0096136F">
        <w:rPr>
          <w:i/>
          <w:iCs/>
          <w:lang w:val="en-US"/>
        </w:rPr>
        <w:t xml:space="preserve">Hargrove S. K., Ding D. </w:t>
      </w:r>
      <w:r w:rsidRPr="0096136F">
        <w:rPr>
          <w:lang w:val="en-US"/>
        </w:rPr>
        <w:t>Determining cutting parameters in wire EDM based on workpiece surface temperature distribution // The International Journal of Advanced Manufacturing Technology. – 2007. – V. 34, № 3 – 4. – P. 295 – 299.</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Ступак Д.О., Осипенко В.І., Калєйніков Г.Є., Поляков С.П.</w:t>
      </w:r>
      <w:r w:rsidRPr="0096136F">
        <w:rPr>
          <w:lang w:val="uk-UA"/>
        </w:rPr>
        <w:t xml:space="preserve"> Дослідження механізмів виникнення обриву дротяного електрода при електроерозійному різанні // Вісник ЧІТІ. – 2000. – №4. – С. 105 – 109.</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t>Э</w:t>
      </w:r>
      <w:r w:rsidRPr="0096136F">
        <w:rPr>
          <w:i/>
          <w:iCs/>
        </w:rPr>
        <w:t xml:space="preserve">лектроимпульсная </w:t>
      </w:r>
      <w:r w:rsidRPr="0096136F">
        <w:t>обработка металлов. Лившиц А.Л., Кравец А.Т. и др</w:t>
      </w:r>
      <w:r w:rsidRPr="0096136F">
        <w:rPr>
          <w:i/>
          <w:iCs/>
        </w:rPr>
        <w:t>.</w:t>
      </w:r>
      <w:r w:rsidRPr="0096136F">
        <w:t xml:space="preserve"> М.: Машиностроение, 1977</w:t>
      </w:r>
      <w:r w:rsidRPr="0096136F">
        <w:rPr>
          <w:lang w:val="uk-UA"/>
        </w:rPr>
        <w:t xml:space="preserve">. – </w:t>
      </w:r>
      <w:r w:rsidRPr="0096136F">
        <w:t>296 с.</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Думпе В.Э.</w:t>
      </w:r>
      <w:r w:rsidRPr="0096136F">
        <w:t xml:space="preserve"> Электроэрозионная обработка деталей. </w:t>
      </w:r>
      <w:r w:rsidRPr="0096136F">
        <w:rPr>
          <w:lang w:val="uk-UA"/>
        </w:rPr>
        <w:t xml:space="preserve">– </w:t>
      </w:r>
      <w:r w:rsidRPr="0096136F">
        <w:t xml:space="preserve">К.: Техніка, 1975. </w:t>
      </w:r>
      <w:r w:rsidRPr="0096136F">
        <w:rPr>
          <w:lang w:val="uk-UA"/>
        </w:rPr>
        <w:t>–</w:t>
      </w:r>
      <w:r w:rsidRPr="0096136F">
        <w:t xml:space="preserve"> 144с.</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 xml:space="preserve">Klocke F., Schwade M., Klink A. </w:t>
      </w:r>
      <w:r w:rsidRPr="0096136F">
        <w:rPr>
          <w:lang w:val="uk-UA"/>
        </w:rPr>
        <w:t>Development of a process evaluation system for wire-EDM applications using an intelligent process monitoring tool // Key Engineering Materials. – 2012. –</w:t>
      </w:r>
      <w:r w:rsidRPr="0096136F">
        <w:rPr>
          <w:lang w:val="en-US"/>
        </w:rPr>
        <w:t>V</w:t>
      </w:r>
      <w:r w:rsidRPr="0096136F">
        <w:rPr>
          <w:lang w:val="uk-UA"/>
        </w:rPr>
        <w:t>. 504. –</w:t>
      </w:r>
      <w:r w:rsidRPr="0096136F">
        <w:rPr>
          <w:lang w:val="en-US"/>
        </w:rPr>
        <w:t>P</w:t>
      </w:r>
      <w:r w:rsidRPr="0096136F">
        <w:rPr>
          <w:lang w:val="uk-UA"/>
        </w:rPr>
        <w:t>. 1159–1164</w:t>
      </w:r>
      <w:r w:rsidRPr="0096136F">
        <w:rPr>
          <w:lang w:val="en-US"/>
        </w:rPr>
        <w:t>.</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Лахтин Ю.М., Леонтьева В.П.</w:t>
      </w:r>
      <w:r w:rsidRPr="0096136F">
        <w:t xml:space="preserve"> Материаловедение: Учебник для высших технических учебных заведений. – М.: Машиностроение, 1990. – С. 528.</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Смирягин А .П., Смирягина Н.А., Белова А.В.</w:t>
      </w:r>
      <w:r w:rsidRPr="0096136F">
        <w:t xml:space="preserve"> Промышленные цветные м</w:t>
      </w:r>
      <w:r w:rsidRPr="0096136F">
        <w:t>е</w:t>
      </w:r>
      <w:r w:rsidRPr="0096136F">
        <w:t>таллы и сплавы.</w:t>
      </w:r>
      <w:r w:rsidRPr="0096136F">
        <w:rPr>
          <w:lang w:val="uk-UA"/>
        </w:rPr>
        <w:t xml:space="preserve"> –</w:t>
      </w:r>
      <w:r w:rsidRPr="0096136F">
        <w:t xml:space="preserve"> М.: Металлургия, 1974.</w:t>
      </w:r>
      <w:r w:rsidRPr="0096136F">
        <w:rPr>
          <w:lang w:val="uk-UA"/>
        </w:rPr>
        <w:t xml:space="preserve"> – </w:t>
      </w:r>
      <w:r w:rsidRPr="0096136F">
        <w:t>488 с.</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Лыков А.В.</w:t>
      </w:r>
      <w:r w:rsidRPr="0096136F">
        <w:t xml:space="preserve"> Теория теплопроводности. – М.:Машиностроение, 1977. – 541 с.</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Лыков А.В.</w:t>
      </w:r>
      <w:r w:rsidRPr="0096136F">
        <w:t xml:space="preserve"> Тепломассообмен: Справочник. – М.:Машиностроение, 1978. – 479 с.</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Никитенко Н.И.</w:t>
      </w:r>
      <w:r w:rsidRPr="0096136F">
        <w:t xml:space="preserve"> Теория тепломассопереноса. – К.: Наукова думка, 1983. – 352 </w:t>
      </w:r>
      <w:r w:rsidRPr="0096136F">
        <w:rPr>
          <w:lang w:val="en-US"/>
        </w:rPr>
        <w:t>c</w:t>
      </w:r>
      <w:r w:rsidRPr="0096136F">
        <w:t>.</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rFonts w:eastAsia="MS Mincho"/>
          <w:i/>
          <w:iCs/>
        </w:rPr>
        <w:t>Отто</w:t>
      </w:r>
      <w:r w:rsidRPr="0096136F">
        <w:rPr>
          <w:i/>
          <w:iCs/>
        </w:rPr>
        <w:t xml:space="preserve"> М.Ш., Коренблюм М.В.</w:t>
      </w:r>
      <w:r w:rsidRPr="0096136F">
        <w:t xml:space="preserve"> Высокоэффективные транзисторные генер</w:t>
      </w:r>
      <w:r w:rsidRPr="0096136F">
        <w:t>а</w:t>
      </w:r>
      <w:r w:rsidRPr="0096136F">
        <w:t xml:space="preserve">торы для электроэрозионной обработки. </w:t>
      </w:r>
      <w:r w:rsidRPr="0096136F">
        <w:rPr>
          <w:lang w:val="uk-UA"/>
        </w:rPr>
        <w:t>–</w:t>
      </w:r>
      <w:r w:rsidRPr="0096136F">
        <w:t xml:space="preserve"> М.: Машиностроение, 1977. – 362 с.</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Деклараційний</w:t>
      </w:r>
      <w:r w:rsidRPr="0096136F">
        <w:rPr>
          <w:lang w:val="uk-UA"/>
        </w:rPr>
        <w:t xml:space="preserve"> патент на винахід. 71472 А </w:t>
      </w:r>
      <w:r w:rsidRPr="0096136F">
        <w:rPr>
          <w:lang w:val="en-US"/>
        </w:rPr>
        <w:t>UA</w:t>
      </w:r>
      <w:r w:rsidRPr="0096136F">
        <w:rPr>
          <w:lang w:val="uk-UA"/>
        </w:rPr>
        <w:t xml:space="preserve"> МПК 7В23Н1/18. Спосіб к</w:t>
      </w:r>
      <w:r w:rsidRPr="0096136F">
        <w:rPr>
          <w:lang w:val="uk-UA"/>
        </w:rPr>
        <w:t>е</w:t>
      </w:r>
      <w:r w:rsidRPr="0096136F">
        <w:rPr>
          <w:lang w:val="uk-UA"/>
        </w:rPr>
        <w:t>рування зазором іскрового проміжку при електроерозійній обробці / В.І. Осипенко, С.П. Поляков, Д.О. Ступак, Г.Є. Калейніков, О.А. Тригуб; Заявлено 30.12.03; Опубл. 15.11.2004; Бюл.№11.</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en-US"/>
        </w:rPr>
        <w:t>AGIEExperience</w:t>
      </w:r>
      <w:r w:rsidRPr="0096136F">
        <w:rPr>
          <w:lang w:val="en-US"/>
        </w:rPr>
        <w:t>. Technical magazine of the AGIE Company.– 2004.</w:t>
      </w:r>
      <w:r w:rsidRPr="0096136F">
        <w:rPr>
          <w:lang w:val="uk-UA"/>
        </w:rPr>
        <w:t xml:space="preserve"> – </w:t>
      </w:r>
      <w:r w:rsidRPr="0096136F">
        <w:rPr>
          <w:lang w:val="en-US"/>
        </w:rPr>
        <w:t>№6, January</w:t>
      </w:r>
      <w:r w:rsidRPr="0096136F">
        <w:rPr>
          <w:lang w:val="uk-UA"/>
        </w:rPr>
        <w:t xml:space="preserve"> – </w:t>
      </w:r>
      <w:r w:rsidRPr="0096136F">
        <w:rPr>
          <w:lang w:val="en-US"/>
        </w:rPr>
        <w:t xml:space="preserve">P.2 – </w:t>
      </w:r>
      <w:r w:rsidRPr="0096136F">
        <w:rPr>
          <w:lang w:val="uk-UA"/>
        </w:rPr>
        <w:t>3.</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rFonts w:eastAsia="MS Mincho"/>
          <w:i/>
          <w:iCs/>
        </w:rPr>
        <w:t>Золотых</w:t>
      </w:r>
      <w:r w:rsidRPr="0096136F">
        <w:rPr>
          <w:i/>
          <w:iCs/>
        </w:rPr>
        <w:t xml:space="preserve"> Б.Н.</w:t>
      </w:r>
      <w:r w:rsidRPr="0096136F">
        <w:rPr>
          <w:i/>
          <w:iCs/>
          <w:lang w:val="uk-UA"/>
        </w:rPr>
        <w:t>,</w:t>
      </w:r>
      <w:r w:rsidRPr="0096136F">
        <w:rPr>
          <w:i/>
          <w:iCs/>
        </w:rPr>
        <w:t xml:space="preserve"> Любченко Б.</w:t>
      </w:r>
      <w:r w:rsidRPr="0096136F">
        <w:rPr>
          <w:i/>
          <w:iCs/>
          <w:lang w:val="uk-UA"/>
        </w:rPr>
        <w:t>М.</w:t>
      </w:r>
      <w:r w:rsidRPr="0096136F">
        <w:t>Инженерные методы расчета технологич</w:t>
      </w:r>
      <w:r w:rsidRPr="0096136F">
        <w:t>е</w:t>
      </w:r>
      <w:r w:rsidRPr="0096136F">
        <w:t>ских параметров электроэрозионной обработки: Учебное пособие для слушателей заочных курсов повышения квалификации ИТР по электрофизической и электрох</w:t>
      </w:r>
      <w:r w:rsidRPr="0096136F">
        <w:t>и</w:t>
      </w:r>
      <w:r w:rsidRPr="0096136F">
        <w:t xml:space="preserve">мической обработке в машиностроении. </w:t>
      </w:r>
      <w:r w:rsidRPr="0096136F">
        <w:rPr>
          <w:lang w:val="uk-UA"/>
        </w:rPr>
        <w:t>–</w:t>
      </w:r>
      <w:r w:rsidRPr="0096136F">
        <w:t xml:space="preserve"> М.: Машиностроение, 1977. – 52 с.</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Григорьев</w:t>
      </w:r>
      <w:r w:rsidRPr="0096136F">
        <w:rPr>
          <w:i/>
          <w:iCs/>
        </w:rPr>
        <w:t xml:space="preserve"> В.А., Зорин В.М.</w:t>
      </w:r>
      <w:r w:rsidRPr="0096136F">
        <w:t xml:space="preserve"> Тепло- и массообмен. Теплотехнический эксп</w:t>
      </w:r>
      <w:r w:rsidRPr="0096136F">
        <w:t>е</w:t>
      </w:r>
      <w:r w:rsidRPr="0096136F">
        <w:t xml:space="preserve">римент: Справочник. – М.: Наука, 1982. </w:t>
      </w:r>
      <w:r w:rsidRPr="0096136F">
        <w:rPr>
          <w:lang w:val="uk-UA"/>
        </w:rPr>
        <w:t>–</w:t>
      </w:r>
      <w:r w:rsidRPr="0096136F">
        <w:t xml:space="preserve"> 432 с.</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 xml:space="preserve">Joshi S., Pande S. </w:t>
      </w:r>
      <w:r w:rsidRPr="0096136F">
        <w:rPr>
          <w:lang w:val="uk-UA"/>
        </w:rPr>
        <w:t xml:space="preserve">Thermo-physical modeling of die-sinking EDM process // Journal of manufacturing processes. </w:t>
      </w:r>
      <w:r w:rsidRPr="0096136F">
        <w:rPr>
          <w:lang w:val="en-US"/>
        </w:rPr>
        <w:t>–</w:t>
      </w:r>
      <w:r w:rsidRPr="0096136F">
        <w:rPr>
          <w:lang w:val="uk-UA"/>
        </w:rPr>
        <w:t xml:space="preserve"> 2010. </w:t>
      </w:r>
      <w:r w:rsidRPr="0096136F">
        <w:rPr>
          <w:lang w:val="en-US"/>
        </w:rPr>
        <w:t>–V</w:t>
      </w:r>
      <w:r w:rsidRPr="0096136F">
        <w:rPr>
          <w:lang w:val="uk-UA"/>
        </w:rPr>
        <w:t xml:space="preserve">. 12, № 1. </w:t>
      </w:r>
      <w:r w:rsidRPr="0096136F">
        <w:rPr>
          <w:lang w:val="en-US"/>
        </w:rPr>
        <w:t>–P</w:t>
      </w:r>
      <w:r w:rsidRPr="0096136F">
        <w:rPr>
          <w:lang w:val="uk-UA"/>
        </w:rPr>
        <w:t>. 45</w:t>
      </w:r>
      <w:r w:rsidRPr="0096136F">
        <w:rPr>
          <w:lang w:val="en-US"/>
        </w:rPr>
        <w:t xml:space="preserve">– </w:t>
      </w:r>
      <w:r w:rsidRPr="0096136F">
        <w:rPr>
          <w:lang w:val="uk-UA"/>
        </w:rPr>
        <w:t>56.</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Резников</w:t>
      </w:r>
      <w:r w:rsidRPr="0096136F">
        <w:rPr>
          <w:i/>
          <w:iCs/>
        </w:rPr>
        <w:t xml:space="preserve"> А.Н., Резников Л.А.</w:t>
      </w:r>
      <w:r w:rsidRPr="0096136F">
        <w:t xml:space="preserve"> Тепловые процессы в технологических сист</w:t>
      </w:r>
      <w:r w:rsidRPr="0096136F">
        <w:t>е</w:t>
      </w:r>
      <w:r w:rsidRPr="0096136F">
        <w:t xml:space="preserve">мах. – М.: Машиностроение, 1990. – 288 с. </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Левицький Б.Ф., Лещій Н.П</w:t>
      </w:r>
      <w:r w:rsidRPr="0096136F">
        <w:rPr>
          <w:lang w:val="uk-UA"/>
        </w:rPr>
        <w:t xml:space="preserve">. Гідравліка. Загальний курс. – Львів: Світ, 1994. – 264 с. </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Чемпик</w:t>
      </w:r>
      <w:r w:rsidRPr="0096136F">
        <w:rPr>
          <w:i/>
          <w:iCs/>
        </w:rPr>
        <w:t xml:space="preserve"> Э</w:t>
      </w:r>
      <w:r w:rsidRPr="0096136F">
        <w:t>. Комплексное исследование влияния ПАВ на энергетические и структурные характеристики влажнопаровых потоков турбин и поведения основного оборудования пароводяных контуров: Автореф. дис</w:t>
      </w:r>
      <w:r w:rsidRPr="0096136F">
        <w:rPr>
          <w:lang w:val="uk-UA"/>
        </w:rPr>
        <w:t xml:space="preserve">.... </w:t>
      </w:r>
      <w:r w:rsidRPr="0096136F">
        <w:t xml:space="preserve">канд. техн. </w:t>
      </w:r>
      <w:r w:rsidRPr="0096136F">
        <w:rPr>
          <w:lang w:val="uk-UA"/>
        </w:rPr>
        <w:t>н</w:t>
      </w:r>
      <w:r w:rsidRPr="0096136F">
        <w:t xml:space="preserve">аук: </w:t>
      </w:r>
      <w:r w:rsidRPr="0096136F">
        <w:rPr>
          <w:lang w:val="uk-UA"/>
        </w:rPr>
        <w:t xml:space="preserve">05.05.03. – </w:t>
      </w:r>
      <w:r w:rsidRPr="0096136F">
        <w:t>М., 1980.</w:t>
      </w:r>
      <w:r w:rsidRPr="0096136F">
        <w:rPr>
          <w:lang w:val="uk-UA"/>
        </w:rPr>
        <w:t xml:space="preserve"> – 16 с.</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Дейч</w:t>
      </w:r>
      <w:r w:rsidRPr="0096136F">
        <w:rPr>
          <w:i/>
          <w:iCs/>
        </w:rPr>
        <w:t xml:space="preserve"> М.Е., Филиппов Г.А.</w:t>
      </w:r>
      <w:r w:rsidRPr="0096136F">
        <w:t xml:space="preserve"> Газодинамика двухфазных сред. </w:t>
      </w:r>
      <w:r w:rsidRPr="0096136F">
        <w:rPr>
          <w:lang w:val="uk-UA"/>
        </w:rPr>
        <w:t xml:space="preserve">– </w:t>
      </w:r>
      <w:r w:rsidRPr="0096136F">
        <w:t>М.: Энергои</w:t>
      </w:r>
      <w:r w:rsidRPr="0096136F">
        <w:t>з</w:t>
      </w:r>
      <w:r w:rsidRPr="0096136F">
        <w:t>дат, 1981.</w:t>
      </w:r>
      <w:r w:rsidRPr="0096136F">
        <w:rPr>
          <w:lang w:val="uk-UA"/>
        </w:rPr>
        <w:t xml:space="preserve"> – 231 с.</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Пат</w:t>
      </w:r>
      <w:r w:rsidRPr="0096136F">
        <w:rPr>
          <w:rFonts w:eastAsia="MS Mincho"/>
          <w:i/>
          <w:iCs/>
        </w:rPr>
        <w:t>. 56–157928</w:t>
      </w:r>
      <w:r w:rsidRPr="0096136F">
        <w:rPr>
          <w:rFonts w:eastAsia="MS Mincho"/>
        </w:rPr>
        <w:t xml:space="preserve"> Японии. УКИ</w:t>
      </w:r>
      <w:r w:rsidRPr="0096136F">
        <w:rPr>
          <w:rFonts w:eastAsia="MS Mincho"/>
          <w:vertAlign w:val="superscript"/>
        </w:rPr>
        <w:t>2</w:t>
      </w:r>
      <w:r w:rsidRPr="0096136F">
        <w:rPr>
          <w:rFonts w:eastAsia="MS Mincho"/>
        </w:rPr>
        <w:t xml:space="preserve"> В 23 Р 1/16. Устройство для подачи раб</w:t>
      </w:r>
      <w:r w:rsidRPr="0096136F">
        <w:rPr>
          <w:rFonts w:eastAsia="MS Mincho"/>
        </w:rPr>
        <w:t>о</w:t>
      </w:r>
      <w:r w:rsidRPr="0096136F">
        <w:rPr>
          <w:rFonts w:eastAsia="MS Mincho"/>
        </w:rPr>
        <w:t xml:space="preserve">чей жидкости в ЭЭВ станке /Ниэуэ Киеси. </w:t>
      </w:r>
      <w:r w:rsidRPr="0096136F">
        <w:rPr>
          <w:rFonts w:eastAsia="MS Mincho"/>
          <w:lang w:val="uk-UA"/>
        </w:rPr>
        <w:t xml:space="preserve">– </w:t>
      </w:r>
      <w:r w:rsidRPr="0096136F">
        <w:rPr>
          <w:rFonts w:eastAsia="MS Mincho"/>
        </w:rPr>
        <w:t>Опубл. 5.12.81.</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rFonts w:eastAsia="MS Mincho"/>
          <w:i/>
          <w:iCs/>
        </w:rPr>
        <w:t>Шлихтинг</w:t>
      </w:r>
      <w:r w:rsidRPr="0096136F">
        <w:rPr>
          <w:i/>
          <w:iCs/>
        </w:rPr>
        <w:t xml:space="preserve"> Г.</w:t>
      </w:r>
      <w:r w:rsidRPr="0096136F">
        <w:t xml:space="preserve"> Теория пограничного слоя. – М.: Наука, 1974. </w:t>
      </w:r>
      <w:r w:rsidRPr="0096136F">
        <w:rPr>
          <w:lang w:val="uk-UA"/>
        </w:rPr>
        <w:t xml:space="preserve">– </w:t>
      </w:r>
      <w:r w:rsidRPr="0096136F">
        <w:t>712 с.</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rFonts w:eastAsia="MS Mincho"/>
          <w:i/>
          <w:iCs/>
        </w:rPr>
        <w:t>Калєйніков</w:t>
      </w:r>
      <w:r w:rsidRPr="0096136F">
        <w:rPr>
          <w:i/>
          <w:iCs/>
          <w:lang w:val="uk-UA"/>
        </w:rPr>
        <w:t xml:space="preserve"> Г.Є., Поляков С.П., Осипенко В.І.</w:t>
      </w:r>
      <w:r w:rsidRPr="0096136F">
        <w:rPr>
          <w:lang w:val="uk-UA"/>
        </w:rPr>
        <w:t xml:space="preserve"> Вплив поверхнево-активних речовин на параметри промивання міжелектродного проміжку// Вісник Черкаського державного технологічного університету. – 2002. – №1. – С. 50–55.</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Осипенко В.І., Поляков С..П., Калєйніков Г.Є.</w:t>
      </w:r>
      <w:r w:rsidRPr="0096136F">
        <w:rPr>
          <w:lang w:val="uk-UA"/>
        </w:rPr>
        <w:t xml:space="preserve"> Моделювання просторово-енергетичних характеристик каналу іскрового розряду// </w:t>
      </w:r>
      <w:r w:rsidRPr="0096136F">
        <w:t>Материалы третьей Межд</w:t>
      </w:r>
      <w:r w:rsidRPr="0096136F">
        <w:t>у</w:t>
      </w:r>
      <w:r w:rsidRPr="0096136F">
        <w:t>народной конференции «Эффективность реализации научного, ресурсного и пр</w:t>
      </w:r>
      <w:r w:rsidRPr="0096136F">
        <w:t>о</w:t>
      </w:r>
      <w:r w:rsidRPr="0096136F">
        <w:t>мышленного потенциала в современных условиях».</w:t>
      </w:r>
      <w:r w:rsidRPr="0096136F">
        <w:rPr>
          <w:lang w:val="uk-UA"/>
        </w:rPr>
        <w:t xml:space="preserve"> –</w:t>
      </w:r>
      <w:r w:rsidRPr="0096136F">
        <w:t xml:space="preserve"> п. Славское, Карпаты, 2003. – С. 66.</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Осипенко В.І., Поляков С.П., Калєйніков Г.Є.</w:t>
      </w:r>
      <w:r w:rsidRPr="0096136F">
        <w:t>Влияние поверхностно-активных веществ на параметры теплообмена в межэлектродном промежутке</w:t>
      </w:r>
      <w:r w:rsidRPr="0096136F">
        <w:rPr>
          <w:lang w:val="uk-UA"/>
        </w:rPr>
        <w:t xml:space="preserve"> // </w:t>
      </w:r>
      <w:r w:rsidRPr="0096136F">
        <w:t>М</w:t>
      </w:r>
      <w:r w:rsidRPr="0096136F">
        <w:t>а</w:t>
      </w:r>
      <w:r w:rsidRPr="0096136F">
        <w:t xml:space="preserve">териалы третьего Международного семинара «Современные проблемы подготовки производства, обработки и сборки в машиностроении и приборостроении». </w:t>
      </w:r>
      <w:r w:rsidRPr="0096136F">
        <w:rPr>
          <w:lang w:val="uk-UA"/>
        </w:rPr>
        <w:t>–</w:t>
      </w:r>
      <w:r w:rsidRPr="0096136F">
        <w:t xml:space="preserve"> г. Св</w:t>
      </w:r>
      <w:r w:rsidRPr="0096136F">
        <w:t>а</w:t>
      </w:r>
      <w:r w:rsidRPr="0096136F">
        <w:t>лява.</w:t>
      </w:r>
      <w:r w:rsidRPr="0096136F">
        <w:rPr>
          <w:lang w:val="uk-UA"/>
        </w:rPr>
        <w:t xml:space="preserve"> –</w:t>
      </w:r>
      <w:r w:rsidRPr="0096136F">
        <w:t xml:space="preserve"> 2003.</w:t>
      </w:r>
      <w:r w:rsidRPr="0096136F">
        <w:rPr>
          <w:lang w:val="uk-UA"/>
        </w:rPr>
        <w:t xml:space="preserve"> –</w:t>
      </w:r>
      <w:r w:rsidRPr="0096136F">
        <w:t xml:space="preserve"> С.73 – 75</w:t>
      </w:r>
      <w:r w:rsidRPr="0096136F">
        <w:rPr>
          <w:lang w:val="uk-UA"/>
        </w:rPr>
        <w:t>.</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Шуп Терри Е.</w:t>
      </w:r>
      <w:r w:rsidRPr="0096136F">
        <w:t xml:space="preserve"> Прикладные численные методы в физике и технике. – М.: Высшая школа, 1990. – 254 с.</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Волков Е.А</w:t>
      </w:r>
      <w:r w:rsidRPr="0096136F">
        <w:t xml:space="preserve">. Численные методы. </w:t>
      </w:r>
      <w:r w:rsidRPr="0096136F">
        <w:rPr>
          <w:lang w:val="uk-UA"/>
        </w:rPr>
        <w:t xml:space="preserve">– </w:t>
      </w:r>
      <w:r w:rsidRPr="0096136F">
        <w:t xml:space="preserve">М.: Наука, 1982. </w:t>
      </w:r>
      <w:r w:rsidRPr="0096136F">
        <w:rPr>
          <w:lang w:val="uk-UA"/>
        </w:rPr>
        <w:t>–</w:t>
      </w:r>
      <w:r w:rsidRPr="0096136F">
        <w:t xml:space="preserve"> 256 с.</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Структура и коррозия металлов и сплавов</w:t>
      </w:r>
      <w:r w:rsidRPr="0096136F">
        <w:t>. Атлас. И.Я.Сокол, Е.А.Ульянин, Є.Г.Фельдгандлер и др.– М.: Металлургия, 1989. – 400 с</w:t>
      </w:r>
      <w:r w:rsidRPr="0096136F">
        <w:rPr>
          <w:lang w:val="uk-UA"/>
        </w:rPr>
        <w:t>.</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Бекман В</w:t>
      </w:r>
      <w:r w:rsidRPr="0096136F">
        <w:t>. Катодная защита: Справочник</w:t>
      </w:r>
      <w:r w:rsidRPr="0096136F">
        <w:rPr>
          <w:lang w:val="uk-UA"/>
        </w:rPr>
        <w:t>:</w:t>
      </w:r>
      <w:r w:rsidRPr="0096136F">
        <w:t xml:space="preserve"> Пер. с нем. Е.К. Бухмана</w:t>
      </w:r>
      <w:r w:rsidRPr="0096136F">
        <w:rPr>
          <w:lang w:val="uk-UA"/>
        </w:rPr>
        <w:t xml:space="preserve"> /</w:t>
      </w:r>
      <w:r w:rsidRPr="0096136F">
        <w:t xml:space="preserve"> Под ред. И.В. Стрижевского. </w:t>
      </w:r>
      <w:r w:rsidRPr="0096136F">
        <w:rPr>
          <w:lang w:val="uk-UA"/>
        </w:rPr>
        <w:t>–</w:t>
      </w:r>
      <w:r w:rsidRPr="0096136F">
        <w:t xml:space="preserve"> М.: Металлургия</w:t>
      </w:r>
      <w:r w:rsidRPr="0096136F">
        <w:rPr>
          <w:lang w:val="uk-UA"/>
        </w:rPr>
        <w:t>,</w:t>
      </w:r>
      <w:r w:rsidRPr="0096136F">
        <w:t xml:space="preserve"> 1992. </w:t>
      </w:r>
      <w:r w:rsidRPr="0096136F">
        <w:rPr>
          <w:lang w:val="uk-UA"/>
        </w:rPr>
        <w:t>–</w:t>
      </w:r>
      <w:r w:rsidRPr="0096136F">
        <w:t xml:space="preserve"> 176 с.</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Осипенко В.</w:t>
      </w:r>
      <w:r w:rsidRPr="0096136F">
        <w:rPr>
          <w:i/>
          <w:iCs/>
        </w:rPr>
        <w:t>И</w:t>
      </w:r>
      <w:r w:rsidRPr="0096136F">
        <w:rPr>
          <w:i/>
          <w:iCs/>
          <w:lang w:val="uk-UA"/>
        </w:rPr>
        <w:t xml:space="preserve">., </w:t>
      </w:r>
      <w:r w:rsidRPr="0096136F">
        <w:rPr>
          <w:i/>
          <w:iCs/>
        </w:rPr>
        <w:t>Ступак Д.О.</w:t>
      </w:r>
      <w:r w:rsidRPr="0096136F">
        <w:rPr>
          <w:i/>
          <w:iCs/>
          <w:lang w:val="uk-UA"/>
        </w:rPr>
        <w:t xml:space="preserve">, </w:t>
      </w:r>
      <w:r w:rsidRPr="0096136F">
        <w:rPr>
          <w:i/>
          <w:iCs/>
        </w:rPr>
        <w:t>Поляков С.П</w:t>
      </w:r>
      <w:r w:rsidRPr="0096136F">
        <w:rPr>
          <w:i/>
          <w:iCs/>
          <w:lang w:val="uk-UA"/>
        </w:rPr>
        <w:t>.</w:t>
      </w:r>
      <w:r w:rsidRPr="0096136F">
        <w:t>Математическая модель для оценки теплового состояния локального участка проволочного электрода при эле</w:t>
      </w:r>
      <w:r w:rsidRPr="0096136F">
        <w:t>к</w:t>
      </w:r>
      <w:r w:rsidRPr="0096136F">
        <w:t>троэрозионном вырезании</w:t>
      </w:r>
      <w:r w:rsidRPr="0096136F">
        <w:rPr>
          <w:lang w:val="uk-UA"/>
        </w:rPr>
        <w:t xml:space="preserve"> // </w:t>
      </w:r>
      <w:r w:rsidRPr="0096136F">
        <w:t xml:space="preserve">Электронная обработка материалов. – 2004. </w:t>
      </w:r>
      <w:r w:rsidRPr="0096136F">
        <w:rPr>
          <w:lang w:val="uk-UA"/>
        </w:rPr>
        <w:t xml:space="preserve">– </w:t>
      </w:r>
      <w:r w:rsidRPr="0096136F">
        <w:t xml:space="preserve">№3. </w:t>
      </w:r>
      <w:r w:rsidRPr="0096136F">
        <w:rPr>
          <w:lang w:val="uk-UA"/>
        </w:rPr>
        <w:t xml:space="preserve">– </w:t>
      </w:r>
      <w:r w:rsidRPr="0096136F">
        <w:t>С</w:t>
      </w:r>
      <w:r w:rsidRPr="0096136F">
        <w:rPr>
          <w:lang w:val="uk-UA"/>
        </w:rPr>
        <w:t xml:space="preserve">. </w:t>
      </w:r>
      <w:r w:rsidRPr="0096136F">
        <w:t>13 – 16</w:t>
      </w:r>
      <w:r w:rsidRPr="0096136F">
        <w:rPr>
          <w:lang w:val="uk-UA"/>
        </w:rPr>
        <w:t>.</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noProof/>
        </w:rPr>
        <w:t>Артамонов Б.А., Волков Ю.С., Дрожалова В.И.</w:t>
      </w:r>
      <w:r w:rsidRPr="0096136F">
        <w:rPr>
          <w:noProof/>
        </w:rPr>
        <w:t xml:space="preserve"> Электрофизические и электрохимические методы обработки материалов. М.: Высшая школа, 1983. </w:t>
      </w:r>
      <w:r w:rsidRPr="0096136F">
        <w:rPr>
          <w:noProof/>
          <w:lang w:val="uk-UA"/>
        </w:rPr>
        <w:t xml:space="preserve">– </w:t>
      </w:r>
      <w:r w:rsidRPr="0096136F">
        <w:rPr>
          <w:noProof/>
        </w:rPr>
        <w:t xml:space="preserve">Том.1. Обработка материалов с применением инструмента </w:t>
      </w:r>
      <w:r w:rsidRPr="0096136F">
        <w:rPr>
          <w:noProof/>
          <w:lang w:val="uk-UA"/>
        </w:rPr>
        <w:t xml:space="preserve">/ </w:t>
      </w:r>
      <w:r w:rsidRPr="0096136F">
        <w:rPr>
          <w:noProof/>
        </w:rPr>
        <w:t xml:space="preserve">Под общ. </w:t>
      </w:r>
      <w:r w:rsidRPr="0096136F">
        <w:rPr>
          <w:noProof/>
          <w:lang w:val="uk-UA"/>
        </w:rPr>
        <w:t>р</w:t>
      </w:r>
      <w:r w:rsidRPr="0096136F">
        <w:rPr>
          <w:noProof/>
        </w:rPr>
        <w:t>ед. В.П. Смоленцева.</w:t>
      </w:r>
      <w:r w:rsidRPr="0096136F">
        <w:rPr>
          <w:noProof/>
          <w:lang w:val="uk-UA"/>
        </w:rPr>
        <w:t xml:space="preserve"> –</w:t>
      </w:r>
      <w:r w:rsidRPr="0096136F">
        <w:rPr>
          <w:noProof/>
        </w:rPr>
        <w:t xml:space="preserve"> 247 c.</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Бирюков Б.Н</w:t>
      </w:r>
      <w:r w:rsidRPr="0096136F">
        <w:t>. Электрофизические и электрохимические методы размерной обработки.</w:t>
      </w:r>
      <w:r w:rsidRPr="0096136F">
        <w:rPr>
          <w:lang w:val="uk-UA"/>
        </w:rPr>
        <w:t xml:space="preserve"> –</w:t>
      </w:r>
      <w:r w:rsidRPr="0096136F">
        <w:t xml:space="preserve"> М.: Машиностроение, 1981.</w:t>
      </w:r>
      <w:r w:rsidRPr="0096136F">
        <w:rPr>
          <w:lang w:val="uk-UA"/>
        </w:rPr>
        <w:t xml:space="preserve"> –</w:t>
      </w:r>
      <w:r w:rsidRPr="0096136F">
        <w:t xml:space="preserve"> 128 с.</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noProof/>
        </w:rPr>
        <w:t>Осипенко В.И., Плахотный А.П., Поляков С.П.</w:t>
      </w:r>
      <w:r w:rsidRPr="0096136F">
        <w:rPr>
          <w:noProof/>
        </w:rPr>
        <w:t xml:space="preserve"> Моделирование и управление технологическим процессом 4-координатной электроэрозионной обработки// Труды 4 Украинской конференции по автоматическому управлению «Автоматика-97».</w:t>
      </w:r>
      <w:r w:rsidRPr="0096136F">
        <w:rPr>
          <w:noProof/>
          <w:lang w:val="uk-UA"/>
        </w:rPr>
        <w:t xml:space="preserve"> –</w:t>
      </w:r>
      <w:r w:rsidRPr="0096136F">
        <w:rPr>
          <w:noProof/>
        </w:rPr>
        <w:t xml:space="preserve"> Т. 5.</w:t>
      </w:r>
      <w:r w:rsidRPr="0096136F">
        <w:rPr>
          <w:noProof/>
          <w:lang w:val="uk-UA"/>
        </w:rPr>
        <w:t xml:space="preserve"> – </w:t>
      </w:r>
      <w:r w:rsidRPr="0096136F">
        <w:rPr>
          <w:noProof/>
        </w:rPr>
        <w:t>Черкассы.</w:t>
      </w:r>
      <w:r w:rsidRPr="0096136F">
        <w:rPr>
          <w:noProof/>
          <w:lang w:val="uk-UA"/>
        </w:rPr>
        <w:t xml:space="preserve"> –</w:t>
      </w:r>
      <w:r w:rsidRPr="0096136F">
        <w:rPr>
          <w:noProof/>
        </w:rPr>
        <w:t>1997.</w:t>
      </w:r>
      <w:r w:rsidRPr="0096136F">
        <w:rPr>
          <w:noProof/>
          <w:lang w:val="uk-UA"/>
        </w:rPr>
        <w:t xml:space="preserve"> – </w:t>
      </w:r>
      <w:r w:rsidRPr="0096136F">
        <w:rPr>
          <w:noProof/>
        </w:rPr>
        <w:t>С.70.</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noProof/>
          <w:lang w:val="en-US"/>
        </w:rPr>
        <w:t>De Bruyr H.E., Pekelharing A.J</w:t>
      </w:r>
      <w:r w:rsidRPr="0096136F">
        <w:rPr>
          <w:noProof/>
          <w:lang w:val="en-US"/>
        </w:rPr>
        <w:t xml:space="preserve">. Comparison of Various erosion systems with rectangular and trapezoidal Pulse forms // Annals of the CTRP. </w:t>
      </w:r>
      <w:r w:rsidRPr="0096136F">
        <w:rPr>
          <w:noProof/>
          <w:lang w:val="uk-UA"/>
        </w:rPr>
        <w:t>–</w:t>
      </w:r>
      <w:r w:rsidRPr="0096136F">
        <w:rPr>
          <w:noProof/>
          <w:lang w:val="en-US"/>
        </w:rPr>
        <w:t xml:space="preserve"> 1994. </w:t>
      </w:r>
      <w:r w:rsidRPr="0096136F">
        <w:rPr>
          <w:noProof/>
          <w:lang w:val="uk-UA"/>
        </w:rPr>
        <w:t>–</w:t>
      </w:r>
      <w:r w:rsidRPr="0096136F">
        <w:rPr>
          <w:noProof/>
          <w:lang w:val="en-US"/>
        </w:rPr>
        <w:t xml:space="preserve"> Vol</w:t>
      </w:r>
      <w:r w:rsidRPr="0096136F">
        <w:rPr>
          <w:noProof/>
          <w:lang w:val="uk-UA"/>
        </w:rPr>
        <w:t>.</w:t>
      </w:r>
      <w:r w:rsidRPr="0096136F">
        <w:rPr>
          <w:noProof/>
          <w:lang w:val="en-US"/>
        </w:rPr>
        <w:t xml:space="preserve"> 29</w:t>
      </w:r>
      <w:r w:rsidRPr="0096136F">
        <w:rPr>
          <w:noProof/>
          <w:lang w:val="uk-UA"/>
        </w:rPr>
        <w:t>, №</w:t>
      </w:r>
      <w:r w:rsidRPr="0096136F">
        <w:rPr>
          <w:noProof/>
          <w:lang w:val="en-US"/>
        </w:rPr>
        <w:t>1.</w:t>
      </w:r>
      <w:r w:rsidRPr="0096136F">
        <w:rPr>
          <w:noProof/>
          <w:lang w:val="uk-UA"/>
        </w:rPr>
        <w:t xml:space="preserve"> – </w:t>
      </w:r>
      <w:r w:rsidRPr="0096136F">
        <w:rPr>
          <w:noProof/>
        </w:rPr>
        <w:t>Р</w:t>
      </w:r>
      <w:r w:rsidRPr="0096136F">
        <w:rPr>
          <w:noProof/>
          <w:lang w:val="en-US"/>
        </w:rPr>
        <w:t>.103</w:t>
      </w:r>
      <w:r w:rsidRPr="0096136F">
        <w:rPr>
          <w:noProof/>
          <w:lang w:val="uk-UA"/>
        </w:rPr>
        <w:t>–</w:t>
      </w:r>
      <w:r w:rsidRPr="0096136F">
        <w:rPr>
          <w:noProof/>
          <w:lang w:val="en-US"/>
        </w:rPr>
        <w:t>106.</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noProof/>
          <w:lang w:val="uk-UA"/>
        </w:rPr>
        <w:t xml:space="preserve">Klocke F., Schwade M., Klink A., Veselovac D. </w:t>
      </w:r>
      <w:r w:rsidRPr="0096136F">
        <w:rPr>
          <w:noProof/>
          <w:lang w:val="uk-UA"/>
        </w:rPr>
        <w:t xml:space="preserve">Analysis of Material Removal Rate and Electrode Wear in Sinking EDM Roughing Strategies using Different Graphite Grades // Procedia CIRP. </w:t>
      </w:r>
      <w:r w:rsidRPr="0096136F">
        <w:rPr>
          <w:lang w:val="uk-UA"/>
        </w:rPr>
        <w:t>–</w:t>
      </w:r>
      <w:r w:rsidRPr="0096136F">
        <w:rPr>
          <w:noProof/>
          <w:lang w:val="uk-UA"/>
        </w:rPr>
        <w:t xml:space="preserve"> 2013. </w:t>
      </w:r>
      <w:r w:rsidRPr="0096136F">
        <w:rPr>
          <w:lang w:val="uk-UA"/>
        </w:rPr>
        <w:t>–</w:t>
      </w:r>
      <w:r w:rsidRPr="0096136F">
        <w:rPr>
          <w:noProof/>
          <w:lang w:val="en-US"/>
        </w:rPr>
        <w:t>V</w:t>
      </w:r>
      <w:r w:rsidRPr="0096136F">
        <w:rPr>
          <w:noProof/>
          <w:lang w:val="uk-UA"/>
        </w:rPr>
        <w:t xml:space="preserve">. 6. </w:t>
      </w:r>
      <w:r w:rsidRPr="0096136F">
        <w:rPr>
          <w:lang w:val="uk-UA"/>
        </w:rPr>
        <w:t>–</w:t>
      </w:r>
      <w:r w:rsidRPr="0096136F">
        <w:rPr>
          <w:noProof/>
          <w:lang w:val="en-US"/>
        </w:rPr>
        <w:t>P</w:t>
      </w:r>
      <w:r w:rsidRPr="0096136F">
        <w:rPr>
          <w:noProof/>
          <w:lang w:val="uk-UA"/>
        </w:rPr>
        <w:t>. 164</w:t>
      </w:r>
      <w:r w:rsidRPr="0096136F">
        <w:rPr>
          <w:lang w:val="uk-UA"/>
        </w:rPr>
        <w:t>–</w:t>
      </w:r>
      <w:r w:rsidRPr="0096136F">
        <w:rPr>
          <w:noProof/>
          <w:lang w:val="uk-UA"/>
        </w:rPr>
        <w:t>168</w:t>
      </w:r>
      <w:r w:rsidRPr="0096136F">
        <w:rPr>
          <w:noProof/>
          <w:lang w:val="en-US"/>
        </w:rPr>
        <w:t>.</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en-US"/>
        </w:rPr>
        <w:t xml:space="preserve">Caggiano A., Teti R., Perez R., Xirouchakis P. </w:t>
      </w:r>
      <w:r w:rsidRPr="0096136F">
        <w:rPr>
          <w:lang w:val="en-US"/>
        </w:rPr>
        <w:t>Wire EDM Monitoring for Zero-Defect Manufacturing Based on Advanced Sensor Signal Processing // Procedia CIRP. – 2015. – V. 33. – P. 315 – 321.</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Андреев Г.П., Лебедев А.М., Орлова Р.Т.</w:t>
      </w:r>
      <w:r w:rsidRPr="0096136F">
        <w:t xml:space="preserve"> Требования к устройству связи следящих электроприводов с системами ЧПУ// Станки и инструмент. </w:t>
      </w:r>
      <w:r w:rsidRPr="0096136F">
        <w:rPr>
          <w:lang w:val="uk-UA"/>
        </w:rPr>
        <w:t xml:space="preserve">– </w:t>
      </w:r>
      <w:r w:rsidRPr="0096136F">
        <w:t>1981.</w:t>
      </w:r>
      <w:r w:rsidRPr="0096136F">
        <w:rPr>
          <w:lang w:val="uk-UA"/>
        </w:rPr>
        <w:t xml:space="preserve"> –№</w:t>
      </w:r>
      <w:r w:rsidRPr="0096136F">
        <w:t>3.</w:t>
      </w:r>
      <w:r w:rsidRPr="0096136F">
        <w:rPr>
          <w:lang w:val="uk-UA"/>
        </w:rPr>
        <w:t xml:space="preserve"> –</w:t>
      </w:r>
      <w:r w:rsidRPr="0096136F">
        <w:t xml:space="preserve"> С.7</w:t>
      </w:r>
      <w:r w:rsidRPr="0096136F">
        <w:rPr>
          <w:lang w:val="uk-UA"/>
        </w:rPr>
        <w:t>–</w:t>
      </w:r>
      <w:r w:rsidRPr="0096136F">
        <w:t>8.</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Комплекс</w:t>
      </w:r>
      <w:r w:rsidRPr="0096136F">
        <w:t xml:space="preserve"> работ по созданию прецизионного специального технологич</w:t>
      </w:r>
      <w:r w:rsidRPr="0096136F">
        <w:t>е</w:t>
      </w:r>
      <w:r w:rsidRPr="0096136F">
        <w:t>ского оборудования с ЧПУ на базе линейных электродвигателей с газовой смазкой, координатных механизмов и технологий их производства: Отчет о НИР/ Научно-производственное объединение «Ротор».</w:t>
      </w:r>
      <w:r w:rsidRPr="0096136F">
        <w:rPr>
          <w:lang w:val="uk-UA"/>
        </w:rPr>
        <w:t xml:space="preserve"> – </w:t>
      </w:r>
      <w:r w:rsidRPr="0096136F">
        <w:t xml:space="preserve">Инв. </w:t>
      </w:r>
      <w:r w:rsidRPr="0096136F">
        <w:rPr>
          <w:lang w:val="uk-UA"/>
        </w:rPr>
        <w:t>№</w:t>
      </w:r>
      <w:r w:rsidRPr="0096136F">
        <w:t xml:space="preserve"> В 127625.</w:t>
      </w:r>
      <w:r w:rsidRPr="0096136F">
        <w:rPr>
          <w:lang w:val="uk-UA"/>
        </w:rPr>
        <w:t xml:space="preserve"> –</w:t>
      </w:r>
      <w:r w:rsidRPr="0096136F">
        <w:t xml:space="preserve"> Черкассы, 1988</w:t>
      </w:r>
      <w:r w:rsidRPr="0096136F">
        <w:rPr>
          <w:lang w:val="uk-UA"/>
        </w:rPr>
        <w:t>. –</w:t>
      </w:r>
      <w:r w:rsidRPr="0096136F">
        <w:t xml:space="preserve"> 105 с.</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Осипенко В.І</w:t>
      </w:r>
      <w:r w:rsidRPr="0096136F">
        <w:t xml:space="preserve">., </w:t>
      </w:r>
      <w:r w:rsidRPr="0096136F">
        <w:rPr>
          <w:i/>
          <w:iCs/>
        </w:rPr>
        <w:t>Поляков С.П., Плахотный А.П., Тригуб О.А</w:t>
      </w:r>
      <w:r w:rsidRPr="0096136F">
        <w:t>. Термоупругая модель внутриэлектродных процессов электроэрозионной технологии // Прогре</w:t>
      </w:r>
      <w:r w:rsidRPr="0096136F">
        <w:t>с</w:t>
      </w:r>
      <w:r w:rsidRPr="0096136F">
        <w:t>сивные технологии и системы машиностроения. Международный сборник научных трудов</w:t>
      </w:r>
      <w:r w:rsidRPr="0096136F">
        <w:rPr>
          <w:lang w:val="uk-UA"/>
        </w:rPr>
        <w:t>. –</w:t>
      </w:r>
      <w:r w:rsidRPr="0096136F">
        <w:t xml:space="preserve"> Донецк: ДонГТУ, 2001. </w:t>
      </w:r>
      <w:r w:rsidRPr="0096136F">
        <w:rPr>
          <w:lang w:val="uk-UA"/>
        </w:rPr>
        <w:t xml:space="preserve">– </w:t>
      </w:r>
      <w:r w:rsidRPr="0096136F">
        <w:t>Вып.17. – С.168</w:t>
      </w:r>
      <w:r w:rsidRPr="0096136F">
        <w:rPr>
          <w:lang w:val="uk-UA"/>
        </w:rPr>
        <w:t>–</w:t>
      </w:r>
      <w:r w:rsidRPr="0096136F">
        <w:t>171.</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Осипенко В.І</w:t>
      </w:r>
      <w:r w:rsidRPr="0096136F">
        <w:rPr>
          <w:lang w:val="uk-UA"/>
        </w:rPr>
        <w:t xml:space="preserve">., </w:t>
      </w:r>
      <w:r w:rsidRPr="0096136F">
        <w:rPr>
          <w:i/>
          <w:iCs/>
          <w:lang w:val="uk-UA"/>
        </w:rPr>
        <w:t>Небилиця Ю.М.</w:t>
      </w:r>
      <w:r w:rsidRPr="0096136F">
        <w:rPr>
          <w:lang w:val="uk-UA"/>
        </w:rPr>
        <w:t xml:space="preserve"> Методика визначення прогину дротяного електрода без зупинки процесу електроерозійного вирізання // Вісник Черкаського інженерно-технологічного інституту. – 2001. – №3. – С. 202 – 206.</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 xml:space="preserve">Осипенко В.І.,  </w:t>
      </w:r>
      <w:r w:rsidRPr="0096136F">
        <w:rPr>
          <w:i/>
          <w:iCs/>
        </w:rPr>
        <w:t>Плахотный А.П.,Роман В.В.</w:t>
      </w:r>
      <w:r w:rsidRPr="0096136F">
        <w:rPr>
          <w:i/>
          <w:iCs/>
          <w:lang w:val="uk-UA"/>
        </w:rPr>
        <w:t xml:space="preserve">, </w:t>
      </w:r>
      <w:r w:rsidRPr="0096136F">
        <w:rPr>
          <w:i/>
          <w:iCs/>
        </w:rPr>
        <w:t xml:space="preserve">Ступак Д.О. </w:t>
      </w:r>
      <w:r w:rsidRPr="0096136F">
        <w:rPr>
          <w:lang w:val="uk-UA"/>
        </w:rPr>
        <w:t xml:space="preserve"> Модель для ро</w:t>
      </w:r>
      <w:r w:rsidRPr="0096136F">
        <w:rPr>
          <w:lang w:val="uk-UA"/>
        </w:rPr>
        <w:t>з</w:t>
      </w:r>
      <w:r w:rsidRPr="0096136F">
        <w:rPr>
          <w:lang w:val="uk-UA"/>
        </w:rPr>
        <w:t>рахунку викривлень дротового електрода при чотирикоординатній електроерозійній обробці // Наукові вісті національного технічного університету України “Київський політехнічний інститут”. – 2003. – №5. – С 77 – 81.</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Прочность,</w:t>
      </w:r>
      <w:r w:rsidRPr="0096136F">
        <w:t xml:space="preserve"> устойчивость, колебания: Справочник</w:t>
      </w:r>
      <w:r w:rsidRPr="0096136F">
        <w:rPr>
          <w:lang w:val="uk-UA"/>
        </w:rPr>
        <w:t>:В3</w:t>
      </w:r>
      <w:r w:rsidRPr="0096136F">
        <w:t xml:space="preserve"> т. </w:t>
      </w:r>
      <w:r w:rsidRPr="0096136F">
        <w:rPr>
          <w:lang w:val="uk-UA"/>
        </w:rPr>
        <w:t xml:space="preserve">/ </w:t>
      </w:r>
      <w:r w:rsidRPr="0096136F">
        <w:t xml:space="preserve">Под ред. И.А. Биргера, Я.Г. Пановко. </w:t>
      </w:r>
      <w:r w:rsidRPr="0096136F">
        <w:rPr>
          <w:lang w:val="uk-UA"/>
        </w:rPr>
        <w:t xml:space="preserve">– </w:t>
      </w:r>
      <w:r w:rsidRPr="0096136F">
        <w:t>М.: Машиностроение, 1968.Т</w:t>
      </w:r>
      <w:r w:rsidRPr="0096136F">
        <w:rPr>
          <w:lang w:val="uk-UA"/>
        </w:rPr>
        <w:t xml:space="preserve">. </w:t>
      </w:r>
      <w:r w:rsidRPr="0096136F">
        <w:t>1.</w:t>
      </w:r>
      <w:r w:rsidRPr="0096136F">
        <w:rPr>
          <w:lang w:val="uk-UA"/>
        </w:rPr>
        <w:t xml:space="preserve"> –</w:t>
      </w:r>
      <w:r w:rsidRPr="0096136F">
        <w:t xml:space="preserve"> 831 с.</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Осипенко В.І., Плахотный А.П., Поляков С.П., Ступак Д.О.,     Цвітохін М.С</w:t>
      </w:r>
      <w:r w:rsidRPr="0096136F">
        <w:rPr>
          <w:lang w:val="uk-UA"/>
        </w:rPr>
        <w:t>. Підвищення точності чотирикоординатної електроерозійної обробки // Вісник Черкаського державного-технологічного університету. – 2002. – №1. – С. 56 – 60.</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noProof/>
        </w:rPr>
        <w:t>Золотых Б.Н., Овсянников Б.Л., Ставицкая Н.Б.</w:t>
      </w:r>
      <w:r w:rsidRPr="0096136F">
        <w:rPr>
          <w:noProof/>
        </w:rPr>
        <w:t xml:space="preserve"> Расчет искажений траектории движения инструмента при электроэрозионной обработке электродом-проволокой //Электронная обработка материалов</w:t>
      </w:r>
      <w:r w:rsidRPr="0096136F">
        <w:rPr>
          <w:noProof/>
          <w:lang w:val="uk-UA"/>
        </w:rPr>
        <w:t>. –</w:t>
      </w:r>
      <w:r w:rsidRPr="0096136F">
        <w:rPr>
          <w:noProof/>
        </w:rPr>
        <w:t xml:space="preserve"> 1988.</w:t>
      </w:r>
      <w:r w:rsidRPr="0096136F">
        <w:rPr>
          <w:noProof/>
          <w:lang w:val="uk-UA"/>
        </w:rPr>
        <w:t xml:space="preserve"> –№</w:t>
      </w:r>
      <w:r w:rsidRPr="0096136F">
        <w:rPr>
          <w:noProof/>
        </w:rPr>
        <w:t xml:space="preserve">3. </w:t>
      </w:r>
      <w:r w:rsidRPr="0096136F">
        <w:rPr>
          <w:noProof/>
          <w:lang w:val="uk-UA"/>
        </w:rPr>
        <w:t>–</w:t>
      </w:r>
      <w:r w:rsidRPr="0096136F">
        <w:rPr>
          <w:noProof/>
        </w:rPr>
        <w:t xml:space="preserve"> С.15</w:t>
      </w:r>
      <w:r w:rsidRPr="0096136F">
        <w:rPr>
          <w:noProof/>
          <w:lang w:val="uk-UA"/>
        </w:rPr>
        <w:t>–</w:t>
      </w:r>
      <w:r w:rsidRPr="0096136F">
        <w:rPr>
          <w:noProof/>
        </w:rPr>
        <w:t>19.</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noProof/>
        </w:rPr>
        <w:t xml:space="preserve">SU 1340950 A1 B23 H7/02, 7/10 </w:t>
      </w:r>
      <w:r w:rsidRPr="0096136F">
        <w:rPr>
          <w:noProof/>
        </w:rPr>
        <w:t xml:space="preserve">Способ электроэрозионной вырезки/ Б.Л. Овсянников. </w:t>
      </w:r>
      <w:r w:rsidRPr="0096136F">
        <w:rPr>
          <w:noProof/>
          <w:lang w:val="uk-UA"/>
        </w:rPr>
        <w:t xml:space="preserve">– </w:t>
      </w:r>
      <w:r w:rsidRPr="0096136F">
        <w:rPr>
          <w:noProof/>
        </w:rPr>
        <w:t>Опубл</w:t>
      </w:r>
      <w:r w:rsidRPr="0096136F">
        <w:rPr>
          <w:noProof/>
          <w:lang w:val="uk-UA"/>
        </w:rPr>
        <w:t>.</w:t>
      </w:r>
      <w:r w:rsidRPr="0096136F">
        <w:rPr>
          <w:noProof/>
        </w:rPr>
        <w:t xml:space="preserve"> 30.09.87</w:t>
      </w:r>
      <w:r w:rsidRPr="0096136F">
        <w:rPr>
          <w:noProof/>
          <w:lang w:val="uk-UA"/>
        </w:rPr>
        <w:t>;</w:t>
      </w:r>
      <w:r w:rsidRPr="0096136F">
        <w:rPr>
          <w:noProof/>
        </w:rPr>
        <w:t xml:space="preserve"> Бюл. </w:t>
      </w:r>
      <w:r w:rsidRPr="0096136F">
        <w:rPr>
          <w:noProof/>
          <w:lang w:val="uk-UA"/>
        </w:rPr>
        <w:t>№</w:t>
      </w:r>
      <w:r w:rsidRPr="0096136F">
        <w:rPr>
          <w:noProof/>
        </w:rPr>
        <w:t xml:space="preserve"> 36.</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Деклараційний</w:t>
      </w:r>
      <w:r w:rsidRPr="0096136F">
        <w:rPr>
          <w:lang w:val="uk-UA"/>
        </w:rPr>
        <w:t xml:space="preserve"> патент на винахід. 4001</w:t>
      </w:r>
      <w:r w:rsidRPr="0096136F">
        <w:rPr>
          <w:i/>
          <w:iCs/>
          <w:lang w:val="uk-UA"/>
        </w:rPr>
        <w:t>7</w:t>
      </w:r>
      <w:r w:rsidRPr="0096136F">
        <w:rPr>
          <w:lang w:val="uk-UA"/>
        </w:rPr>
        <w:t xml:space="preserve"> А UA МПК 6 В23Н7/02. Спосіб електроерозійного вирізання внутрішніх кутів деталей / В.І. Осипенко, С.П. Поляков, Д.О. Ступак. – Заявл. 13.02.98; Опубл. 16.07.01; Бюл. №6. – 2 с.</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Осипенко В.І., Хижняк Є.В., Ступак Д.О., Мамаєнко Н.В.</w:t>
      </w:r>
      <w:r w:rsidRPr="0096136F">
        <w:rPr>
          <w:lang w:val="uk-UA"/>
        </w:rPr>
        <w:t xml:space="preserve"> Дослідження к</w:t>
      </w:r>
      <w:r w:rsidRPr="0096136F">
        <w:rPr>
          <w:lang w:val="uk-UA"/>
        </w:rPr>
        <w:t>о</w:t>
      </w:r>
      <w:r w:rsidRPr="0096136F">
        <w:rPr>
          <w:lang w:val="uk-UA"/>
        </w:rPr>
        <w:t>ливань дротяного електрода при електроерозійному вирізанні // Вісник Черкаського державного-технологічного університету. – 2004. – №2. – С. 86 – 89.</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 xml:space="preserve">Осипенко В.І. </w:t>
      </w:r>
      <w:r w:rsidRPr="0096136F">
        <w:rPr>
          <w:lang w:val="uk-UA"/>
        </w:rPr>
        <w:t>Розробка методів розрахунку та усунення спотворень форми кутів контуру при електроерозійній вирізній обробці // Ресурсозберігаючі технології виробництва та обробки тиском матеріалів у машинобудуванні: Зб. наук. пр.: В 2 ч. – Луганськ: Вид-во СНУ ім. В. Даля, 2004. – Ч. 2. – С. 191 – 199.</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 xml:space="preserve">Осипенко В.І., Калєйніков Г.Є., Шапар Б.І. </w:t>
      </w:r>
      <w:r w:rsidRPr="0096136F">
        <w:rPr>
          <w:lang w:val="uk-UA"/>
        </w:rPr>
        <w:t>Підвищення точності електро</w:t>
      </w:r>
      <w:r w:rsidRPr="0096136F">
        <w:rPr>
          <w:lang w:val="uk-UA"/>
        </w:rPr>
        <w:t>е</w:t>
      </w:r>
      <w:r w:rsidRPr="0096136F">
        <w:rPr>
          <w:lang w:val="uk-UA"/>
        </w:rPr>
        <w:t>розійної вирізної обробки радіусів контуру на вітчизняних верстатах моделі СЕЛД // Вестник двигателестроения. – 2004. – №3. – С. 90 – 92.</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Вальтер Ф., Швенк В</w:t>
      </w:r>
      <w:r w:rsidRPr="0096136F">
        <w:t>. Катодная защита от коррозии: Справочник</w:t>
      </w:r>
      <w:r w:rsidRPr="0096136F">
        <w:rPr>
          <w:lang w:val="uk-UA"/>
        </w:rPr>
        <w:t>:</w:t>
      </w:r>
      <w:r w:rsidRPr="0096136F">
        <w:t xml:space="preserve"> Пер. с нем. Под ред. И.В. Стрижевского. </w:t>
      </w:r>
      <w:r w:rsidRPr="0096136F">
        <w:rPr>
          <w:lang w:val="uk-UA"/>
        </w:rPr>
        <w:t>–</w:t>
      </w:r>
      <w:r w:rsidRPr="0096136F">
        <w:t xml:space="preserve"> М.: Металлургия</w:t>
      </w:r>
      <w:r w:rsidRPr="0096136F">
        <w:rPr>
          <w:lang w:val="uk-UA"/>
        </w:rPr>
        <w:t>,</w:t>
      </w:r>
      <w:r w:rsidRPr="0096136F">
        <w:t xml:space="preserve"> 1984. </w:t>
      </w:r>
      <w:r w:rsidRPr="0096136F">
        <w:rPr>
          <w:lang w:val="uk-UA"/>
        </w:rPr>
        <w:t>–</w:t>
      </w:r>
      <w:r w:rsidRPr="0096136F">
        <w:t xml:space="preserve"> 495 с.</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Тищенко Г.П., Жужман В.Я</w:t>
      </w:r>
      <w:r w:rsidRPr="0096136F">
        <w:t>. Антикоррозионная защита металлоконстру</w:t>
      </w:r>
      <w:r w:rsidRPr="0096136F">
        <w:t>к</w:t>
      </w:r>
      <w:r w:rsidRPr="0096136F">
        <w:t>ций. – К.: Буд. – 1988. – 160 с.</w:t>
      </w:r>
    </w:p>
    <w:p w:rsidR="00A82BAE" w:rsidRPr="0096136F" w:rsidRDefault="00A82BAE" w:rsidP="00E43ECA">
      <w:pPr>
        <w:numPr>
          <w:ilvl w:val="0"/>
          <w:numId w:val="35"/>
        </w:numPr>
        <w:tabs>
          <w:tab w:val="num" w:pos="-142"/>
        </w:tabs>
        <w:spacing w:line="360" w:lineRule="auto"/>
        <w:ind w:left="567" w:hanging="27"/>
        <w:jc w:val="both"/>
        <w:rPr>
          <w:lang w:val="en-US"/>
        </w:rPr>
      </w:pPr>
      <w:r w:rsidRPr="0096136F">
        <w:rPr>
          <w:i/>
          <w:iCs/>
          <w:lang w:val="en-US"/>
        </w:rPr>
        <w:t xml:space="preserve">Yan M.-T., Lai Y.-P. </w:t>
      </w:r>
      <w:r w:rsidRPr="0096136F">
        <w:rPr>
          <w:lang w:val="en-US"/>
        </w:rPr>
        <w:t>Surface quality improvement of wire-EDM using a fine-finish power supply // International Journal of Machine Tools and Manufacture. – 2007. – V. 47, № 11. – P. 1686 – 1694.</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Багоцкий В.С</w:t>
      </w:r>
      <w:r w:rsidRPr="0096136F">
        <w:t xml:space="preserve">. Основы электрохимии. </w:t>
      </w:r>
      <w:r w:rsidRPr="0096136F">
        <w:rPr>
          <w:lang w:val="uk-UA"/>
        </w:rPr>
        <w:t>–</w:t>
      </w:r>
      <w:r w:rsidRPr="0096136F">
        <w:t xml:space="preserve"> М.: Химия</w:t>
      </w:r>
      <w:r w:rsidRPr="0096136F">
        <w:rPr>
          <w:lang w:val="uk-UA"/>
        </w:rPr>
        <w:t>,</w:t>
      </w:r>
      <w:r w:rsidRPr="0096136F">
        <w:t xml:space="preserve"> 1988. </w:t>
      </w:r>
      <w:r w:rsidRPr="0096136F">
        <w:rPr>
          <w:lang w:val="uk-UA"/>
        </w:rPr>
        <w:t>–</w:t>
      </w:r>
      <w:r w:rsidRPr="0096136F">
        <w:t xml:space="preserve"> 399 с. </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Осипенко В.І., Поляков С.П., Тригуб О.А</w:t>
      </w:r>
      <w:r w:rsidRPr="0096136F">
        <w:rPr>
          <w:lang w:val="uk-UA"/>
        </w:rPr>
        <w:t>. Катодний захист твердих сплавів в умовах електроерозійної обробки // Збірник наукових праць Кіровоградського державного технічного університету. – 2003. – Вип. 12. – С. 257 – 261.</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 xml:space="preserve">Осипенко В.І., Поляков С..П., </w:t>
      </w:r>
      <w:r w:rsidRPr="0096136F">
        <w:rPr>
          <w:i/>
          <w:iCs/>
        </w:rPr>
        <w:t>Тригуб О.А</w:t>
      </w:r>
      <w:r w:rsidRPr="0096136F">
        <w:t xml:space="preserve">. </w:t>
      </w:r>
      <w:r w:rsidRPr="0096136F">
        <w:rPr>
          <w:lang w:val="uk-UA"/>
        </w:rPr>
        <w:t>Катодний захист твердих сплавів в умовах електроерозійної обробки // Тези доп. Першої Міжнародної науково-технічної конференції “Машинобудування та металообробка – 2003”. – Кіровоград. – 2003. – С.227 – 228.</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Осипенко В.І., Поляков С.П., Тригуб О.А</w:t>
      </w:r>
      <w:r w:rsidRPr="0096136F">
        <w:rPr>
          <w:lang w:val="uk-UA"/>
        </w:rPr>
        <w:t>. Механізм анодного розчинення твердих сплавів в умовах електроерозійної обробки // Вісник Черкаського державн</w:t>
      </w:r>
      <w:r w:rsidRPr="0096136F">
        <w:rPr>
          <w:lang w:val="uk-UA"/>
        </w:rPr>
        <w:t>о</w:t>
      </w:r>
      <w:r w:rsidRPr="0096136F">
        <w:rPr>
          <w:lang w:val="uk-UA"/>
        </w:rPr>
        <w:t>го-технологічного університету. – 2003. – №1. – С. 88 – 92.</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Осипенко В.І., Поляков С.П., Тригуб О.А</w:t>
      </w:r>
      <w:r w:rsidRPr="0096136F">
        <w:rPr>
          <w:lang w:val="uk-UA"/>
        </w:rPr>
        <w:t>. Міграція іонів до анода в процесі електроерозійної вирізної обробки // Сборник трудов Х Междунар. науч.-техн. конф. “Машиностроение и техносфера ХХІ века”. Т. 3. – Донецк. – 2003. – С. 216 – 220.</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Осипенко В.І., Поляков С.П., Тригуб О.А</w:t>
      </w:r>
      <w:r w:rsidRPr="0096136F">
        <w:rPr>
          <w:lang w:val="uk-UA"/>
        </w:rPr>
        <w:t>. Моделювання прианодних проц</w:t>
      </w:r>
      <w:r w:rsidRPr="0096136F">
        <w:rPr>
          <w:lang w:val="uk-UA"/>
        </w:rPr>
        <w:t>е</w:t>
      </w:r>
      <w:r w:rsidRPr="0096136F">
        <w:rPr>
          <w:lang w:val="uk-UA"/>
        </w:rPr>
        <w:t>сів в електроерозійній вирізній обробці // Вісник Черкаського державного-технологічного університету. – 2003. – №3. – С. 69 – 73.</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Деклараційний</w:t>
      </w:r>
      <w:r w:rsidRPr="0096136F">
        <w:rPr>
          <w:lang w:val="uk-UA"/>
        </w:rPr>
        <w:t xml:space="preserve"> патент на винахід. 71141 А </w:t>
      </w:r>
      <w:r w:rsidRPr="0096136F">
        <w:rPr>
          <w:lang w:val="en-US"/>
        </w:rPr>
        <w:t>UA</w:t>
      </w:r>
      <w:r w:rsidRPr="0096136F">
        <w:rPr>
          <w:lang w:val="uk-UA"/>
        </w:rPr>
        <w:t xml:space="preserve"> МПК 7В23Н1/00. Спосіб з</w:t>
      </w:r>
      <w:r w:rsidRPr="0096136F">
        <w:rPr>
          <w:lang w:val="uk-UA"/>
        </w:rPr>
        <w:t>а</w:t>
      </w:r>
      <w:r w:rsidRPr="0096136F">
        <w:rPr>
          <w:lang w:val="uk-UA"/>
        </w:rPr>
        <w:t>хисту заготовок від корозії при електроерозійній обробці / В.І. Осипенко, С.П. Пол</w:t>
      </w:r>
      <w:r w:rsidRPr="0096136F">
        <w:rPr>
          <w:lang w:val="uk-UA"/>
        </w:rPr>
        <w:t>я</w:t>
      </w:r>
      <w:r w:rsidRPr="0096136F">
        <w:rPr>
          <w:lang w:val="uk-UA"/>
        </w:rPr>
        <w:t>ков, О.А. Тригуб; Заявлено 09.10.2003; Опубл. 15.11.2004; Бюл. №11.</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Деклараційний</w:t>
      </w:r>
      <w:r w:rsidRPr="0096136F">
        <w:rPr>
          <w:lang w:val="uk-UA"/>
        </w:rPr>
        <w:t xml:space="preserve"> патент на винахід. Висновок про видачу позитивного р</w:t>
      </w:r>
      <w:r w:rsidRPr="0096136F">
        <w:rPr>
          <w:lang w:val="uk-UA"/>
        </w:rPr>
        <w:t>і</w:t>
      </w:r>
      <w:r w:rsidRPr="0096136F">
        <w:rPr>
          <w:lang w:val="uk-UA"/>
        </w:rPr>
        <w:t>шення, вих. №7722/1, від 13.06.2005. Генератор для електроерозійної обробки / В.І. Осипенко, С.П. Поляков, Д.О. Ступак, Р.І. Савісько.</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Деклараційний</w:t>
      </w:r>
      <w:r w:rsidRPr="0096136F">
        <w:rPr>
          <w:lang w:val="uk-UA"/>
        </w:rPr>
        <w:t xml:space="preserve"> патент на корисну модель. </w:t>
      </w:r>
      <w:r w:rsidRPr="0096136F">
        <w:t xml:space="preserve">8684 </w:t>
      </w:r>
      <w:r w:rsidRPr="0096136F">
        <w:rPr>
          <w:lang w:val="en-US"/>
        </w:rPr>
        <w:t>UA</w:t>
      </w:r>
      <w:r w:rsidRPr="0096136F">
        <w:t xml:space="preserve"> МПК 7В23Н1/00. Спосіб електроерозійної обробки / В.І. Осипенко, С.П. Поляков, Д.О. Ступак; Зая</w:t>
      </w:r>
      <w:r w:rsidRPr="0096136F">
        <w:t>в</w:t>
      </w:r>
      <w:r w:rsidRPr="0096136F">
        <w:t>лено 07.02.2005; Опубл. 15.08.2005; Бюл. №8</w:t>
      </w:r>
      <w:r w:rsidRPr="0096136F">
        <w:rPr>
          <w:lang w:val="uk-UA"/>
        </w:rPr>
        <w:t>.</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Фокин М.Н., Жигалова К.А.</w:t>
      </w:r>
      <w:r w:rsidRPr="0096136F">
        <w:t xml:space="preserve"> Методы коррозионных испытаний металлов. – М.: Металлургия, 1986. – 78 с.</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 xml:space="preserve">Осипенко В.І., </w:t>
      </w:r>
      <w:r w:rsidRPr="0096136F">
        <w:rPr>
          <w:i/>
          <w:iCs/>
        </w:rPr>
        <w:t>Ступак Д.О.</w:t>
      </w:r>
      <w:r w:rsidRPr="0096136F">
        <w:rPr>
          <w:i/>
          <w:iCs/>
          <w:lang w:val="uk-UA"/>
        </w:rPr>
        <w:t xml:space="preserve">, </w:t>
      </w:r>
      <w:r w:rsidRPr="0096136F">
        <w:rPr>
          <w:i/>
          <w:iCs/>
        </w:rPr>
        <w:t>Поляков С.П.</w:t>
      </w:r>
      <w:r w:rsidRPr="0096136F">
        <w:rPr>
          <w:i/>
          <w:iCs/>
          <w:lang w:val="uk-UA"/>
        </w:rPr>
        <w:t>,</w:t>
      </w:r>
      <w:r w:rsidRPr="0096136F">
        <w:rPr>
          <w:i/>
          <w:iCs/>
        </w:rPr>
        <w:t xml:space="preserve"> Савісько Р.І</w:t>
      </w:r>
      <w:r w:rsidRPr="0096136F">
        <w:rPr>
          <w:i/>
          <w:iCs/>
          <w:lang w:val="uk-UA"/>
        </w:rPr>
        <w:t xml:space="preserve">. </w:t>
      </w:r>
      <w:r w:rsidRPr="0096136F">
        <w:rPr>
          <w:lang w:val="uk-UA"/>
        </w:rPr>
        <w:t xml:space="preserve"> Методика розр</w:t>
      </w:r>
      <w:r w:rsidRPr="0096136F">
        <w:rPr>
          <w:lang w:val="uk-UA"/>
        </w:rPr>
        <w:t>а</w:t>
      </w:r>
      <w:r w:rsidRPr="0096136F">
        <w:rPr>
          <w:lang w:val="uk-UA"/>
        </w:rPr>
        <w:t>хунку параметрів електроерозійного дротяного різання з врахуванням локальності виділення енергії в міжелектродному проміжку // Машинознавство. – 2003. – №6. – С39 – 42.</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rPr>
        <w:t>Осипенко В.И</w:t>
      </w:r>
      <w:r w:rsidRPr="0096136F">
        <w:t>. Физико</w:t>
      </w:r>
      <w:r w:rsidRPr="0096136F">
        <w:rPr>
          <w:lang w:val="uk-UA"/>
        </w:rPr>
        <w:t>-</w:t>
      </w:r>
      <w:r w:rsidRPr="0096136F">
        <w:t>технологические закономерности распределения энергии единичного искрового разряда // Прогрессивные технологии и системы м</w:t>
      </w:r>
      <w:r w:rsidRPr="0096136F">
        <w:t>а</w:t>
      </w:r>
      <w:r w:rsidRPr="0096136F">
        <w:t>шиностроения: Междунар</w:t>
      </w:r>
      <w:r w:rsidRPr="0096136F">
        <w:rPr>
          <w:lang w:val="uk-UA"/>
        </w:rPr>
        <w:t>.</w:t>
      </w:r>
      <w:r w:rsidRPr="0096136F">
        <w:t xml:space="preserve"> сб</w:t>
      </w:r>
      <w:r w:rsidRPr="0096136F">
        <w:rPr>
          <w:lang w:val="uk-UA"/>
        </w:rPr>
        <w:t>.</w:t>
      </w:r>
      <w:r w:rsidRPr="0096136F">
        <w:t xml:space="preserve"> научн</w:t>
      </w:r>
      <w:r w:rsidRPr="0096136F">
        <w:rPr>
          <w:lang w:val="uk-UA"/>
        </w:rPr>
        <w:t>.</w:t>
      </w:r>
      <w:r w:rsidRPr="0096136F">
        <w:t xml:space="preserve"> тр</w:t>
      </w:r>
      <w:r w:rsidRPr="0096136F">
        <w:rPr>
          <w:lang w:val="uk-UA"/>
        </w:rPr>
        <w:t>. –</w:t>
      </w:r>
      <w:r w:rsidRPr="0096136F">
        <w:t xml:space="preserve"> Донецк: ДонГТУ, 2004. </w:t>
      </w:r>
      <w:r w:rsidRPr="0096136F">
        <w:rPr>
          <w:lang w:val="uk-UA"/>
        </w:rPr>
        <w:t xml:space="preserve">– </w:t>
      </w:r>
      <w:r w:rsidRPr="0096136F">
        <w:t>Вып.28. – С.120</w:t>
      </w:r>
      <w:r w:rsidRPr="0096136F">
        <w:rPr>
          <w:lang w:val="uk-UA"/>
        </w:rPr>
        <w:t>–</w:t>
      </w:r>
      <w:r w:rsidRPr="0096136F">
        <w:t>128.</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lang w:val="uk-UA"/>
        </w:rPr>
        <w:t xml:space="preserve">Деклараційний патент на винахід. 71469 А </w:t>
      </w:r>
      <w:r w:rsidRPr="0096136F">
        <w:rPr>
          <w:lang w:val="en-US"/>
        </w:rPr>
        <w:t>UA</w:t>
      </w:r>
      <w:r w:rsidRPr="0096136F">
        <w:rPr>
          <w:lang w:val="uk-UA"/>
        </w:rPr>
        <w:t xml:space="preserve"> МПК 7В23Н1/00. Спосіб електроерозійної обробки / В.І. Осипенко., С.П. Поляков., Д.О. Ступак, Г.Є. Кале</w:t>
      </w:r>
      <w:r w:rsidRPr="0096136F">
        <w:rPr>
          <w:lang w:val="uk-UA"/>
        </w:rPr>
        <w:t>й</w:t>
      </w:r>
      <w:r w:rsidRPr="0096136F">
        <w:rPr>
          <w:lang w:val="uk-UA"/>
        </w:rPr>
        <w:t>ніков, Р.І. Савісько; Заявл. 30.12.2003; Опубл. 15.11.2004; Бюл. №11.</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 xml:space="preserve">Осипенко В.І., Ступак Д.О. </w:t>
      </w:r>
      <w:r w:rsidRPr="0096136F">
        <w:rPr>
          <w:lang w:val="uk-UA"/>
        </w:rPr>
        <w:t>Фізико-технологічні закономірності пробою р</w:t>
      </w:r>
      <w:r w:rsidRPr="0096136F">
        <w:rPr>
          <w:lang w:val="uk-UA"/>
        </w:rPr>
        <w:t>і</w:t>
      </w:r>
      <w:r w:rsidRPr="0096136F">
        <w:rPr>
          <w:lang w:val="uk-UA"/>
        </w:rPr>
        <w:t xml:space="preserve">дини за умов характерних для електроерозійної вирізної обробки// </w:t>
      </w:r>
      <w:r w:rsidRPr="0096136F">
        <w:t>Материалы V юбилейной промышленной конференции с международным участием и блиц–выставки «Эффективность реализации научного, ресурсного и промышленного п</w:t>
      </w:r>
      <w:r w:rsidRPr="0096136F">
        <w:t>о</w:t>
      </w:r>
      <w:r w:rsidRPr="0096136F">
        <w:t>тенциала в современных условиях».</w:t>
      </w:r>
      <w:r w:rsidRPr="0096136F">
        <w:rPr>
          <w:lang w:val="uk-UA"/>
        </w:rPr>
        <w:t xml:space="preserve"> –</w:t>
      </w:r>
      <w:r w:rsidRPr="0096136F">
        <w:t xml:space="preserve"> п. Славское, Карпаты, 2005. – С. 278 – 279.</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 xml:space="preserve">Осипенко В.И, Хижняк Е.В., Ступак Д.О. </w:t>
      </w:r>
      <w:r w:rsidRPr="0096136F">
        <w:rPr>
          <w:lang w:val="uk-UA"/>
        </w:rPr>
        <w:t xml:space="preserve">Методика </w:t>
      </w:r>
      <w:r w:rsidRPr="0096136F">
        <w:t>исследованияколеб</w:t>
      </w:r>
      <w:r w:rsidRPr="0096136F">
        <w:t>а</w:t>
      </w:r>
      <w:r w:rsidRPr="0096136F">
        <w:t>ний</w:t>
      </w:r>
      <w:r w:rsidRPr="0096136F">
        <w:rPr>
          <w:lang w:val="uk-UA"/>
        </w:rPr>
        <w:t xml:space="preserve"> проволочного електрода при </w:t>
      </w:r>
      <w:r w:rsidRPr="0096136F">
        <w:t xml:space="preserve">электроэрозионной вырезной обработке // </w:t>
      </w:r>
      <w:r w:rsidRPr="0096136F">
        <w:rPr>
          <w:lang w:val="uk-UA"/>
        </w:rPr>
        <w:t>Вісник Черкаського державного-технологічного університету. – 2005. – №3. – С. 278 – 280.</w:t>
      </w:r>
    </w:p>
    <w:p w:rsidR="00A82BAE" w:rsidRPr="0096136F" w:rsidRDefault="00A82BAE" w:rsidP="00E43ECA">
      <w:pPr>
        <w:numPr>
          <w:ilvl w:val="0"/>
          <w:numId w:val="35"/>
        </w:numPr>
        <w:tabs>
          <w:tab w:val="num" w:pos="-142"/>
        </w:tabs>
        <w:spacing w:line="360" w:lineRule="auto"/>
        <w:ind w:left="567" w:hanging="27"/>
        <w:jc w:val="both"/>
        <w:rPr>
          <w:lang w:val="uk-UA"/>
        </w:rPr>
      </w:pPr>
      <w:r w:rsidRPr="0096136F">
        <w:rPr>
          <w:i/>
          <w:iCs/>
          <w:lang w:val="uk-UA"/>
        </w:rPr>
        <w:t>Осипенко В.И., Плахотный А.П.</w:t>
      </w:r>
      <w:r w:rsidRPr="0096136F">
        <w:t>Новые</w:t>
      </w:r>
      <w:r w:rsidRPr="0096136F">
        <w:rPr>
          <w:lang w:val="uk-UA"/>
        </w:rPr>
        <w:t xml:space="preserve"> техни</w:t>
      </w:r>
      <w:r w:rsidRPr="0096136F">
        <w:t>ческие решения в управлении характеристиками импульсов при электроэрозионной вырезной обработке пров</w:t>
      </w:r>
      <w:r w:rsidRPr="0096136F">
        <w:t>о</w:t>
      </w:r>
      <w:r w:rsidRPr="0096136F">
        <w:t xml:space="preserve">лочным электродом // </w:t>
      </w:r>
      <w:r w:rsidRPr="0096136F">
        <w:rPr>
          <w:lang w:val="uk-UA"/>
        </w:rPr>
        <w:t>Вісник Черкаського державного-технологічного університету. – 2005. – №3. – С. 275 – 277.</w:t>
      </w:r>
    </w:p>
    <w:p w:rsidR="00A82BAE" w:rsidRDefault="00A82BAE" w:rsidP="00E43ECA">
      <w:pPr>
        <w:numPr>
          <w:ilvl w:val="0"/>
          <w:numId w:val="35"/>
        </w:numPr>
        <w:tabs>
          <w:tab w:val="num" w:pos="-142"/>
        </w:tabs>
        <w:spacing w:line="360" w:lineRule="auto"/>
        <w:ind w:left="567" w:hanging="27"/>
        <w:jc w:val="both"/>
        <w:rPr>
          <w:lang w:val="uk-UA"/>
        </w:rPr>
      </w:pPr>
      <w:r w:rsidRPr="0096136F">
        <w:rPr>
          <w:i/>
          <w:iCs/>
        </w:rPr>
        <w:t>Поляков С.П</w:t>
      </w:r>
      <w:r w:rsidRPr="0096136F">
        <w:rPr>
          <w:i/>
          <w:iCs/>
          <w:lang w:val="uk-UA"/>
        </w:rPr>
        <w:t>., Осипенко В.И., Калейников Г.</w:t>
      </w:r>
      <w:r w:rsidRPr="0096136F">
        <w:rPr>
          <w:i/>
          <w:iCs/>
        </w:rPr>
        <w:t xml:space="preserve">Е. </w:t>
      </w:r>
      <w:r w:rsidRPr="0096136F">
        <w:t>Основы электоэрозионной обработки</w:t>
      </w:r>
      <w:r w:rsidRPr="0096136F">
        <w:rPr>
          <w:lang w:val="uk-UA"/>
        </w:rPr>
        <w:t xml:space="preserve"> (</w:t>
      </w:r>
      <w:r w:rsidRPr="0096136F">
        <w:rPr>
          <w:lang w:val="en-US"/>
        </w:rPr>
        <w:t>I</w:t>
      </w:r>
      <w:r w:rsidRPr="0096136F">
        <w:t xml:space="preserve"> стадия</w:t>
      </w:r>
      <w:r w:rsidRPr="0096136F">
        <w:rPr>
          <w:lang w:val="uk-UA"/>
        </w:rPr>
        <w:t xml:space="preserve">) </w:t>
      </w:r>
      <w:r w:rsidRPr="0096136F">
        <w:t xml:space="preserve">// </w:t>
      </w:r>
      <w:r w:rsidRPr="0096136F">
        <w:rPr>
          <w:lang w:val="uk-UA"/>
        </w:rPr>
        <w:t>Вісник Черкаського державного-технологічного університету. – 2005. – №2. – С. 103 – 108.</w:t>
      </w:r>
    </w:p>
    <w:p w:rsidR="00A82BAE" w:rsidRDefault="00A82BAE">
      <w:pPr>
        <w:rPr>
          <w:i/>
          <w:iCs/>
        </w:rPr>
      </w:pPr>
      <w:r>
        <w:rPr>
          <w:i/>
          <w:iCs/>
        </w:rPr>
        <w:br w:type="page"/>
      </w:r>
    </w:p>
    <w:p w:rsidR="00A82BAE" w:rsidRDefault="00A82BAE" w:rsidP="00732564">
      <w:pPr>
        <w:spacing w:line="360" w:lineRule="auto"/>
        <w:ind w:left="567"/>
        <w:jc w:val="both"/>
        <w:rPr>
          <w:lang w:val="uk-UA"/>
        </w:rPr>
      </w:pPr>
    </w:p>
    <w:p w:rsidR="00A82BAE" w:rsidRDefault="00A82BAE" w:rsidP="00732564">
      <w:pPr>
        <w:spacing w:line="360" w:lineRule="auto"/>
        <w:ind w:left="567"/>
        <w:jc w:val="both"/>
        <w:rPr>
          <w:lang w:val="uk-UA"/>
        </w:rPr>
      </w:pPr>
    </w:p>
    <w:p w:rsidR="00A82BAE" w:rsidRDefault="00A82BAE" w:rsidP="00732564">
      <w:pPr>
        <w:spacing w:line="360" w:lineRule="auto"/>
        <w:ind w:left="567"/>
        <w:jc w:val="both"/>
        <w:rPr>
          <w:lang w:val="uk-UA"/>
        </w:rPr>
      </w:pPr>
    </w:p>
    <w:p w:rsidR="00A82BAE" w:rsidRDefault="00A82BAE" w:rsidP="00732564">
      <w:pPr>
        <w:spacing w:line="360" w:lineRule="auto"/>
        <w:ind w:left="567"/>
        <w:jc w:val="both"/>
        <w:rPr>
          <w:lang w:val="uk-UA"/>
        </w:rPr>
      </w:pPr>
    </w:p>
    <w:p w:rsidR="00A82BAE" w:rsidRDefault="00A82BAE" w:rsidP="00732564">
      <w:pPr>
        <w:spacing w:line="360" w:lineRule="auto"/>
        <w:ind w:left="567"/>
        <w:jc w:val="both"/>
        <w:rPr>
          <w:lang w:val="uk-UA"/>
        </w:rPr>
      </w:pPr>
    </w:p>
    <w:p w:rsidR="00A82BAE" w:rsidRDefault="00A82BAE" w:rsidP="00732564">
      <w:pPr>
        <w:spacing w:line="360" w:lineRule="auto"/>
        <w:ind w:left="567"/>
        <w:jc w:val="both"/>
        <w:rPr>
          <w:lang w:val="uk-UA"/>
        </w:rPr>
      </w:pPr>
    </w:p>
    <w:p w:rsidR="00A82BAE" w:rsidRDefault="00A82BAE" w:rsidP="00732564">
      <w:pPr>
        <w:spacing w:line="360" w:lineRule="auto"/>
        <w:ind w:left="567"/>
        <w:jc w:val="both"/>
        <w:rPr>
          <w:lang w:val="uk-UA"/>
        </w:rPr>
      </w:pPr>
    </w:p>
    <w:p w:rsidR="00A82BAE" w:rsidRDefault="00A82BAE" w:rsidP="00732564">
      <w:pPr>
        <w:spacing w:line="360" w:lineRule="auto"/>
        <w:ind w:left="567"/>
        <w:jc w:val="both"/>
        <w:rPr>
          <w:lang w:val="uk-UA"/>
        </w:rPr>
      </w:pPr>
    </w:p>
    <w:p w:rsidR="00A82BAE" w:rsidRDefault="00A82BAE" w:rsidP="00732564">
      <w:pPr>
        <w:spacing w:line="360" w:lineRule="auto"/>
        <w:ind w:left="567"/>
        <w:jc w:val="both"/>
        <w:rPr>
          <w:lang w:val="uk-UA"/>
        </w:rPr>
      </w:pPr>
    </w:p>
    <w:p w:rsidR="00A82BAE" w:rsidRDefault="00A82BAE" w:rsidP="00732564">
      <w:pPr>
        <w:spacing w:line="360" w:lineRule="auto"/>
        <w:ind w:left="567"/>
        <w:jc w:val="both"/>
        <w:rPr>
          <w:lang w:val="uk-UA"/>
        </w:rPr>
      </w:pPr>
    </w:p>
    <w:p w:rsidR="00A82BAE" w:rsidRDefault="00A82BAE" w:rsidP="00732564">
      <w:pPr>
        <w:spacing w:line="360" w:lineRule="auto"/>
        <w:ind w:left="567"/>
        <w:jc w:val="both"/>
        <w:rPr>
          <w:lang w:val="uk-UA"/>
        </w:rPr>
      </w:pPr>
    </w:p>
    <w:p w:rsidR="00A82BAE" w:rsidRDefault="00A82BAE" w:rsidP="00732564">
      <w:pPr>
        <w:spacing w:line="360" w:lineRule="auto"/>
        <w:ind w:left="567"/>
        <w:jc w:val="both"/>
        <w:rPr>
          <w:lang w:val="uk-UA"/>
        </w:rPr>
      </w:pPr>
      <w:bookmarkStart w:id="20" w:name="_GoBack"/>
      <w:bookmarkEnd w:id="20"/>
    </w:p>
    <w:p w:rsidR="00A82BAE" w:rsidRPr="007B43CE" w:rsidRDefault="00A82BAE" w:rsidP="007B43CE">
      <w:pPr>
        <w:spacing w:line="360" w:lineRule="auto"/>
        <w:ind w:left="567"/>
        <w:jc w:val="center"/>
        <w:rPr>
          <w:b/>
          <w:sz w:val="56"/>
          <w:szCs w:val="56"/>
          <w:lang w:val="uk-UA"/>
        </w:rPr>
      </w:pPr>
      <w:r w:rsidRPr="007B43CE">
        <w:rPr>
          <w:b/>
          <w:sz w:val="56"/>
          <w:szCs w:val="56"/>
          <w:lang w:val="uk-UA"/>
        </w:rPr>
        <w:t>ДОДАТКИ</w:t>
      </w:r>
    </w:p>
    <w:p w:rsidR="00A82BAE" w:rsidRDefault="00A82BAE" w:rsidP="00732564">
      <w:pPr>
        <w:tabs>
          <w:tab w:val="center" w:pos="2877"/>
          <w:tab w:val="right" w:pos="9074"/>
        </w:tabs>
        <w:spacing w:after="100" w:line="259" w:lineRule="auto"/>
      </w:pPr>
      <w:r w:rsidRPr="00732564">
        <w:rPr>
          <w:rFonts w:ascii="Calibri" w:hAnsi="Calibri" w:cs="Calibri"/>
          <w:sz w:val="22"/>
          <w:lang w:val="uk-UA"/>
        </w:rPr>
        <w:tab/>
      </w:r>
      <w:r w:rsidRPr="008E7D50">
        <w:rPr>
          <w:rFonts w:ascii="Calibri" w:hAnsi="Calibri" w:cs="Calibri"/>
          <w:noProof/>
          <w:sz w:val="22"/>
        </w:rPr>
        <w:pict>
          <v:shape id="Рисунок 25" o:spid="_x0000_i1476" type="#_x0000_t75" style="width:464.25pt;height:657pt;visibility:visible">
            <v:imagedata r:id="rId739" o:title=""/>
          </v:shape>
        </w:pict>
      </w:r>
      <w:r w:rsidRPr="008E7D50">
        <w:rPr>
          <w:rFonts w:ascii="Calibri" w:hAnsi="Calibri" w:cs="Calibri"/>
          <w:noProof/>
          <w:sz w:val="22"/>
        </w:rPr>
        <w:pict>
          <v:shape id="Рисунок 37" o:spid="_x0000_i1477" type="#_x0000_t75" style="width:464.25pt;height:657pt;visibility:visible">
            <v:imagedata r:id="rId740" o:title=""/>
          </v:shape>
        </w:pict>
      </w:r>
    </w:p>
    <w:p w:rsidR="00A82BAE" w:rsidRDefault="00A82BAE">
      <w:pPr>
        <w:spacing w:after="3" w:line="259" w:lineRule="auto"/>
        <w:ind w:right="1312"/>
        <w:jc w:val="center"/>
      </w:pPr>
    </w:p>
    <w:p w:rsidR="00A82BAE" w:rsidRPr="0096136F" w:rsidRDefault="00A82BAE" w:rsidP="00895803">
      <w:pPr>
        <w:pStyle w:val="BodyText21"/>
        <w:rPr>
          <w:rFonts w:ascii="Times New Roman" w:hAnsi="Times New Roman" w:cs="Times New Roman"/>
          <w:lang w:val="ru-RU"/>
        </w:rPr>
      </w:pPr>
      <w:r w:rsidRPr="008E7D50">
        <w:rPr>
          <w:rFonts w:ascii="Times New Roman" w:hAnsi="Times New Roman" w:cs="Times New Roman"/>
          <w:noProof/>
          <w:lang w:val="ru-RU"/>
        </w:rPr>
        <w:pict>
          <v:shape id="Рисунок 40" o:spid="_x0000_i1478" type="#_x0000_t75" style="width:465pt;height:657pt;visibility:visible">
            <v:imagedata r:id="rId741" o:title=""/>
          </v:shape>
        </w:pict>
      </w:r>
      <w:r w:rsidRPr="008E7D50">
        <w:rPr>
          <w:rFonts w:ascii="Times New Roman" w:hAnsi="Times New Roman" w:cs="Times New Roman"/>
          <w:noProof/>
          <w:lang w:val="ru-RU"/>
        </w:rPr>
        <w:pict>
          <v:shape id="Рисунок 41" o:spid="_x0000_i1479" type="#_x0000_t75" style="width:465pt;height:657pt;visibility:visible">
            <v:imagedata r:id="rId742" o:title=""/>
          </v:shape>
        </w:pict>
      </w:r>
      <w:r w:rsidRPr="008E7D50">
        <w:rPr>
          <w:rFonts w:ascii="Times New Roman" w:hAnsi="Times New Roman" w:cs="Times New Roman"/>
          <w:noProof/>
          <w:lang w:val="ru-RU"/>
        </w:rPr>
        <w:pict>
          <v:shape id="Рисунок 42" o:spid="_x0000_i1480" type="#_x0000_t75" style="width:465pt;height:657pt;visibility:visible">
            <v:imagedata r:id="rId743" o:title=""/>
          </v:shape>
        </w:pict>
      </w:r>
      <w:r w:rsidRPr="008E7D50">
        <w:rPr>
          <w:rFonts w:ascii="Times New Roman" w:hAnsi="Times New Roman" w:cs="Times New Roman"/>
          <w:noProof/>
          <w:lang w:val="ru-RU"/>
        </w:rPr>
        <w:pict>
          <v:shape id="Рисунок 43" o:spid="_x0000_i1481" type="#_x0000_t75" style="width:465pt;height:657pt;visibility:visible">
            <v:imagedata r:id="rId744" o:title=""/>
          </v:shape>
        </w:pict>
      </w:r>
      <w:r w:rsidRPr="008E7D50">
        <w:rPr>
          <w:rFonts w:ascii="Times New Roman" w:hAnsi="Times New Roman" w:cs="Times New Roman"/>
          <w:noProof/>
          <w:lang w:val="ru-RU"/>
        </w:rPr>
        <w:pict>
          <v:shape id="Рисунок 44" o:spid="_x0000_i1482" type="#_x0000_t75" style="width:465pt;height:657pt;visibility:visible">
            <v:imagedata r:id="rId745" o:title=""/>
          </v:shape>
        </w:pict>
      </w:r>
      <w:r w:rsidRPr="008E7D50">
        <w:rPr>
          <w:rFonts w:ascii="Times New Roman" w:hAnsi="Times New Roman" w:cs="Times New Roman"/>
          <w:noProof/>
          <w:lang w:val="ru-RU"/>
        </w:rPr>
        <w:pict>
          <v:shape id="Рисунок 45" o:spid="_x0000_i1483" type="#_x0000_t75" style="width:465pt;height:657pt;visibility:visible">
            <v:imagedata r:id="rId746" o:title=""/>
          </v:shape>
        </w:pict>
      </w:r>
      <w:r w:rsidRPr="008E7D50">
        <w:rPr>
          <w:rFonts w:ascii="Times New Roman" w:hAnsi="Times New Roman" w:cs="Times New Roman"/>
          <w:noProof/>
          <w:lang w:val="ru-RU"/>
        </w:rPr>
        <w:pict>
          <v:shape id="Рисунок 46" o:spid="_x0000_i1484" type="#_x0000_t75" style="width:465pt;height:657pt;visibility:visible">
            <v:imagedata r:id="rId747" o:title=""/>
          </v:shape>
        </w:pict>
      </w:r>
      <w:r w:rsidRPr="008E7D50">
        <w:rPr>
          <w:rFonts w:ascii="Times New Roman" w:hAnsi="Times New Roman" w:cs="Times New Roman"/>
          <w:noProof/>
          <w:lang w:val="ru-RU"/>
        </w:rPr>
        <w:pict>
          <v:shape id="Рисунок 47" o:spid="_x0000_i1485" type="#_x0000_t75" style="width:465pt;height:657pt;visibility:visible">
            <v:imagedata r:id="rId748" o:title=""/>
          </v:shape>
        </w:pict>
      </w:r>
      <w:r w:rsidRPr="008E7D50">
        <w:rPr>
          <w:rFonts w:ascii="Times New Roman" w:hAnsi="Times New Roman" w:cs="Times New Roman"/>
          <w:noProof/>
          <w:lang w:val="ru-RU"/>
        </w:rPr>
        <w:pict>
          <v:shape id="Рисунок 48" o:spid="_x0000_i1486" type="#_x0000_t75" style="width:465pt;height:675.75pt;visibility:visible">
            <v:imagedata r:id="rId749" o:title=""/>
          </v:shape>
        </w:pict>
      </w:r>
      <w:r w:rsidRPr="008E7D50">
        <w:rPr>
          <w:noProof/>
          <w:lang w:val="ru-RU"/>
        </w:rPr>
        <w:pict>
          <v:shape id="Рисунок 50" o:spid="_x0000_i1487" type="#_x0000_t75" style="width:466.5pt;height:675.75pt;visibility:visible">
            <v:imagedata r:id="rId750" o:title=""/>
          </v:shape>
        </w:pict>
      </w:r>
      <w:r w:rsidRPr="008E7D50">
        <w:rPr>
          <w:rFonts w:ascii="Times New Roman" w:hAnsi="Times New Roman" w:cs="Times New Roman"/>
          <w:noProof/>
          <w:lang w:val="ru-RU"/>
        </w:rPr>
        <w:pict>
          <v:shape id="Рисунок 56" o:spid="_x0000_i1488" type="#_x0000_t75" style="width:464.25pt;height:657pt;visibility:visible">
            <v:imagedata r:id="rId751" o:title=""/>
          </v:shape>
        </w:pict>
      </w:r>
      <w:r w:rsidRPr="008E7D50">
        <w:rPr>
          <w:rFonts w:ascii="Times New Roman" w:hAnsi="Times New Roman" w:cs="Times New Roman"/>
          <w:noProof/>
          <w:lang w:val="ru-RU"/>
        </w:rPr>
        <w:pict>
          <v:shape id="Рисунок 62" o:spid="_x0000_i1489" type="#_x0000_t75" style="width:464.25pt;height:657pt;visibility:visible">
            <v:imagedata r:id="rId752" o:title=""/>
          </v:shape>
        </w:pict>
      </w:r>
      <w:r w:rsidRPr="008E7D50">
        <w:rPr>
          <w:rFonts w:ascii="Times New Roman" w:hAnsi="Times New Roman" w:cs="Times New Roman"/>
          <w:noProof/>
          <w:lang w:val="ru-RU"/>
        </w:rPr>
        <w:pict>
          <v:shape id="Рисунок 76" o:spid="_x0000_i1490" type="#_x0000_t75" style="width:465pt;height:657pt;visibility:visible">
            <v:imagedata r:id="rId753" o:title=""/>
          </v:shape>
        </w:pict>
      </w:r>
      <w:r w:rsidRPr="008E7D50">
        <w:rPr>
          <w:rFonts w:ascii="Times New Roman" w:hAnsi="Times New Roman" w:cs="Times New Roman"/>
          <w:noProof/>
          <w:lang w:val="ru-RU"/>
        </w:rPr>
        <w:pict>
          <v:shape id="_x0000_i1491" type="#_x0000_t75" style="width:465pt;height:657pt;visibility:visible">
            <v:imagedata r:id="rId754" o:title=""/>
          </v:shape>
        </w:pict>
      </w:r>
      <w:r w:rsidRPr="008E7D50">
        <w:rPr>
          <w:rFonts w:ascii="Times New Roman" w:hAnsi="Times New Roman" w:cs="Times New Roman"/>
          <w:noProof/>
          <w:lang w:val="ru-RU"/>
        </w:rPr>
        <w:pict>
          <v:shape id="Рисунок 66" o:spid="_x0000_i1492" type="#_x0000_t75" style="width:465pt;height:648.75pt;visibility:visible">
            <v:imagedata r:id="rId755" o:title=""/>
          </v:shape>
        </w:pict>
      </w:r>
      <w:r w:rsidRPr="008E7D50">
        <w:rPr>
          <w:rFonts w:ascii="Times New Roman" w:hAnsi="Times New Roman" w:cs="Times New Roman"/>
          <w:noProof/>
          <w:lang w:val="ru-RU"/>
        </w:rPr>
        <w:pict>
          <v:shape id="Рисунок 71" o:spid="_x0000_i1493" type="#_x0000_t75" style="width:464.25pt;height:657pt;visibility:visible">
            <v:imagedata r:id="rId756" o:title=""/>
          </v:shape>
        </w:pict>
      </w:r>
      <w:r w:rsidRPr="008E7D50">
        <w:rPr>
          <w:rFonts w:ascii="Times New Roman" w:hAnsi="Times New Roman" w:cs="Times New Roman"/>
          <w:noProof/>
          <w:lang w:val="ru-RU"/>
        </w:rPr>
        <w:pict>
          <v:shape id="Рисунок 72" o:spid="_x0000_i1494" type="#_x0000_t75" style="width:465pt;height:657pt;visibility:visible">
            <v:imagedata r:id="rId757" o:title=""/>
          </v:shape>
        </w:pict>
      </w:r>
      <w:r w:rsidRPr="008E7D50">
        <w:rPr>
          <w:rFonts w:ascii="Times New Roman" w:hAnsi="Times New Roman" w:cs="Times New Roman"/>
          <w:noProof/>
          <w:lang w:val="ru-RU"/>
        </w:rPr>
        <w:pict>
          <v:shape id="Рисунок 79" o:spid="_x0000_i1495" type="#_x0000_t75" style="width:464.25pt;height:657pt;visibility:visible">
            <v:imagedata r:id="rId758" o:title=""/>
          </v:shape>
        </w:pict>
      </w:r>
      <w:r w:rsidRPr="008E7D50">
        <w:rPr>
          <w:rFonts w:ascii="Times New Roman" w:hAnsi="Times New Roman" w:cs="Times New Roman"/>
          <w:noProof/>
          <w:lang w:val="ru-RU"/>
        </w:rPr>
        <w:pict>
          <v:shape id="Рисунок 80" o:spid="_x0000_i1496" type="#_x0000_t75" style="width:464.25pt;height:657pt;visibility:visible">
            <v:imagedata r:id="rId759" o:title=""/>
          </v:shape>
        </w:pict>
      </w:r>
      <w:r w:rsidRPr="008E7D50">
        <w:rPr>
          <w:rFonts w:ascii="Times New Roman" w:hAnsi="Times New Roman" w:cs="Times New Roman"/>
          <w:noProof/>
          <w:lang w:val="ru-RU"/>
        </w:rPr>
        <w:pict>
          <v:shape id="Рисунок 81" o:spid="_x0000_i1497" type="#_x0000_t75" style="width:464.25pt;height:657pt;visibility:visible">
            <v:imagedata r:id="rId760" o:title=""/>
          </v:shape>
        </w:pict>
      </w:r>
      <w:r w:rsidRPr="008E7D50">
        <w:rPr>
          <w:rFonts w:ascii="Times New Roman" w:hAnsi="Times New Roman" w:cs="Times New Roman"/>
          <w:noProof/>
          <w:lang w:val="ru-RU"/>
        </w:rPr>
        <w:pict>
          <v:shape id="Рисунок 82" o:spid="_x0000_i1498" type="#_x0000_t75" style="width:464.25pt;height:657pt;visibility:visible">
            <v:imagedata r:id="rId761" o:title=""/>
          </v:shape>
        </w:pict>
      </w:r>
      <w:r w:rsidRPr="008E7D50">
        <w:rPr>
          <w:rFonts w:ascii="Times New Roman" w:hAnsi="Times New Roman" w:cs="Times New Roman"/>
          <w:noProof/>
          <w:lang w:val="ru-RU"/>
        </w:rPr>
        <w:pict>
          <v:shape id="Рисунок 83" o:spid="_x0000_i1499" type="#_x0000_t75" style="width:464.25pt;height:657pt;visibility:visible">
            <v:imagedata r:id="rId762" o:title=""/>
          </v:shape>
        </w:pict>
      </w:r>
      <w:r w:rsidRPr="008E7D50">
        <w:rPr>
          <w:noProof/>
          <w:lang w:val="ru-RU"/>
        </w:rPr>
        <w:pict>
          <v:shape id="Рисунок 84" o:spid="_x0000_i1500" type="#_x0000_t75" style="width:465pt;height:657.75pt;visibility:visible">
            <v:imagedata r:id="rId763" o:title=""/>
          </v:shape>
        </w:pict>
      </w:r>
      <w:r w:rsidRPr="008E7D50">
        <w:rPr>
          <w:rFonts w:ascii="Times New Roman" w:hAnsi="Times New Roman" w:cs="Times New Roman"/>
          <w:noProof/>
          <w:lang w:val="ru-RU"/>
        </w:rPr>
        <w:pict>
          <v:shape id="Рисунок 85" o:spid="_x0000_i1501" type="#_x0000_t75" style="width:465.75pt;height:658.5pt;visibility:visible">
            <v:imagedata r:id="rId764" o:title=""/>
          </v:shape>
        </w:pict>
      </w:r>
      <w:r w:rsidRPr="008E7D50">
        <w:rPr>
          <w:rFonts w:ascii="Times New Roman" w:hAnsi="Times New Roman" w:cs="Times New Roman"/>
          <w:noProof/>
          <w:lang w:val="ru-RU"/>
        </w:rPr>
        <w:pict>
          <v:shape id="Рисунок 86" o:spid="_x0000_i1502" type="#_x0000_t75" style="width:465pt;height:653.25pt;visibility:visible">
            <v:imagedata r:id="rId765" o:title=""/>
          </v:shape>
        </w:pict>
      </w:r>
      <w:r w:rsidRPr="008E7D50">
        <w:rPr>
          <w:rFonts w:ascii="Times New Roman" w:hAnsi="Times New Roman" w:cs="Times New Roman"/>
          <w:noProof/>
          <w:lang w:val="ru-RU"/>
        </w:rPr>
        <w:pict>
          <v:shape id="_x0000_i1503" type="#_x0000_t75" style="width:465pt;height:656.25pt;visibility:visible">
            <v:imagedata r:id="rId766" o:title=""/>
          </v:shape>
        </w:pict>
      </w:r>
      <w:r w:rsidRPr="008E7D50">
        <w:rPr>
          <w:rFonts w:ascii="Times New Roman" w:hAnsi="Times New Roman" w:cs="Times New Roman"/>
          <w:noProof/>
          <w:lang w:val="ru-RU"/>
        </w:rPr>
        <w:pict>
          <v:shape id="Рисунок 89" o:spid="_x0000_i1504" type="#_x0000_t75" style="width:465pt;height:656.25pt;visibility:visible">
            <v:imagedata r:id="rId767" o:title=""/>
          </v:shape>
        </w:pict>
      </w:r>
      <w:r w:rsidRPr="008E7D50">
        <w:rPr>
          <w:rFonts w:ascii="Times New Roman" w:hAnsi="Times New Roman" w:cs="Times New Roman"/>
          <w:noProof/>
          <w:lang w:val="ru-RU"/>
        </w:rPr>
        <w:pict>
          <v:shape id="Рисунок 90" o:spid="_x0000_i1505" type="#_x0000_t75" style="width:462.75pt;height:637.5pt;visibility:visible">
            <v:imagedata r:id="rId768" o:title=""/>
          </v:shape>
        </w:pict>
      </w:r>
      <w:r w:rsidRPr="008E7D50">
        <w:rPr>
          <w:rFonts w:ascii="Times New Roman" w:hAnsi="Times New Roman" w:cs="Times New Roman"/>
          <w:noProof/>
          <w:lang w:val="ru-RU"/>
        </w:rPr>
        <w:pict>
          <v:shape id="Рисунок 91" o:spid="_x0000_i1506" type="#_x0000_t75" style="width:467.25pt;height:627pt;visibility:visible">
            <v:imagedata r:id="rId769" o:title=""/>
          </v:shape>
        </w:pict>
      </w:r>
      <w:r w:rsidRPr="008E7D50">
        <w:rPr>
          <w:rFonts w:ascii="Times New Roman" w:hAnsi="Times New Roman" w:cs="Times New Roman"/>
          <w:noProof/>
          <w:lang w:val="ru-RU"/>
        </w:rPr>
        <w:pict>
          <v:shape id="Рисунок 92" o:spid="_x0000_i1507" type="#_x0000_t75" style="width:464.25pt;height:667.5pt;visibility:visible">
            <v:imagedata r:id="rId770" o:title=""/>
          </v:shape>
        </w:pict>
      </w:r>
      <w:r w:rsidRPr="008E7D50">
        <w:rPr>
          <w:rFonts w:ascii="Times New Roman" w:hAnsi="Times New Roman" w:cs="Times New Roman"/>
          <w:noProof/>
          <w:lang w:val="ru-RU"/>
        </w:rPr>
        <w:pict>
          <v:shape id="Рисунок 93" o:spid="_x0000_i1508" type="#_x0000_t75" style="width:464.25pt;height:530.25pt;visibility:visible">
            <v:imagedata r:id="rId771" o:title=""/>
          </v:shape>
        </w:pict>
      </w:r>
    </w:p>
    <w:sectPr w:rsidR="00A82BAE" w:rsidRPr="0096136F" w:rsidSect="000F4C74">
      <w:headerReference w:type="even" r:id="rId772"/>
      <w:headerReference w:type="default" r:id="rId773"/>
      <w:type w:val="nextColumn"/>
      <w:pgSz w:w="11906" w:h="16838"/>
      <w:pgMar w:top="1247" w:right="1418" w:bottom="1418" w:left="1134" w:header="1021"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82BAE" w:rsidRDefault="00A82BAE">
      <w:r>
        <w:separator/>
      </w:r>
    </w:p>
  </w:endnote>
  <w:endnote w:type="continuationSeparator" w:id="1">
    <w:p w:rsidR="00A82BAE" w:rsidRDefault="00A82BA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Times New Roman CYR">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MS Mincho">
    <w:altName w:val="?l?r ??Ѓfc"/>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BAE" w:rsidRDefault="00A82BAE">
    <w:pPr>
      <w:pStyle w:val="Footer"/>
      <w:framePr w:wrap="auto"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240</w:t>
    </w:r>
    <w:r>
      <w:rPr>
        <w:rStyle w:val="PageNumber"/>
      </w:rPr>
      <w:fldChar w:fldCharType="end"/>
    </w:r>
  </w:p>
  <w:p w:rsidR="00A82BAE" w:rsidRDefault="00A82BAE">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BAE" w:rsidRDefault="00A82BAE">
    <w:pPr>
      <w:pStyle w:val="Footer"/>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82BAE" w:rsidRDefault="00A82BAE">
      <w:r>
        <w:separator/>
      </w:r>
    </w:p>
  </w:footnote>
  <w:footnote w:type="continuationSeparator" w:id="1">
    <w:p w:rsidR="00A82BAE" w:rsidRDefault="00A82BA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BAE" w:rsidRDefault="00A82BAE">
    <w:pPr>
      <w:pStyle w:val="Header"/>
    </w:pPr>
    <w:fldSimple w:instr=" PAGE   \* MERGEFORMAT ">
      <w:r>
        <w:rPr>
          <w:noProof/>
        </w:rPr>
        <w:t>26</w:t>
      </w:r>
    </w:fldSimple>
  </w:p>
  <w:p w:rsidR="00A82BAE" w:rsidRDefault="00A82BAE">
    <w:pPr>
      <w:pStyle w:val="Header"/>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BAE" w:rsidRDefault="00A82BAE">
    <w:pPr>
      <w:pStyle w:val="Header"/>
      <w:jc w:val="right"/>
    </w:pPr>
    <w:fldSimple w:instr=" PAGE   \* MERGEFORMAT ">
      <w:r>
        <w:rPr>
          <w:noProof/>
        </w:rPr>
        <w:t>31</w:t>
      </w:r>
    </w:fldSimple>
  </w:p>
  <w:p w:rsidR="00A82BAE" w:rsidRDefault="00A82BAE">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BAE" w:rsidRDefault="00A82BAE">
    <w:pPr>
      <w:pStyle w:val="Header"/>
      <w:framePr w:wrap="auto"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52</w:t>
    </w:r>
    <w:r>
      <w:rPr>
        <w:rStyle w:val="PageNumber"/>
      </w:rPr>
      <w:fldChar w:fldCharType="end"/>
    </w:r>
  </w:p>
  <w:p w:rsidR="00A82BAE" w:rsidRDefault="00A82BAE">
    <w:pPr>
      <w:pStyle w:val="Header"/>
      <w:ind w:right="360"/>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BAE" w:rsidRDefault="00A82BAE">
    <w:pPr>
      <w:pStyle w:val="Header"/>
      <w:framePr w:wrap="auto"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51</w:t>
    </w:r>
    <w:r>
      <w:rPr>
        <w:rStyle w:val="PageNumber"/>
      </w:rPr>
      <w:fldChar w:fldCharType="end"/>
    </w:r>
  </w:p>
  <w:p w:rsidR="00A82BAE" w:rsidRDefault="00A82BAE">
    <w:pPr>
      <w:pStyle w:val="Header"/>
      <w:ind w:right="360"/>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BAE" w:rsidRDefault="00A82BAE">
    <w:pPr>
      <w:pStyle w:val="Header"/>
      <w:framePr w:wrap="auto"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240</w:t>
    </w:r>
    <w:r>
      <w:rPr>
        <w:rStyle w:val="PageNumber"/>
      </w:rPr>
      <w:fldChar w:fldCharType="end"/>
    </w:r>
  </w:p>
  <w:p w:rsidR="00A82BAE" w:rsidRDefault="00A82BAE">
    <w:pPr>
      <w:pStyle w:val="Header"/>
      <w:ind w:right="360"/>
    </w:pPr>
  </w:p>
  <w:p w:rsidR="00A82BAE" w:rsidRDefault="00A82BAE"/>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82BAE" w:rsidRDefault="00A82BAE">
    <w:pPr>
      <w:pStyle w:val="Header"/>
      <w:framePr w:wrap="auto"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65</w:t>
    </w:r>
    <w:r>
      <w:rPr>
        <w:rStyle w:val="PageNumber"/>
      </w:rPr>
      <w:fldChar w:fldCharType="end"/>
    </w:r>
  </w:p>
  <w:p w:rsidR="00A82BAE" w:rsidRDefault="00A82BAE">
    <w:pPr>
      <w:pStyle w:val="Header"/>
      <w:ind w:right="360"/>
    </w:pPr>
  </w:p>
  <w:p w:rsidR="00A82BAE" w:rsidRDefault="00A82BAE"/>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0659D7"/>
    <w:multiLevelType w:val="hybridMultilevel"/>
    <w:tmpl w:val="5BB24FF0"/>
    <w:lvl w:ilvl="0" w:tplc="DECA873A">
      <w:start w:val="1"/>
      <w:numFmt w:val="decimal"/>
      <w:lvlText w:val="%1)"/>
      <w:lvlJc w:val="left"/>
      <w:pPr>
        <w:tabs>
          <w:tab w:val="num" w:pos="2006"/>
        </w:tabs>
        <w:ind w:left="2006" w:hanging="1155"/>
      </w:pPr>
      <w:rPr>
        <w:rFonts w:cs="Times New Roman" w:hint="default"/>
      </w:rPr>
    </w:lvl>
    <w:lvl w:ilvl="1" w:tplc="04190019">
      <w:start w:val="1"/>
      <w:numFmt w:val="lowerLetter"/>
      <w:lvlText w:val="%2."/>
      <w:lvlJc w:val="left"/>
      <w:pPr>
        <w:tabs>
          <w:tab w:val="num" w:pos="1931"/>
        </w:tabs>
        <w:ind w:left="1931" w:hanging="360"/>
      </w:pPr>
      <w:rPr>
        <w:rFonts w:cs="Times New Roman"/>
      </w:rPr>
    </w:lvl>
    <w:lvl w:ilvl="2" w:tplc="0419001B">
      <w:start w:val="1"/>
      <w:numFmt w:val="lowerRoman"/>
      <w:lvlText w:val="%3."/>
      <w:lvlJc w:val="right"/>
      <w:pPr>
        <w:tabs>
          <w:tab w:val="num" w:pos="2651"/>
        </w:tabs>
        <w:ind w:left="2651" w:hanging="180"/>
      </w:pPr>
      <w:rPr>
        <w:rFonts w:cs="Times New Roman"/>
      </w:rPr>
    </w:lvl>
    <w:lvl w:ilvl="3" w:tplc="0419000F">
      <w:start w:val="1"/>
      <w:numFmt w:val="decimal"/>
      <w:lvlText w:val="%4."/>
      <w:lvlJc w:val="left"/>
      <w:pPr>
        <w:tabs>
          <w:tab w:val="num" w:pos="3371"/>
        </w:tabs>
        <w:ind w:left="3371" w:hanging="360"/>
      </w:pPr>
      <w:rPr>
        <w:rFonts w:cs="Times New Roman"/>
      </w:rPr>
    </w:lvl>
    <w:lvl w:ilvl="4" w:tplc="04190019">
      <w:start w:val="1"/>
      <w:numFmt w:val="lowerLetter"/>
      <w:lvlText w:val="%5."/>
      <w:lvlJc w:val="left"/>
      <w:pPr>
        <w:tabs>
          <w:tab w:val="num" w:pos="4091"/>
        </w:tabs>
        <w:ind w:left="4091" w:hanging="360"/>
      </w:pPr>
      <w:rPr>
        <w:rFonts w:cs="Times New Roman"/>
      </w:rPr>
    </w:lvl>
    <w:lvl w:ilvl="5" w:tplc="0419001B">
      <w:start w:val="1"/>
      <w:numFmt w:val="lowerRoman"/>
      <w:lvlText w:val="%6."/>
      <w:lvlJc w:val="right"/>
      <w:pPr>
        <w:tabs>
          <w:tab w:val="num" w:pos="4811"/>
        </w:tabs>
        <w:ind w:left="4811" w:hanging="180"/>
      </w:pPr>
      <w:rPr>
        <w:rFonts w:cs="Times New Roman"/>
      </w:rPr>
    </w:lvl>
    <w:lvl w:ilvl="6" w:tplc="0419000F">
      <w:start w:val="1"/>
      <w:numFmt w:val="decimal"/>
      <w:lvlText w:val="%7."/>
      <w:lvlJc w:val="left"/>
      <w:pPr>
        <w:tabs>
          <w:tab w:val="num" w:pos="5531"/>
        </w:tabs>
        <w:ind w:left="5531" w:hanging="360"/>
      </w:pPr>
      <w:rPr>
        <w:rFonts w:cs="Times New Roman"/>
      </w:rPr>
    </w:lvl>
    <w:lvl w:ilvl="7" w:tplc="04190019">
      <w:start w:val="1"/>
      <w:numFmt w:val="lowerLetter"/>
      <w:lvlText w:val="%8."/>
      <w:lvlJc w:val="left"/>
      <w:pPr>
        <w:tabs>
          <w:tab w:val="num" w:pos="6251"/>
        </w:tabs>
        <w:ind w:left="6251" w:hanging="360"/>
      </w:pPr>
      <w:rPr>
        <w:rFonts w:cs="Times New Roman"/>
      </w:rPr>
    </w:lvl>
    <w:lvl w:ilvl="8" w:tplc="0419001B">
      <w:start w:val="1"/>
      <w:numFmt w:val="lowerRoman"/>
      <w:lvlText w:val="%9."/>
      <w:lvlJc w:val="right"/>
      <w:pPr>
        <w:tabs>
          <w:tab w:val="num" w:pos="6971"/>
        </w:tabs>
        <w:ind w:left="6971" w:hanging="180"/>
      </w:pPr>
      <w:rPr>
        <w:rFonts w:cs="Times New Roman"/>
      </w:rPr>
    </w:lvl>
  </w:abstractNum>
  <w:abstractNum w:abstractNumId="1">
    <w:nsid w:val="05A4261C"/>
    <w:multiLevelType w:val="multilevel"/>
    <w:tmpl w:val="845639E6"/>
    <w:lvl w:ilvl="0">
      <w:start w:val="1"/>
      <w:numFmt w:val="decimal"/>
      <w:lvlText w:val="%1"/>
      <w:lvlJc w:val="left"/>
      <w:pPr>
        <w:ind w:left="555" w:hanging="555"/>
      </w:pPr>
      <w:rPr>
        <w:rFonts w:cs="Times New Roman" w:hint="default"/>
      </w:rPr>
    </w:lvl>
    <w:lvl w:ilvl="1">
      <w:start w:val="4"/>
      <w:numFmt w:val="decimal"/>
      <w:lvlText w:val="%1.%2"/>
      <w:lvlJc w:val="left"/>
      <w:pPr>
        <w:ind w:left="838" w:hanging="555"/>
      </w:pPr>
      <w:rPr>
        <w:rFonts w:cs="Times New Roman" w:hint="default"/>
      </w:rPr>
    </w:lvl>
    <w:lvl w:ilvl="2">
      <w:start w:val="2"/>
      <w:numFmt w:val="decimal"/>
      <w:lvlText w:val="%1.%2.%3"/>
      <w:lvlJc w:val="left"/>
      <w:pPr>
        <w:ind w:left="1286" w:hanging="720"/>
      </w:pPr>
      <w:rPr>
        <w:rFonts w:cs="Times New Roman" w:hint="default"/>
      </w:rPr>
    </w:lvl>
    <w:lvl w:ilvl="3">
      <w:start w:val="1"/>
      <w:numFmt w:val="decimal"/>
      <w:lvlText w:val="%1.%2.%3.%4"/>
      <w:lvlJc w:val="left"/>
      <w:pPr>
        <w:ind w:left="1569" w:hanging="720"/>
      </w:pPr>
      <w:rPr>
        <w:rFonts w:cs="Times New Roman" w:hint="default"/>
      </w:rPr>
    </w:lvl>
    <w:lvl w:ilvl="4">
      <w:start w:val="1"/>
      <w:numFmt w:val="decimal"/>
      <w:lvlText w:val="%1.%2.%3.%4.%5"/>
      <w:lvlJc w:val="left"/>
      <w:pPr>
        <w:ind w:left="2212" w:hanging="1080"/>
      </w:pPr>
      <w:rPr>
        <w:rFonts w:cs="Times New Roman" w:hint="default"/>
      </w:rPr>
    </w:lvl>
    <w:lvl w:ilvl="5">
      <w:start w:val="1"/>
      <w:numFmt w:val="decimal"/>
      <w:lvlText w:val="%1.%2.%3.%4.%5.%6"/>
      <w:lvlJc w:val="left"/>
      <w:pPr>
        <w:ind w:left="2495" w:hanging="1080"/>
      </w:pPr>
      <w:rPr>
        <w:rFonts w:cs="Times New Roman" w:hint="default"/>
      </w:rPr>
    </w:lvl>
    <w:lvl w:ilvl="6">
      <w:start w:val="1"/>
      <w:numFmt w:val="decimal"/>
      <w:lvlText w:val="%1.%2.%3.%4.%5.%6.%7"/>
      <w:lvlJc w:val="left"/>
      <w:pPr>
        <w:ind w:left="3138" w:hanging="1440"/>
      </w:pPr>
      <w:rPr>
        <w:rFonts w:cs="Times New Roman" w:hint="default"/>
      </w:rPr>
    </w:lvl>
    <w:lvl w:ilvl="7">
      <w:start w:val="1"/>
      <w:numFmt w:val="decimal"/>
      <w:lvlText w:val="%1.%2.%3.%4.%5.%6.%7.%8"/>
      <w:lvlJc w:val="left"/>
      <w:pPr>
        <w:ind w:left="3421" w:hanging="1440"/>
      </w:pPr>
      <w:rPr>
        <w:rFonts w:cs="Times New Roman" w:hint="default"/>
      </w:rPr>
    </w:lvl>
    <w:lvl w:ilvl="8">
      <w:start w:val="1"/>
      <w:numFmt w:val="decimal"/>
      <w:lvlText w:val="%1.%2.%3.%4.%5.%6.%7.%8.%9"/>
      <w:lvlJc w:val="left"/>
      <w:pPr>
        <w:ind w:left="4064" w:hanging="1800"/>
      </w:pPr>
      <w:rPr>
        <w:rFonts w:cs="Times New Roman" w:hint="default"/>
      </w:rPr>
    </w:lvl>
  </w:abstractNum>
  <w:abstractNum w:abstractNumId="2">
    <w:nsid w:val="07D94E5C"/>
    <w:multiLevelType w:val="hybridMultilevel"/>
    <w:tmpl w:val="46B87484"/>
    <w:lvl w:ilvl="0" w:tplc="FFFFFFFF">
      <w:numFmt w:val="bullet"/>
      <w:lvlText w:val="-"/>
      <w:lvlJc w:val="left"/>
      <w:pPr>
        <w:tabs>
          <w:tab w:val="num" w:pos="720"/>
        </w:tabs>
        <w:ind w:left="720" w:hanging="360"/>
      </w:pPr>
      <w:rPr>
        <w:rFonts w:ascii="Times New Roman" w:eastAsia="Times New Roman" w:hAnsi="Times New Roman"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3">
    <w:nsid w:val="10AF3C7C"/>
    <w:multiLevelType w:val="hybridMultilevel"/>
    <w:tmpl w:val="3FB8ECDC"/>
    <w:lvl w:ilvl="0" w:tplc="FFFFFFFF">
      <w:numFmt w:val="bullet"/>
      <w:lvlText w:val="-"/>
      <w:lvlJc w:val="left"/>
      <w:pPr>
        <w:tabs>
          <w:tab w:val="num" w:pos="1014"/>
        </w:tabs>
        <w:ind w:left="1014" w:hanging="360"/>
      </w:pPr>
      <w:rPr>
        <w:rFonts w:ascii="Times New Roman" w:eastAsia="Times New Roman" w:hAnsi="Times New Roman" w:hint="default"/>
      </w:rPr>
    </w:lvl>
    <w:lvl w:ilvl="1" w:tplc="FFFFFFFF">
      <w:start w:val="1"/>
      <w:numFmt w:val="bullet"/>
      <w:lvlText w:val="o"/>
      <w:lvlJc w:val="left"/>
      <w:pPr>
        <w:tabs>
          <w:tab w:val="num" w:pos="1734"/>
        </w:tabs>
        <w:ind w:left="1734" w:hanging="360"/>
      </w:pPr>
      <w:rPr>
        <w:rFonts w:ascii="Courier New" w:hAnsi="Courier New" w:hint="default"/>
      </w:rPr>
    </w:lvl>
    <w:lvl w:ilvl="2" w:tplc="FFFFFFFF">
      <w:start w:val="1"/>
      <w:numFmt w:val="bullet"/>
      <w:lvlText w:val=""/>
      <w:lvlJc w:val="left"/>
      <w:pPr>
        <w:tabs>
          <w:tab w:val="num" w:pos="2454"/>
        </w:tabs>
        <w:ind w:left="2454" w:hanging="360"/>
      </w:pPr>
      <w:rPr>
        <w:rFonts w:ascii="Wingdings" w:hAnsi="Wingdings" w:hint="default"/>
      </w:rPr>
    </w:lvl>
    <w:lvl w:ilvl="3" w:tplc="FFFFFFFF">
      <w:start w:val="1"/>
      <w:numFmt w:val="bullet"/>
      <w:lvlText w:val=""/>
      <w:lvlJc w:val="left"/>
      <w:pPr>
        <w:tabs>
          <w:tab w:val="num" w:pos="3174"/>
        </w:tabs>
        <w:ind w:left="3174" w:hanging="360"/>
      </w:pPr>
      <w:rPr>
        <w:rFonts w:ascii="Symbol" w:hAnsi="Symbol" w:hint="default"/>
      </w:rPr>
    </w:lvl>
    <w:lvl w:ilvl="4" w:tplc="FFFFFFFF">
      <w:start w:val="1"/>
      <w:numFmt w:val="bullet"/>
      <w:lvlText w:val="o"/>
      <w:lvlJc w:val="left"/>
      <w:pPr>
        <w:tabs>
          <w:tab w:val="num" w:pos="3894"/>
        </w:tabs>
        <w:ind w:left="3894" w:hanging="360"/>
      </w:pPr>
      <w:rPr>
        <w:rFonts w:ascii="Courier New" w:hAnsi="Courier New" w:hint="default"/>
      </w:rPr>
    </w:lvl>
    <w:lvl w:ilvl="5" w:tplc="FFFFFFFF">
      <w:start w:val="1"/>
      <w:numFmt w:val="bullet"/>
      <w:lvlText w:val=""/>
      <w:lvlJc w:val="left"/>
      <w:pPr>
        <w:tabs>
          <w:tab w:val="num" w:pos="4614"/>
        </w:tabs>
        <w:ind w:left="4614" w:hanging="360"/>
      </w:pPr>
      <w:rPr>
        <w:rFonts w:ascii="Wingdings" w:hAnsi="Wingdings" w:hint="default"/>
      </w:rPr>
    </w:lvl>
    <w:lvl w:ilvl="6" w:tplc="FFFFFFFF">
      <w:start w:val="1"/>
      <w:numFmt w:val="bullet"/>
      <w:lvlText w:val=""/>
      <w:lvlJc w:val="left"/>
      <w:pPr>
        <w:tabs>
          <w:tab w:val="num" w:pos="5334"/>
        </w:tabs>
        <w:ind w:left="5334" w:hanging="360"/>
      </w:pPr>
      <w:rPr>
        <w:rFonts w:ascii="Symbol" w:hAnsi="Symbol" w:hint="default"/>
      </w:rPr>
    </w:lvl>
    <w:lvl w:ilvl="7" w:tplc="FFFFFFFF">
      <w:start w:val="1"/>
      <w:numFmt w:val="bullet"/>
      <w:lvlText w:val="o"/>
      <w:lvlJc w:val="left"/>
      <w:pPr>
        <w:tabs>
          <w:tab w:val="num" w:pos="6054"/>
        </w:tabs>
        <w:ind w:left="6054" w:hanging="360"/>
      </w:pPr>
      <w:rPr>
        <w:rFonts w:ascii="Courier New" w:hAnsi="Courier New" w:hint="default"/>
      </w:rPr>
    </w:lvl>
    <w:lvl w:ilvl="8" w:tplc="FFFFFFFF">
      <w:start w:val="1"/>
      <w:numFmt w:val="bullet"/>
      <w:lvlText w:val=""/>
      <w:lvlJc w:val="left"/>
      <w:pPr>
        <w:tabs>
          <w:tab w:val="num" w:pos="6774"/>
        </w:tabs>
        <w:ind w:left="6774" w:hanging="360"/>
      </w:pPr>
      <w:rPr>
        <w:rFonts w:ascii="Wingdings" w:hAnsi="Wingdings" w:hint="default"/>
      </w:rPr>
    </w:lvl>
  </w:abstractNum>
  <w:abstractNum w:abstractNumId="4">
    <w:nsid w:val="11941029"/>
    <w:multiLevelType w:val="hybridMultilevel"/>
    <w:tmpl w:val="C35656B4"/>
    <w:lvl w:ilvl="0" w:tplc="FFFFFFFF">
      <w:start w:val="1"/>
      <w:numFmt w:val="bullet"/>
      <w:lvlText w:val="-"/>
      <w:lvlJc w:val="left"/>
      <w:pPr>
        <w:tabs>
          <w:tab w:val="num" w:pos="1080"/>
        </w:tabs>
        <w:ind w:left="1080" w:hanging="360"/>
      </w:pPr>
      <w:rPr>
        <w:rFonts w:ascii="Times New Roman" w:eastAsia="Times New Roman" w:hAnsi="Times New Roman" w:hint="default"/>
      </w:rPr>
    </w:lvl>
    <w:lvl w:ilvl="1" w:tplc="FFFFFFFF">
      <w:start w:val="1"/>
      <w:numFmt w:val="bullet"/>
      <w:lvlText w:val="o"/>
      <w:lvlJc w:val="left"/>
      <w:pPr>
        <w:tabs>
          <w:tab w:val="num" w:pos="1800"/>
        </w:tabs>
        <w:ind w:left="1800" w:hanging="360"/>
      </w:pPr>
      <w:rPr>
        <w:rFonts w:ascii="Courier New" w:hAnsi="Courier New" w:hint="default"/>
      </w:rPr>
    </w:lvl>
    <w:lvl w:ilvl="2" w:tplc="FFFFFFFF">
      <w:start w:val="1"/>
      <w:numFmt w:val="bullet"/>
      <w:lvlText w:val=""/>
      <w:lvlJc w:val="left"/>
      <w:pPr>
        <w:tabs>
          <w:tab w:val="num" w:pos="2520"/>
        </w:tabs>
        <w:ind w:left="2520" w:hanging="360"/>
      </w:pPr>
      <w:rPr>
        <w:rFonts w:ascii="Wingdings" w:hAnsi="Wingdings" w:hint="default"/>
      </w:rPr>
    </w:lvl>
    <w:lvl w:ilvl="3" w:tplc="FFFFFFFF">
      <w:start w:val="1"/>
      <w:numFmt w:val="bullet"/>
      <w:lvlText w:val=""/>
      <w:lvlJc w:val="left"/>
      <w:pPr>
        <w:tabs>
          <w:tab w:val="num" w:pos="3240"/>
        </w:tabs>
        <w:ind w:left="3240" w:hanging="360"/>
      </w:pPr>
      <w:rPr>
        <w:rFonts w:ascii="Symbol" w:hAnsi="Symbol" w:hint="default"/>
      </w:rPr>
    </w:lvl>
    <w:lvl w:ilvl="4" w:tplc="FFFFFFFF">
      <w:start w:val="1"/>
      <w:numFmt w:val="bullet"/>
      <w:lvlText w:val="o"/>
      <w:lvlJc w:val="left"/>
      <w:pPr>
        <w:tabs>
          <w:tab w:val="num" w:pos="3960"/>
        </w:tabs>
        <w:ind w:left="3960" w:hanging="360"/>
      </w:pPr>
      <w:rPr>
        <w:rFonts w:ascii="Courier New" w:hAnsi="Courier New" w:hint="default"/>
      </w:rPr>
    </w:lvl>
    <w:lvl w:ilvl="5" w:tplc="FFFFFFFF">
      <w:start w:val="1"/>
      <w:numFmt w:val="bullet"/>
      <w:lvlText w:val=""/>
      <w:lvlJc w:val="left"/>
      <w:pPr>
        <w:tabs>
          <w:tab w:val="num" w:pos="4680"/>
        </w:tabs>
        <w:ind w:left="4680" w:hanging="360"/>
      </w:pPr>
      <w:rPr>
        <w:rFonts w:ascii="Wingdings" w:hAnsi="Wingdings" w:hint="default"/>
      </w:rPr>
    </w:lvl>
    <w:lvl w:ilvl="6" w:tplc="FFFFFFFF">
      <w:start w:val="1"/>
      <w:numFmt w:val="bullet"/>
      <w:lvlText w:val=""/>
      <w:lvlJc w:val="left"/>
      <w:pPr>
        <w:tabs>
          <w:tab w:val="num" w:pos="5400"/>
        </w:tabs>
        <w:ind w:left="5400" w:hanging="360"/>
      </w:pPr>
      <w:rPr>
        <w:rFonts w:ascii="Symbol" w:hAnsi="Symbol" w:hint="default"/>
      </w:rPr>
    </w:lvl>
    <w:lvl w:ilvl="7" w:tplc="FFFFFFFF">
      <w:start w:val="1"/>
      <w:numFmt w:val="bullet"/>
      <w:lvlText w:val="o"/>
      <w:lvlJc w:val="left"/>
      <w:pPr>
        <w:tabs>
          <w:tab w:val="num" w:pos="6120"/>
        </w:tabs>
        <w:ind w:left="6120" w:hanging="360"/>
      </w:pPr>
      <w:rPr>
        <w:rFonts w:ascii="Courier New" w:hAnsi="Courier New" w:hint="default"/>
      </w:rPr>
    </w:lvl>
    <w:lvl w:ilvl="8" w:tplc="FFFFFFFF">
      <w:start w:val="1"/>
      <w:numFmt w:val="bullet"/>
      <w:lvlText w:val=""/>
      <w:lvlJc w:val="left"/>
      <w:pPr>
        <w:tabs>
          <w:tab w:val="num" w:pos="6840"/>
        </w:tabs>
        <w:ind w:left="6840" w:hanging="360"/>
      </w:pPr>
      <w:rPr>
        <w:rFonts w:ascii="Wingdings" w:hAnsi="Wingdings" w:hint="default"/>
      </w:rPr>
    </w:lvl>
  </w:abstractNum>
  <w:abstractNum w:abstractNumId="5">
    <w:nsid w:val="11C44701"/>
    <w:multiLevelType w:val="singleLevel"/>
    <w:tmpl w:val="7DACD526"/>
    <w:lvl w:ilvl="0">
      <w:numFmt w:val="bullet"/>
      <w:lvlText w:val="–"/>
      <w:lvlJc w:val="left"/>
      <w:pPr>
        <w:tabs>
          <w:tab w:val="num" w:pos="1080"/>
        </w:tabs>
        <w:ind w:left="1080" w:hanging="360"/>
      </w:pPr>
      <w:rPr>
        <w:rFonts w:hint="default"/>
      </w:rPr>
    </w:lvl>
  </w:abstractNum>
  <w:abstractNum w:abstractNumId="6">
    <w:nsid w:val="13CE05FD"/>
    <w:multiLevelType w:val="hybridMultilevel"/>
    <w:tmpl w:val="CFF8E552"/>
    <w:lvl w:ilvl="0" w:tplc="0DD0660E">
      <w:numFmt w:val="bullet"/>
      <w:lvlText w:val="-"/>
      <w:lvlJc w:val="left"/>
      <w:pPr>
        <w:tabs>
          <w:tab w:val="num" w:pos="720"/>
        </w:tabs>
        <w:ind w:left="720" w:hanging="360"/>
      </w:pPr>
      <w:rPr>
        <w:rFonts w:ascii="Times New Roman" w:eastAsia="Times New Roman" w:hAnsi="Times New Roman"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7">
    <w:nsid w:val="15CF5C3F"/>
    <w:multiLevelType w:val="hybridMultilevel"/>
    <w:tmpl w:val="567EB856"/>
    <w:lvl w:ilvl="0" w:tplc="9524016E">
      <w:start w:val="1"/>
      <w:numFmt w:val="decimal"/>
      <w:lvlText w:val="%1)"/>
      <w:lvlJc w:val="left"/>
      <w:pPr>
        <w:tabs>
          <w:tab w:val="num" w:pos="1407"/>
        </w:tabs>
        <w:ind w:left="1407" w:hanging="840"/>
      </w:pPr>
      <w:rPr>
        <w:rFonts w:cs="Times New Roman" w:hint="default"/>
      </w:rPr>
    </w:lvl>
    <w:lvl w:ilvl="1" w:tplc="04190019">
      <w:start w:val="1"/>
      <w:numFmt w:val="lowerLetter"/>
      <w:lvlText w:val="%2."/>
      <w:lvlJc w:val="left"/>
      <w:pPr>
        <w:tabs>
          <w:tab w:val="num" w:pos="1647"/>
        </w:tabs>
        <w:ind w:left="1647" w:hanging="360"/>
      </w:pPr>
      <w:rPr>
        <w:rFonts w:cs="Times New Roman"/>
      </w:rPr>
    </w:lvl>
    <w:lvl w:ilvl="2" w:tplc="0419001B">
      <w:start w:val="1"/>
      <w:numFmt w:val="lowerRoman"/>
      <w:lvlText w:val="%3."/>
      <w:lvlJc w:val="right"/>
      <w:pPr>
        <w:tabs>
          <w:tab w:val="num" w:pos="2367"/>
        </w:tabs>
        <w:ind w:left="2367" w:hanging="180"/>
      </w:pPr>
      <w:rPr>
        <w:rFonts w:cs="Times New Roman"/>
      </w:rPr>
    </w:lvl>
    <w:lvl w:ilvl="3" w:tplc="0419000F">
      <w:start w:val="1"/>
      <w:numFmt w:val="decimal"/>
      <w:lvlText w:val="%4."/>
      <w:lvlJc w:val="left"/>
      <w:pPr>
        <w:tabs>
          <w:tab w:val="num" w:pos="3087"/>
        </w:tabs>
        <w:ind w:left="3087" w:hanging="360"/>
      </w:pPr>
      <w:rPr>
        <w:rFonts w:cs="Times New Roman"/>
      </w:rPr>
    </w:lvl>
    <w:lvl w:ilvl="4" w:tplc="04190019">
      <w:start w:val="1"/>
      <w:numFmt w:val="lowerLetter"/>
      <w:lvlText w:val="%5."/>
      <w:lvlJc w:val="left"/>
      <w:pPr>
        <w:tabs>
          <w:tab w:val="num" w:pos="3807"/>
        </w:tabs>
        <w:ind w:left="3807" w:hanging="360"/>
      </w:pPr>
      <w:rPr>
        <w:rFonts w:cs="Times New Roman"/>
      </w:rPr>
    </w:lvl>
    <w:lvl w:ilvl="5" w:tplc="0419001B">
      <w:start w:val="1"/>
      <w:numFmt w:val="lowerRoman"/>
      <w:lvlText w:val="%6."/>
      <w:lvlJc w:val="right"/>
      <w:pPr>
        <w:tabs>
          <w:tab w:val="num" w:pos="4527"/>
        </w:tabs>
        <w:ind w:left="4527" w:hanging="180"/>
      </w:pPr>
      <w:rPr>
        <w:rFonts w:cs="Times New Roman"/>
      </w:rPr>
    </w:lvl>
    <w:lvl w:ilvl="6" w:tplc="0419000F">
      <w:start w:val="1"/>
      <w:numFmt w:val="decimal"/>
      <w:lvlText w:val="%7."/>
      <w:lvlJc w:val="left"/>
      <w:pPr>
        <w:tabs>
          <w:tab w:val="num" w:pos="5247"/>
        </w:tabs>
        <w:ind w:left="5247" w:hanging="360"/>
      </w:pPr>
      <w:rPr>
        <w:rFonts w:cs="Times New Roman"/>
      </w:rPr>
    </w:lvl>
    <w:lvl w:ilvl="7" w:tplc="04190019">
      <w:start w:val="1"/>
      <w:numFmt w:val="lowerLetter"/>
      <w:lvlText w:val="%8."/>
      <w:lvlJc w:val="left"/>
      <w:pPr>
        <w:tabs>
          <w:tab w:val="num" w:pos="5967"/>
        </w:tabs>
        <w:ind w:left="5967" w:hanging="360"/>
      </w:pPr>
      <w:rPr>
        <w:rFonts w:cs="Times New Roman"/>
      </w:rPr>
    </w:lvl>
    <w:lvl w:ilvl="8" w:tplc="0419001B">
      <w:start w:val="1"/>
      <w:numFmt w:val="lowerRoman"/>
      <w:lvlText w:val="%9."/>
      <w:lvlJc w:val="right"/>
      <w:pPr>
        <w:tabs>
          <w:tab w:val="num" w:pos="6687"/>
        </w:tabs>
        <w:ind w:left="6687" w:hanging="180"/>
      </w:pPr>
      <w:rPr>
        <w:rFonts w:cs="Times New Roman"/>
      </w:rPr>
    </w:lvl>
  </w:abstractNum>
  <w:abstractNum w:abstractNumId="8">
    <w:nsid w:val="16336630"/>
    <w:multiLevelType w:val="singleLevel"/>
    <w:tmpl w:val="03228E4A"/>
    <w:lvl w:ilvl="0">
      <w:start w:val="1"/>
      <w:numFmt w:val="decimal"/>
      <w:lvlText w:val="%1)"/>
      <w:lvlJc w:val="left"/>
      <w:pPr>
        <w:tabs>
          <w:tab w:val="num" w:pos="1080"/>
        </w:tabs>
        <w:ind w:left="1080" w:hanging="360"/>
      </w:pPr>
      <w:rPr>
        <w:rFonts w:cs="Times New Roman" w:hint="default"/>
      </w:rPr>
    </w:lvl>
  </w:abstractNum>
  <w:abstractNum w:abstractNumId="9">
    <w:nsid w:val="17DD2ED2"/>
    <w:multiLevelType w:val="hybridMultilevel"/>
    <w:tmpl w:val="6E9CE472"/>
    <w:lvl w:ilvl="0" w:tplc="7364278C">
      <w:numFmt w:val="bullet"/>
      <w:lvlText w:val="-"/>
      <w:lvlJc w:val="left"/>
      <w:pPr>
        <w:tabs>
          <w:tab w:val="num" w:pos="1290"/>
        </w:tabs>
        <w:ind w:left="1290" w:hanging="750"/>
      </w:pPr>
      <w:rPr>
        <w:rFonts w:ascii="Times New Roman" w:eastAsia="Times New Roman" w:hAnsi="Times New Roman" w:hint="default"/>
      </w:rPr>
    </w:lvl>
    <w:lvl w:ilvl="1" w:tplc="04190003">
      <w:start w:val="1"/>
      <w:numFmt w:val="bullet"/>
      <w:lvlText w:val="o"/>
      <w:lvlJc w:val="left"/>
      <w:pPr>
        <w:tabs>
          <w:tab w:val="num" w:pos="1620"/>
        </w:tabs>
        <w:ind w:left="1620" w:hanging="360"/>
      </w:pPr>
      <w:rPr>
        <w:rFonts w:ascii="Courier New" w:hAnsi="Courier New" w:hint="default"/>
      </w:rPr>
    </w:lvl>
    <w:lvl w:ilvl="2" w:tplc="04190005">
      <w:start w:val="1"/>
      <w:numFmt w:val="bullet"/>
      <w:lvlText w:val=""/>
      <w:lvlJc w:val="left"/>
      <w:pPr>
        <w:tabs>
          <w:tab w:val="num" w:pos="2340"/>
        </w:tabs>
        <w:ind w:left="2340" w:hanging="360"/>
      </w:pPr>
      <w:rPr>
        <w:rFonts w:ascii="Wingdings" w:hAnsi="Wingdings" w:hint="default"/>
      </w:rPr>
    </w:lvl>
    <w:lvl w:ilvl="3" w:tplc="04190001">
      <w:start w:val="1"/>
      <w:numFmt w:val="bullet"/>
      <w:lvlText w:val=""/>
      <w:lvlJc w:val="left"/>
      <w:pPr>
        <w:tabs>
          <w:tab w:val="num" w:pos="3060"/>
        </w:tabs>
        <w:ind w:left="3060" w:hanging="360"/>
      </w:pPr>
      <w:rPr>
        <w:rFonts w:ascii="Symbol" w:hAnsi="Symbol" w:hint="default"/>
      </w:rPr>
    </w:lvl>
    <w:lvl w:ilvl="4" w:tplc="04190003">
      <w:start w:val="1"/>
      <w:numFmt w:val="bullet"/>
      <w:lvlText w:val="o"/>
      <w:lvlJc w:val="left"/>
      <w:pPr>
        <w:tabs>
          <w:tab w:val="num" w:pos="3780"/>
        </w:tabs>
        <w:ind w:left="3780" w:hanging="360"/>
      </w:pPr>
      <w:rPr>
        <w:rFonts w:ascii="Courier New" w:hAnsi="Courier New" w:hint="default"/>
      </w:rPr>
    </w:lvl>
    <w:lvl w:ilvl="5" w:tplc="04190005">
      <w:start w:val="1"/>
      <w:numFmt w:val="bullet"/>
      <w:lvlText w:val=""/>
      <w:lvlJc w:val="left"/>
      <w:pPr>
        <w:tabs>
          <w:tab w:val="num" w:pos="4500"/>
        </w:tabs>
        <w:ind w:left="4500" w:hanging="360"/>
      </w:pPr>
      <w:rPr>
        <w:rFonts w:ascii="Wingdings" w:hAnsi="Wingdings" w:hint="default"/>
      </w:rPr>
    </w:lvl>
    <w:lvl w:ilvl="6" w:tplc="04190001">
      <w:start w:val="1"/>
      <w:numFmt w:val="bullet"/>
      <w:lvlText w:val=""/>
      <w:lvlJc w:val="left"/>
      <w:pPr>
        <w:tabs>
          <w:tab w:val="num" w:pos="5220"/>
        </w:tabs>
        <w:ind w:left="5220" w:hanging="360"/>
      </w:pPr>
      <w:rPr>
        <w:rFonts w:ascii="Symbol" w:hAnsi="Symbol" w:hint="default"/>
      </w:rPr>
    </w:lvl>
    <w:lvl w:ilvl="7" w:tplc="04190003">
      <w:start w:val="1"/>
      <w:numFmt w:val="bullet"/>
      <w:lvlText w:val="o"/>
      <w:lvlJc w:val="left"/>
      <w:pPr>
        <w:tabs>
          <w:tab w:val="num" w:pos="5940"/>
        </w:tabs>
        <w:ind w:left="5940" w:hanging="360"/>
      </w:pPr>
      <w:rPr>
        <w:rFonts w:ascii="Courier New" w:hAnsi="Courier New" w:hint="default"/>
      </w:rPr>
    </w:lvl>
    <w:lvl w:ilvl="8" w:tplc="04190005">
      <w:start w:val="1"/>
      <w:numFmt w:val="bullet"/>
      <w:lvlText w:val=""/>
      <w:lvlJc w:val="left"/>
      <w:pPr>
        <w:tabs>
          <w:tab w:val="num" w:pos="6660"/>
        </w:tabs>
        <w:ind w:left="6660" w:hanging="360"/>
      </w:pPr>
      <w:rPr>
        <w:rFonts w:ascii="Wingdings" w:hAnsi="Wingdings" w:hint="default"/>
      </w:rPr>
    </w:lvl>
  </w:abstractNum>
  <w:abstractNum w:abstractNumId="10">
    <w:nsid w:val="1A09763C"/>
    <w:multiLevelType w:val="hybridMultilevel"/>
    <w:tmpl w:val="EE108E30"/>
    <w:lvl w:ilvl="0" w:tplc="FFFFFFFF">
      <w:start w:val="1"/>
      <w:numFmt w:val="decimal"/>
      <w:lvlText w:val="%1)"/>
      <w:lvlJc w:val="left"/>
      <w:pPr>
        <w:tabs>
          <w:tab w:val="num" w:pos="1834"/>
        </w:tabs>
        <w:ind w:left="1834" w:hanging="1125"/>
      </w:pPr>
      <w:rPr>
        <w:rFonts w:cs="Times New Roman" w:hint="default"/>
      </w:rPr>
    </w:lvl>
    <w:lvl w:ilvl="1" w:tplc="FFFFFFFF">
      <w:start w:val="1"/>
      <w:numFmt w:val="lowerLetter"/>
      <w:lvlText w:val="%2."/>
      <w:lvlJc w:val="left"/>
      <w:pPr>
        <w:tabs>
          <w:tab w:val="num" w:pos="1789"/>
        </w:tabs>
        <w:ind w:left="1789" w:hanging="360"/>
      </w:pPr>
      <w:rPr>
        <w:rFonts w:cs="Times New Roman"/>
      </w:rPr>
    </w:lvl>
    <w:lvl w:ilvl="2" w:tplc="FFFFFFFF">
      <w:start w:val="1"/>
      <w:numFmt w:val="lowerRoman"/>
      <w:lvlText w:val="%3."/>
      <w:lvlJc w:val="right"/>
      <w:pPr>
        <w:tabs>
          <w:tab w:val="num" w:pos="2509"/>
        </w:tabs>
        <w:ind w:left="2509" w:hanging="180"/>
      </w:pPr>
      <w:rPr>
        <w:rFonts w:cs="Times New Roman"/>
      </w:rPr>
    </w:lvl>
    <w:lvl w:ilvl="3" w:tplc="FFFFFFFF">
      <w:start w:val="1"/>
      <w:numFmt w:val="decimal"/>
      <w:lvlText w:val="%4."/>
      <w:lvlJc w:val="left"/>
      <w:pPr>
        <w:tabs>
          <w:tab w:val="num" w:pos="3229"/>
        </w:tabs>
        <w:ind w:left="3229" w:hanging="360"/>
      </w:pPr>
      <w:rPr>
        <w:rFonts w:cs="Times New Roman"/>
      </w:rPr>
    </w:lvl>
    <w:lvl w:ilvl="4" w:tplc="FFFFFFFF">
      <w:start w:val="1"/>
      <w:numFmt w:val="lowerLetter"/>
      <w:lvlText w:val="%5."/>
      <w:lvlJc w:val="left"/>
      <w:pPr>
        <w:tabs>
          <w:tab w:val="num" w:pos="3949"/>
        </w:tabs>
        <w:ind w:left="3949" w:hanging="360"/>
      </w:pPr>
      <w:rPr>
        <w:rFonts w:cs="Times New Roman"/>
      </w:rPr>
    </w:lvl>
    <w:lvl w:ilvl="5" w:tplc="FFFFFFFF">
      <w:start w:val="1"/>
      <w:numFmt w:val="lowerRoman"/>
      <w:lvlText w:val="%6."/>
      <w:lvlJc w:val="right"/>
      <w:pPr>
        <w:tabs>
          <w:tab w:val="num" w:pos="4669"/>
        </w:tabs>
        <w:ind w:left="4669" w:hanging="180"/>
      </w:pPr>
      <w:rPr>
        <w:rFonts w:cs="Times New Roman"/>
      </w:rPr>
    </w:lvl>
    <w:lvl w:ilvl="6" w:tplc="FFFFFFFF">
      <w:start w:val="1"/>
      <w:numFmt w:val="decimal"/>
      <w:lvlText w:val="%7."/>
      <w:lvlJc w:val="left"/>
      <w:pPr>
        <w:tabs>
          <w:tab w:val="num" w:pos="5389"/>
        </w:tabs>
        <w:ind w:left="5389" w:hanging="360"/>
      </w:pPr>
      <w:rPr>
        <w:rFonts w:cs="Times New Roman"/>
      </w:rPr>
    </w:lvl>
    <w:lvl w:ilvl="7" w:tplc="FFFFFFFF">
      <w:start w:val="1"/>
      <w:numFmt w:val="lowerLetter"/>
      <w:lvlText w:val="%8."/>
      <w:lvlJc w:val="left"/>
      <w:pPr>
        <w:tabs>
          <w:tab w:val="num" w:pos="6109"/>
        </w:tabs>
        <w:ind w:left="6109" w:hanging="360"/>
      </w:pPr>
      <w:rPr>
        <w:rFonts w:cs="Times New Roman"/>
      </w:rPr>
    </w:lvl>
    <w:lvl w:ilvl="8" w:tplc="FFFFFFFF">
      <w:start w:val="1"/>
      <w:numFmt w:val="lowerRoman"/>
      <w:lvlText w:val="%9."/>
      <w:lvlJc w:val="right"/>
      <w:pPr>
        <w:tabs>
          <w:tab w:val="num" w:pos="6829"/>
        </w:tabs>
        <w:ind w:left="6829" w:hanging="180"/>
      </w:pPr>
      <w:rPr>
        <w:rFonts w:cs="Times New Roman"/>
      </w:rPr>
    </w:lvl>
  </w:abstractNum>
  <w:abstractNum w:abstractNumId="11">
    <w:nsid w:val="1CD54981"/>
    <w:multiLevelType w:val="hybridMultilevel"/>
    <w:tmpl w:val="BEFC689E"/>
    <w:lvl w:ilvl="0" w:tplc="96BE72E2">
      <w:start w:val="1"/>
      <w:numFmt w:val="decimal"/>
      <w:lvlText w:val="%1)"/>
      <w:lvlJc w:val="left"/>
      <w:pPr>
        <w:tabs>
          <w:tab w:val="num" w:pos="1068"/>
        </w:tabs>
        <w:ind w:left="1068" w:hanging="360"/>
      </w:pPr>
      <w:rPr>
        <w:rFonts w:cs="Times New Roman" w:hint="default"/>
      </w:rPr>
    </w:lvl>
    <w:lvl w:ilvl="1" w:tplc="04190019">
      <w:start w:val="1"/>
      <w:numFmt w:val="lowerLetter"/>
      <w:lvlText w:val="%2."/>
      <w:lvlJc w:val="left"/>
      <w:pPr>
        <w:tabs>
          <w:tab w:val="num" w:pos="1788"/>
        </w:tabs>
        <w:ind w:left="1788" w:hanging="360"/>
      </w:pPr>
      <w:rPr>
        <w:rFonts w:cs="Times New Roman"/>
      </w:rPr>
    </w:lvl>
    <w:lvl w:ilvl="2" w:tplc="0419001B">
      <w:start w:val="1"/>
      <w:numFmt w:val="lowerRoman"/>
      <w:lvlText w:val="%3."/>
      <w:lvlJc w:val="right"/>
      <w:pPr>
        <w:tabs>
          <w:tab w:val="num" w:pos="2508"/>
        </w:tabs>
        <w:ind w:left="2508" w:hanging="180"/>
      </w:pPr>
      <w:rPr>
        <w:rFonts w:cs="Times New Roman"/>
      </w:rPr>
    </w:lvl>
    <w:lvl w:ilvl="3" w:tplc="0419000F">
      <w:start w:val="1"/>
      <w:numFmt w:val="decimal"/>
      <w:lvlText w:val="%4."/>
      <w:lvlJc w:val="left"/>
      <w:pPr>
        <w:tabs>
          <w:tab w:val="num" w:pos="3228"/>
        </w:tabs>
        <w:ind w:left="3228" w:hanging="360"/>
      </w:pPr>
      <w:rPr>
        <w:rFonts w:cs="Times New Roman"/>
      </w:rPr>
    </w:lvl>
    <w:lvl w:ilvl="4" w:tplc="04190019">
      <w:start w:val="1"/>
      <w:numFmt w:val="lowerLetter"/>
      <w:lvlText w:val="%5."/>
      <w:lvlJc w:val="left"/>
      <w:pPr>
        <w:tabs>
          <w:tab w:val="num" w:pos="3948"/>
        </w:tabs>
        <w:ind w:left="3948" w:hanging="360"/>
      </w:pPr>
      <w:rPr>
        <w:rFonts w:cs="Times New Roman"/>
      </w:rPr>
    </w:lvl>
    <w:lvl w:ilvl="5" w:tplc="0419001B">
      <w:start w:val="1"/>
      <w:numFmt w:val="lowerRoman"/>
      <w:lvlText w:val="%6."/>
      <w:lvlJc w:val="right"/>
      <w:pPr>
        <w:tabs>
          <w:tab w:val="num" w:pos="4668"/>
        </w:tabs>
        <w:ind w:left="4668" w:hanging="180"/>
      </w:pPr>
      <w:rPr>
        <w:rFonts w:cs="Times New Roman"/>
      </w:rPr>
    </w:lvl>
    <w:lvl w:ilvl="6" w:tplc="0419000F">
      <w:start w:val="1"/>
      <w:numFmt w:val="decimal"/>
      <w:lvlText w:val="%7."/>
      <w:lvlJc w:val="left"/>
      <w:pPr>
        <w:tabs>
          <w:tab w:val="num" w:pos="5388"/>
        </w:tabs>
        <w:ind w:left="5388" w:hanging="360"/>
      </w:pPr>
      <w:rPr>
        <w:rFonts w:cs="Times New Roman"/>
      </w:rPr>
    </w:lvl>
    <w:lvl w:ilvl="7" w:tplc="04190019">
      <w:start w:val="1"/>
      <w:numFmt w:val="lowerLetter"/>
      <w:lvlText w:val="%8."/>
      <w:lvlJc w:val="left"/>
      <w:pPr>
        <w:tabs>
          <w:tab w:val="num" w:pos="6108"/>
        </w:tabs>
        <w:ind w:left="6108" w:hanging="360"/>
      </w:pPr>
      <w:rPr>
        <w:rFonts w:cs="Times New Roman"/>
      </w:rPr>
    </w:lvl>
    <w:lvl w:ilvl="8" w:tplc="0419001B">
      <w:start w:val="1"/>
      <w:numFmt w:val="lowerRoman"/>
      <w:lvlText w:val="%9."/>
      <w:lvlJc w:val="right"/>
      <w:pPr>
        <w:tabs>
          <w:tab w:val="num" w:pos="6828"/>
        </w:tabs>
        <w:ind w:left="6828" w:hanging="180"/>
      </w:pPr>
      <w:rPr>
        <w:rFonts w:cs="Times New Roman"/>
      </w:rPr>
    </w:lvl>
  </w:abstractNum>
  <w:abstractNum w:abstractNumId="12">
    <w:nsid w:val="229C7177"/>
    <w:multiLevelType w:val="singleLevel"/>
    <w:tmpl w:val="65AC120E"/>
    <w:lvl w:ilvl="0">
      <w:start w:val="1"/>
      <w:numFmt w:val="decimal"/>
      <w:lvlText w:val="%1)"/>
      <w:lvlJc w:val="left"/>
      <w:pPr>
        <w:tabs>
          <w:tab w:val="num" w:pos="435"/>
        </w:tabs>
        <w:ind w:left="435" w:hanging="435"/>
      </w:pPr>
      <w:rPr>
        <w:rFonts w:cs="Times New Roman" w:hint="default"/>
      </w:rPr>
    </w:lvl>
  </w:abstractNum>
  <w:abstractNum w:abstractNumId="13">
    <w:nsid w:val="27A06DA0"/>
    <w:multiLevelType w:val="hybridMultilevel"/>
    <w:tmpl w:val="C4DA72FC"/>
    <w:lvl w:ilvl="0" w:tplc="AB80C6DE">
      <w:start w:val="1"/>
      <w:numFmt w:val="decimal"/>
      <w:lvlText w:val="%1)"/>
      <w:lvlJc w:val="left"/>
      <w:pPr>
        <w:tabs>
          <w:tab w:val="num" w:pos="1774"/>
        </w:tabs>
        <w:ind w:left="1774" w:hanging="1065"/>
      </w:pPr>
      <w:rPr>
        <w:rFonts w:cs="Times New Roman" w:hint="default"/>
      </w:rPr>
    </w:lvl>
    <w:lvl w:ilvl="1" w:tplc="04190019">
      <w:start w:val="1"/>
      <w:numFmt w:val="lowerLetter"/>
      <w:lvlText w:val="%2."/>
      <w:lvlJc w:val="left"/>
      <w:pPr>
        <w:tabs>
          <w:tab w:val="num" w:pos="1789"/>
        </w:tabs>
        <w:ind w:left="1789" w:hanging="360"/>
      </w:pPr>
      <w:rPr>
        <w:rFonts w:cs="Times New Roman"/>
      </w:rPr>
    </w:lvl>
    <w:lvl w:ilvl="2" w:tplc="0419001B">
      <w:start w:val="1"/>
      <w:numFmt w:val="lowerRoman"/>
      <w:lvlText w:val="%3."/>
      <w:lvlJc w:val="right"/>
      <w:pPr>
        <w:tabs>
          <w:tab w:val="num" w:pos="2509"/>
        </w:tabs>
        <w:ind w:left="2509" w:hanging="180"/>
      </w:pPr>
      <w:rPr>
        <w:rFonts w:cs="Times New Roman"/>
      </w:rPr>
    </w:lvl>
    <w:lvl w:ilvl="3" w:tplc="0419000F">
      <w:start w:val="1"/>
      <w:numFmt w:val="decimal"/>
      <w:lvlText w:val="%4."/>
      <w:lvlJc w:val="left"/>
      <w:pPr>
        <w:tabs>
          <w:tab w:val="num" w:pos="3229"/>
        </w:tabs>
        <w:ind w:left="3229" w:hanging="360"/>
      </w:pPr>
      <w:rPr>
        <w:rFonts w:cs="Times New Roman"/>
      </w:rPr>
    </w:lvl>
    <w:lvl w:ilvl="4" w:tplc="04190019">
      <w:start w:val="1"/>
      <w:numFmt w:val="lowerLetter"/>
      <w:lvlText w:val="%5."/>
      <w:lvlJc w:val="left"/>
      <w:pPr>
        <w:tabs>
          <w:tab w:val="num" w:pos="3949"/>
        </w:tabs>
        <w:ind w:left="3949" w:hanging="360"/>
      </w:pPr>
      <w:rPr>
        <w:rFonts w:cs="Times New Roman"/>
      </w:rPr>
    </w:lvl>
    <w:lvl w:ilvl="5" w:tplc="0419001B">
      <w:start w:val="1"/>
      <w:numFmt w:val="lowerRoman"/>
      <w:lvlText w:val="%6."/>
      <w:lvlJc w:val="right"/>
      <w:pPr>
        <w:tabs>
          <w:tab w:val="num" w:pos="4669"/>
        </w:tabs>
        <w:ind w:left="4669" w:hanging="180"/>
      </w:pPr>
      <w:rPr>
        <w:rFonts w:cs="Times New Roman"/>
      </w:rPr>
    </w:lvl>
    <w:lvl w:ilvl="6" w:tplc="0419000F">
      <w:start w:val="1"/>
      <w:numFmt w:val="decimal"/>
      <w:lvlText w:val="%7."/>
      <w:lvlJc w:val="left"/>
      <w:pPr>
        <w:tabs>
          <w:tab w:val="num" w:pos="5389"/>
        </w:tabs>
        <w:ind w:left="5389" w:hanging="360"/>
      </w:pPr>
      <w:rPr>
        <w:rFonts w:cs="Times New Roman"/>
      </w:rPr>
    </w:lvl>
    <w:lvl w:ilvl="7" w:tplc="04190019">
      <w:start w:val="1"/>
      <w:numFmt w:val="lowerLetter"/>
      <w:lvlText w:val="%8."/>
      <w:lvlJc w:val="left"/>
      <w:pPr>
        <w:tabs>
          <w:tab w:val="num" w:pos="6109"/>
        </w:tabs>
        <w:ind w:left="6109" w:hanging="360"/>
      </w:pPr>
      <w:rPr>
        <w:rFonts w:cs="Times New Roman"/>
      </w:rPr>
    </w:lvl>
    <w:lvl w:ilvl="8" w:tplc="0419001B">
      <w:start w:val="1"/>
      <w:numFmt w:val="lowerRoman"/>
      <w:lvlText w:val="%9."/>
      <w:lvlJc w:val="right"/>
      <w:pPr>
        <w:tabs>
          <w:tab w:val="num" w:pos="6829"/>
        </w:tabs>
        <w:ind w:left="6829" w:hanging="180"/>
      </w:pPr>
      <w:rPr>
        <w:rFonts w:cs="Times New Roman"/>
      </w:rPr>
    </w:lvl>
  </w:abstractNum>
  <w:abstractNum w:abstractNumId="14">
    <w:nsid w:val="27E82B2C"/>
    <w:multiLevelType w:val="singleLevel"/>
    <w:tmpl w:val="C66E14D8"/>
    <w:lvl w:ilvl="0">
      <w:start w:val="1"/>
      <w:numFmt w:val="decimal"/>
      <w:lvlText w:val="%1."/>
      <w:lvlJc w:val="left"/>
      <w:pPr>
        <w:tabs>
          <w:tab w:val="num" w:pos="510"/>
        </w:tabs>
        <w:ind w:left="510" w:hanging="510"/>
      </w:pPr>
      <w:rPr>
        <w:rFonts w:cs="Times New Roman" w:hint="default"/>
      </w:rPr>
    </w:lvl>
  </w:abstractNum>
  <w:abstractNum w:abstractNumId="15">
    <w:nsid w:val="29C65D5D"/>
    <w:multiLevelType w:val="hybridMultilevel"/>
    <w:tmpl w:val="21A8837E"/>
    <w:lvl w:ilvl="0" w:tplc="FFFFFFFF">
      <w:start w:val="3"/>
      <w:numFmt w:val="bullet"/>
      <w:lvlText w:val="-"/>
      <w:lvlJc w:val="left"/>
      <w:pPr>
        <w:tabs>
          <w:tab w:val="num" w:pos="1440"/>
        </w:tabs>
        <w:ind w:left="1440" w:hanging="360"/>
      </w:pPr>
      <w:rPr>
        <w:rFonts w:ascii="Times New Roman" w:eastAsia="Times New Roman" w:hAnsi="Times New Roman" w:hint="default"/>
      </w:rPr>
    </w:lvl>
    <w:lvl w:ilvl="1" w:tplc="04190003">
      <w:start w:val="1"/>
      <w:numFmt w:val="bullet"/>
      <w:lvlText w:val="o"/>
      <w:lvlJc w:val="left"/>
      <w:pPr>
        <w:tabs>
          <w:tab w:val="num" w:pos="2160"/>
        </w:tabs>
        <w:ind w:left="2160" w:hanging="360"/>
      </w:pPr>
      <w:rPr>
        <w:rFonts w:ascii="Courier New" w:hAnsi="Courier New" w:hint="default"/>
      </w:rPr>
    </w:lvl>
    <w:lvl w:ilvl="2" w:tplc="04190005">
      <w:start w:val="1"/>
      <w:numFmt w:val="bullet"/>
      <w:lvlText w:val=""/>
      <w:lvlJc w:val="left"/>
      <w:pPr>
        <w:tabs>
          <w:tab w:val="num" w:pos="2880"/>
        </w:tabs>
        <w:ind w:left="2880" w:hanging="360"/>
      </w:pPr>
      <w:rPr>
        <w:rFonts w:ascii="Wingdings" w:hAnsi="Wingdings" w:hint="default"/>
      </w:rPr>
    </w:lvl>
    <w:lvl w:ilvl="3" w:tplc="04190001">
      <w:start w:val="1"/>
      <w:numFmt w:val="bullet"/>
      <w:lvlText w:val=""/>
      <w:lvlJc w:val="left"/>
      <w:pPr>
        <w:tabs>
          <w:tab w:val="num" w:pos="3600"/>
        </w:tabs>
        <w:ind w:left="3600" w:hanging="360"/>
      </w:pPr>
      <w:rPr>
        <w:rFonts w:ascii="Symbol" w:hAnsi="Symbol" w:hint="default"/>
      </w:rPr>
    </w:lvl>
    <w:lvl w:ilvl="4" w:tplc="04190003">
      <w:start w:val="1"/>
      <w:numFmt w:val="bullet"/>
      <w:lvlText w:val="o"/>
      <w:lvlJc w:val="left"/>
      <w:pPr>
        <w:tabs>
          <w:tab w:val="num" w:pos="4320"/>
        </w:tabs>
        <w:ind w:left="4320" w:hanging="360"/>
      </w:pPr>
      <w:rPr>
        <w:rFonts w:ascii="Courier New" w:hAnsi="Courier New" w:hint="default"/>
      </w:rPr>
    </w:lvl>
    <w:lvl w:ilvl="5" w:tplc="04190005">
      <w:start w:val="1"/>
      <w:numFmt w:val="bullet"/>
      <w:lvlText w:val=""/>
      <w:lvlJc w:val="left"/>
      <w:pPr>
        <w:tabs>
          <w:tab w:val="num" w:pos="5040"/>
        </w:tabs>
        <w:ind w:left="5040" w:hanging="360"/>
      </w:pPr>
      <w:rPr>
        <w:rFonts w:ascii="Wingdings" w:hAnsi="Wingdings" w:hint="default"/>
      </w:rPr>
    </w:lvl>
    <w:lvl w:ilvl="6" w:tplc="04190001">
      <w:start w:val="1"/>
      <w:numFmt w:val="bullet"/>
      <w:lvlText w:val=""/>
      <w:lvlJc w:val="left"/>
      <w:pPr>
        <w:tabs>
          <w:tab w:val="num" w:pos="5760"/>
        </w:tabs>
        <w:ind w:left="5760" w:hanging="360"/>
      </w:pPr>
      <w:rPr>
        <w:rFonts w:ascii="Symbol" w:hAnsi="Symbol" w:hint="default"/>
      </w:rPr>
    </w:lvl>
    <w:lvl w:ilvl="7" w:tplc="04190003">
      <w:start w:val="1"/>
      <w:numFmt w:val="bullet"/>
      <w:lvlText w:val="o"/>
      <w:lvlJc w:val="left"/>
      <w:pPr>
        <w:tabs>
          <w:tab w:val="num" w:pos="6480"/>
        </w:tabs>
        <w:ind w:left="6480" w:hanging="360"/>
      </w:pPr>
      <w:rPr>
        <w:rFonts w:ascii="Courier New" w:hAnsi="Courier New" w:hint="default"/>
      </w:rPr>
    </w:lvl>
    <w:lvl w:ilvl="8" w:tplc="04190005">
      <w:start w:val="1"/>
      <w:numFmt w:val="bullet"/>
      <w:lvlText w:val=""/>
      <w:lvlJc w:val="left"/>
      <w:pPr>
        <w:tabs>
          <w:tab w:val="num" w:pos="7200"/>
        </w:tabs>
        <w:ind w:left="7200" w:hanging="360"/>
      </w:pPr>
      <w:rPr>
        <w:rFonts w:ascii="Wingdings" w:hAnsi="Wingdings" w:hint="default"/>
      </w:rPr>
    </w:lvl>
  </w:abstractNum>
  <w:abstractNum w:abstractNumId="16">
    <w:nsid w:val="2C451940"/>
    <w:multiLevelType w:val="hybridMultilevel"/>
    <w:tmpl w:val="8BEC42AA"/>
    <w:lvl w:ilvl="0" w:tplc="E48C5F18">
      <w:start w:val="4"/>
      <w:numFmt w:val="bullet"/>
      <w:lvlText w:val="-"/>
      <w:lvlJc w:val="left"/>
      <w:pPr>
        <w:tabs>
          <w:tab w:val="num" w:pos="927"/>
        </w:tabs>
        <w:ind w:left="927" w:hanging="360"/>
      </w:pPr>
      <w:rPr>
        <w:rFonts w:ascii="Times New Roman" w:eastAsia="Times New Roman" w:hAnsi="Times New Roman" w:hint="default"/>
      </w:rPr>
    </w:lvl>
    <w:lvl w:ilvl="1" w:tplc="04190003">
      <w:start w:val="1"/>
      <w:numFmt w:val="bullet"/>
      <w:lvlText w:val="o"/>
      <w:lvlJc w:val="left"/>
      <w:pPr>
        <w:tabs>
          <w:tab w:val="num" w:pos="1647"/>
        </w:tabs>
        <w:ind w:left="1647" w:hanging="360"/>
      </w:pPr>
      <w:rPr>
        <w:rFonts w:ascii="Courier New" w:hAnsi="Courier New" w:hint="default"/>
      </w:rPr>
    </w:lvl>
    <w:lvl w:ilvl="2" w:tplc="04190005">
      <w:start w:val="1"/>
      <w:numFmt w:val="bullet"/>
      <w:lvlText w:val=""/>
      <w:lvlJc w:val="left"/>
      <w:pPr>
        <w:tabs>
          <w:tab w:val="num" w:pos="2367"/>
        </w:tabs>
        <w:ind w:left="2367" w:hanging="360"/>
      </w:pPr>
      <w:rPr>
        <w:rFonts w:ascii="Wingdings" w:hAnsi="Wingdings" w:hint="default"/>
      </w:rPr>
    </w:lvl>
    <w:lvl w:ilvl="3" w:tplc="04190001">
      <w:start w:val="1"/>
      <w:numFmt w:val="bullet"/>
      <w:lvlText w:val=""/>
      <w:lvlJc w:val="left"/>
      <w:pPr>
        <w:tabs>
          <w:tab w:val="num" w:pos="3087"/>
        </w:tabs>
        <w:ind w:left="3087" w:hanging="360"/>
      </w:pPr>
      <w:rPr>
        <w:rFonts w:ascii="Symbol" w:hAnsi="Symbol" w:hint="default"/>
      </w:rPr>
    </w:lvl>
    <w:lvl w:ilvl="4" w:tplc="04190003">
      <w:start w:val="1"/>
      <w:numFmt w:val="bullet"/>
      <w:lvlText w:val="o"/>
      <w:lvlJc w:val="left"/>
      <w:pPr>
        <w:tabs>
          <w:tab w:val="num" w:pos="3807"/>
        </w:tabs>
        <w:ind w:left="3807" w:hanging="360"/>
      </w:pPr>
      <w:rPr>
        <w:rFonts w:ascii="Courier New" w:hAnsi="Courier New" w:hint="default"/>
      </w:rPr>
    </w:lvl>
    <w:lvl w:ilvl="5" w:tplc="04190005">
      <w:start w:val="1"/>
      <w:numFmt w:val="bullet"/>
      <w:lvlText w:val=""/>
      <w:lvlJc w:val="left"/>
      <w:pPr>
        <w:tabs>
          <w:tab w:val="num" w:pos="4527"/>
        </w:tabs>
        <w:ind w:left="4527" w:hanging="360"/>
      </w:pPr>
      <w:rPr>
        <w:rFonts w:ascii="Wingdings" w:hAnsi="Wingdings" w:hint="default"/>
      </w:rPr>
    </w:lvl>
    <w:lvl w:ilvl="6" w:tplc="04190001">
      <w:start w:val="1"/>
      <w:numFmt w:val="bullet"/>
      <w:lvlText w:val=""/>
      <w:lvlJc w:val="left"/>
      <w:pPr>
        <w:tabs>
          <w:tab w:val="num" w:pos="5247"/>
        </w:tabs>
        <w:ind w:left="5247" w:hanging="360"/>
      </w:pPr>
      <w:rPr>
        <w:rFonts w:ascii="Symbol" w:hAnsi="Symbol" w:hint="default"/>
      </w:rPr>
    </w:lvl>
    <w:lvl w:ilvl="7" w:tplc="04190003">
      <w:start w:val="1"/>
      <w:numFmt w:val="bullet"/>
      <w:lvlText w:val="o"/>
      <w:lvlJc w:val="left"/>
      <w:pPr>
        <w:tabs>
          <w:tab w:val="num" w:pos="5967"/>
        </w:tabs>
        <w:ind w:left="5967" w:hanging="360"/>
      </w:pPr>
      <w:rPr>
        <w:rFonts w:ascii="Courier New" w:hAnsi="Courier New" w:hint="default"/>
      </w:rPr>
    </w:lvl>
    <w:lvl w:ilvl="8" w:tplc="04190005">
      <w:start w:val="1"/>
      <w:numFmt w:val="bullet"/>
      <w:lvlText w:val=""/>
      <w:lvlJc w:val="left"/>
      <w:pPr>
        <w:tabs>
          <w:tab w:val="num" w:pos="6687"/>
        </w:tabs>
        <w:ind w:left="6687" w:hanging="360"/>
      </w:pPr>
      <w:rPr>
        <w:rFonts w:ascii="Wingdings" w:hAnsi="Wingdings" w:hint="default"/>
      </w:rPr>
    </w:lvl>
  </w:abstractNum>
  <w:abstractNum w:abstractNumId="17">
    <w:nsid w:val="2FDC4886"/>
    <w:multiLevelType w:val="hybridMultilevel"/>
    <w:tmpl w:val="924A9E18"/>
    <w:lvl w:ilvl="0" w:tplc="74821BF6">
      <w:start w:val="1"/>
      <w:numFmt w:val="decimal"/>
      <w:lvlText w:val="%1."/>
      <w:lvlJc w:val="left"/>
      <w:pPr>
        <w:tabs>
          <w:tab w:val="num" w:pos="1070"/>
        </w:tabs>
        <w:ind w:left="1070" w:hanging="360"/>
      </w:pPr>
      <w:rPr>
        <w:rFonts w:cs="Times New Roman" w:hint="default"/>
        <w:i w:val="0"/>
        <w:iCs/>
        <w:sz w:val="24"/>
        <w:szCs w:val="24"/>
      </w:rPr>
    </w:lvl>
    <w:lvl w:ilvl="1" w:tplc="04190019">
      <w:start w:val="1"/>
      <w:numFmt w:val="lowerLetter"/>
      <w:lvlText w:val="%2."/>
      <w:lvlJc w:val="left"/>
      <w:pPr>
        <w:tabs>
          <w:tab w:val="num" w:pos="1790"/>
        </w:tabs>
        <w:ind w:left="1790" w:hanging="360"/>
      </w:pPr>
      <w:rPr>
        <w:rFonts w:cs="Times New Roman"/>
      </w:rPr>
    </w:lvl>
    <w:lvl w:ilvl="2" w:tplc="0419001B">
      <w:start w:val="1"/>
      <w:numFmt w:val="lowerRoman"/>
      <w:lvlText w:val="%3."/>
      <w:lvlJc w:val="right"/>
      <w:pPr>
        <w:tabs>
          <w:tab w:val="num" w:pos="2510"/>
        </w:tabs>
        <w:ind w:left="2510" w:hanging="180"/>
      </w:pPr>
      <w:rPr>
        <w:rFonts w:cs="Times New Roman"/>
      </w:rPr>
    </w:lvl>
    <w:lvl w:ilvl="3" w:tplc="0419000F">
      <w:start w:val="1"/>
      <w:numFmt w:val="decimal"/>
      <w:lvlText w:val="%4."/>
      <w:lvlJc w:val="left"/>
      <w:pPr>
        <w:tabs>
          <w:tab w:val="num" w:pos="3230"/>
        </w:tabs>
        <w:ind w:left="3230" w:hanging="360"/>
      </w:pPr>
      <w:rPr>
        <w:rFonts w:cs="Times New Roman"/>
      </w:rPr>
    </w:lvl>
    <w:lvl w:ilvl="4" w:tplc="04190019">
      <w:start w:val="1"/>
      <w:numFmt w:val="lowerLetter"/>
      <w:lvlText w:val="%5."/>
      <w:lvlJc w:val="left"/>
      <w:pPr>
        <w:tabs>
          <w:tab w:val="num" w:pos="3950"/>
        </w:tabs>
        <w:ind w:left="3950" w:hanging="360"/>
      </w:pPr>
      <w:rPr>
        <w:rFonts w:cs="Times New Roman"/>
      </w:rPr>
    </w:lvl>
    <w:lvl w:ilvl="5" w:tplc="0419001B">
      <w:start w:val="1"/>
      <w:numFmt w:val="lowerRoman"/>
      <w:lvlText w:val="%6."/>
      <w:lvlJc w:val="right"/>
      <w:pPr>
        <w:tabs>
          <w:tab w:val="num" w:pos="4670"/>
        </w:tabs>
        <w:ind w:left="4670" w:hanging="180"/>
      </w:pPr>
      <w:rPr>
        <w:rFonts w:cs="Times New Roman"/>
      </w:rPr>
    </w:lvl>
    <w:lvl w:ilvl="6" w:tplc="0419000F">
      <w:start w:val="1"/>
      <w:numFmt w:val="decimal"/>
      <w:lvlText w:val="%7."/>
      <w:lvlJc w:val="left"/>
      <w:pPr>
        <w:tabs>
          <w:tab w:val="num" w:pos="5390"/>
        </w:tabs>
        <w:ind w:left="5390" w:hanging="360"/>
      </w:pPr>
      <w:rPr>
        <w:rFonts w:cs="Times New Roman"/>
      </w:rPr>
    </w:lvl>
    <w:lvl w:ilvl="7" w:tplc="04190019">
      <w:start w:val="1"/>
      <w:numFmt w:val="lowerLetter"/>
      <w:lvlText w:val="%8."/>
      <w:lvlJc w:val="left"/>
      <w:pPr>
        <w:tabs>
          <w:tab w:val="num" w:pos="6110"/>
        </w:tabs>
        <w:ind w:left="6110" w:hanging="360"/>
      </w:pPr>
      <w:rPr>
        <w:rFonts w:cs="Times New Roman"/>
      </w:rPr>
    </w:lvl>
    <w:lvl w:ilvl="8" w:tplc="0419001B">
      <w:start w:val="1"/>
      <w:numFmt w:val="lowerRoman"/>
      <w:lvlText w:val="%9."/>
      <w:lvlJc w:val="right"/>
      <w:pPr>
        <w:tabs>
          <w:tab w:val="num" w:pos="6830"/>
        </w:tabs>
        <w:ind w:left="6830" w:hanging="180"/>
      </w:pPr>
      <w:rPr>
        <w:rFonts w:cs="Times New Roman"/>
      </w:rPr>
    </w:lvl>
  </w:abstractNum>
  <w:abstractNum w:abstractNumId="18">
    <w:nsid w:val="32787231"/>
    <w:multiLevelType w:val="hybridMultilevel"/>
    <w:tmpl w:val="3230EB36"/>
    <w:lvl w:ilvl="0" w:tplc="23386C22">
      <w:start w:val="1"/>
      <w:numFmt w:val="decimal"/>
      <w:lvlText w:val="%1."/>
      <w:lvlJc w:val="left"/>
      <w:pPr>
        <w:tabs>
          <w:tab w:val="num" w:pos="1545"/>
        </w:tabs>
        <w:ind w:left="1545" w:hanging="1005"/>
      </w:pPr>
      <w:rPr>
        <w:rFonts w:cs="Times New Roman"/>
        <w:b w:val="0"/>
        <w:bCs w:val="0"/>
        <w:sz w:val="28"/>
        <w:szCs w:val="28"/>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19">
    <w:nsid w:val="35C74353"/>
    <w:multiLevelType w:val="hybridMultilevel"/>
    <w:tmpl w:val="CEAC27F0"/>
    <w:lvl w:ilvl="0" w:tplc="270081A4">
      <w:start w:val="1"/>
      <w:numFmt w:val="decimal"/>
      <w:lvlText w:val="%1)"/>
      <w:lvlJc w:val="left"/>
      <w:pPr>
        <w:tabs>
          <w:tab w:val="num" w:pos="1211"/>
        </w:tabs>
        <w:ind w:left="1211" w:hanging="360"/>
      </w:pPr>
      <w:rPr>
        <w:rFonts w:cs="Times New Roman" w:hint="default"/>
      </w:rPr>
    </w:lvl>
    <w:lvl w:ilvl="1" w:tplc="04190019">
      <w:start w:val="1"/>
      <w:numFmt w:val="lowerLetter"/>
      <w:lvlText w:val="%2."/>
      <w:lvlJc w:val="left"/>
      <w:pPr>
        <w:tabs>
          <w:tab w:val="num" w:pos="1931"/>
        </w:tabs>
        <w:ind w:left="1931" w:hanging="360"/>
      </w:pPr>
      <w:rPr>
        <w:rFonts w:cs="Times New Roman"/>
      </w:rPr>
    </w:lvl>
    <w:lvl w:ilvl="2" w:tplc="0419001B">
      <w:start w:val="1"/>
      <w:numFmt w:val="lowerRoman"/>
      <w:lvlText w:val="%3."/>
      <w:lvlJc w:val="right"/>
      <w:pPr>
        <w:tabs>
          <w:tab w:val="num" w:pos="2651"/>
        </w:tabs>
        <w:ind w:left="2651" w:hanging="180"/>
      </w:pPr>
      <w:rPr>
        <w:rFonts w:cs="Times New Roman"/>
      </w:rPr>
    </w:lvl>
    <w:lvl w:ilvl="3" w:tplc="0419000F">
      <w:start w:val="1"/>
      <w:numFmt w:val="decimal"/>
      <w:lvlText w:val="%4."/>
      <w:lvlJc w:val="left"/>
      <w:pPr>
        <w:tabs>
          <w:tab w:val="num" w:pos="3371"/>
        </w:tabs>
        <w:ind w:left="3371" w:hanging="360"/>
      </w:pPr>
      <w:rPr>
        <w:rFonts w:cs="Times New Roman"/>
      </w:rPr>
    </w:lvl>
    <w:lvl w:ilvl="4" w:tplc="04190019">
      <w:start w:val="1"/>
      <w:numFmt w:val="lowerLetter"/>
      <w:lvlText w:val="%5."/>
      <w:lvlJc w:val="left"/>
      <w:pPr>
        <w:tabs>
          <w:tab w:val="num" w:pos="4091"/>
        </w:tabs>
        <w:ind w:left="4091" w:hanging="360"/>
      </w:pPr>
      <w:rPr>
        <w:rFonts w:cs="Times New Roman"/>
      </w:rPr>
    </w:lvl>
    <w:lvl w:ilvl="5" w:tplc="0419001B">
      <w:start w:val="1"/>
      <w:numFmt w:val="lowerRoman"/>
      <w:lvlText w:val="%6."/>
      <w:lvlJc w:val="right"/>
      <w:pPr>
        <w:tabs>
          <w:tab w:val="num" w:pos="4811"/>
        </w:tabs>
        <w:ind w:left="4811" w:hanging="180"/>
      </w:pPr>
      <w:rPr>
        <w:rFonts w:cs="Times New Roman"/>
      </w:rPr>
    </w:lvl>
    <w:lvl w:ilvl="6" w:tplc="0419000F">
      <w:start w:val="1"/>
      <w:numFmt w:val="decimal"/>
      <w:lvlText w:val="%7."/>
      <w:lvlJc w:val="left"/>
      <w:pPr>
        <w:tabs>
          <w:tab w:val="num" w:pos="5531"/>
        </w:tabs>
        <w:ind w:left="5531" w:hanging="360"/>
      </w:pPr>
      <w:rPr>
        <w:rFonts w:cs="Times New Roman"/>
      </w:rPr>
    </w:lvl>
    <w:lvl w:ilvl="7" w:tplc="04190019">
      <w:start w:val="1"/>
      <w:numFmt w:val="lowerLetter"/>
      <w:lvlText w:val="%8."/>
      <w:lvlJc w:val="left"/>
      <w:pPr>
        <w:tabs>
          <w:tab w:val="num" w:pos="6251"/>
        </w:tabs>
        <w:ind w:left="6251" w:hanging="360"/>
      </w:pPr>
      <w:rPr>
        <w:rFonts w:cs="Times New Roman"/>
      </w:rPr>
    </w:lvl>
    <w:lvl w:ilvl="8" w:tplc="0419001B">
      <w:start w:val="1"/>
      <w:numFmt w:val="lowerRoman"/>
      <w:lvlText w:val="%9."/>
      <w:lvlJc w:val="right"/>
      <w:pPr>
        <w:tabs>
          <w:tab w:val="num" w:pos="6971"/>
        </w:tabs>
        <w:ind w:left="6971" w:hanging="180"/>
      </w:pPr>
      <w:rPr>
        <w:rFonts w:cs="Times New Roman"/>
      </w:rPr>
    </w:lvl>
  </w:abstractNum>
  <w:abstractNum w:abstractNumId="20">
    <w:nsid w:val="38A261AB"/>
    <w:multiLevelType w:val="hybridMultilevel"/>
    <w:tmpl w:val="EF52B99A"/>
    <w:lvl w:ilvl="0" w:tplc="EB2C8DA8">
      <w:numFmt w:val="bullet"/>
      <w:lvlText w:val="–"/>
      <w:lvlJc w:val="left"/>
      <w:pPr>
        <w:tabs>
          <w:tab w:val="num" w:pos="1211"/>
        </w:tabs>
        <w:ind w:left="1211" w:hanging="360"/>
      </w:pPr>
      <w:rPr>
        <w:rFonts w:ascii="Times New Roman" w:eastAsia="Times New Roman" w:hAnsi="Times New Roman" w:hint="default"/>
      </w:rPr>
    </w:lvl>
    <w:lvl w:ilvl="1" w:tplc="04190003">
      <w:start w:val="1"/>
      <w:numFmt w:val="bullet"/>
      <w:lvlText w:val="o"/>
      <w:lvlJc w:val="left"/>
      <w:pPr>
        <w:tabs>
          <w:tab w:val="num" w:pos="1931"/>
        </w:tabs>
        <w:ind w:left="1931" w:hanging="360"/>
      </w:pPr>
      <w:rPr>
        <w:rFonts w:ascii="Courier New" w:hAnsi="Courier New" w:hint="default"/>
      </w:rPr>
    </w:lvl>
    <w:lvl w:ilvl="2" w:tplc="04190005">
      <w:start w:val="1"/>
      <w:numFmt w:val="bullet"/>
      <w:lvlText w:val=""/>
      <w:lvlJc w:val="left"/>
      <w:pPr>
        <w:tabs>
          <w:tab w:val="num" w:pos="2651"/>
        </w:tabs>
        <w:ind w:left="2651" w:hanging="360"/>
      </w:pPr>
      <w:rPr>
        <w:rFonts w:ascii="Wingdings" w:hAnsi="Wingdings" w:hint="default"/>
      </w:rPr>
    </w:lvl>
    <w:lvl w:ilvl="3" w:tplc="04190001">
      <w:start w:val="1"/>
      <w:numFmt w:val="bullet"/>
      <w:lvlText w:val=""/>
      <w:lvlJc w:val="left"/>
      <w:pPr>
        <w:tabs>
          <w:tab w:val="num" w:pos="3371"/>
        </w:tabs>
        <w:ind w:left="3371" w:hanging="360"/>
      </w:pPr>
      <w:rPr>
        <w:rFonts w:ascii="Symbol" w:hAnsi="Symbol" w:hint="default"/>
      </w:rPr>
    </w:lvl>
    <w:lvl w:ilvl="4" w:tplc="04190003">
      <w:start w:val="1"/>
      <w:numFmt w:val="bullet"/>
      <w:lvlText w:val="o"/>
      <w:lvlJc w:val="left"/>
      <w:pPr>
        <w:tabs>
          <w:tab w:val="num" w:pos="4091"/>
        </w:tabs>
        <w:ind w:left="4091" w:hanging="360"/>
      </w:pPr>
      <w:rPr>
        <w:rFonts w:ascii="Courier New" w:hAnsi="Courier New" w:hint="default"/>
      </w:rPr>
    </w:lvl>
    <w:lvl w:ilvl="5" w:tplc="04190005">
      <w:start w:val="1"/>
      <w:numFmt w:val="bullet"/>
      <w:lvlText w:val=""/>
      <w:lvlJc w:val="left"/>
      <w:pPr>
        <w:tabs>
          <w:tab w:val="num" w:pos="4811"/>
        </w:tabs>
        <w:ind w:left="4811" w:hanging="360"/>
      </w:pPr>
      <w:rPr>
        <w:rFonts w:ascii="Wingdings" w:hAnsi="Wingdings" w:hint="default"/>
      </w:rPr>
    </w:lvl>
    <w:lvl w:ilvl="6" w:tplc="04190001">
      <w:start w:val="1"/>
      <w:numFmt w:val="bullet"/>
      <w:lvlText w:val=""/>
      <w:lvlJc w:val="left"/>
      <w:pPr>
        <w:tabs>
          <w:tab w:val="num" w:pos="5531"/>
        </w:tabs>
        <w:ind w:left="5531" w:hanging="360"/>
      </w:pPr>
      <w:rPr>
        <w:rFonts w:ascii="Symbol" w:hAnsi="Symbol" w:hint="default"/>
      </w:rPr>
    </w:lvl>
    <w:lvl w:ilvl="7" w:tplc="04190003">
      <w:start w:val="1"/>
      <w:numFmt w:val="bullet"/>
      <w:lvlText w:val="o"/>
      <w:lvlJc w:val="left"/>
      <w:pPr>
        <w:tabs>
          <w:tab w:val="num" w:pos="6251"/>
        </w:tabs>
        <w:ind w:left="6251" w:hanging="360"/>
      </w:pPr>
      <w:rPr>
        <w:rFonts w:ascii="Courier New" w:hAnsi="Courier New" w:hint="default"/>
      </w:rPr>
    </w:lvl>
    <w:lvl w:ilvl="8" w:tplc="04190005">
      <w:start w:val="1"/>
      <w:numFmt w:val="bullet"/>
      <w:lvlText w:val=""/>
      <w:lvlJc w:val="left"/>
      <w:pPr>
        <w:tabs>
          <w:tab w:val="num" w:pos="6971"/>
        </w:tabs>
        <w:ind w:left="6971" w:hanging="360"/>
      </w:pPr>
      <w:rPr>
        <w:rFonts w:ascii="Wingdings" w:hAnsi="Wingdings" w:hint="default"/>
      </w:rPr>
    </w:lvl>
  </w:abstractNum>
  <w:abstractNum w:abstractNumId="21">
    <w:nsid w:val="39B93924"/>
    <w:multiLevelType w:val="hybridMultilevel"/>
    <w:tmpl w:val="64742FAC"/>
    <w:lvl w:ilvl="0" w:tplc="FFFFFFFF">
      <w:start w:val="1"/>
      <w:numFmt w:val="bullet"/>
      <w:lvlText w:val="-"/>
      <w:lvlJc w:val="left"/>
      <w:pPr>
        <w:tabs>
          <w:tab w:val="num" w:pos="720"/>
        </w:tabs>
        <w:ind w:left="720" w:hanging="360"/>
      </w:pPr>
      <w:rPr>
        <w:rFonts w:ascii="Times New Roman" w:eastAsia="Times New Roman" w:hAnsi="Times New Roman"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2">
    <w:nsid w:val="3B3532B2"/>
    <w:multiLevelType w:val="hybridMultilevel"/>
    <w:tmpl w:val="7E2262A4"/>
    <w:lvl w:ilvl="0" w:tplc="70421172">
      <w:start w:val="1"/>
      <w:numFmt w:val="decimal"/>
      <w:lvlText w:val="%1)"/>
      <w:lvlJc w:val="left"/>
      <w:pPr>
        <w:tabs>
          <w:tab w:val="num" w:pos="1069"/>
        </w:tabs>
        <w:ind w:left="1069" w:hanging="360"/>
      </w:pPr>
      <w:rPr>
        <w:rFonts w:cs="Times New Roman" w:hint="default"/>
      </w:rPr>
    </w:lvl>
    <w:lvl w:ilvl="1" w:tplc="04190019">
      <w:start w:val="1"/>
      <w:numFmt w:val="lowerLetter"/>
      <w:lvlText w:val="%2."/>
      <w:lvlJc w:val="left"/>
      <w:pPr>
        <w:tabs>
          <w:tab w:val="num" w:pos="1789"/>
        </w:tabs>
        <w:ind w:left="1789" w:hanging="360"/>
      </w:pPr>
      <w:rPr>
        <w:rFonts w:cs="Times New Roman"/>
      </w:rPr>
    </w:lvl>
    <w:lvl w:ilvl="2" w:tplc="0419001B">
      <w:start w:val="1"/>
      <w:numFmt w:val="lowerRoman"/>
      <w:lvlText w:val="%3."/>
      <w:lvlJc w:val="right"/>
      <w:pPr>
        <w:tabs>
          <w:tab w:val="num" w:pos="2509"/>
        </w:tabs>
        <w:ind w:left="2509" w:hanging="180"/>
      </w:pPr>
      <w:rPr>
        <w:rFonts w:cs="Times New Roman"/>
      </w:rPr>
    </w:lvl>
    <w:lvl w:ilvl="3" w:tplc="0419000F">
      <w:start w:val="1"/>
      <w:numFmt w:val="decimal"/>
      <w:lvlText w:val="%4."/>
      <w:lvlJc w:val="left"/>
      <w:pPr>
        <w:tabs>
          <w:tab w:val="num" w:pos="3229"/>
        </w:tabs>
        <w:ind w:left="3229" w:hanging="360"/>
      </w:pPr>
      <w:rPr>
        <w:rFonts w:cs="Times New Roman"/>
      </w:rPr>
    </w:lvl>
    <w:lvl w:ilvl="4" w:tplc="04190019">
      <w:start w:val="1"/>
      <w:numFmt w:val="lowerLetter"/>
      <w:lvlText w:val="%5."/>
      <w:lvlJc w:val="left"/>
      <w:pPr>
        <w:tabs>
          <w:tab w:val="num" w:pos="3949"/>
        </w:tabs>
        <w:ind w:left="3949" w:hanging="360"/>
      </w:pPr>
      <w:rPr>
        <w:rFonts w:cs="Times New Roman"/>
      </w:rPr>
    </w:lvl>
    <w:lvl w:ilvl="5" w:tplc="0419001B">
      <w:start w:val="1"/>
      <w:numFmt w:val="lowerRoman"/>
      <w:lvlText w:val="%6."/>
      <w:lvlJc w:val="right"/>
      <w:pPr>
        <w:tabs>
          <w:tab w:val="num" w:pos="4669"/>
        </w:tabs>
        <w:ind w:left="4669" w:hanging="180"/>
      </w:pPr>
      <w:rPr>
        <w:rFonts w:cs="Times New Roman"/>
      </w:rPr>
    </w:lvl>
    <w:lvl w:ilvl="6" w:tplc="0419000F">
      <w:start w:val="1"/>
      <w:numFmt w:val="decimal"/>
      <w:lvlText w:val="%7."/>
      <w:lvlJc w:val="left"/>
      <w:pPr>
        <w:tabs>
          <w:tab w:val="num" w:pos="5389"/>
        </w:tabs>
        <w:ind w:left="5389" w:hanging="360"/>
      </w:pPr>
      <w:rPr>
        <w:rFonts w:cs="Times New Roman"/>
      </w:rPr>
    </w:lvl>
    <w:lvl w:ilvl="7" w:tplc="04190019">
      <w:start w:val="1"/>
      <w:numFmt w:val="lowerLetter"/>
      <w:lvlText w:val="%8."/>
      <w:lvlJc w:val="left"/>
      <w:pPr>
        <w:tabs>
          <w:tab w:val="num" w:pos="6109"/>
        </w:tabs>
        <w:ind w:left="6109" w:hanging="360"/>
      </w:pPr>
      <w:rPr>
        <w:rFonts w:cs="Times New Roman"/>
      </w:rPr>
    </w:lvl>
    <w:lvl w:ilvl="8" w:tplc="0419001B">
      <w:start w:val="1"/>
      <w:numFmt w:val="lowerRoman"/>
      <w:lvlText w:val="%9."/>
      <w:lvlJc w:val="right"/>
      <w:pPr>
        <w:tabs>
          <w:tab w:val="num" w:pos="6829"/>
        </w:tabs>
        <w:ind w:left="6829" w:hanging="180"/>
      </w:pPr>
      <w:rPr>
        <w:rFonts w:cs="Times New Roman"/>
      </w:rPr>
    </w:lvl>
  </w:abstractNum>
  <w:abstractNum w:abstractNumId="23">
    <w:nsid w:val="3DBA48DA"/>
    <w:multiLevelType w:val="hybridMultilevel"/>
    <w:tmpl w:val="B4F0F38C"/>
    <w:lvl w:ilvl="0" w:tplc="44061616">
      <w:start w:val="5"/>
      <w:numFmt w:val="bullet"/>
      <w:lvlText w:val="-"/>
      <w:lvlJc w:val="left"/>
      <w:pPr>
        <w:tabs>
          <w:tab w:val="num" w:pos="1123"/>
        </w:tabs>
        <w:ind w:left="1123" w:hanging="360"/>
      </w:pPr>
      <w:rPr>
        <w:rFonts w:ascii="Times New Roman" w:eastAsia="Times New Roman" w:hAnsi="Times New Roman" w:hint="default"/>
      </w:rPr>
    </w:lvl>
    <w:lvl w:ilvl="1" w:tplc="04190003">
      <w:start w:val="1"/>
      <w:numFmt w:val="bullet"/>
      <w:lvlText w:val="o"/>
      <w:lvlJc w:val="left"/>
      <w:pPr>
        <w:tabs>
          <w:tab w:val="num" w:pos="1843"/>
        </w:tabs>
        <w:ind w:left="1843" w:hanging="360"/>
      </w:pPr>
      <w:rPr>
        <w:rFonts w:ascii="Courier New" w:hAnsi="Courier New" w:hint="default"/>
      </w:rPr>
    </w:lvl>
    <w:lvl w:ilvl="2" w:tplc="04190005">
      <w:start w:val="1"/>
      <w:numFmt w:val="bullet"/>
      <w:lvlText w:val=""/>
      <w:lvlJc w:val="left"/>
      <w:pPr>
        <w:tabs>
          <w:tab w:val="num" w:pos="2563"/>
        </w:tabs>
        <w:ind w:left="2563" w:hanging="360"/>
      </w:pPr>
      <w:rPr>
        <w:rFonts w:ascii="Wingdings" w:hAnsi="Wingdings" w:hint="default"/>
      </w:rPr>
    </w:lvl>
    <w:lvl w:ilvl="3" w:tplc="04190001">
      <w:start w:val="1"/>
      <w:numFmt w:val="bullet"/>
      <w:lvlText w:val=""/>
      <w:lvlJc w:val="left"/>
      <w:pPr>
        <w:tabs>
          <w:tab w:val="num" w:pos="3283"/>
        </w:tabs>
        <w:ind w:left="3283" w:hanging="360"/>
      </w:pPr>
      <w:rPr>
        <w:rFonts w:ascii="Symbol" w:hAnsi="Symbol" w:hint="default"/>
      </w:rPr>
    </w:lvl>
    <w:lvl w:ilvl="4" w:tplc="04190003">
      <w:start w:val="1"/>
      <w:numFmt w:val="bullet"/>
      <w:lvlText w:val="o"/>
      <w:lvlJc w:val="left"/>
      <w:pPr>
        <w:tabs>
          <w:tab w:val="num" w:pos="4003"/>
        </w:tabs>
        <w:ind w:left="4003" w:hanging="360"/>
      </w:pPr>
      <w:rPr>
        <w:rFonts w:ascii="Courier New" w:hAnsi="Courier New" w:hint="default"/>
      </w:rPr>
    </w:lvl>
    <w:lvl w:ilvl="5" w:tplc="04190005">
      <w:start w:val="1"/>
      <w:numFmt w:val="bullet"/>
      <w:lvlText w:val=""/>
      <w:lvlJc w:val="left"/>
      <w:pPr>
        <w:tabs>
          <w:tab w:val="num" w:pos="4723"/>
        </w:tabs>
        <w:ind w:left="4723" w:hanging="360"/>
      </w:pPr>
      <w:rPr>
        <w:rFonts w:ascii="Wingdings" w:hAnsi="Wingdings" w:hint="default"/>
      </w:rPr>
    </w:lvl>
    <w:lvl w:ilvl="6" w:tplc="04190001">
      <w:start w:val="1"/>
      <w:numFmt w:val="bullet"/>
      <w:lvlText w:val=""/>
      <w:lvlJc w:val="left"/>
      <w:pPr>
        <w:tabs>
          <w:tab w:val="num" w:pos="5443"/>
        </w:tabs>
        <w:ind w:left="5443" w:hanging="360"/>
      </w:pPr>
      <w:rPr>
        <w:rFonts w:ascii="Symbol" w:hAnsi="Symbol" w:hint="default"/>
      </w:rPr>
    </w:lvl>
    <w:lvl w:ilvl="7" w:tplc="04190003">
      <w:start w:val="1"/>
      <w:numFmt w:val="bullet"/>
      <w:lvlText w:val="o"/>
      <w:lvlJc w:val="left"/>
      <w:pPr>
        <w:tabs>
          <w:tab w:val="num" w:pos="6163"/>
        </w:tabs>
        <w:ind w:left="6163" w:hanging="360"/>
      </w:pPr>
      <w:rPr>
        <w:rFonts w:ascii="Courier New" w:hAnsi="Courier New" w:hint="default"/>
      </w:rPr>
    </w:lvl>
    <w:lvl w:ilvl="8" w:tplc="04190005">
      <w:start w:val="1"/>
      <w:numFmt w:val="bullet"/>
      <w:lvlText w:val=""/>
      <w:lvlJc w:val="left"/>
      <w:pPr>
        <w:tabs>
          <w:tab w:val="num" w:pos="6883"/>
        </w:tabs>
        <w:ind w:left="6883" w:hanging="360"/>
      </w:pPr>
      <w:rPr>
        <w:rFonts w:ascii="Wingdings" w:hAnsi="Wingdings" w:hint="default"/>
      </w:rPr>
    </w:lvl>
  </w:abstractNum>
  <w:abstractNum w:abstractNumId="24">
    <w:nsid w:val="554E6A2A"/>
    <w:multiLevelType w:val="multilevel"/>
    <w:tmpl w:val="39609BDC"/>
    <w:lvl w:ilvl="0">
      <w:start w:val="1"/>
      <w:numFmt w:val="decimal"/>
      <w:lvlText w:val="%1"/>
      <w:lvlJc w:val="left"/>
      <w:pPr>
        <w:ind w:left="360" w:hanging="360"/>
      </w:pPr>
      <w:rPr>
        <w:rFonts w:cs="Times New Roman" w:hint="default"/>
      </w:rPr>
    </w:lvl>
    <w:lvl w:ilvl="1">
      <w:start w:val="1"/>
      <w:numFmt w:val="decimal"/>
      <w:lvlText w:val="%1.%2"/>
      <w:lvlJc w:val="left"/>
      <w:pPr>
        <w:ind w:left="1647" w:hanging="360"/>
      </w:pPr>
      <w:rPr>
        <w:rFonts w:cs="Times New Roman" w:hint="default"/>
      </w:rPr>
    </w:lvl>
    <w:lvl w:ilvl="2">
      <w:start w:val="1"/>
      <w:numFmt w:val="decimal"/>
      <w:lvlText w:val="%1.%2.%3"/>
      <w:lvlJc w:val="left"/>
      <w:pPr>
        <w:ind w:left="3294" w:hanging="720"/>
      </w:pPr>
      <w:rPr>
        <w:rFonts w:cs="Times New Roman" w:hint="default"/>
      </w:rPr>
    </w:lvl>
    <w:lvl w:ilvl="3">
      <w:start w:val="1"/>
      <w:numFmt w:val="decimal"/>
      <w:lvlText w:val="%1.%2.%3.%4"/>
      <w:lvlJc w:val="left"/>
      <w:pPr>
        <w:ind w:left="4581" w:hanging="720"/>
      </w:pPr>
      <w:rPr>
        <w:rFonts w:cs="Times New Roman" w:hint="default"/>
      </w:rPr>
    </w:lvl>
    <w:lvl w:ilvl="4">
      <w:start w:val="1"/>
      <w:numFmt w:val="decimal"/>
      <w:lvlText w:val="%1.%2.%3.%4.%5"/>
      <w:lvlJc w:val="left"/>
      <w:pPr>
        <w:ind w:left="6228" w:hanging="1080"/>
      </w:pPr>
      <w:rPr>
        <w:rFonts w:cs="Times New Roman" w:hint="default"/>
      </w:rPr>
    </w:lvl>
    <w:lvl w:ilvl="5">
      <w:start w:val="1"/>
      <w:numFmt w:val="decimal"/>
      <w:lvlText w:val="%1.%2.%3.%4.%5.%6"/>
      <w:lvlJc w:val="left"/>
      <w:pPr>
        <w:ind w:left="7515" w:hanging="1080"/>
      </w:pPr>
      <w:rPr>
        <w:rFonts w:cs="Times New Roman" w:hint="default"/>
      </w:rPr>
    </w:lvl>
    <w:lvl w:ilvl="6">
      <w:start w:val="1"/>
      <w:numFmt w:val="decimal"/>
      <w:lvlText w:val="%1.%2.%3.%4.%5.%6.%7"/>
      <w:lvlJc w:val="left"/>
      <w:pPr>
        <w:ind w:left="9162" w:hanging="1440"/>
      </w:pPr>
      <w:rPr>
        <w:rFonts w:cs="Times New Roman" w:hint="default"/>
      </w:rPr>
    </w:lvl>
    <w:lvl w:ilvl="7">
      <w:start w:val="1"/>
      <w:numFmt w:val="decimal"/>
      <w:lvlText w:val="%1.%2.%3.%4.%5.%6.%7.%8"/>
      <w:lvlJc w:val="left"/>
      <w:pPr>
        <w:ind w:left="10449" w:hanging="1440"/>
      </w:pPr>
      <w:rPr>
        <w:rFonts w:cs="Times New Roman" w:hint="default"/>
      </w:rPr>
    </w:lvl>
    <w:lvl w:ilvl="8">
      <w:start w:val="1"/>
      <w:numFmt w:val="decimal"/>
      <w:lvlText w:val="%1.%2.%3.%4.%5.%6.%7.%8.%9"/>
      <w:lvlJc w:val="left"/>
      <w:pPr>
        <w:ind w:left="12096" w:hanging="1800"/>
      </w:pPr>
      <w:rPr>
        <w:rFonts w:cs="Times New Roman" w:hint="default"/>
      </w:rPr>
    </w:lvl>
  </w:abstractNum>
  <w:abstractNum w:abstractNumId="25">
    <w:nsid w:val="56E83F60"/>
    <w:multiLevelType w:val="hybridMultilevel"/>
    <w:tmpl w:val="2E6C6DFE"/>
    <w:lvl w:ilvl="0" w:tplc="FFFFFFFF">
      <w:start w:val="1"/>
      <w:numFmt w:val="bullet"/>
      <w:lvlText w:val="-"/>
      <w:lvlJc w:val="left"/>
      <w:pPr>
        <w:tabs>
          <w:tab w:val="num" w:pos="1211"/>
        </w:tabs>
        <w:ind w:left="1211" w:hanging="360"/>
      </w:pPr>
      <w:rPr>
        <w:rFonts w:ascii="Times New Roman" w:eastAsia="Times New Roman" w:hAnsi="Times New Roman" w:hint="default"/>
      </w:rPr>
    </w:lvl>
    <w:lvl w:ilvl="1" w:tplc="FFFFFFFF">
      <w:start w:val="1"/>
      <w:numFmt w:val="bullet"/>
      <w:lvlText w:val="o"/>
      <w:lvlJc w:val="left"/>
      <w:pPr>
        <w:tabs>
          <w:tab w:val="num" w:pos="1931"/>
        </w:tabs>
        <w:ind w:left="1931" w:hanging="360"/>
      </w:pPr>
      <w:rPr>
        <w:rFonts w:ascii="Courier New" w:hAnsi="Courier New" w:hint="default"/>
      </w:rPr>
    </w:lvl>
    <w:lvl w:ilvl="2" w:tplc="FFFFFFFF">
      <w:start w:val="1"/>
      <w:numFmt w:val="bullet"/>
      <w:lvlText w:val=""/>
      <w:lvlJc w:val="left"/>
      <w:pPr>
        <w:tabs>
          <w:tab w:val="num" w:pos="2651"/>
        </w:tabs>
        <w:ind w:left="2651" w:hanging="360"/>
      </w:pPr>
      <w:rPr>
        <w:rFonts w:ascii="Wingdings" w:hAnsi="Wingdings" w:hint="default"/>
      </w:rPr>
    </w:lvl>
    <w:lvl w:ilvl="3" w:tplc="FFFFFFFF">
      <w:start w:val="1"/>
      <w:numFmt w:val="bullet"/>
      <w:lvlText w:val=""/>
      <w:lvlJc w:val="left"/>
      <w:pPr>
        <w:tabs>
          <w:tab w:val="num" w:pos="3371"/>
        </w:tabs>
        <w:ind w:left="3371" w:hanging="360"/>
      </w:pPr>
      <w:rPr>
        <w:rFonts w:ascii="Symbol" w:hAnsi="Symbol" w:hint="default"/>
      </w:rPr>
    </w:lvl>
    <w:lvl w:ilvl="4" w:tplc="FFFFFFFF">
      <w:start w:val="1"/>
      <w:numFmt w:val="bullet"/>
      <w:lvlText w:val="o"/>
      <w:lvlJc w:val="left"/>
      <w:pPr>
        <w:tabs>
          <w:tab w:val="num" w:pos="4091"/>
        </w:tabs>
        <w:ind w:left="4091" w:hanging="360"/>
      </w:pPr>
      <w:rPr>
        <w:rFonts w:ascii="Courier New" w:hAnsi="Courier New" w:hint="default"/>
      </w:rPr>
    </w:lvl>
    <w:lvl w:ilvl="5" w:tplc="FFFFFFFF">
      <w:start w:val="1"/>
      <w:numFmt w:val="bullet"/>
      <w:lvlText w:val=""/>
      <w:lvlJc w:val="left"/>
      <w:pPr>
        <w:tabs>
          <w:tab w:val="num" w:pos="4811"/>
        </w:tabs>
        <w:ind w:left="4811" w:hanging="360"/>
      </w:pPr>
      <w:rPr>
        <w:rFonts w:ascii="Wingdings" w:hAnsi="Wingdings" w:hint="default"/>
      </w:rPr>
    </w:lvl>
    <w:lvl w:ilvl="6" w:tplc="FFFFFFFF">
      <w:start w:val="1"/>
      <w:numFmt w:val="bullet"/>
      <w:lvlText w:val=""/>
      <w:lvlJc w:val="left"/>
      <w:pPr>
        <w:tabs>
          <w:tab w:val="num" w:pos="5531"/>
        </w:tabs>
        <w:ind w:left="5531" w:hanging="360"/>
      </w:pPr>
      <w:rPr>
        <w:rFonts w:ascii="Symbol" w:hAnsi="Symbol" w:hint="default"/>
      </w:rPr>
    </w:lvl>
    <w:lvl w:ilvl="7" w:tplc="FFFFFFFF">
      <w:start w:val="1"/>
      <w:numFmt w:val="bullet"/>
      <w:lvlText w:val="o"/>
      <w:lvlJc w:val="left"/>
      <w:pPr>
        <w:tabs>
          <w:tab w:val="num" w:pos="6251"/>
        </w:tabs>
        <w:ind w:left="6251" w:hanging="360"/>
      </w:pPr>
      <w:rPr>
        <w:rFonts w:ascii="Courier New" w:hAnsi="Courier New" w:hint="default"/>
      </w:rPr>
    </w:lvl>
    <w:lvl w:ilvl="8" w:tplc="FFFFFFFF">
      <w:start w:val="1"/>
      <w:numFmt w:val="bullet"/>
      <w:lvlText w:val=""/>
      <w:lvlJc w:val="left"/>
      <w:pPr>
        <w:tabs>
          <w:tab w:val="num" w:pos="6971"/>
        </w:tabs>
        <w:ind w:left="6971" w:hanging="360"/>
      </w:pPr>
      <w:rPr>
        <w:rFonts w:ascii="Wingdings" w:hAnsi="Wingdings" w:hint="default"/>
      </w:rPr>
    </w:lvl>
  </w:abstractNum>
  <w:abstractNum w:abstractNumId="26">
    <w:nsid w:val="58C07966"/>
    <w:multiLevelType w:val="hybridMultilevel"/>
    <w:tmpl w:val="CA4A2B2C"/>
    <w:lvl w:ilvl="0" w:tplc="27BCA48A">
      <w:start w:val="2"/>
      <w:numFmt w:val="bullet"/>
      <w:lvlText w:val="-"/>
      <w:lvlJc w:val="left"/>
      <w:pPr>
        <w:tabs>
          <w:tab w:val="num" w:pos="1377"/>
        </w:tabs>
        <w:ind w:left="1377" w:hanging="810"/>
      </w:pPr>
      <w:rPr>
        <w:rFonts w:ascii="Times New Roman" w:eastAsia="Times New Roman" w:hAnsi="Times New Roman" w:hint="default"/>
      </w:rPr>
    </w:lvl>
    <w:lvl w:ilvl="1" w:tplc="04190003">
      <w:start w:val="1"/>
      <w:numFmt w:val="bullet"/>
      <w:lvlText w:val="o"/>
      <w:lvlJc w:val="left"/>
      <w:pPr>
        <w:tabs>
          <w:tab w:val="num" w:pos="1647"/>
        </w:tabs>
        <w:ind w:left="1647" w:hanging="360"/>
      </w:pPr>
      <w:rPr>
        <w:rFonts w:ascii="Courier New" w:hAnsi="Courier New" w:hint="default"/>
      </w:rPr>
    </w:lvl>
    <w:lvl w:ilvl="2" w:tplc="04190005">
      <w:start w:val="1"/>
      <w:numFmt w:val="bullet"/>
      <w:lvlText w:val=""/>
      <w:lvlJc w:val="left"/>
      <w:pPr>
        <w:tabs>
          <w:tab w:val="num" w:pos="2367"/>
        </w:tabs>
        <w:ind w:left="2367" w:hanging="360"/>
      </w:pPr>
      <w:rPr>
        <w:rFonts w:ascii="Wingdings" w:hAnsi="Wingdings" w:hint="default"/>
      </w:rPr>
    </w:lvl>
    <w:lvl w:ilvl="3" w:tplc="04190001">
      <w:start w:val="1"/>
      <w:numFmt w:val="bullet"/>
      <w:lvlText w:val=""/>
      <w:lvlJc w:val="left"/>
      <w:pPr>
        <w:tabs>
          <w:tab w:val="num" w:pos="3087"/>
        </w:tabs>
        <w:ind w:left="3087" w:hanging="360"/>
      </w:pPr>
      <w:rPr>
        <w:rFonts w:ascii="Symbol" w:hAnsi="Symbol" w:hint="default"/>
      </w:rPr>
    </w:lvl>
    <w:lvl w:ilvl="4" w:tplc="04190003">
      <w:start w:val="1"/>
      <w:numFmt w:val="bullet"/>
      <w:lvlText w:val="o"/>
      <w:lvlJc w:val="left"/>
      <w:pPr>
        <w:tabs>
          <w:tab w:val="num" w:pos="3807"/>
        </w:tabs>
        <w:ind w:left="3807" w:hanging="360"/>
      </w:pPr>
      <w:rPr>
        <w:rFonts w:ascii="Courier New" w:hAnsi="Courier New" w:hint="default"/>
      </w:rPr>
    </w:lvl>
    <w:lvl w:ilvl="5" w:tplc="04190005">
      <w:start w:val="1"/>
      <w:numFmt w:val="bullet"/>
      <w:lvlText w:val=""/>
      <w:lvlJc w:val="left"/>
      <w:pPr>
        <w:tabs>
          <w:tab w:val="num" w:pos="4527"/>
        </w:tabs>
        <w:ind w:left="4527" w:hanging="360"/>
      </w:pPr>
      <w:rPr>
        <w:rFonts w:ascii="Wingdings" w:hAnsi="Wingdings" w:hint="default"/>
      </w:rPr>
    </w:lvl>
    <w:lvl w:ilvl="6" w:tplc="04190001">
      <w:start w:val="1"/>
      <w:numFmt w:val="bullet"/>
      <w:lvlText w:val=""/>
      <w:lvlJc w:val="left"/>
      <w:pPr>
        <w:tabs>
          <w:tab w:val="num" w:pos="5247"/>
        </w:tabs>
        <w:ind w:left="5247" w:hanging="360"/>
      </w:pPr>
      <w:rPr>
        <w:rFonts w:ascii="Symbol" w:hAnsi="Symbol" w:hint="default"/>
      </w:rPr>
    </w:lvl>
    <w:lvl w:ilvl="7" w:tplc="04190003">
      <w:start w:val="1"/>
      <w:numFmt w:val="bullet"/>
      <w:lvlText w:val="o"/>
      <w:lvlJc w:val="left"/>
      <w:pPr>
        <w:tabs>
          <w:tab w:val="num" w:pos="5967"/>
        </w:tabs>
        <w:ind w:left="5967" w:hanging="360"/>
      </w:pPr>
      <w:rPr>
        <w:rFonts w:ascii="Courier New" w:hAnsi="Courier New" w:hint="default"/>
      </w:rPr>
    </w:lvl>
    <w:lvl w:ilvl="8" w:tplc="04190005">
      <w:start w:val="1"/>
      <w:numFmt w:val="bullet"/>
      <w:lvlText w:val=""/>
      <w:lvlJc w:val="left"/>
      <w:pPr>
        <w:tabs>
          <w:tab w:val="num" w:pos="6687"/>
        </w:tabs>
        <w:ind w:left="6687" w:hanging="360"/>
      </w:pPr>
      <w:rPr>
        <w:rFonts w:ascii="Wingdings" w:hAnsi="Wingdings" w:hint="default"/>
      </w:rPr>
    </w:lvl>
  </w:abstractNum>
  <w:abstractNum w:abstractNumId="27">
    <w:nsid w:val="5C4D4848"/>
    <w:multiLevelType w:val="hybridMultilevel"/>
    <w:tmpl w:val="61626BCA"/>
    <w:lvl w:ilvl="0" w:tplc="3A94D406">
      <w:start w:val="1"/>
      <w:numFmt w:val="decimal"/>
      <w:lvlText w:val="%1."/>
      <w:lvlJc w:val="left"/>
      <w:pPr>
        <w:tabs>
          <w:tab w:val="num" w:pos="2025"/>
        </w:tabs>
        <w:ind w:left="2025" w:hanging="1305"/>
      </w:pPr>
      <w:rPr>
        <w:rFonts w:cs="Times New Roman" w:hint="default"/>
      </w:rPr>
    </w:lvl>
    <w:lvl w:ilvl="1" w:tplc="04190019">
      <w:start w:val="1"/>
      <w:numFmt w:val="lowerLetter"/>
      <w:lvlText w:val="%2."/>
      <w:lvlJc w:val="left"/>
      <w:pPr>
        <w:tabs>
          <w:tab w:val="num" w:pos="1800"/>
        </w:tabs>
        <w:ind w:left="1800" w:hanging="360"/>
      </w:pPr>
      <w:rPr>
        <w:rFonts w:cs="Times New Roman"/>
      </w:rPr>
    </w:lvl>
    <w:lvl w:ilvl="2" w:tplc="0419001B">
      <w:start w:val="1"/>
      <w:numFmt w:val="lowerRoman"/>
      <w:lvlText w:val="%3."/>
      <w:lvlJc w:val="right"/>
      <w:pPr>
        <w:tabs>
          <w:tab w:val="num" w:pos="2520"/>
        </w:tabs>
        <w:ind w:left="2520" w:hanging="180"/>
      </w:pPr>
      <w:rPr>
        <w:rFonts w:cs="Times New Roman"/>
      </w:rPr>
    </w:lvl>
    <w:lvl w:ilvl="3" w:tplc="0419000F">
      <w:start w:val="1"/>
      <w:numFmt w:val="decimal"/>
      <w:lvlText w:val="%4."/>
      <w:lvlJc w:val="left"/>
      <w:pPr>
        <w:tabs>
          <w:tab w:val="num" w:pos="3240"/>
        </w:tabs>
        <w:ind w:left="3240" w:hanging="360"/>
      </w:pPr>
      <w:rPr>
        <w:rFonts w:cs="Times New Roman"/>
      </w:rPr>
    </w:lvl>
    <w:lvl w:ilvl="4" w:tplc="04190019">
      <w:start w:val="1"/>
      <w:numFmt w:val="lowerLetter"/>
      <w:lvlText w:val="%5."/>
      <w:lvlJc w:val="left"/>
      <w:pPr>
        <w:tabs>
          <w:tab w:val="num" w:pos="3960"/>
        </w:tabs>
        <w:ind w:left="3960" w:hanging="360"/>
      </w:pPr>
      <w:rPr>
        <w:rFonts w:cs="Times New Roman"/>
      </w:rPr>
    </w:lvl>
    <w:lvl w:ilvl="5" w:tplc="0419001B">
      <w:start w:val="1"/>
      <w:numFmt w:val="lowerRoman"/>
      <w:lvlText w:val="%6."/>
      <w:lvlJc w:val="right"/>
      <w:pPr>
        <w:tabs>
          <w:tab w:val="num" w:pos="4680"/>
        </w:tabs>
        <w:ind w:left="4680" w:hanging="180"/>
      </w:pPr>
      <w:rPr>
        <w:rFonts w:cs="Times New Roman"/>
      </w:rPr>
    </w:lvl>
    <w:lvl w:ilvl="6" w:tplc="0419000F">
      <w:start w:val="1"/>
      <w:numFmt w:val="decimal"/>
      <w:lvlText w:val="%7."/>
      <w:lvlJc w:val="left"/>
      <w:pPr>
        <w:tabs>
          <w:tab w:val="num" w:pos="5400"/>
        </w:tabs>
        <w:ind w:left="5400" w:hanging="360"/>
      </w:pPr>
      <w:rPr>
        <w:rFonts w:cs="Times New Roman"/>
      </w:rPr>
    </w:lvl>
    <w:lvl w:ilvl="7" w:tplc="04190019">
      <w:start w:val="1"/>
      <w:numFmt w:val="lowerLetter"/>
      <w:lvlText w:val="%8."/>
      <w:lvlJc w:val="left"/>
      <w:pPr>
        <w:tabs>
          <w:tab w:val="num" w:pos="6120"/>
        </w:tabs>
        <w:ind w:left="6120" w:hanging="360"/>
      </w:pPr>
      <w:rPr>
        <w:rFonts w:cs="Times New Roman"/>
      </w:rPr>
    </w:lvl>
    <w:lvl w:ilvl="8" w:tplc="0419001B">
      <w:start w:val="1"/>
      <w:numFmt w:val="lowerRoman"/>
      <w:lvlText w:val="%9."/>
      <w:lvlJc w:val="right"/>
      <w:pPr>
        <w:tabs>
          <w:tab w:val="num" w:pos="6840"/>
        </w:tabs>
        <w:ind w:left="6840" w:hanging="180"/>
      </w:pPr>
      <w:rPr>
        <w:rFonts w:cs="Times New Roman"/>
      </w:rPr>
    </w:lvl>
  </w:abstractNum>
  <w:abstractNum w:abstractNumId="28">
    <w:nsid w:val="5E8F709D"/>
    <w:multiLevelType w:val="hybridMultilevel"/>
    <w:tmpl w:val="B2FA97DC"/>
    <w:lvl w:ilvl="0" w:tplc="C3D0A6D4">
      <w:start w:val="1"/>
      <w:numFmt w:val="decimal"/>
      <w:lvlText w:val="%1)"/>
      <w:lvlJc w:val="left"/>
      <w:pPr>
        <w:tabs>
          <w:tab w:val="num" w:pos="2021"/>
        </w:tabs>
        <w:ind w:left="2021" w:hanging="1170"/>
      </w:pPr>
      <w:rPr>
        <w:rFonts w:cs="Times New Roman" w:hint="default"/>
      </w:rPr>
    </w:lvl>
    <w:lvl w:ilvl="1" w:tplc="04190019">
      <w:start w:val="1"/>
      <w:numFmt w:val="lowerLetter"/>
      <w:lvlText w:val="%2."/>
      <w:lvlJc w:val="left"/>
      <w:pPr>
        <w:tabs>
          <w:tab w:val="num" w:pos="1931"/>
        </w:tabs>
        <w:ind w:left="1931" w:hanging="360"/>
      </w:pPr>
      <w:rPr>
        <w:rFonts w:cs="Times New Roman"/>
      </w:rPr>
    </w:lvl>
    <w:lvl w:ilvl="2" w:tplc="0419001B">
      <w:start w:val="1"/>
      <w:numFmt w:val="lowerRoman"/>
      <w:lvlText w:val="%3."/>
      <w:lvlJc w:val="right"/>
      <w:pPr>
        <w:tabs>
          <w:tab w:val="num" w:pos="2651"/>
        </w:tabs>
        <w:ind w:left="2651" w:hanging="180"/>
      </w:pPr>
      <w:rPr>
        <w:rFonts w:cs="Times New Roman"/>
      </w:rPr>
    </w:lvl>
    <w:lvl w:ilvl="3" w:tplc="0419000F">
      <w:start w:val="1"/>
      <w:numFmt w:val="decimal"/>
      <w:lvlText w:val="%4."/>
      <w:lvlJc w:val="left"/>
      <w:pPr>
        <w:tabs>
          <w:tab w:val="num" w:pos="3371"/>
        </w:tabs>
        <w:ind w:left="3371" w:hanging="360"/>
      </w:pPr>
      <w:rPr>
        <w:rFonts w:cs="Times New Roman"/>
      </w:rPr>
    </w:lvl>
    <w:lvl w:ilvl="4" w:tplc="04190019">
      <w:start w:val="1"/>
      <w:numFmt w:val="lowerLetter"/>
      <w:lvlText w:val="%5."/>
      <w:lvlJc w:val="left"/>
      <w:pPr>
        <w:tabs>
          <w:tab w:val="num" w:pos="4091"/>
        </w:tabs>
        <w:ind w:left="4091" w:hanging="360"/>
      </w:pPr>
      <w:rPr>
        <w:rFonts w:cs="Times New Roman"/>
      </w:rPr>
    </w:lvl>
    <w:lvl w:ilvl="5" w:tplc="0419001B">
      <w:start w:val="1"/>
      <w:numFmt w:val="lowerRoman"/>
      <w:lvlText w:val="%6."/>
      <w:lvlJc w:val="right"/>
      <w:pPr>
        <w:tabs>
          <w:tab w:val="num" w:pos="4811"/>
        </w:tabs>
        <w:ind w:left="4811" w:hanging="180"/>
      </w:pPr>
      <w:rPr>
        <w:rFonts w:cs="Times New Roman"/>
      </w:rPr>
    </w:lvl>
    <w:lvl w:ilvl="6" w:tplc="0419000F">
      <w:start w:val="1"/>
      <w:numFmt w:val="decimal"/>
      <w:lvlText w:val="%7."/>
      <w:lvlJc w:val="left"/>
      <w:pPr>
        <w:tabs>
          <w:tab w:val="num" w:pos="5531"/>
        </w:tabs>
        <w:ind w:left="5531" w:hanging="360"/>
      </w:pPr>
      <w:rPr>
        <w:rFonts w:cs="Times New Roman"/>
      </w:rPr>
    </w:lvl>
    <w:lvl w:ilvl="7" w:tplc="04190019">
      <w:start w:val="1"/>
      <w:numFmt w:val="lowerLetter"/>
      <w:lvlText w:val="%8."/>
      <w:lvlJc w:val="left"/>
      <w:pPr>
        <w:tabs>
          <w:tab w:val="num" w:pos="6251"/>
        </w:tabs>
        <w:ind w:left="6251" w:hanging="360"/>
      </w:pPr>
      <w:rPr>
        <w:rFonts w:cs="Times New Roman"/>
      </w:rPr>
    </w:lvl>
    <w:lvl w:ilvl="8" w:tplc="0419001B">
      <w:start w:val="1"/>
      <w:numFmt w:val="lowerRoman"/>
      <w:lvlText w:val="%9."/>
      <w:lvlJc w:val="right"/>
      <w:pPr>
        <w:tabs>
          <w:tab w:val="num" w:pos="6971"/>
        </w:tabs>
        <w:ind w:left="6971" w:hanging="180"/>
      </w:pPr>
      <w:rPr>
        <w:rFonts w:cs="Times New Roman"/>
      </w:rPr>
    </w:lvl>
  </w:abstractNum>
  <w:abstractNum w:abstractNumId="29">
    <w:nsid w:val="5FB02F6B"/>
    <w:multiLevelType w:val="hybridMultilevel"/>
    <w:tmpl w:val="CD36325E"/>
    <w:lvl w:ilvl="0" w:tplc="0419000F">
      <w:start w:val="2"/>
      <w:numFmt w:val="decimal"/>
      <w:lvlText w:val="%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abstractNum w:abstractNumId="30">
    <w:nsid w:val="605604B2"/>
    <w:multiLevelType w:val="hybridMultilevel"/>
    <w:tmpl w:val="69488B9E"/>
    <w:lvl w:ilvl="0" w:tplc="90C8CFF4">
      <w:start w:val="1"/>
      <w:numFmt w:val="decimal"/>
      <w:lvlText w:val="%1."/>
      <w:lvlJc w:val="left"/>
      <w:pPr>
        <w:tabs>
          <w:tab w:val="num" w:pos="1069"/>
        </w:tabs>
        <w:ind w:left="1069" w:hanging="360"/>
      </w:pPr>
      <w:rPr>
        <w:rFonts w:cs="Times New Roman" w:hint="default"/>
      </w:rPr>
    </w:lvl>
    <w:lvl w:ilvl="1" w:tplc="04190019">
      <w:start w:val="1"/>
      <w:numFmt w:val="lowerLetter"/>
      <w:lvlText w:val="%2."/>
      <w:lvlJc w:val="left"/>
      <w:pPr>
        <w:tabs>
          <w:tab w:val="num" w:pos="1789"/>
        </w:tabs>
        <w:ind w:left="1789" w:hanging="360"/>
      </w:pPr>
      <w:rPr>
        <w:rFonts w:cs="Times New Roman"/>
      </w:rPr>
    </w:lvl>
    <w:lvl w:ilvl="2" w:tplc="0419001B">
      <w:start w:val="1"/>
      <w:numFmt w:val="lowerRoman"/>
      <w:lvlText w:val="%3."/>
      <w:lvlJc w:val="right"/>
      <w:pPr>
        <w:tabs>
          <w:tab w:val="num" w:pos="2509"/>
        </w:tabs>
        <w:ind w:left="2509" w:hanging="180"/>
      </w:pPr>
      <w:rPr>
        <w:rFonts w:cs="Times New Roman"/>
      </w:rPr>
    </w:lvl>
    <w:lvl w:ilvl="3" w:tplc="0419000F">
      <w:start w:val="1"/>
      <w:numFmt w:val="decimal"/>
      <w:lvlText w:val="%4."/>
      <w:lvlJc w:val="left"/>
      <w:pPr>
        <w:tabs>
          <w:tab w:val="num" w:pos="3229"/>
        </w:tabs>
        <w:ind w:left="3229" w:hanging="360"/>
      </w:pPr>
      <w:rPr>
        <w:rFonts w:cs="Times New Roman"/>
      </w:rPr>
    </w:lvl>
    <w:lvl w:ilvl="4" w:tplc="04190019">
      <w:start w:val="1"/>
      <w:numFmt w:val="lowerLetter"/>
      <w:lvlText w:val="%5."/>
      <w:lvlJc w:val="left"/>
      <w:pPr>
        <w:tabs>
          <w:tab w:val="num" w:pos="3949"/>
        </w:tabs>
        <w:ind w:left="3949" w:hanging="360"/>
      </w:pPr>
      <w:rPr>
        <w:rFonts w:cs="Times New Roman"/>
      </w:rPr>
    </w:lvl>
    <w:lvl w:ilvl="5" w:tplc="0419001B">
      <w:start w:val="1"/>
      <w:numFmt w:val="lowerRoman"/>
      <w:lvlText w:val="%6."/>
      <w:lvlJc w:val="right"/>
      <w:pPr>
        <w:tabs>
          <w:tab w:val="num" w:pos="4669"/>
        </w:tabs>
        <w:ind w:left="4669" w:hanging="180"/>
      </w:pPr>
      <w:rPr>
        <w:rFonts w:cs="Times New Roman"/>
      </w:rPr>
    </w:lvl>
    <w:lvl w:ilvl="6" w:tplc="0419000F">
      <w:start w:val="1"/>
      <w:numFmt w:val="decimal"/>
      <w:lvlText w:val="%7."/>
      <w:lvlJc w:val="left"/>
      <w:pPr>
        <w:tabs>
          <w:tab w:val="num" w:pos="5389"/>
        </w:tabs>
        <w:ind w:left="5389" w:hanging="360"/>
      </w:pPr>
      <w:rPr>
        <w:rFonts w:cs="Times New Roman"/>
      </w:rPr>
    </w:lvl>
    <w:lvl w:ilvl="7" w:tplc="04190019">
      <w:start w:val="1"/>
      <w:numFmt w:val="lowerLetter"/>
      <w:lvlText w:val="%8."/>
      <w:lvlJc w:val="left"/>
      <w:pPr>
        <w:tabs>
          <w:tab w:val="num" w:pos="6109"/>
        </w:tabs>
        <w:ind w:left="6109" w:hanging="360"/>
      </w:pPr>
      <w:rPr>
        <w:rFonts w:cs="Times New Roman"/>
      </w:rPr>
    </w:lvl>
    <w:lvl w:ilvl="8" w:tplc="0419001B">
      <w:start w:val="1"/>
      <w:numFmt w:val="lowerRoman"/>
      <w:lvlText w:val="%9."/>
      <w:lvlJc w:val="right"/>
      <w:pPr>
        <w:tabs>
          <w:tab w:val="num" w:pos="6829"/>
        </w:tabs>
        <w:ind w:left="6829" w:hanging="180"/>
      </w:pPr>
      <w:rPr>
        <w:rFonts w:cs="Times New Roman"/>
      </w:rPr>
    </w:lvl>
  </w:abstractNum>
  <w:abstractNum w:abstractNumId="31">
    <w:nsid w:val="62983C41"/>
    <w:multiLevelType w:val="hybridMultilevel"/>
    <w:tmpl w:val="F594B0C4"/>
    <w:lvl w:ilvl="0" w:tplc="8CEA99CE">
      <w:numFmt w:val="bullet"/>
      <w:lvlText w:val="-"/>
      <w:lvlJc w:val="left"/>
      <w:pPr>
        <w:tabs>
          <w:tab w:val="num" w:pos="1211"/>
        </w:tabs>
        <w:ind w:left="1211" w:hanging="360"/>
      </w:pPr>
      <w:rPr>
        <w:rFonts w:ascii="Times New Roman" w:eastAsia="Times New Roman" w:hAnsi="Times New Roman" w:hint="default"/>
      </w:rPr>
    </w:lvl>
    <w:lvl w:ilvl="1" w:tplc="04190003">
      <w:start w:val="1"/>
      <w:numFmt w:val="bullet"/>
      <w:lvlText w:val="o"/>
      <w:lvlJc w:val="left"/>
      <w:pPr>
        <w:tabs>
          <w:tab w:val="num" w:pos="1931"/>
        </w:tabs>
        <w:ind w:left="1931" w:hanging="360"/>
      </w:pPr>
      <w:rPr>
        <w:rFonts w:ascii="Courier New" w:hAnsi="Courier New" w:hint="default"/>
      </w:rPr>
    </w:lvl>
    <w:lvl w:ilvl="2" w:tplc="04190005">
      <w:start w:val="1"/>
      <w:numFmt w:val="bullet"/>
      <w:lvlText w:val=""/>
      <w:lvlJc w:val="left"/>
      <w:pPr>
        <w:tabs>
          <w:tab w:val="num" w:pos="2651"/>
        </w:tabs>
        <w:ind w:left="2651" w:hanging="360"/>
      </w:pPr>
      <w:rPr>
        <w:rFonts w:ascii="Wingdings" w:hAnsi="Wingdings" w:hint="default"/>
      </w:rPr>
    </w:lvl>
    <w:lvl w:ilvl="3" w:tplc="04190001">
      <w:start w:val="1"/>
      <w:numFmt w:val="bullet"/>
      <w:lvlText w:val=""/>
      <w:lvlJc w:val="left"/>
      <w:pPr>
        <w:tabs>
          <w:tab w:val="num" w:pos="3371"/>
        </w:tabs>
        <w:ind w:left="3371" w:hanging="360"/>
      </w:pPr>
      <w:rPr>
        <w:rFonts w:ascii="Symbol" w:hAnsi="Symbol" w:hint="default"/>
      </w:rPr>
    </w:lvl>
    <w:lvl w:ilvl="4" w:tplc="04190003">
      <w:start w:val="1"/>
      <w:numFmt w:val="bullet"/>
      <w:lvlText w:val="o"/>
      <w:lvlJc w:val="left"/>
      <w:pPr>
        <w:tabs>
          <w:tab w:val="num" w:pos="4091"/>
        </w:tabs>
        <w:ind w:left="4091" w:hanging="360"/>
      </w:pPr>
      <w:rPr>
        <w:rFonts w:ascii="Courier New" w:hAnsi="Courier New" w:hint="default"/>
      </w:rPr>
    </w:lvl>
    <w:lvl w:ilvl="5" w:tplc="04190005">
      <w:start w:val="1"/>
      <w:numFmt w:val="bullet"/>
      <w:lvlText w:val=""/>
      <w:lvlJc w:val="left"/>
      <w:pPr>
        <w:tabs>
          <w:tab w:val="num" w:pos="4811"/>
        </w:tabs>
        <w:ind w:left="4811" w:hanging="360"/>
      </w:pPr>
      <w:rPr>
        <w:rFonts w:ascii="Wingdings" w:hAnsi="Wingdings" w:hint="default"/>
      </w:rPr>
    </w:lvl>
    <w:lvl w:ilvl="6" w:tplc="04190001">
      <w:start w:val="1"/>
      <w:numFmt w:val="bullet"/>
      <w:lvlText w:val=""/>
      <w:lvlJc w:val="left"/>
      <w:pPr>
        <w:tabs>
          <w:tab w:val="num" w:pos="5531"/>
        </w:tabs>
        <w:ind w:left="5531" w:hanging="360"/>
      </w:pPr>
      <w:rPr>
        <w:rFonts w:ascii="Symbol" w:hAnsi="Symbol" w:hint="default"/>
      </w:rPr>
    </w:lvl>
    <w:lvl w:ilvl="7" w:tplc="04190003">
      <w:start w:val="1"/>
      <w:numFmt w:val="bullet"/>
      <w:lvlText w:val="o"/>
      <w:lvlJc w:val="left"/>
      <w:pPr>
        <w:tabs>
          <w:tab w:val="num" w:pos="6251"/>
        </w:tabs>
        <w:ind w:left="6251" w:hanging="360"/>
      </w:pPr>
      <w:rPr>
        <w:rFonts w:ascii="Courier New" w:hAnsi="Courier New" w:hint="default"/>
      </w:rPr>
    </w:lvl>
    <w:lvl w:ilvl="8" w:tplc="04190005">
      <w:start w:val="1"/>
      <w:numFmt w:val="bullet"/>
      <w:lvlText w:val=""/>
      <w:lvlJc w:val="left"/>
      <w:pPr>
        <w:tabs>
          <w:tab w:val="num" w:pos="6971"/>
        </w:tabs>
        <w:ind w:left="6971" w:hanging="360"/>
      </w:pPr>
      <w:rPr>
        <w:rFonts w:ascii="Wingdings" w:hAnsi="Wingdings" w:hint="default"/>
      </w:rPr>
    </w:lvl>
  </w:abstractNum>
  <w:abstractNum w:abstractNumId="32">
    <w:nsid w:val="6333654D"/>
    <w:multiLevelType w:val="hybridMultilevel"/>
    <w:tmpl w:val="F10C18FC"/>
    <w:lvl w:ilvl="0" w:tplc="C1461C5A">
      <w:start w:val="3"/>
      <w:numFmt w:val="bullet"/>
      <w:lvlText w:val="-"/>
      <w:lvlJc w:val="left"/>
      <w:pPr>
        <w:tabs>
          <w:tab w:val="num" w:pos="1069"/>
        </w:tabs>
        <w:ind w:left="1069" w:hanging="360"/>
      </w:pPr>
      <w:rPr>
        <w:rFonts w:ascii="Times New Roman" w:eastAsia="Times New Roman" w:hAnsi="Times New Roman" w:hint="default"/>
      </w:rPr>
    </w:lvl>
    <w:lvl w:ilvl="1" w:tplc="04190003">
      <w:start w:val="1"/>
      <w:numFmt w:val="bullet"/>
      <w:lvlText w:val="o"/>
      <w:lvlJc w:val="left"/>
      <w:pPr>
        <w:tabs>
          <w:tab w:val="num" w:pos="1789"/>
        </w:tabs>
        <w:ind w:left="1789" w:hanging="360"/>
      </w:pPr>
      <w:rPr>
        <w:rFonts w:ascii="Courier New" w:hAnsi="Courier New" w:hint="default"/>
      </w:rPr>
    </w:lvl>
    <w:lvl w:ilvl="2" w:tplc="04190005">
      <w:start w:val="1"/>
      <w:numFmt w:val="bullet"/>
      <w:lvlText w:val=""/>
      <w:lvlJc w:val="left"/>
      <w:pPr>
        <w:tabs>
          <w:tab w:val="num" w:pos="2509"/>
        </w:tabs>
        <w:ind w:left="2509" w:hanging="360"/>
      </w:pPr>
      <w:rPr>
        <w:rFonts w:ascii="Wingdings" w:hAnsi="Wingdings" w:hint="default"/>
      </w:rPr>
    </w:lvl>
    <w:lvl w:ilvl="3" w:tplc="04190001">
      <w:start w:val="1"/>
      <w:numFmt w:val="bullet"/>
      <w:lvlText w:val=""/>
      <w:lvlJc w:val="left"/>
      <w:pPr>
        <w:tabs>
          <w:tab w:val="num" w:pos="3229"/>
        </w:tabs>
        <w:ind w:left="3229" w:hanging="360"/>
      </w:pPr>
      <w:rPr>
        <w:rFonts w:ascii="Symbol" w:hAnsi="Symbol" w:hint="default"/>
      </w:rPr>
    </w:lvl>
    <w:lvl w:ilvl="4" w:tplc="04190003">
      <w:start w:val="1"/>
      <w:numFmt w:val="bullet"/>
      <w:lvlText w:val="o"/>
      <w:lvlJc w:val="left"/>
      <w:pPr>
        <w:tabs>
          <w:tab w:val="num" w:pos="3949"/>
        </w:tabs>
        <w:ind w:left="3949" w:hanging="360"/>
      </w:pPr>
      <w:rPr>
        <w:rFonts w:ascii="Courier New" w:hAnsi="Courier New" w:hint="default"/>
      </w:rPr>
    </w:lvl>
    <w:lvl w:ilvl="5" w:tplc="04190005">
      <w:start w:val="1"/>
      <w:numFmt w:val="bullet"/>
      <w:lvlText w:val=""/>
      <w:lvlJc w:val="left"/>
      <w:pPr>
        <w:tabs>
          <w:tab w:val="num" w:pos="4669"/>
        </w:tabs>
        <w:ind w:left="4669" w:hanging="360"/>
      </w:pPr>
      <w:rPr>
        <w:rFonts w:ascii="Wingdings" w:hAnsi="Wingdings" w:hint="default"/>
      </w:rPr>
    </w:lvl>
    <w:lvl w:ilvl="6" w:tplc="04190001">
      <w:start w:val="1"/>
      <w:numFmt w:val="bullet"/>
      <w:lvlText w:val=""/>
      <w:lvlJc w:val="left"/>
      <w:pPr>
        <w:tabs>
          <w:tab w:val="num" w:pos="5389"/>
        </w:tabs>
        <w:ind w:left="5389" w:hanging="360"/>
      </w:pPr>
      <w:rPr>
        <w:rFonts w:ascii="Symbol" w:hAnsi="Symbol" w:hint="default"/>
      </w:rPr>
    </w:lvl>
    <w:lvl w:ilvl="7" w:tplc="04190003">
      <w:start w:val="1"/>
      <w:numFmt w:val="bullet"/>
      <w:lvlText w:val="o"/>
      <w:lvlJc w:val="left"/>
      <w:pPr>
        <w:tabs>
          <w:tab w:val="num" w:pos="6109"/>
        </w:tabs>
        <w:ind w:left="6109" w:hanging="360"/>
      </w:pPr>
      <w:rPr>
        <w:rFonts w:ascii="Courier New" w:hAnsi="Courier New" w:hint="default"/>
      </w:rPr>
    </w:lvl>
    <w:lvl w:ilvl="8" w:tplc="04190005">
      <w:start w:val="1"/>
      <w:numFmt w:val="bullet"/>
      <w:lvlText w:val=""/>
      <w:lvlJc w:val="left"/>
      <w:pPr>
        <w:tabs>
          <w:tab w:val="num" w:pos="6829"/>
        </w:tabs>
        <w:ind w:left="6829" w:hanging="360"/>
      </w:pPr>
      <w:rPr>
        <w:rFonts w:ascii="Wingdings" w:hAnsi="Wingdings" w:hint="default"/>
      </w:rPr>
    </w:lvl>
  </w:abstractNum>
  <w:abstractNum w:abstractNumId="33">
    <w:nsid w:val="66F34B2F"/>
    <w:multiLevelType w:val="hybridMultilevel"/>
    <w:tmpl w:val="2B50EC36"/>
    <w:lvl w:ilvl="0" w:tplc="B158F7BA">
      <w:start w:val="1"/>
      <w:numFmt w:val="decimal"/>
      <w:lvlText w:val="%1."/>
      <w:lvlJc w:val="left"/>
      <w:pPr>
        <w:tabs>
          <w:tab w:val="num" w:pos="1069"/>
        </w:tabs>
        <w:ind w:left="1069" w:hanging="360"/>
      </w:pPr>
      <w:rPr>
        <w:rFonts w:cs="Times New Roman" w:hint="default"/>
      </w:rPr>
    </w:lvl>
    <w:lvl w:ilvl="1" w:tplc="04190019">
      <w:start w:val="1"/>
      <w:numFmt w:val="lowerLetter"/>
      <w:lvlText w:val="%2."/>
      <w:lvlJc w:val="left"/>
      <w:pPr>
        <w:tabs>
          <w:tab w:val="num" w:pos="1789"/>
        </w:tabs>
        <w:ind w:left="1789" w:hanging="360"/>
      </w:pPr>
      <w:rPr>
        <w:rFonts w:cs="Times New Roman"/>
      </w:rPr>
    </w:lvl>
    <w:lvl w:ilvl="2" w:tplc="0419001B">
      <w:start w:val="1"/>
      <w:numFmt w:val="lowerRoman"/>
      <w:lvlText w:val="%3."/>
      <w:lvlJc w:val="right"/>
      <w:pPr>
        <w:tabs>
          <w:tab w:val="num" w:pos="2509"/>
        </w:tabs>
        <w:ind w:left="2509" w:hanging="180"/>
      </w:pPr>
      <w:rPr>
        <w:rFonts w:cs="Times New Roman"/>
      </w:rPr>
    </w:lvl>
    <w:lvl w:ilvl="3" w:tplc="0419000F">
      <w:start w:val="1"/>
      <w:numFmt w:val="decimal"/>
      <w:lvlText w:val="%4."/>
      <w:lvlJc w:val="left"/>
      <w:pPr>
        <w:tabs>
          <w:tab w:val="num" w:pos="3229"/>
        </w:tabs>
        <w:ind w:left="3229" w:hanging="360"/>
      </w:pPr>
      <w:rPr>
        <w:rFonts w:cs="Times New Roman"/>
      </w:rPr>
    </w:lvl>
    <w:lvl w:ilvl="4" w:tplc="04190019">
      <w:start w:val="1"/>
      <w:numFmt w:val="lowerLetter"/>
      <w:lvlText w:val="%5."/>
      <w:lvlJc w:val="left"/>
      <w:pPr>
        <w:tabs>
          <w:tab w:val="num" w:pos="3949"/>
        </w:tabs>
        <w:ind w:left="3949" w:hanging="360"/>
      </w:pPr>
      <w:rPr>
        <w:rFonts w:cs="Times New Roman"/>
      </w:rPr>
    </w:lvl>
    <w:lvl w:ilvl="5" w:tplc="0419001B">
      <w:start w:val="1"/>
      <w:numFmt w:val="lowerRoman"/>
      <w:lvlText w:val="%6."/>
      <w:lvlJc w:val="right"/>
      <w:pPr>
        <w:tabs>
          <w:tab w:val="num" w:pos="4669"/>
        </w:tabs>
        <w:ind w:left="4669" w:hanging="180"/>
      </w:pPr>
      <w:rPr>
        <w:rFonts w:cs="Times New Roman"/>
      </w:rPr>
    </w:lvl>
    <w:lvl w:ilvl="6" w:tplc="0419000F">
      <w:start w:val="1"/>
      <w:numFmt w:val="decimal"/>
      <w:lvlText w:val="%7."/>
      <w:lvlJc w:val="left"/>
      <w:pPr>
        <w:tabs>
          <w:tab w:val="num" w:pos="5389"/>
        </w:tabs>
        <w:ind w:left="5389" w:hanging="360"/>
      </w:pPr>
      <w:rPr>
        <w:rFonts w:cs="Times New Roman"/>
      </w:rPr>
    </w:lvl>
    <w:lvl w:ilvl="7" w:tplc="04190019">
      <w:start w:val="1"/>
      <w:numFmt w:val="lowerLetter"/>
      <w:lvlText w:val="%8."/>
      <w:lvlJc w:val="left"/>
      <w:pPr>
        <w:tabs>
          <w:tab w:val="num" w:pos="6109"/>
        </w:tabs>
        <w:ind w:left="6109" w:hanging="360"/>
      </w:pPr>
      <w:rPr>
        <w:rFonts w:cs="Times New Roman"/>
      </w:rPr>
    </w:lvl>
    <w:lvl w:ilvl="8" w:tplc="0419001B">
      <w:start w:val="1"/>
      <w:numFmt w:val="lowerRoman"/>
      <w:lvlText w:val="%9."/>
      <w:lvlJc w:val="right"/>
      <w:pPr>
        <w:tabs>
          <w:tab w:val="num" w:pos="6829"/>
        </w:tabs>
        <w:ind w:left="6829" w:hanging="180"/>
      </w:pPr>
      <w:rPr>
        <w:rFonts w:cs="Times New Roman"/>
      </w:rPr>
    </w:lvl>
  </w:abstractNum>
  <w:abstractNum w:abstractNumId="34">
    <w:nsid w:val="69B46778"/>
    <w:multiLevelType w:val="singleLevel"/>
    <w:tmpl w:val="7F3ECD8E"/>
    <w:lvl w:ilvl="0">
      <w:numFmt w:val="bullet"/>
      <w:lvlText w:val="-"/>
      <w:lvlJc w:val="left"/>
      <w:pPr>
        <w:tabs>
          <w:tab w:val="num" w:pos="1080"/>
        </w:tabs>
        <w:ind w:left="1080" w:hanging="360"/>
      </w:pPr>
      <w:rPr>
        <w:rFonts w:hint="default"/>
      </w:rPr>
    </w:lvl>
  </w:abstractNum>
  <w:abstractNum w:abstractNumId="35">
    <w:nsid w:val="71272DB0"/>
    <w:multiLevelType w:val="multilevel"/>
    <w:tmpl w:val="E92604B4"/>
    <w:lvl w:ilvl="0">
      <w:start w:val="1"/>
      <w:numFmt w:val="decimal"/>
      <w:lvlText w:val="%1"/>
      <w:lvlJc w:val="left"/>
      <w:pPr>
        <w:ind w:left="555" w:hanging="555"/>
      </w:pPr>
      <w:rPr>
        <w:rFonts w:cs="Times New Roman" w:hint="default"/>
      </w:rPr>
    </w:lvl>
    <w:lvl w:ilvl="1">
      <w:start w:val="4"/>
      <w:numFmt w:val="decimal"/>
      <w:lvlText w:val="%1.%2"/>
      <w:lvlJc w:val="left"/>
      <w:pPr>
        <w:ind w:left="1198" w:hanging="555"/>
      </w:pPr>
      <w:rPr>
        <w:rFonts w:cs="Times New Roman" w:hint="default"/>
      </w:rPr>
    </w:lvl>
    <w:lvl w:ilvl="2">
      <w:start w:val="4"/>
      <w:numFmt w:val="decimal"/>
      <w:lvlText w:val="%1.%2.%3"/>
      <w:lvlJc w:val="left"/>
      <w:pPr>
        <w:ind w:left="2006" w:hanging="720"/>
      </w:pPr>
      <w:rPr>
        <w:rFonts w:cs="Times New Roman" w:hint="default"/>
      </w:rPr>
    </w:lvl>
    <w:lvl w:ilvl="3">
      <w:start w:val="1"/>
      <w:numFmt w:val="decimal"/>
      <w:lvlText w:val="%1.%2.%3.%4"/>
      <w:lvlJc w:val="left"/>
      <w:pPr>
        <w:ind w:left="2649" w:hanging="720"/>
      </w:pPr>
      <w:rPr>
        <w:rFonts w:cs="Times New Roman" w:hint="default"/>
      </w:rPr>
    </w:lvl>
    <w:lvl w:ilvl="4">
      <w:start w:val="1"/>
      <w:numFmt w:val="decimal"/>
      <w:lvlText w:val="%1.%2.%3.%4.%5"/>
      <w:lvlJc w:val="left"/>
      <w:pPr>
        <w:ind w:left="3652" w:hanging="1080"/>
      </w:pPr>
      <w:rPr>
        <w:rFonts w:cs="Times New Roman" w:hint="default"/>
      </w:rPr>
    </w:lvl>
    <w:lvl w:ilvl="5">
      <w:start w:val="1"/>
      <w:numFmt w:val="decimal"/>
      <w:lvlText w:val="%1.%2.%3.%4.%5.%6"/>
      <w:lvlJc w:val="left"/>
      <w:pPr>
        <w:ind w:left="4295" w:hanging="1080"/>
      </w:pPr>
      <w:rPr>
        <w:rFonts w:cs="Times New Roman" w:hint="default"/>
      </w:rPr>
    </w:lvl>
    <w:lvl w:ilvl="6">
      <w:start w:val="1"/>
      <w:numFmt w:val="decimal"/>
      <w:lvlText w:val="%1.%2.%3.%4.%5.%6.%7"/>
      <w:lvlJc w:val="left"/>
      <w:pPr>
        <w:ind w:left="5298" w:hanging="1440"/>
      </w:pPr>
      <w:rPr>
        <w:rFonts w:cs="Times New Roman" w:hint="default"/>
      </w:rPr>
    </w:lvl>
    <w:lvl w:ilvl="7">
      <w:start w:val="1"/>
      <w:numFmt w:val="decimal"/>
      <w:lvlText w:val="%1.%2.%3.%4.%5.%6.%7.%8"/>
      <w:lvlJc w:val="left"/>
      <w:pPr>
        <w:ind w:left="5941" w:hanging="1440"/>
      </w:pPr>
      <w:rPr>
        <w:rFonts w:cs="Times New Roman" w:hint="default"/>
      </w:rPr>
    </w:lvl>
    <w:lvl w:ilvl="8">
      <w:start w:val="1"/>
      <w:numFmt w:val="decimal"/>
      <w:lvlText w:val="%1.%2.%3.%4.%5.%6.%7.%8.%9"/>
      <w:lvlJc w:val="left"/>
      <w:pPr>
        <w:ind w:left="6944" w:hanging="1800"/>
      </w:pPr>
      <w:rPr>
        <w:rFonts w:cs="Times New Roman" w:hint="default"/>
      </w:rPr>
    </w:lvl>
  </w:abstractNum>
  <w:abstractNum w:abstractNumId="36">
    <w:nsid w:val="73276F2D"/>
    <w:multiLevelType w:val="singleLevel"/>
    <w:tmpl w:val="8BFCB390"/>
    <w:lvl w:ilvl="0">
      <w:start w:val="1"/>
      <w:numFmt w:val="decimal"/>
      <w:lvlText w:val="%1."/>
      <w:lvlJc w:val="left"/>
      <w:pPr>
        <w:tabs>
          <w:tab w:val="num" w:pos="360"/>
        </w:tabs>
        <w:ind w:left="360" w:hanging="360"/>
      </w:pPr>
      <w:rPr>
        <w:rFonts w:cs="Times New Roman" w:hint="default"/>
      </w:rPr>
    </w:lvl>
  </w:abstractNum>
  <w:abstractNum w:abstractNumId="37">
    <w:nsid w:val="78B638A8"/>
    <w:multiLevelType w:val="hybridMultilevel"/>
    <w:tmpl w:val="AB600F5A"/>
    <w:lvl w:ilvl="0" w:tplc="BE740D2C">
      <w:start w:val="1"/>
      <w:numFmt w:val="bullet"/>
      <w:lvlText w:val="-"/>
      <w:lvlJc w:val="left"/>
      <w:pPr>
        <w:tabs>
          <w:tab w:val="num" w:pos="1211"/>
        </w:tabs>
        <w:ind w:left="1211" w:hanging="360"/>
      </w:pPr>
      <w:rPr>
        <w:rFonts w:ascii="Times New Roman" w:eastAsia="Times New Roman" w:hAnsi="Times New Roman" w:hint="default"/>
      </w:rPr>
    </w:lvl>
    <w:lvl w:ilvl="1" w:tplc="04190003">
      <w:start w:val="1"/>
      <w:numFmt w:val="bullet"/>
      <w:lvlText w:val="o"/>
      <w:lvlJc w:val="left"/>
      <w:pPr>
        <w:tabs>
          <w:tab w:val="num" w:pos="1931"/>
        </w:tabs>
        <w:ind w:left="1931" w:hanging="360"/>
      </w:pPr>
      <w:rPr>
        <w:rFonts w:ascii="Courier New" w:hAnsi="Courier New" w:hint="default"/>
      </w:rPr>
    </w:lvl>
    <w:lvl w:ilvl="2" w:tplc="04190005">
      <w:start w:val="1"/>
      <w:numFmt w:val="bullet"/>
      <w:lvlText w:val=""/>
      <w:lvlJc w:val="left"/>
      <w:pPr>
        <w:tabs>
          <w:tab w:val="num" w:pos="2651"/>
        </w:tabs>
        <w:ind w:left="2651" w:hanging="360"/>
      </w:pPr>
      <w:rPr>
        <w:rFonts w:ascii="Wingdings" w:hAnsi="Wingdings" w:hint="default"/>
      </w:rPr>
    </w:lvl>
    <w:lvl w:ilvl="3" w:tplc="04190001">
      <w:start w:val="1"/>
      <w:numFmt w:val="bullet"/>
      <w:lvlText w:val=""/>
      <w:lvlJc w:val="left"/>
      <w:pPr>
        <w:tabs>
          <w:tab w:val="num" w:pos="3371"/>
        </w:tabs>
        <w:ind w:left="3371" w:hanging="360"/>
      </w:pPr>
      <w:rPr>
        <w:rFonts w:ascii="Symbol" w:hAnsi="Symbol" w:hint="default"/>
      </w:rPr>
    </w:lvl>
    <w:lvl w:ilvl="4" w:tplc="04190003">
      <w:start w:val="1"/>
      <w:numFmt w:val="bullet"/>
      <w:lvlText w:val="o"/>
      <w:lvlJc w:val="left"/>
      <w:pPr>
        <w:tabs>
          <w:tab w:val="num" w:pos="4091"/>
        </w:tabs>
        <w:ind w:left="4091" w:hanging="360"/>
      </w:pPr>
      <w:rPr>
        <w:rFonts w:ascii="Courier New" w:hAnsi="Courier New" w:hint="default"/>
      </w:rPr>
    </w:lvl>
    <w:lvl w:ilvl="5" w:tplc="04190005">
      <w:start w:val="1"/>
      <w:numFmt w:val="bullet"/>
      <w:lvlText w:val=""/>
      <w:lvlJc w:val="left"/>
      <w:pPr>
        <w:tabs>
          <w:tab w:val="num" w:pos="4811"/>
        </w:tabs>
        <w:ind w:left="4811" w:hanging="360"/>
      </w:pPr>
      <w:rPr>
        <w:rFonts w:ascii="Wingdings" w:hAnsi="Wingdings" w:hint="default"/>
      </w:rPr>
    </w:lvl>
    <w:lvl w:ilvl="6" w:tplc="04190001">
      <w:start w:val="1"/>
      <w:numFmt w:val="bullet"/>
      <w:lvlText w:val=""/>
      <w:lvlJc w:val="left"/>
      <w:pPr>
        <w:tabs>
          <w:tab w:val="num" w:pos="5531"/>
        </w:tabs>
        <w:ind w:left="5531" w:hanging="360"/>
      </w:pPr>
      <w:rPr>
        <w:rFonts w:ascii="Symbol" w:hAnsi="Symbol" w:hint="default"/>
      </w:rPr>
    </w:lvl>
    <w:lvl w:ilvl="7" w:tplc="04190003">
      <w:start w:val="1"/>
      <w:numFmt w:val="bullet"/>
      <w:lvlText w:val="o"/>
      <w:lvlJc w:val="left"/>
      <w:pPr>
        <w:tabs>
          <w:tab w:val="num" w:pos="6251"/>
        </w:tabs>
        <w:ind w:left="6251" w:hanging="360"/>
      </w:pPr>
      <w:rPr>
        <w:rFonts w:ascii="Courier New" w:hAnsi="Courier New" w:hint="default"/>
      </w:rPr>
    </w:lvl>
    <w:lvl w:ilvl="8" w:tplc="04190005">
      <w:start w:val="1"/>
      <w:numFmt w:val="bullet"/>
      <w:lvlText w:val=""/>
      <w:lvlJc w:val="left"/>
      <w:pPr>
        <w:tabs>
          <w:tab w:val="num" w:pos="6971"/>
        </w:tabs>
        <w:ind w:left="6971" w:hanging="360"/>
      </w:pPr>
      <w:rPr>
        <w:rFonts w:ascii="Wingdings" w:hAnsi="Wingdings" w:hint="default"/>
      </w:rPr>
    </w:lvl>
  </w:abstractNum>
  <w:abstractNum w:abstractNumId="38">
    <w:nsid w:val="7D6B4053"/>
    <w:multiLevelType w:val="hybridMultilevel"/>
    <w:tmpl w:val="F78A0A2E"/>
    <w:lvl w:ilvl="0" w:tplc="04190011">
      <w:start w:val="1"/>
      <w:numFmt w:val="decimal"/>
      <w:lvlText w:val="%1)"/>
      <w:lvlJc w:val="left"/>
      <w:pPr>
        <w:tabs>
          <w:tab w:val="num" w:pos="720"/>
        </w:tabs>
        <w:ind w:left="720" w:hanging="360"/>
      </w:pPr>
      <w:rPr>
        <w:rFonts w:cs="Times New Roman" w:hint="default"/>
      </w:rPr>
    </w:lvl>
    <w:lvl w:ilvl="1" w:tplc="04190019">
      <w:start w:val="1"/>
      <w:numFmt w:val="lowerLetter"/>
      <w:lvlText w:val="%2."/>
      <w:lvlJc w:val="left"/>
      <w:pPr>
        <w:tabs>
          <w:tab w:val="num" w:pos="1440"/>
        </w:tabs>
        <w:ind w:left="1440" w:hanging="360"/>
      </w:pPr>
      <w:rPr>
        <w:rFonts w:cs="Times New Roman"/>
      </w:rPr>
    </w:lvl>
    <w:lvl w:ilvl="2" w:tplc="0419001B">
      <w:start w:val="1"/>
      <w:numFmt w:val="lowerRoman"/>
      <w:lvlText w:val="%3."/>
      <w:lvlJc w:val="right"/>
      <w:pPr>
        <w:tabs>
          <w:tab w:val="num" w:pos="2160"/>
        </w:tabs>
        <w:ind w:left="2160" w:hanging="18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lowerLetter"/>
      <w:lvlText w:val="%5."/>
      <w:lvlJc w:val="left"/>
      <w:pPr>
        <w:tabs>
          <w:tab w:val="num" w:pos="3600"/>
        </w:tabs>
        <w:ind w:left="3600" w:hanging="360"/>
      </w:pPr>
      <w:rPr>
        <w:rFonts w:cs="Times New Roman"/>
      </w:rPr>
    </w:lvl>
    <w:lvl w:ilvl="5" w:tplc="0419001B">
      <w:start w:val="1"/>
      <w:numFmt w:val="lowerRoman"/>
      <w:lvlText w:val="%6."/>
      <w:lvlJc w:val="right"/>
      <w:pPr>
        <w:tabs>
          <w:tab w:val="num" w:pos="4320"/>
        </w:tabs>
        <w:ind w:left="4320" w:hanging="18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lowerLetter"/>
      <w:lvlText w:val="%8."/>
      <w:lvlJc w:val="left"/>
      <w:pPr>
        <w:tabs>
          <w:tab w:val="num" w:pos="5760"/>
        </w:tabs>
        <w:ind w:left="5760" w:hanging="360"/>
      </w:pPr>
      <w:rPr>
        <w:rFonts w:cs="Times New Roman"/>
      </w:rPr>
    </w:lvl>
    <w:lvl w:ilvl="8" w:tplc="0419001B">
      <w:start w:val="1"/>
      <w:numFmt w:val="lowerRoman"/>
      <w:lvlText w:val="%9."/>
      <w:lvlJc w:val="right"/>
      <w:pPr>
        <w:tabs>
          <w:tab w:val="num" w:pos="6480"/>
        </w:tabs>
        <w:ind w:left="6480" w:hanging="180"/>
      </w:pPr>
      <w:rPr>
        <w:rFonts w:cs="Times New Roman"/>
      </w:rPr>
    </w:lvl>
  </w:abstractNum>
  <w:num w:numId="1">
    <w:abstractNumId w:val="14"/>
  </w:num>
  <w:num w:numId="2">
    <w:abstractNumId w:val="6"/>
  </w:num>
  <w:num w:numId="3">
    <w:abstractNumId w:val="10"/>
  </w:num>
  <w:num w:numId="4">
    <w:abstractNumId w:val="31"/>
  </w:num>
  <w:num w:numId="5">
    <w:abstractNumId w:val="32"/>
  </w:num>
  <w:num w:numId="6">
    <w:abstractNumId w:val="38"/>
  </w:num>
  <w:num w:numId="7">
    <w:abstractNumId w:val="22"/>
  </w:num>
  <w:num w:numId="8">
    <w:abstractNumId w:val="30"/>
  </w:num>
  <w:num w:numId="9">
    <w:abstractNumId w:val="33"/>
  </w:num>
  <w:num w:numId="10">
    <w:abstractNumId w:val="3"/>
  </w:num>
  <w:num w:numId="11">
    <w:abstractNumId w:val="2"/>
  </w:num>
  <w:num w:numId="12">
    <w:abstractNumId w:val="21"/>
  </w:num>
  <w:num w:numId="13">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4"/>
  </w:num>
  <w:num w:numId="15">
    <w:abstractNumId w:val="26"/>
  </w:num>
  <w:num w:numId="16">
    <w:abstractNumId w:val="20"/>
  </w:num>
  <w:num w:numId="17">
    <w:abstractNumId w:val="15"/>
  </w:num>
  <w:num w:numId="18">
    <w:abstractNumId w:val="27"/>
  </w:num>
  <w:num w:numId="19">
    <w:abstractNumId w:val="29"/>
  </w:num>
  <w:num w:numId="20">
    <w:abstractNumId w:val="17"/>
  </w:num>
  <w:num w:numId="21">
    <w:abstractNumId w:val="9"/>
  </w:num>
  <w:num w:numId="22">
    <w:abstractNumId w:val="12"/>
  </w:num>
  <w:num w:numId="23">
    <w:abstractNumId w:val="19"/>
  </w:num>
  <w:num w:numId="24">
    <w:abstractNumId w:val="7"/>
  </w:num>
  <w:num w:numId="25">
    <w:abstractNumId w:val="37"/>
  </w:num>
  <w:num w:numId="26">
    <w:abstractNumId w:val="11"/>
  </w:num>
  <w:num w:numId="27">
    <w:abstractNumId w:val="0"/>
  </w:num>
  <w:num w:numId="28">
    <w:abstractNumId w:val="23"/>
  </w:num>
  <w:num w:numId="29">
    <w:abstractNumId w:val="28"/>
  </w:num>
  <w:num w:numId="30">
    <w:abstractNumId w:val="13"/>
  </w:num>
  <w:num w:numId="31">
    <w:abstractNumId w:val="5"/>
  </w:num>
  <w:num w:numId="32">
    <w:abstractNumId w:val="4"/>
  </w:num>
  <w:num w:numId="33">
    <w:abstractNumId w:val="8"/>
  </w:num>
  <w:num w:numId="34">
    <w:abstractNumId w:val="16"/>
  </w:num>
  <w:num w:numId="3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6"/>
  </w:num>
  <w:num w:numId="37">
    <w:abstractNumId w:val="24"/>
  </w:num>
  <w:num w:numId="38">
    <w:abstractNumId w:val="1"/>
  </w:num>
  <w:num w:numId="39">
    <w:abstractNumId w:val="35"/>
  </w:num>
  <w:numIdMacAtCleanup w:val="3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efaultTabStop w:val="708"/>
  <w:autoHyphenation/>
  <w:hyphenationZone w:val="357"/>
  <w:doNotHyphenateCaps/>
  <w:evenAndOddHeaders/>
  <w:drawingGridHorizontalSpacing w:val="120"/>
  <w:displayHorizontalDrawingGridEvery w:val="2"/>
  <w:noPunctuationKerning/>
  <w:characterSpacingControl w:val="doNotCompress"/>
  <w:doNotValidateAgainstSchema/>
  <w:doNotDemarcateInvalidXml/>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200934"/>
    <w:rsid w:val="00003F8B"/>
    <w:rsid w:val="000040C9"/>
    <w:rsid w:val="00016EE2"/>
    <w:rsid w:val="00043016"/>
    <w:rsid w:val="00057A9F"/>
    <w:rsid w:val="000834ED"/>
    <w:rsid w:val="00090061"/>
    <w:rsid w:val="0009465A"/>
    <w:rsid w:val="000956AB"/>
    <w:rsid w:val="00096814"/>
    <w:rsid w:val="000A4132"/>
    <w:rsid w:val="000A7910"/>
    <w:rsid w:val="000C3371"/>
    <w:rsid w:val="000C4696"/>
    <w:rsid w:val="000D1199"/>
    <w:rsid w:val="000F3E8A"/>
    <w:rsid w:val="000F4C74"/>
    <w:rsid w:val="000F4F6F"/>
    <w:rsid w:val="000F5A21"/>
    <w:rsid w:val="0013035E"/>
    <w:rsid w:val="00132E71"/>
    <w:rsid w:val="00136947"/>
    <w:rsid w:val="00136A88"/>
    <w:rsid w:val="00147A34"/>
    <w:rsid w:val="00187D6A"/>
    <w:rsid w:val="001A5291"/>
    <w:rsid w:val="001B2B75"/>
    <w:rsid w:val="001B551C"/>
    <w:rsid w:val="001C3172"/>
    <w:rsid w:val="001D34D0"/>
    <w:rsid w:val="001E2FAE"/>
    <w:rsid w:val="001E4C90"/>
    <w:rsid w:val="001F36D4"/>
    <w:rsid w:val="00200934"/>
    <w:rsid w:val="00200A54"/>
    <w:rsid w:val="00215160"/>
    <w:rsid w:val="00215A8F"/>
    <w:rsid w:val="00232814"/>
    <w:rsid w:val="0024237F"/>
    <w:rsid w:val="00251031"/>
    <w:rsid w:val="00252751"/>
    <w:rsid w:val="00257966"/>
    <w:rsid w:val="002676DC"/>
    <w:rsid w:val="0027029F"/>
    <w:rsid w:val="00281A48"/>
    <w:rsid w:val="00284C0D"/>
    <w:rsid w:val="002A3202"/>
    <w:rsid w:val="002A5885"/>
    <w:rsid w:val="002D76E3"/>
    <w:rsid w:val="002E799E"/>
    <w:rsid w:val="002F1CA9"/>
    <w:rsid w:val="003032B7"/>
    <w:rsid w:val="0031756F"/>
    <w:rsid w:val="00344B91"/>
    <w:rsid w:val="0034555A"/>
    <w:rsid w:val="00373B4F"/>
    <w:rsid w:val="003951B3"/>
    <w:rsid w:val="003A4476"/>
    <w:rsid w:val="003D1A74"/>
    <w:rsid w:val="003D5F9B"/>
    <w:rsid w:val="003E0B26"/>
    <w:rsid w:val="003E7896"/>
    <w:rsid w:val="003F02E6"/>
    <w:rsid w:val="003F792C"/>
    <w:rsid w:val="0041282D"/>
    <w:rsid w:val="00415BDA"/>
    <w:rsid w:val="00423045"/>
    <w:rsid w:val="004322F0"/>
    <w:rsid w:val="004764D8"/>
    <w:rsid w:val="0048166B"/>
    <w:rsid w:val="00485095"/>
    <w:rsid w:val="00486E4D"/>
    <w:rsid w:val="00486F81"/>
    <w:rsid w:val="00491623"/>
    <w:rsid w:val="004B6B60"/>
    <w:rsid w:val="004E215D"/>
    <w:rsid w:val="005166CB"/>
    <w:rsid w:val="005335B1"/>
    <w:rsid w:val="0053399E"/>
    <w:rsid w:val="00565261"/>
    <w:rsid w:val="005755D6"/>
    <w:rsid w:val="005831BC"/>
    <w:rsid w:val="00597272"/>
    <w:rsid w:val="00597B9E"/>
    <w:rsid w:val="005A564E"/>
    <w:rsid w:val="005A75A5"/>
    <w:rsid w:val="005B0F10"/>
    <w:rsid w:val="005B652B"/>
    <w:rsid w:val="005C2B97"/>
    <w:rsid w:val="005C7B2E"/>
    <w:rsid w:val="005D2F9F"/>
    <w:rsid w:val="005E3DCD"/>
    <w:rsid w:val="005E5E54"/>
    <w:rsid w:val="00610B6E"/>
    <w:rsid w:val="00617571"/>
    <w:rsid w:val="00635336"/>
    <w:rsid w:val="00647AE1"/>
    <w:rsid w:val="006600A0"/>
    <w:rsid w:val="00665762"/>
    <w:rsid w:val="0068609E"/>
    <w:rsid w:val="00694445"/>
    <w:rsid w:val="00695A28"/>
    <w:rsid w:val="006A75DF"/>
    <w:rsid w:val="006B2D69"/>
    <w:rsid w:val="006B6CCA"/>
    <w:rsid w:val="006C4F46"/>
    <w:rsid w:val="006F68FB"/>
    <w:rsid w:val="00700E99"/>
    <w:rsid w:val="007016C7"/>
    <w:rsid w:val="00732564"/>
    <w:rsid w:val="00751DB1"/>
    <w:rsid w:val="00771404"/>
    <w:rsid w:val="007B3087"/>
    <w:rsid w:val="007B43CE"/>
    <w:rsid w:val="007B5670"/>
    <w:rsid w:val="007C57FF"/>
    <w:rsid w:val="007C6F79"/>
    <w:rsid w:val="007D0CDB"/>
    <w:rsid w:val="007D223E"/>
    <w:rsid w:val="0080053B"/>
    <w:rsid w:val="00807C9E"/>
    <w:rsid w:val="00851B14"/>
    <w:rsid w:val="00871471"/>
    <w:rsid w:val="00885317"/>
    <w:rsid w:val="00894DA4"/>
    <w:rsid w:val="00895803"/>
    <w:rsid w:val="008A2965"/>
    <w:rsid w:val="008C718B"/>
    <w:rsid w:val="008D6FE2"/>
    <w:rsid w:val="008D7940"/>
    <w:rsid w:val="008E4A57"/>
    <w:rsid w:val="008E4D88"/>
    <w:rsid w:val="008E7D50"/>
    <w:rsid w:val="009508AE"/>
    <w:rsid w:val="009559C9"/>
    <w:rsid w:val="0096136F"/>
    <w:rsid w:val="00970048"/>
    <w:rsid w:val="00981B1B"/>
    <w:rsid w:val="009A1F34"/>
    <w:rsid w:val="009C7068"/>
    <w:rsid w:val="009D5D11"/>
    <w:rsid w:val="00A21266"/>
    <w:rsid w:val="00A271B7"/>
    <w:rsid w:val="00A33801"/>
    <w:rsid w:val="00A47D6C"/>
    <w:rsid w:val="00A60E77"/>
    <w:rsid w:val="00A709FC"/>
    <w:rsid w:val="00A82BAE"/>
    <w:rsid w:val="00A9659B"/>
    <w:rsid w:val="00AA6D02"/>
    <w:rsid w:val="00AB3029"/>
    <w:rsid w:val="00AB739C"/>
    <w:rsid w:val="00AB7A1C"/>
    <w:rsid w:val="00AC0C65"/>
    <w:rsid w:val="00AD6300"/>
    <w:rsid w:val="00AF30F6"/>
    <w:rsid w:val="00AF59EF"/>
    <w:rsid w:val="00AF7DA7"/>
    <w:rsid w:val="00B1198F"/>
    <w:rsid w:val="00B25872"/>
    <w:rsid w:val="00B368E9"/>
    <w:rsid w:val="00B51FF4"/>
    <w:rsid w:val="00B7546C"/>
    <w:rsid w:val="00B802A3"/>
    <w:rsid w:val="00B82CDA"/>
    <w:rsid w:val="00B94839"/>
    <w:rsid w:val="00BA1A79"/>
    <w:rsid w:val="00BC0B92"/>
    <w:rsid w:val="00BC119E"/>
    <w:rsid w:val="00BD1332"/>
    <w:rsid w:val="00BE1676"/>
    <w:rsid w:val="00BF0B93"/>
    <w:rsid w:val="00BF5139"/>
    <w:rsid w:val="00C0072A"/>
    <w:rsid w:val="00C02E7C"/>
    <w:rsid w:val="00C17677"/>
    <w:rsid w:val="00C3038A"/>
    <w:rsid w:val="00C4255D"/>
    <w:rsid w:val="00C755AA"/>
    <w:rsid w:val="00C87392"/>
    <w:rsid w:val="00C937FC"/>
    <w:rsid w:val="00C95828"/>
    <w:rsid w:val="00C96202"/>
    <w:rsid w:val="00C97309"/>
    <w:rsid w:val="00CD64EF"/>
    <w:rsid w:val="00CF2D6F"/>
    <w:rsid w:val="00CF515C"/>
    <w:rsid w:val="00D059A2"/>
    <w:rsid w:val="00D209F3"/>
    <w:rsid w:val="00D2358E"/>
    <w:rsid w:val="00D307CF"/>
    <w:rsid w:val="00D3261A"/>
    <w:rsid w:val="00D346CB"/>
    <w:rsid w:val="00D35D9E"/>
    <w:rsid w:val="00D421DC"/>
    <w:rsid w:val="00D43E2A"/>
    <w:rsid w:val="00D51157"/>
    <w:rsid w:val="00D73057"/>
    <w:rsid w:val="00D91F82"/>
    <w:rsid w:val="00DB54F7"/>
    <w:rsid w:val="00DB6905"/>
    <w:rsid w:val="00DC1D1E"/>
    <w:rsid w:val="00DE6D5D"/>
    <w:rsid w:val="00DF0DC1"/>
    <w:rsid w:val="00E01631"/>
    <w:rsid w:val="00E174D8"/>
    <w:rsid w:val="00E30DF7"/>
    <w:rsid w:val="00E43ECA"/>
    <w:rsid w:val="00E61344"/>
    <w:rsid w:val="00E80DBE"/>
    <w:rsid w:val="00E9305D"/>
    <w:rsid w:val="00EB2997"/>
    <w:rsid w:val="00EB5FE4"/>
    <w:rsid w:val="00EC4A34"/>
    <w:rsid w:val="00EC57F2"/>
    <w:rsid w:val="00ED6FC8"/>
    <w:rsid w:val="00EE25A1"/>
    <w:rsid w:val="00EE63BD"/>
    <w:rsid w:val="00EF0D88"/>
    <w:rsid w:val="00EF320E"/>
    <w:rsid w:val="00F02DE5"/>
    <w:rsid w:val="00F03808"/>
    <w:rsid w:val="00F2390D"/>
    <w:rsid w:val="00F31C67"/>
    <w:rsid w:val="00F32B42"/>
    <w:rsid w:val="00F34BD4"/>
    <w:rsid w:val="00F72124"/>
    <w:rsid w:val="00F95D99"/>
    <w:rsid w:val="00F97633"/>
    <w:rsid w:val="00FA189E"/>
    <w:rsid w:val="00FA26A0"/>
    <w:rsid w:val="00FE45A4"/>
    <w:rsid w:val="00FF48AD"/>
  </w:rsids>
  <m:mathPr>
    <m:mathFont m:val="Cambria Math"/>
    <m:brkBin m:val="before"/>
    <m:brkBinSub m:val="--"/>
    <m:smallFrac m:val="off"/>
    <m:dispDef/>
    <m:lMargin m:val="0"/>
    <m:rMargin m:val="0"/>
    <m:defJc m:val="centerGroup"/>
    <m:wrapIndent m:val="1440"/>
    <m:intLim m:val="subSup"/>
    <m:naryLim m:val="undOvr"/>
  </m:mathPr>
  <w:uiCompat97To2003/>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4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EB2997"/>
    <w:rPr>
      <w:sz w:val="24"/>
      <w:szCs w:val="24"/>
    </w:rPr>
  </w:style>
  <w:style w:type="paragraph" w:styleId="Heading1">
    <w:name w:val="heading 1"/>
    <w:basedOn w:val="Normal"/>
    <w:next w:val="Normal"/>
    <w:link w:val="Heading1Char"/>
    <w:uiPriority w:val="99"/>
    <w:qFormat/>
    <w:rsid w:val="00EB2997"/>
    <w:pPr>
      <w:keepNext/>
      <w:ind w:firstLine="567"/>
      <w:jc w:val="both"/>
      <w:outlineLvl w:val="0"/>
    </w:pPr>
    <w:rPr>
      <w:i/>
      <w:iCs/>
      <w:sz w:val="28"/>
      <w:szCs w:val="28"/>
    </w:rPr>
  </w:style>
  <w:style w:type="paragraph" w:styleId="Heading2">
    <w:name w:val="heading 2"/>
    <w:basedOn w:val="Normal"/>
    <w:next w:val="Normal"/>
    <w:link w:val="Heading2Char"/>
    <w:uiPriority w:val="99"/>
    <w:qFormat/>
    <w:rsid w:val="00EB2997"/>
    <w:pPr>
      <w:keepNext/>
      <w:spacing w:line="360" w:lineRule="auto"/>
      <w:ind w:firstLine="567"/>
      <w:jc w:val="center"/>
      <w:outlineLvl w:val="1"/>
    </w:pPr>
    <w:rPr>
      <w:b/>
      <w:bCs/>
      <w:i/>
      <w:iCs/>
      <w:sz w:val="28"/>
      <w:szCs w:val="28"/>
      <w:lang w:val="uk-UA"/>
    </w:rPr>
  </w:style>
  <w:style w:type="paragraph" w:styleId="Heading3">
    <w:name w:val="heading 3"/>
    <w:basedOn w:val="Normal"/>
    <w:next w:val="Normal"/>
    <w:link w:val="Heading3Char"/>
    <w:uiPriority w:val="99"/>
    <w:qFormat/>
    <w:rsid w:val="00EB2997"/>
    <w:pPr>
      <w:keepNext/>
      <w:ind w:firstLine="567"/>
      <w:outlineLvl w:val="2"/>
    </w:pPr>
    <w:rPr>
      <w:sz w:val="28"/>
      <w:szCs w:val="28"/>
      <w:lang w:val="uk-UA"/>
    </w:rPr>
  </w:style>
  <w:style w:type="paragraph" w:styleId="Heading4">
    <w:name w:val="heading 4"/>
    <w:basedOn w:val="Normal"/>
    <w:next w:val="Normal"/>
    <w:link w:val="Heading4Char"/>
    <w:uiPriority w:val="99"/>
    <w:qFormat/>
    <w:rsid w:val="00EB2997"/>
    <w:pPr>
      <w:keepNext/>
      <w:tabs>
        <w:tab w:val="num" w:pos="1497"/>
      </w:tabs>
      <w:spacing w:line="360" w:lineRule="auto"/>
      <w:ind w:firstLine="709"/>
      <w:jc w:val="both"/>
      <w:outlineLvl w:val="3"/>
    </w:pPr>
    <w:rPr>
      <w:sz w:val="28"/>
      <w:szCs w:val="28"/>
      <w:lang w:val="uk-UA"/>
    </w:rPr>
  </w:style>
  <w:style w:type="paragraph" w:styleId="Heading5">
    <w:name w:val="heading 5"/>
    <w:basedOn w:val="Normal"/>
    <w:next w:val="Normal"/>
    <w:link w:val="Heading5Char"/>
    <w:uiPriority w:val="99"/>
    <w:qFormat/>
    <w:rsid w:val="00485095"/>
    <w:pPr>
      <w:keepNext/>
      <w:spacing w:line="360" w:lineRule="auto"/>
      <w:ind w:firstLine="763"/>
      <w:jc w:val="right"/>
      <w:outlineLvl w:val="4"/>
    </w:pPr>
    <w:rPr>
      <w:sz w:val="28"/>
      <w:szCs w:val="28"/>
      <w:lang w:val="uk-UA"/>
    </w:rPr>
  </w:style>
  <w:style w:type="paragraph" w:styleId="Heading6">
    <w:name w:val="heading 6"/>
    <w:basedOn w:val="Normal"/>
    <w:next w:val="Normal"/>
    <w:link w:val="Heading6Char"/>
    <w:uiPriority w:val="99"/>
    <w:qFormat/>
    <w:rsid w:val="00485095"/>
    <w:pPr>
      <w:keepNext/>
      <w:tabs>
        <w:tab w:val="left" w:pos="284"/>
        <w:tab w:val="num" w:pos="720"/>
      </w:tabs>
      <w:spacing w:line="360" w:lineRule="auto"/>
      <w:jc w:val="center"/>
      <w:outlineLvl w:val="5"/>
    </w:pPr>
    <w:rPr>
      <w:sz w:val="28"/>
      <w:szCs w:val="28"/>
      <w:lang w:val="uk-UA"/>
    </w:rPr>
  </w:style>
  <w:style w:type="paragraph" w:styleId="Heading7">
    <w:name w:val="heading 7"/>
    <w:basedOn w:val="Normal"/>
    <w:next w:val="Normal"/>
    <w:link w:val="Heading7Char"/>
    <w:uiPriority w:val="99"/>
    <w:qFormat/>
    <w:rsid w:val="00485095"/>
    <w:pPr>
      <w:keepNext/>
      <w:outlineLvl w:val="6"/>
    </w:pPr>
    <w:rPr>
      <w:sz w:val="28"/>
      <w:szCs w:val="28"/>
      <w:lang w:val="uk-UA"/>
    </w:rPr>
  </w:style>
  <w:style w:type="paragraph" w:styleId="Heading8">
    <w:name w:val="heading 8"/>
    <w:basedOn w:val="Normal"/>
    <w:next w:val="Normal"/>
    <w:link w:val="Heading8Char"/>
    <w:uiPriority w:val="99"/>
    <w:qFormat/>
    <w:rsid w:val="00485095"/>
    <w:pPr>
      <w:keepNext/>
      <w:shd w:val="clear" w:color="auto" w:fill="FFFFFF"/>
      <w:spacing w:line="360" w:lineRule="auto"/>
      <w:ind w:firstLine="709"/>
      <w:jc w:val="center"/>
      <w:outlineLvl w:val="7"/>
    </w:pPr>
    <w:rPr>
      <w:b/>
      <w:bCs/>
      <w:color w:val="000000"/>
      <w:sz w:val="28"/>
      <w:szCs w:val="28"/>
      <w:lang w:val="uk-UA"/>
    </w:rPr>
  </w:style>
  <w:style w:type="paragraph" w:styleId="Heading9">
    <w:name w:val="heading 9"/>
    <w:basedOn w:val="Normal"/>
    <w:next w:val="Normal"/>
    <w:link w:val="Heading9Char"/>
    <w:uiPriority w:val="99"/>
    <w:qFormat/>
    <w:rsid w:val="00485095"/>
    <w:pPr>
      <w:keepNext/>
      <w:spacing w:line="360" w:lineRule="auto"/>
      <w:ind w:firstLine="851"/>
      <w:jc w:val="right"/>
      <w:outlineLvl w:val="8"/>
    </w:pPr>
    <w:rPr>
      <w:sz w:val="28"/>
      <w:szCs w:val="28"/>
      <w:lang w:val="uk-UA"/>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E0B26"/>
    <w:rPr>
      <w:rFonts w:ascii="Cambria" w:hAnsi="Cambria" w:cs="Cambria"/>
      <w:b/>
      <w:bCs/>
      <w:kern w:val="32"/>
      <w:sz w:val="32"/>
      <w:szCs w:val="32"/>
    </w:rPr>
  </w:style>
  <w:style w:type="character" w:customStyle="1" w:styleId="Heading2Char">
    <w:name w:val="Heading 2 Char"/>
    <w:basedOn w:val="DefaultParagraphFont"/>
    <w:link w:val="Heading2"/>
    <w:uiPriority w:val="99"/>
    <w:semiHidden/>
    <w:locked/>
    <w:rsid w:val="003E0B26"/>
    <w:rPr>
      <w:rFonts w:ascii="Cambria" w:hAnsi="Cambria" w:cs="Cambria"/>
      <w:b/>
      <w:bCs/>
      <w:i/>
      <w:iCs/>
      <w:sz w:val="28"/>
      <w:szCs w:val="28"/>
    </w:rPr>
  </w:style>
  <w:style w:type="character" w:customStyle="1" w:styleId="Heading3Char">
    <w:name w:val="Heading 3 Char"/>
    <w:basedOn w:val="DefaultParagraphFont"/>
    <w:link w:val="Heading3"/>
    <w:uiPriority w:val="99"/>
    <w:semiHidden/>
    <w:locked/>
    <w:rsid w:val="003E0B26"/>
    <w:rPr>
      <w:rFonts w:ascii="Cambria" w:hAnsi="Cambria" w:cs="Cambria"/>
      <w:b/>
      <w:bCs/>
      <w:sz w:val="26"/>
      <w:szCs w:val="26"/>
    </w:rPr>
  </w:style>
  <w:style w:type="character" w:customStyle="1" w:styleId="Heading4Char">
    <w:name w:val="Heading 4 Char"/>
    <w:basedOn w:val="DefaultParagraphFont"/>
    <w:link w:val="Heading4"/>
    <w:uiPriority w:val="99"/>
    <w:semiHidden/>
    <w:locked/>
    <w:rsid w:val="003E0B26"/>
    <w:rPr>
      <w:rFonts w:ascii="Calibri" w:hAnsi="Calibri" w:cs="Calibri"/>
      <w:b/>
      <w:bCs/>
      <w:sz w:val="28"/>
      <w:szCs w:val="28"/>
    </w:rPr>
  </w:style>
  <w:style w:type="character" w:customStyle="1" w:styleId="Heading5Char">
    <w:name w:val="Heading 5 Char"/>
    <w:basedOn w:val="DefaultParagraphFont"/>
    <w:link w:val="Heading5"/>
    <w:uiPriority w:val="99"/>
    <w:locked/>
    <w:rsid w:val="00485095"/>
    <w:rPr>
      <w:rFonts w:cs="Times New Roman"/>
      <w:sz w:val="24"/>
      <w:szCs w:val="24"/>
      <w:lang w:val="uk-UA"/>
    </w:rPr>
  </w:style>
  <w:style w:type="character" w:customStyle="1" w:styleId="Heading6Char">
    <w:name w:val="Heading 6 Char"/>
    <w:basedOn w:val="DefaultParagraphFont"/>
    <w:link w:val="Heading6"/>
    <w:uiPriority w:val="99"/>
    <w:locked/>
    <w:rsid w:val="00485095"/>
    <w:rPr>
      <w:rFonts w:cs="Times New Roman"/>
      <w:sz w:val="28"/>
      <w:szCs w:val="28"/>
      <w:lang w:val="uk-UA"/>
    </w:rPr>
  </w:style>
  <w:style w:type="character" w:customStyle="1" w:styleId="Heading7Char">
    <w:name w:val="Heading 7 Char"/>
    <w:basedOn w:val="DefaultParagraphFont"/>
    <w:link w:val="Heading7"/>
    <w:uiPriority w:val="99"/>
    <w:locked/>
    <w:rsid w:val="00485095"/>
    <w:rPr>
      <w:rFonts w:cs="Times New Roman"/>
      <w:sz w:val="24"/>
      <w:szCs w:val="24"/>
      <w:lang w:val="uk-UA"/>
    </w:rPr>
  </w:style>
  <w:style w:type="character" w:customStyle="1" w:styleId="Heading8Char">
    <w:name w:val="Heading 8 Char"/>
    <w:basedOn w:val="DefaultParagraphFont"/>
    <w:link w:val="Heading8"/>
    <w:uiPriority w:val="99"/>
    <w:locked/>
    <w:rsid w:val="00485095"/>
    <w:rPr>
      <w:rFonts w:cs="Times New Roman"/>
      <w:b/>
      <w:bCs/>
      <w:color w:val="000000"/>
      <w:sz w:val="28"/>
      <w:szCs w:val="28"/>
      <w:shd w:val="clear" w:color="auto" w:fill="FFFFFF"/>
      <w:lang w:val="uk-UA"/>
    </w:rPr>
  </w:style>
  <w:style w:type="character" w:customStyle="1" w:styleId="Heading9Char">
    <w:name w:val="Heading 9 Char"/>
    <w:basedOn w:val="DefaultParagraphFont"/>
    <w:link w:val="Heading9"/>
    <w:uiPriority w:val="99"/>
    <w:locked/>
    <w:rsid w:val="00485095"/>
    <w:rPr>
      <w:rFonts w:cs="Times New Roman"/>
      <w:sz w:val="24"/>
      <w:szCs w:val="24"/>
      <w:lang w:val="uk-UA"/>
    </w:rPr>
  </w:style>
  <w:style w:type="paragraph" w:styleId="Title">
    <w:name w:val="Title"/>
    <w:basedOn w:val="Normal"/>
    <w:link w:val="TitleChar"/>
    <w:uiPriority w:val="99"/>
    <w:qFormat/>
    <w:rsid w:val="00EB2997"/>
    <w:pPr>
      <w:jc w:val="center"/>
    </w:pPr>
    <w:rPr>
      <w:sz w:val="28"/>
      <w:szCs w:val="28"/>
    </w:rPr>
  </w:style>
  <w:style w:type="character" w:customStyle="1" w:styleId="TitleChar">
    <w:name w:val="Title Char"/>
    <w:basedOn w:val="DefaultParagraphFont"/>
    <w:link w:val="Title"/>
    <w:uiPriority w:val="99"/>
    <w:locked/>
    <w:rsid w:val="003E0B26"/>
    <w:rPr>
      <w:rFonts w:ascii="Cambria" w:hAnsi="Cambria" w:cs="Cambria"/>
      <w:b/>
      <w:bCs/>
      <w:kern w:val="28"/>
      <w:sz w:val="32"/>
      <w:szCs w:val="32"/>
    </w:rPr>
  </w:style>
  <w:style w:type="paragraph" w:styleId="BodyTextIndent">
    <w:name w:val="Body Text Indent"/>
    <w:basedOn w:val="Normal"/>
    <w:link w:val="BodyTextIndentChar"/>
    <w:uiPriority w:val="99"/>
    <w:rsid w:val="00EB2997"/>
    <w:pPr>
      <w:spacing w:line="360" w:lineRule="auto"/>
      <w:ind w:firstLine="426"/>
      <w:jc w:val="both"/>
    </w:pPr>
    <w:rPr>
      <w:sz w:val="28"/>
      <w:szCs w:val="28"/>
      <w:lang w:val="uk-UA"/>
    </w:rPr>
  </w:style>
  <w:style w:type="character" w:customStyle="1" w:styleId="BodyTextIndentChar">
    <w:name w:val="Body Text Indent Char"/>
    <w:basedOn w:val="DefaultParagraphFont"/>
    <w:link w:val="BodyTextIndent"/>
    <w:uiPriority w:val="99"/>
    <w:semiHidden/>
    <w:locked/>
    <w:rsid w:val="003E0B26"/>
    <w:rPr>
      <w:rFonts w:cs="Times New Roman"/>
      <w:sz w:val="24"/>
      <w:szCs w:val="24"/>
    </w:rPr>
  </w:style>
  <w:style w:type="paragraph" w:styleId="BodyTextIndent2">
    <w:name w:val="Body Text Indent 2"/>
    <w:basedOn w:val="Normal"/>
    <w:link w:val="BodyTextIndent2Char"/>
    <w:uiPriority w:val="99"/>
    <w:rsid w:val="00EB2997"/>
    <w:pPr>
      <w:spacing w:line="360" w:lineRule="auto"/>
      <w:ind w:firstLine="567"/>
      <w:jc w:val="both"/>
    </w:pPr>
    <w:rPr>
      <w:sz w:val="28"/>
      <w:szCs w:val="28"/>
      <w:lang w:val="uk-UA"/>
    </w:rPr>
  </w:style>
  <w:style w:type="character" w:customStyle="1" w:styleId="BodyTextIndent2Char">
    <w:name w:val="Body Text Indent 2 Char"/>
    <w:basedOn w:val="DefaultParagraphFont"/>
    <w:link w:val="BodyTextIndent2"/>
    <w:uiPriority w:val="99"/>
    <w:semiHidden/>
    <w:locked/>
    <w:rsid w:val="003E0B26"/>
    <w:rPr>
      <w:rFonts w:cs="Times New Roman"/>
      <w:sz w:val="24"/>
      <w:szCs w:val="24"/>
    </w:rPr>
  </w:style>
  <w:style w:type="paragraph" w:styleId="BodyTextIndent3">
    <w:name w:val="Body Text Indent 3"/>
    <w:basedOn w:val="Normal"/>
    <w:link w:val="BodyTextIndent3Char"/>
    <w:uiPriority w:val="99"/>
    <w:rsid w:val="00EB2997"/>
    <w:pPr>
      <w:shd w:val="clear" w:color="auto" w:fill="FFFFFF"/>
      <w:spacing w:line="360" w:lineRule="auto"/>
      <w:ind w:firstLine="720"/>
      <w:jc w:val="both"/>
    </w:pPr>
    <w:rPr>
      <w:sz w:val="28"/>
      <w:szCs w:val="28"/>
      <w:lang w:val="uk-UA"/>
    </w:rPr>
  </w:style>
  <w:style w:type="character" w:customStyle="1" w:styleId="BodyTextIndent3Char">
    <w:name w:val="Body Text Indent 3 Char"/>
    <w:basedOn w:val="DefaultParagraphFont"/>
    <w:link w:val="BodyTextIndent3"/>
    <w:uiPriority w:val="99"/>
    <w:semiHidden/>
    <w:locked/>
    <w:rsid w:val="003E0B26"/>
    <w:rPr>
      <w:rFonts w:cs="Times New Roman"/>
      <w:sz w:val="16"/>
      <w:szCs w:val="16"/>
    </w:rPr>
  </w:style>
  <w:style w:type="paragraph" w:styleId="BodyText">
    <w:name w:val="Body Text"/>
    <w:basedOn w:val="Normal"/>
    <w:link w:val="BodyTextChar"/>
    <w:uiPriority w:val="99"/>
    <w:rsid w:val="00EB2997"/>
    <w:pPr>
      <w:spacing w:line="360" w:lineRule="auto"/>
      <w:jc w:val="center"/>
    </w:pPr>
    <w:rPr>
      <w:sz w:val="28"/>
      <w:szCs w:val="28"/>
      <w:lang w:val="uk-UA"/>
    </w:rPr>
  </w:style>
  <w:style w:type="character" w:customStyle="1" w:styleId="BodyTextChar">
    <w:name w:val="Body Text Char"/>
    <w:basedOn w:val="DefaultParagraphFont"/>
    <w:link w:val="BodyText"/>
    <w:uiPriority w:val="99"/>
    <w:locked/>
    <w:rsid w:val="00D2358E"/>
    <w:rPr>
      <w:rFonts w:cs="Times New Roman"/>
      <w:sz w:val="28"/>
      <w:szCs w:val="28"/>
      <w:lang w:val="uk-UA"/>
    </w:rPr>
  </w:style>
  <w:style w:type="paragraph" w:styleId="BodyText2">
    <w:name w:val="Body Text 2"/>
    <w:basedOn w:val="Normal"/>
    <w:link w:val="BodyText2Char"/>
    <w:uiPriority w:val="99"/>
    <w:rsid w:val="00EB2997"/>
    <w:pPr>
      <w:spacing w:line="360" w:lineRule="auto"/>
      <w:jc w:val="both"/>
    </w:pPr>
    <w:rPr>
      <w:sz w:val="28"/>
      <w:szCs w:val="28"/>
      <w:lang w:val="uk-UA"/>
    </w:rPr>
  </w:style>
  <w:style w:type="character" w:customStyle="1" w:styleId="BodyText2Char">
    <w:name w:val="Body Text 2 Char"/>
    <w:basedOn w:val="DefaultParagraphFont"/>
    <w:link w:val="BodyText2"/>
    <w:uiPriority w:val="99"/>
    <w:semiHidden/>
    <w:locked/>
    <w:rsid w:val="003E0B26"/>
    <w:rPr>
      <w:rFonts w:cs="Times New Roman"/>
      <w:sz w:val="24"/>
      <w:szCs w:val="24"/>
    </w:rPr>
  </w:style>
  <w:style w:type="paragraph" w:styleId="Caption">
    <w:name w:val="caption"/>
    <w:basedOn w:val="Normal"/>
    <w:next w:val="Normal"/>
    <w:uiPriority w:val="99"/>
    <w:qFormat/>
    <w:rsid w:val="00EB2997"/>
    <w:pPr>
      <w:spacing w:line="360" w:lineRule="auto"/>
      <w:jc w:val="center"/>
    </w:pPr>
    <w:rPr>
      <w:lang w:val="uk-UA"/>
    </w:rPr>
  </w:style>
  <w:style w:type="paragraph" w:customStyle="1" w:styleId="Normal1">
    <w:name w:val="Normal1"/>
    <w:uiPriority w:val="99"/>
    <w:rsid w:val="00EB2997"/>
    <w:rPr>
      <w:sz w:val="20"/>
      <w:szCs w:val="20"/>
      <w:lang w:val="uk-UA"/>
    </w:rPr>
  </w:style>
  <w:style w:type="paragraph" w:customStyle="1" w:styleId="BodyText21">
    <w:name w:val="Body Text 21"/>
    <w:basedOn w:val="Normal"/>
    <w:uiPriority w:val="99"/>
    <w:rsid w:val="00EB2997"/>
    <w:pPr>
      <w:ind w:firstLine="720"/>
      <w:jc w:val="both"/>
    </w:pPr>
    <w:rPr>
      <w:rFonts w:ascii="Times New Roman CYR" w:hAnsi="Times New Roman CYR" w:cs="Times New Roman CYR"/>
      <w:lang w:val="uk-UA"/>
    </w:rPr>
  </w:style>
  <w:style w:type="paragraph" w:customStyle="1" w:styleId="BodyTextIndent21">
    <w:name w:val="Body Text Indent 21"/>
    <w:basedOn w:val="Normal"/>
    <w:uiPriority w:val="99"/>
    <w:rsid w:val="00EB2997"/>
    <w:pPr>
      <w:widowControl w:val="0"/>
      <w:spacing w:line="288" w:lineRule="auto"/>
      <w:ind w:firstLine="567"/>
      <w:jc w:val="both"/>
    </w:pPr>
    <w:rPr>
      <w:lang w:val="uk-UA"/>
    </w:rPr>
  </w:style>
  <w:style w:type="paragraph" w:styleId="Header">
    <w:name w:val="header"/>
    <w:basedOn w:val="Normal"/>
    <w:link w:val="HeaderChar"/>
    <w:uiPriority w:val="99"/>
    <w:rsid w:val="00EB2997"/>
    <w:pPr>
      <w:tabs>
        <w:tab w:val="center" w:pos="4677"/>
        <w:tab w:val="right" w:pos="9355"/>
      </w:tabs>
    </w:pPr>
  </w:style>
  <w:style w:type="character" w:customStyle="1" w:styleId="HeaderChar">
    <w:name w:val="Header Char"/>
    <w:basedOn w:val="DefaultParagraphFont"/>
    <w:link w:val="Header"/>
    <w:uiPriority w:val="99"/>
    <w:locked/>
    <w:rsid w:val="006A75DF"/>
    <w:rPr>
      <w:rFonts w:cs="Times New Roman"/>
      <w:sz w:val="24"/>
      <w:szCs w:val="24"/>
    </w:rPr>
  </w:style>
  <w:style w:type="character" w:styleId="PageNumber">
    <w:name w:val="page number"/>
    <w:basedOn w:val="DefaultParagraphFont"/>
    <w:uiPriority w:val="99"/>
    <w:rsid w:val="00EB2997"/>
    <w:rPr>
      <w:rFonts w:cs="Times New Roman"/>
    </w:rPr>
  </w:style>
  <w:style w:type="paragraph" w:styleId="Footer">
    <w:name w:val="footer"/>
    <w:basedOn w:val="Normal"/>
    <w:link w:val="FooterChar"/>
    <w:uiPriority w:val="99"/>
    <w:semiHidden/>
    <w:rsid w:val="00485095"/>
    <w:pPr>
      <w:tabs>
        <w:tab w:val="center" w:pos="4677"/>
        <w:tab w:val="right" w:pos="9355"/>
      </w:tabs>
    </w:pPr>
  </w:style>
  <w:style w:type="character" w:customStyle="1" w:styleId="FooterChar">
    <w:name w:val="Footer Char"/>
    <w:basedOn w:val="DefaultParagraphFont"/>
    <w:link w:val="Footer"/>
    <w:uiPriority w:val="99"/>
    <w:semiHidden/>
    <w:locked/>
    <w:rsid w:val="00485095"/>
    <w:rPr>
      <w:rFonts w:cs="Times New Roman"/>
      <w:sz w:val="24"/>
      <w:szCs w:val="24"/>
    </w:rPr>
  </w:style>
  <w:style w:type="paragraph" w:styleId="BodyText3">
    <w:name w:val="Body Text 3"/>
    <w:basedOn w:val="Normal"/>
    <w:link w:val="BodyText3Char"/>
    <w:uiPriority w:val="99"/>
    <w:semiHidden/>
    <w:rsid w:val="00485095"/>
    <w:pPr>
      <w:spacing w:line="360" w:lineRule="auto"/>
    </w:pPr>
    <w:rPr>
      <w:sz w:val="28"/>
      <w:szCs w:val="28"/>
      <w:lang w:val="uk-UA"/>
    </w:rPr>
  </w:style>
  <w:style w:type="character" w:customStyle="1" w:styleId="BodyText3Char">
    <w:name w:val="Body Text 3 Char"/>
    <w:basedOn w:val="DefaultParagraphFont"/>
    <w:link w:val="BodyText3"/>
    <w:uiPriority w:val="99"/>
    <w:semiHidden/>
    <w:locked/>
    <w:rsid w:val="00485095"/>
    <w:rPr>
      <w:rFonts w:cs="Times New Roman"/>
      <w:sz w:val="24"/>
      <w:szCs w:val="24"/>
      <w:lang w:val="uk-UA"/>
    </w:rPr>
  </w:style>
  <w:style w:type="paragraph" w:styleId="DocumentMap">
    <w:name w:val="Document Map"/>
    <w:basedOn w:val="Normal"/>
    <w:link w:val="DocumentMapChar"/>
    <w:uiPriority w:val="99"/>
    <w:semiHidden/>
    <w:rsid w:val="00485095"/>
    <w:pPr>
      <w:shd w:val="clear" w:color="auto" w:fill="000080"/>
    </w:pPr>
    <w:rPr>
      <w:rFonts w:ascii="Tahoma" w:hAnsi="Tahoma" w:cs="Tahoma"/>
    </w:rPr>
  </w:style>
  <w:style w:type="character" w:customStyle="1" w:styleId="DocumentMapChar">
    <w:name w:val="Document Map Char"/>
    <w:basedOn w:val="DefaultParagraphFont"/>
    <w:link w:val="DocumentMap"/>
    <w:uiPriority w:val="99"/>
    <w:semiHidden/>
    <w:locked/>
    <w:rsid w:val="00485095"/>
    <w:rPr>
      <w:rFonts w:ascii="Tahoma" w:hAnsi="Tahoma" w:cs="Tahoma"/>
      <w:sz w:val="24"/>
      <w:szCs w:val="24"/>
      <w:shd w:val="clear" w:color="auto" w:fill="000080"/>
    </w:rPr>
  </w:style>
  <w:style w:type="paragraph" w:styleId="BodyTextFirstIndent">
    <w:name w:val="Body Text First Indent"/>
    <w:basedOn w:val="BodyText"/>
    <w:link w:val="BodyTextFirstIndentChar"/>
    <w:uiPriority w:val="99"/>
    <w:semiHidden/>
    <w:rsid w:val="00D2358E"/>
    <w:pPr>
      <w:spacing w:after="120" w:line="240" w:lineRule="auto"/>
      <w:ind w:firstLine="210"/>
      <w:jc w:val="left"/>
    </w:pPr>
    <w:rPr>
      <w:sz w:val="24"/>
      <w:szCs w:val="24"/>
    </w:rPr>
  </w:style>
  <w:style w:type="character" w:customStyle="1" w:styleId="BodyTextFirstIndentChar">
    <w:name w:val="Body Text First Indent Char"/>
    <w:basedOn w:val="BodyTextChar"/>
    <w:link w:val="BodyTextFirstIndent"/>
    <w:uiPriority w:val="99"/>
    <w:semiHidden/>
    <w:locked/>
    <w:rsid w:val="00D2358E"/>
    <w:rPr>
      <w:sz w:val="24"/>
      <w:szCs w:val="24"/>
    </w:rPr>
  </w:style>
  <w:style w:type="paragraph" w:customStyle="1" w:styleId="a">
    <w:name w:val="Стиль"/>
    <w:basedOn w:val="Normal"/>
    <w:next w:val="Title"/>
    <w:uiPriority w:val="99"/>
    <w:rsid w:val="00AF59EF"/>
    <w:pPr>
      <w:spacing w:line="360" w:lineRule="auto"/>
      <w:ind w:left="709"/>
      <w:jc w:val="center"/>
    </w:pPr>
    <w:rPr>
      <w:rFonts w:eastAsia="MS Mincho"/>
      <w:sz w:val="28"/>
      <w:szCs w:val="28"/>
      <w:lang w:val="uk-UA"/>
    </w:rPr>
  </w:style>
  <w:style w:type="paragraph" w:styleId="ListParagraph">
    <w:name w:val="List Paragraph"/>
    <w:basedOn w:val="Normal"/>
    <w:uiPriority w:val="99"/>
    <w:qFormat/>
    <w:rsid w:val="00C02E7C"/>
    <w:pPr>
      <w:ind w:left="720"/>
      <w:contextualSpacing/>
    </w:pPr>
  </w:style>
  <w:style w:type="table" w:customStyle="1" w:styleId="TableGrid">
    <w:name w:val="TableGrid"/>
    <w:uiPriority w:val="99"/>
    <w:rsid w:val="00732564"/>
    <w:rPr>
      <w:rFonts w:ascii="Calibri" w:hAnsi="Calibri"/>
    </w:rPr>
    <w:tblPr>
      <w:tblCellMar>
        <w:top w:w="0" w:type="dxa"/>
        <w:left w:w="0" w:type="dxa"/>
        <w:bottom w:w="0" w:type="dxa"/>
        <w:right w:w="0" w:type="dxa"/>
      </w:tblCellMar>
    </w:tblPr>
  </w:style>
</w:styles>
</file>

<file path=word/webSettings.xml><?xml version="1.0" encoding="utf-8"?>
<w:webSettings xmlns:r="http://schemas.openxmlformats.org/officeDocument/2006/relationships" xmlns:w="http://schemas.openxmlformats.org/wordprocessingml/2006/main">
  <w:divs>
    <w:div w:id="1022784311">
      <w:marLeft w:val="0"/>
      <w:marRight w:val="0"/>
      <w:marTop w:val="0"/>
      <w:marBottom w:val="0"/>
      <w:divBdr>
        <w:top w:val="none" w:sz="0" w:space="0" w:color="auto"/>
        <w:left w:val="none" w:sz="0" w:space="0" w:color="auto"/>
        <w:bottom w:val="none" w:sz="0" w:space="0" w:color="auto"/>
        <w:right w:val="none" w:sz="0" w:space="0" w:color="auto"/>
      </w:divBdr>
      <w:divsChild>
        <w:div w:id="1022784328">
          <w:marLeft w:val="0"/>
          <w:marRight w:val="0"/>
          <w:marTop w:val="0"/>
          <w:marBottom w:val="0"/>
          <w:divBdr>
            <w:top w:val="none" w:sz="0" w:space="0" w:color="auto"/>
            <w:left w:val="none" w:sz="0" w:space="0" w:color="auto"/>
            <w:bottom w:val="none" w:sz="0" w:space="0" w:color="auto"/>
            <w:right w:val="none" w:sz="0" w:space="0" w:color="auto"/>
          </w:divBdr>
          <w:divsChild>
            <w:div w:id="1022784304">
              <w:marLeft w:val="0"/>
              <w:marRight w:val="0"/>
              <w:marTop w:val="0"/>
              <w:marBottom w:val="0"/>
              <w:divBdr>
                <w:top w:val="none" w:sz="0" w:space="0" w:color="auto"/>
                <w:left w:val="none" w:sz="0" w:space="0" w:color="auto"/>
                <w:bottom w:val="none" w:sz="0" w:space="0" w:color="auto"/>
                <w:right w:val="none" w:sz="0" w:space="0" w:color="auto"/>
              </w:divBdr>
            </w:div>
            <w:div w:id="1022784313">
              <w:marLeft w:val="0"/>
              <w:marRight w:val="0"/>
              <w:marTop w:val="0"/>
              <w:marBottom w:val="0"/>
              <w:divBdr>
                <w:top w:val="none" w:sz="0" w:space="0" w:color="auto"/>
                <w:left w:val="none" w:sz="0" w:space="0" w:color="auto"/>
                <w:bottom w:val="none" w:sz="0" w:space="0" w:color="auto"/>
                <w:right w:val="none" w:sz="0" w:space="0" w:color="auto"/>
              </w:divBdr>
            </w:div>
            <w:div w:id="1022784315">
              <w:marLeft w:val="0"/>
              <w:marRight w:val="0"/>
              <w:marTop w:val="0"/>
              <w:marBottom w:val="0"/>
              <w:divBdr>
                <w:top w:val="none" w:sz="0" w:space="0" w:color="auto"/>
                <w:left w:val="none" w:sz="0" w:space="0" w:color="auto"/>
                <w:bottom w:val="none" w:sz="0" w:space="0" w:color="auto"/>
                <w:right w:val="none" w:sz="0" w:space="0" w:color="auto"/>
              </w:divBdr>
            </w:div>
            <w:div w:id="1022784318">
              <w:marLeft w:val="0"/>
              <w:marRight w:val="0"/>
              <w:marTop w:val="0"/>
              <w:marBottom w:val="0"/>
              <w:divBdr>
                <w:top w:val="none" w:sz="0" w:space="0" w:color="auto"/>
                <w:left w:val="none" w:sz="0" w:space="0" w:color="auto"/>
                <w:bottom w:val="none" w:sz="0" w:space="0" w:color="auto"/>
                <w:right w:val="none" w:sz="0" w:space="0" w:color="auto"/>
              </w:divBdr>
            </w:div>
            <w:div w:id="1022784323">
              <w:marLeft w:val="0"/>
              <w:marRight w:val="0"/>
              <w:marTop w:val="0"/>
              <w:marBottom w:val="0"/>
              <w:divBdr>
                <w:top w:val="none" w:sz="0" w:space="0" w:color="auto"/>
                <w:left w:val="none" w:sz="0" w:space="0" w:color="auto"/>
                <w:bottom w:val="none" w:sz="0" w:space="0" w:color="auto"/>
                <w:right w:val="none" w:sz="0" w:space="0" w:color="auto"/>
              </w:divBdr>
            </w:div>
            <w:div w:id="1022784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2784316">
      <w:marLeft w:val="0"/>
      <w:marRight w:val="0"/>
      <w:marTop w:val="0"/>
      <w:marBottom w:val="0"/>
      <w:divBdr>
        <w:top w:val="none" w:sz="0" w:space="0" w:color="auto"/>
        <w:left w:val="none" w:sz="0" w:space="0" w:color="auto"/>
        <w:bottom w:val="none" w:sz="0" w:space="0" w:color="auto"/>
        <w:right w:val="none" w:sz="0" w:space="0" w:color="auto"/>
      </w:divBdr>
      <w:divsChild>
        <w:div w:id="1022784329">
          <w:marLeft w:val="0"/>
          <w:marRight w:val="0"/>
          <w:marTop w:val="0"/>
          <w:marBottom w:val="0"/>
          <w:divBdr>
            <w:top w:val="none" w:sz="0" w:space="0" w:color="auto"/>
            <w:left w:val="none" w:sz="0" w:space="0" w:color="auto"/>
            <w:bottom w:val="none" w:sz="0" w:space="0" w:color="auto"/>
            <w:right w:val="none" w:sz="0" w:space="0" w:color="auto"/>
          </w:divBdr>
          <w:divsChild>
            <w:div w:id="1022784305">
              <w:marLeft w:val="0"/>
              <w:marRight w:val="0"/>
              <w:marTop w:val="0"/>
              <w:marBottom w:val="0"/>
              <w:divBdr>
                <w:top w:val="none" w:sz="0" w:space="0" w:color="auto"/>
                <w:left w:val="none" w:sz="0" w:space="0" w:color="auto"/>
                <w:bottom w:val="none" w:sz="0" w:space="0" w:color="auto"/>
                <w:right w:val="none" w:sz="0" w:space="0" w:color="auto"/>
              </w:divBdr>
            </w:div>
            <w:div w:id="1022784307">
              <w:marLeft w:val="0"/>
              <w:marRight w:val="0"/>
              <w:marTop w:val="0"/>
              <w:marBottom w:val="0"/>
              <w:divBdr>
                <w:top w:val="none" w:sz="0" w:space="0" w:color="auto"/>
                <w:left w:val="none" w:sz="0" w:space="0" w:color="auto"/>
                <w:bottom w:val="none" w:sz="0" w:space="0" w:color="auto"/>
                <w:right w:val="none" w:sz="0" w:space="0" w:color="auto"/>
              </w:divBdr>
            </w:div>
            <w:div w:id="1022784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2784317">
      <w:marLeft w:val="0"/>
      <w:marRight w:val="0"/>
      <w:marTop w:val="0"/>
      <w:marBottom w:val="0"/>
      <w:divBdr>
        <w:top w:val="none" w:sz="0" w:space="0" w:color="auto"/>
        <w:left w:val="none" w:sz="0" w:space="0" w:color="auto"/>
        <w:bottom w:val="none" w:sz="0" w:space="0" w:color="auto"/>
        <w:right w:val="none" w:sz="0" w:space="0" w:color="auto"/>
      </w:divBdr>
      <w:divsChild>
        <w:div w:id="1022784310">
          <w:marLeft w:val="0"/>
          <w:marRight w:val="0"/>
          <w:marTop w:val="0"/>
          <w:marBottom w:val="0"/>
          <w:divBdr>
            <w:top w:val="none" w:sz="0" w:space="0" w:color="auto"/>
            <w:left w:val="none" w:sz="0" w:space="0" w:color="auto"/>
            <w:bottom w:val="none" w:sz="0" w:space="0" w:color="auto"/>
            <w:right w:val="none" w:sz="0" w:space="0" w:color="auto"/>
          </w:divBdr>
          <w:divsChild>
            <w:div w:id="1022784306">
              <w:marLeft w:val="0"/>
              <w:marRight w:val="0"/>
              <w:marTop w:val="0"/>
              <w:marBottom w:val="0"/>
              <w:divBdr>
                <w:top w:val="none" w:sz="0" w:space="0" w:color="auto"/>
                <w:left w:val="none" w:sz="0" w:space="0" w:color="auto"/>
                <w:bottom w:val="none" w:sz="0" w:space="0" w:color="auto"/>
                <w:right w:val="none" w:sz="0" w:space="0" w:color="auto"/>
              </w:divBdr>
            </w:div>
            <w:div w:id="1022784309">
              <w:marLeft w:val="0"/>
              <w:marRight w:val="0"/>
              <w:marTop w:val="0"/>
              <w:marBottom w:val="0"/>
              <w:divBdr>
                <w:top w:val="none" w:sz="0" w:space="0" w:color="auto"/>
                <w:left w:val="none" w:sz="0" w:space="0" w:color="auto"/>
                <w:bottom w:val="none" w:sz="0" w:space="0" w:color="auto"/>
                <w:right w:val="none" w:sz="0" w:space="0" w:color="auto"/>
              </w:divBdr>
            </w:div>
            <w:div w:id="1022784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2784320">
      <w:marLeft w:val="0"/>
      <w:marRight w:val="0"/>
      <w:marTop w:val="0"/>
      <w:marBottom w:val="0"/>
      <w:divBdr>
        <w:top w:val="none" w:sz="0" w:space="0" w:color="auto"/>
        <w:left w:val="none" w:sz="0" w:space="0" w:color="auto"/>
        <w:bottom w:val="none" w:sz="0" w:space="0" w:color="auto"/>
        <w:right w:val="none" w:sz="0" w:space="0" w:color="auto"/>
      </w:divBdr>
      <w:divsChild>
        <w:div w:id="1022784327">
          <w:marLeft w:val="0"/>
          <w:marRight w:val="0"/>
          <w:marTop w:val="0"/>
          <w:marBottom w:val="0"/>
          <w:divBdr>
            <w:top w:val="none" w:sz="0" w:space="0" w:color="auto"/>
            <w:left w:val="none" w:sz="0" w:space="0" w:color="auto"/>
            <w:bottom w:val="none" w:sz="0" w:space="0" w:color="auto"/>
            <w:right w:val="none" w:sz="0" w:space="0" w:color="auto"/>
          </w:divBdr>
          <w:divsChild>
            <w:div w:id="1022784312">
              <w:marLeft w:val="0"/>
              <w:marRight w:val="0"/>
              <w:marTop w:val="0"/>
              <w:marBottom w:val="0"/>
              <w:divBdr>
                <w:top w:val="none" w:sz="0" w:space="0" w:color="auto"/>
                <w:left w:val="none" w:sz="0" w:space="0" w:color="auto"/>
                <w:bottom w:val="none" w:sz="0" w:space="0" w:color="auto"/>
                <w:right w:val="none" w:sz="0" w:space="0" w:color="auto"/>
              </w:divBdr>
            </w:div>
            <w:div w:id="1022784314">
              <w:marLeft w:val="0"/>
              <w:marRight w:val="0"/>
              <w:marTop w:val="0"/>
              <w:marBottom w:val="0"/>
              <w:divBdr>
                <w:top w:val="none" w:sz="0" w:space="0" w:color="auto"/>
                <w:left w:val="none" w:sz="0" w:space="0" w:color="auto"/>
                <w:bottom w:val="none" w:sz="0" w:space="0" w:color="auto"/>
                <w:right w:val="none" w:sz="0" w:space="0" w:color="auto"/>
              </w:divBdr>
            </w:div>
            <w:div w:id="1022784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2784322">
      <w:marLeft w:val="0"/>
      <w:marRight w:val="0"/>
      <w:marTop w:val="0"/>
      <w:marBottom w:val="0"/>
      <w:divBdr>
        <w:top w:val="none" w:sz="0" w:space="0" w:color="auto"/>
        <w:left w:val="none" w:sz="0" w:space="0" w:color="auto"/>
        <w:bottom w:val="none" w:sz="0" w:space="0" w:color="auto"/>
        <w:right w:val="none" w:sz="0" w:space="0" w:color="auto"/>
      </w:divBdr>
      <w:divsChild>
        <w:div w:id="1022784321">
          <w:marLeft w:val="0"/>
          <w:marRight w:val="0"/>
          <w:marTop w:val="0"/>
          <w:marBottom w:val="0"/>
          <w:divBdr>
            <w:top w:val="none" w:sz="0" w:space="0" w:color="auto"/>
            <w:left w:val="none" w:sz="0" w:space="0" w:color="auto"/>
            <w:bottom w:val="none" w:sz="0" w:space="0" w:color="auto"/>
            <w:right w:val="none" w:sz="0" w:space="0" w:color="auto"/>
          </w:divBdr>
        </w:div>
      </w:divsChild>
    </w:div>
    <w:div w:id="1022784324">
      <w:marLeft w:val="0"/>
      <w:marRight w:val="0"/>
      <w:marTop w:val="0"/>
      <w:marBottom w:val="0"/>
      <w:divBdr>
        <w:top w:val="none" w:sz="0" w:space="0" w:color="auto"/>
        <w:left w:val="none" w:sz="0" w:space="0" w:color="auto"/>
        <w:bottom w:val="none" w:sz="0" w:space="0" w:color="auto"/>
        <w:right w:val="none" w:sz="0" w:space="0" w:color="auto"/>
      </w:divBdr>
      <w:divsChild>
        <w:div w:id="102278430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62.wmf"/><Relationship Id="rId671" Type="http://schemas.openxmlformats.org/officeDocument/2006/relationships/image" Target="media/image397.png"/><Relationship Id="rId769" Type="http://schemas.openxmlformats.org/officeDocument/2006/relationships/image" Target="media/image474.jpeg"/><Relationship Id="rId21" Type="http://schemas.openxmlformats.org/officeDocument/2006/relationships/oleObject" Target="embeddings/oleObject6.bin"/><Relationship Id="rId324" Type="http://schemas.openxmlformats.org/officeDocument/2006/relationships/image" Target="media/image181.wmf"/><Relationship Id="rId531" Type="http://schemas.openxmlformats.org/officeDocument/2006/relationships/oleObject" Target="embeddings/oleObject221.bin"/><Relationship Id="rId629" Type="http://schemas.openxmlformats.org/officeDocument/2006/relationships/image" Target="media/image365.jpeg"/><Relationship Id="rId170" Type="http://schemas.openxmlformats.org/officeDocument/2006/relationships/image" Target="media/image94.png"/><Relationship Id="rId226" Type="http://schemas.openxmlformats.org/officeDocument/2006/relationships/oleObject" Target="embeddings/oleObject87.bin"/><Relationship Id="rId433" Type="http://schemas.openxmlformats.org/officeDocument/2006/relationships/image" Target="media/image248.wmf"/><Relationship Id="rId268" Type="http://schemas.openxmlformats.org/officeDocument/2006/relationships/image" Target="media/image153.wmf"/><Relationship Id="rId475" Type="http://schemas.openxmlformats.org/officeDocument/2006/relationships/oleObject" Target="embeddings/oleObject193.bin"/><Relationship Id="rId640" Type="http://schemas.openxmlformats.org/officeDocument/2006/relationships/oleObject" Target="embeddings/oleObject255.bin"/><Relationship Id="rId682" Type="http://schemas.openxmlformats.org/officeDocument/2006/relationships/image" Target="media/image405.wmf"/><Relationship Id="rId738" Type="http://schemas.openxmlformats.org/officeDocument/2006/relationships/image" Target="media/image443.png"/><Relationship Id="rId32" Type="http://schemas.openxmlformats.org/officeDocument/2006/relationships/image" Target="media/image15.wmf"/><Relationship Id="rId74" Type="http://schemas.openxmlformats.org/officeDocument/2006/relationships/image" Target="media/image37.wmf"/><Relationship Id="rId128" Type="http://schemas.openxmlformats.org/officeDocument/2006/relationships/image" Target="media/image71.wmf"/><Relationship Id="rId335" Type="http://schemas.openxmlformats.org/officeDocument/2006/relationships/image" Target="media/image186.wmf"/><Relationship Id="rId377" Type="http://schemas.openxmlformats.org/officeDocument/2006/relationships/image" Target="media/image212.jpeg"/><Relationship Id="rId500" Type="http://schemas.openxmlformats.org/officeDocument/2006/relationships/image" Target="media/image283.wmf"/><Relationship Id="rId542" Type="http://schemas.openxmlformats.org/officeDocument/2006/relationships/oleObject" Target="embeddings/oleObject225.bin"/><Relationship Id="rId584" Type="http://schemas.openxmlformats.org/officeDocument/2006/relationships/image" Target="media/image332.wmf"/><Relationship Id="rId5" Type="http://schemas.openxmlformats.org/officeDocument/2006/relationships/footnotes" Target="footnotes.xml"/><Relationship Id="rId181" Type="http://schemas.openxmlformats.org/officeDocument/2006/relationships/oleObject" Target="embeddings/oleObject69.bin"/><Relationship Id="rId237" Type="http://schemas.openxmlformats.org/officeDocument/2006/relationships/oleObject" Target="embeddings/oleObject88.bin"/><Relationship Id="rId402" Type="http://schemas.openxmlformats.org/officeDocument/2006/relationships/image" Target="media/image229.wmf"/><Relationship Id="rId279" Type="http://schemas.openxmlformats.org/officeDocument/2006/relationships/oleObject" Target="embeddings/oleObject109.bin"/><Relationship Id="rId444" Type="http://schemas.openxmlformats.org/officeDocument/2006/relationships/image" Target="media/image255.wmf"/><Relationship Id="rId486" Type="http://schemas.openxmlformats.org/officeDocument/2006/relationships/image" Target="media/image276.wmf"/><Relationship Id="rId651" Type="http://schemas.openxmlformats.org/officeDocument/2006/relationships/image" Target="media/image379.wmf"/><Relationship Id="rId693" Type="http://schemas.openxmlformats.org/officeDocument/2006/relationships/image" Target="media/image411.wmf"/><Relationship Id="rId707" Type="http://schemas.openxmlformats.org/officeDocument/2006/relationships/image" Target="media/image418.wmf"/><Relationship Id="rId749" Type="http://schemas.openxmlformats.org/officeDocument/2006/relationships/image" Target="media/image454.jpeg"/><Relationship Id="rId43" Type="http://schemas.openxmlformats.org/officeDocument/2006/relationships/image" Target="media/image21.wmf"/><Relationship Id="rId139" Type="http://schemas.openxmlformats.org/officeDocument/2006/relationships/image" Target="media/image78.wmf"/><Relationship Id="rId290" Type="http://schemas.openxmlformats.org/officeDocument/2006/relationships/image" Target="media/image164.wmf"/><Relationship Id="rId304" Type="http://schemas.openxmlformats.org/officeDocument/2006/relationships/oleObject" Target="embeddings/oleObject122.bin"/><Relationship Id="rId346" Type="http://schemas.openxmlformats.org/officeDocument/2006/relationships/oleObject" Target="embeddings/oleObject143.bin"/><Relationship Id="rId388" Type="http://schemas.openxmlformats.org/officeDocument/2006/relationships/image" Target="media/image220.jpeg"/><Relationship Id="rId511" Type="http://schemas.openxmlformats.org/officeDocument/2006/relationships/image" Target="media/image289.wmf"/><Relationship Id="rId553" Type="http://schemas.openxmlformats.org/officeDocument/2006/relationships/image" Target="media/image311.wmf"/><Relationship Id="rId609" Type="http://schemas.openxmlformats.org/officeDocument/2006/relationships/image" Target="media/image350.wmf"/><Relationship Id="rId760" Type="http://schemas.openxmlformats.org/officeDocument/2006/relationships/image" Target="media/image465.jpeg"/><Relationship Id="rId85" Type="http://schemas.openxmlformats.org/officeDocument/2006/relationships/image" Target="media/image43.wmf"/><Relationship Id="rId150" Type="http://schemas.openxmlformats.org/officeDocument/2006/relationships/oleObject" Target="embeddings/oleObject55.bin"/><Relationship Id="rId192" Type="http://schemas.openxmlformats.org/officeDocument/2006/relationships/oleObject" Target="embeddings/oleObject72.bin"/><Relationship Id="rId206" Type="http://schemas.openxmlformats.org/officeDocument/2006/relationships/oleObject" Target="embeddings/oleObject77.bin"/><Relationship Id="rId413" Type="http://schemas.openxmlformats.org/officeDocument/2006/relationships/image" Target="media/image235.wmf"/><Relationship Id="rId595" Type="http://schemas.openxmlformats.org/officeDocument/2006/relationships/oleObject" Target="embeddings/oleObject242.bin"/><Relationship Id="rId248" Type="http://schemas.openxmlformats.org/officeDocument/2006/relationships/image" Target="media/image143.wmf"/><Relationship Id="rId455" Type="http://schemas.openxmlformats.org/officeDocument/2006/relationships/image" Target="media/image260.wmf"/><Relationship Id="rId497" Type="http://schemas.openxmlformats.org/officeDocument/2006/relationships/oleObject" Target="embeddings/oleObject204.bin"/><Relationship Id="rId620" Type="http://schemas.openxmlformats.org/officeDocument/2006/relationships/image" Target="media/image357.wmf"/><Relationship Id="rId662" Type="http://schemas.openxmlformats.org/officeDocument/2006/relationships/image" Target="media/image388.png"/><Relationship Id="rId718" Type="http://schemas.openxmlformats.org/officeDocument/2006/relationships/oleObject" Target="embeddings/oleObject283.bin"/><Relationship Id="rId12" Type="http://schemas.openxmlformats.org/officeDocument/2006/relationships/oleObject" Target="embeddings/oleObject3.bin"/><Relationship Id="rId108" Type="http://schemas.openxmlformats.org/officeDocument/2006/relationships/oleObject" Target="embeddings/oleObject42.bin"/><Relationship Id="rId315" Type="http://schemas.openxmlformats.org/officeDocument/2006/relationships/image" Target="media/image176.wmf"/><Relationship Id="rId357" Type="http://schemas.openxmlformats.org/officeDocument/2006/relationships/oleObject" Target="embeddings/oleObject147.bin"/><Relationship Id="rId522" Type="http://schemas.openxmlformats.org/officeDocument/2006/relationships/oleObject" Target="embeddings/oleObject216.bin"/><Relationship Id="rId54" Type="http://schemas.openxmlformats.org/officeDocument/2006/relationships/oleObject" Target="embeddings/oleObject20.bin"/><Relationship Id="rId96" Type="http://schemas.openxmlformats.org/officeDocument/2006/relationships/oleObject" Target="embeddings/oleObject40.bin"/><Relationship Id="rId161" Type="http://schemas.openxmlformats.org/officeDocument/2006/relationships/oleObject" Target="embeddings/oleObject60.bin"/><Relationship Id="rId217" Type="http://schemas.openxmlformats.org/officeDocument/2006/relationships/image" Target="media/image123.wmf"/><Relationship Id="rId399" Type="http://schemas.openxmlformats.org/officeDocument/2006/relationships/image" Target="media/image227.wmf"/><Relationship Id="rId564" Type="http://schemas.openxmlformats.org/officeDocument/2006/relationships/image" Target="media/image318.wmf"/><Relationship Id="rId771" Type="http://schemas.openxmlformats.org/officeDocument/2006/relationships/image" Target="media/image476.jpeg"/><Relationship Id="rId259" Type="http://schemas.openxmlformats.org/officeDocument/2006/relationships/oleObject" Target="embeddings/oleObject99.bin"/><Relationship Id="rId424" Type="http://schemas.openxmlformats.org/officeDocument/2006/relationships/image" Target="media/image241.wmf"/><Relationship Id="rId466" Type="http://schemas.openxmlformats.org/officeDocument/2006/relationships/image" Target="media/image266.wmf"/><Relationship Id="rId631" Type="http://schemas.openxmlformats.org/officeDocument/2006/relationships/image" Target="media/image367.jpeg"/><Relationship Id="rId673" Type="http://schemas.openxmlformats.org/officeDocument/2006/relationships/image" Target="media/image399.png"/><Relationship Id="rId729" Type="http://schemas.openxmlformats.org/officeDocument/2006/relationships/image" Target="media/image434.jpeg"/><Relationship Id="rId23" Type="http://schemas.openxmlformats.org/officeDocument/2006/relationships/oleObject" Target="embeddings/oleObject7.bin"/><Relationship Id="rId119" Type="http://schemas.openxmlformats.org/officeDocument/2006/relationships/image" Target="media/image63.wmf"/><Relationship Id="rId270" Type="http://schemas.openxmlformats.org/officeDocument/2006/relationships/image" Target="media/image154.wmf"/><Relationship Id="rId326" Type="http://schemas.openxmlformats.org/officeDocument/2006/relationships/image" Target="media/image182.wmf"/><Relationship Id="rId533" Type="http://schemas.openxmlformats.org/officeDocument/2006/relationships/image" Target="media/image300.wmf"/><Relationship Id="rId65" Type="http://schemas.openxmlformats.org/officeDocument/2006/relationships/oleObject" Target="embeddings/oleObject25.bin"/><Relationship Id="rId130" Type="http://schemas.openxmlformats.org/officeDocument/2006/relationships/image" Target="media/image72.wmf"/><Relationship Id="rId368" Type="http://schemas.openxmlformats.org/officeDocument/2006/relationships/image" Target="media/image205.wmf"/><Relationship Id="rId575" Type="http://schemas.openxmlformats.org/officeDocument/2006/relationships/image" Target="media/image325.wmf"/><Relationship Id="rId740" Type="http://schemas.openxmlformats.org/officeDocument/2006/relationships/image" Target="media/image445.jpeg"/><Relationship Id="rId172" Type="http://schemas.openxmlformats.org/officeDocument/2006/relationships/oleObject" Target="embeddings/oleObject65.bin"/><Relationship Id="rId228" Type="http://schemas.openxmlformats.org/officeDocument/2006/relationships/image" Target="media/image129.wmf"/><Relationship Id="rId435" Type="http://schemas.openxmlformats.org/officeDocument/2006/relationships/image" Target="media/image249.wmf"/><Relationship Id="rId477" Type="http://schemas.openxmlformats.org/officeDocument/2006/relationships/oleObject" Target="embeddings/oleObject194.bin"/><Relationship Id="rId600" Type="http://schemas.openxmlformats.org/officeDocument/2006/relationships/oleObject" Target="embeddings/oleObject244.bin"/><Relationship Id="rId642" Type="http://schemas.openxmlformats.org/officeDocument/2006/relationships/oleObject" Target="embeddings/oleObject256.bin"/><Relationship Id="rId684" Type="http://schemas.openxmlformats.org/officeDocument/2006/relationships/image" Target="media/image406.png"/><Relationship Id="rId281" Type="http://schemas.openxmlformats.org/officeDocument/2006/relationships/oleObject" Target="embeddings/oleObject110.bin"/><Relationship Id="rId337" Type="http://schemas.openxmlformats.org/officeDocument/2006/relationships/image" Target="media/image187.wmf"/><Relationship Id="rId502" Type="http://schemas.openxmlformats.org/officeDocument/2006/relationships/image" Target="media/image284.wmf"/><Relationship Id="rId34" Type="http://schemas.openxmlformats.org/officeDocument/2006/relationships/image" Target="media/image17.wmf"/><Relationship Id="rId76" Type="http://schemas.openxmlformats.org/officeDocument/2006/relationships/image" Target="media/image38.png"/><Relationship Id="rId141" Type="http://schemas.openxmlformats.org/officeDocument/2006/relationships/image" Target="media/image79.wmf"/><Relationship Id="rId379" Type="http://schemas.openxmlformats.org/officeDocument/2006/relationships/image" Target="media/image214.jpeg"/><Relationship Id="rId544" Type="http://schemas.openxmlformats.org/officeDocument/2006/relationships/oleObject" Target="embeddings/oleObject226.bin"/><Relationship Id="rId586" Type="http://schemas.openxmlformats.org/officeDocument/2006/relationships/image" Target="media/image334.wmf"/><Relationship Id="rId751" Type="http://schemas.openxmlformats.org/officeDocument/2006/relationships/image" Target="media/image456.jpeg"/><Relationship Id="rId7" Type="http://schemas.openxmlformats.org/officeDocument/2006/relationships/image" Target="media/image1.wmf"/><Relationship Id="rId183" Type="http://schemas.openxmlformats.org/officeDocument/2006/relationships/oleObject" Target="embeddings/oleObject70.bin"/><Relationship Id="rId239" Type="http://schemas.openxmlformats.org/officeDocument/2006/relationships/oleObject" Target="embeddings/oleObject89.bin"/><Relationship Id="rId390" Type="http://schemas.openxmlformats.org/officeDocument/2006/relationships/image" Target="media/image222.jpeg"/><Relationship Id="rId404" Type="http://schemas.openxmlformats.org/officeDocument/2006/relationships/oleObject" Target="embeddings/oleObject162.bin"/><Relationship Id="rId446" Type="http://schemas.openxmlformats.org/officeDocument/2006/relationships/image" Target="media/image256.wmf"/><Relationship Id="rId611" Type="http://schemas.openxmlformats.org/officeDocument/2006/relationships/image" Target="media/image351.wmf"/><Relationship Id="rId653" Type="http://schemas.openxmlformats.org/officeDocument/2006/relationships/image" Target="media/image380.wmf"/><Relationship Id="rId250" Type="http://schemas.openxmlformats.org/officeDocument/2006/relationships/image" Target="media/image144.wmf"/><Relationship Id="rId292" Type="http://schemas.openxmlformats.org/officeDocument/2006/relationships/image" Target="media/image165.wmf"/><Relationship Id="rId306" Type="http://schemas.openxmlformats.org/officeDocument/2006/relationships/oleObject" Target="embeddings/oleObject123.bin"/><Relationship Id="rId488" Type="http://schemas.openxmlformats.org/officeDocument/2006/relationships/image" Target="media/image277.wmf"/><Relationship Id="rId695" Type="http://schemas.openxmlformats.org/officeDocument/2006/relationships/image" Target="media/image412.wmf"/><Relationship Id="rId709" Type="http://schemas.openxmlformats.org/officeDocument/2006/relationships/image" Target="media/image419.wmf"/><Relationship Id="rId45" Type="http://schemas.openxmlformats.org/officeDocument/2006/relationships/image" Target="media/image22.wmf"/><Relationship Id="rId87" Type="http://schemas.openxmlformats.org/officeDocument/2006/relationships/image" Target="media/image44.wmf"/><Relationship Id="rId110" Type="http://schemas.openxmlformats.org/officeDocument/2006/relationships/image" Target="media/image56.wmf"/><Relationship Id="rId348" Type="http://schemas.openxmlformats.org/officeDocument/2006/relationships/oleObject" Target="embeddings/oleObject144.bin"/><Relationship Id="rId513" Type="http://schemas.openxmlformats.org/officeDocument/2006/relationships/image" Target="media/image290.wmf"/><Relationship Id="rId555" Type="http://schemas.openxmlformats.org/officeDocument/2006/relationships/image" Target="media/image312.png"/><Relationship Id="rId597" Type="http://schemas.openxmlformats.org/officeDocument/2006/relationships/oleObject" Target="embeddings/oleObject243.bin"/><Relationship Id="rId720" Type="http://schemas.openxmlformats.org/officeDocument/2006/relationships/image" Target="media/image425.png"/><Relationship Id="rId762" Type="http://schemas.openxmlformats.org/officeDocument/2006/relationships/image" Target="media/image467.jpeg"/><Relationship Id="rId152" Type="http://schemas.openxmlformats.org/officeDocument/2006/relationships/oleObject" Target="embeddings/oleObject56.bin"/><Relationship Id="rId194" Type="http://schemas.openxmlformats.org/officeDocument/2006/relationships/oleObject" Target="embeddings/oleObject73.bin"/><Relationship Id="rId208" Type="http://schemas.openxmlformats.org/officeDocument/2006/relationships/oleObject" Target="embeddings/oleObject78.bin"/><Relationship Id="rId415" Type="http://schemas.openxmlformats.org/officeDocument/2006/relationships/image" Target="media/image236.wmf"/><Relationship Id="rId457" Type="http://schemas.openxmlformats.org/officeDocument/2006/relationships/oleObject" Target="embeddings/oleObject185.bin"/><Relationship Id="rId622" Type="http://schemas.openxmlformats.org/officeDocument/2006/relationships/image" Target="media/image359.wmf"/><Relationship Id="rId261" Type="http://schemas.openxmlformats.org/officeDocument/2006/relationships/oleObject" Target="embeddings/oleObject100.bin"/><Relationship Id="rId499" Type="http://schemas.openxmlformats.org/officeDocument/2006/relationships/oleObject" Target="embeddings/oleObject205.bin"/><Relationship Id="rId664" Type="http://schemas.openxmlformats.org/officeDocument/2006/relationships/image" Target="media/image390.png"/><Relationship Id="rId14" Type="http://schemas.openxmlformats.org/officeDocument/2006/relationships/oleObject" Target="embeddings/oleObject4.bin"/><Relationship Id="rId56" Type="http://schemas.openxmlformats.org/officeDocument/2006/relationships/oleObject" Target="embeddings/oleObject21.bin"/><Relationship Id="rId317" Type="http://schemas.openxmlformats.org/officeDocument/2006/relationships/image" Target="media/image177.wmf"/><Relationship Id="rId359" Type="http://schemas.openxmlformats.org/officeDocument/2006/relationships/image" Target="media/image200.jpeg"/><Relationship Id="rId524" Type="http://schemas.openxmlformats.org/officeDocument/2006/relationships/oleObject" Target="embeddings/oleObject217.bin"/><Relationship Id="rId566" Type="http://schemas.openxmlformats.org/officeDocument/2006/relationships/image" Target="media/image319.wmf"/><Relationship Id="rId731" Type="http://schemas.openxmlformats.org/officeDocument/2006/relationships/image" Target="media/image436.jpeg"/><Relationship Id="rId773" Type="http://schemas.openxmlformats.org/officeDocument/2006/relationships/header" Target="header6.xml"/><Relationship Id="rId98" Type="http://schemas.openxmlformats.org/officeDocument/2006/relationships/header" Target="header4.xml"/><Relationship Id="rId121" Type="http://schemas.openxmlformats.org/officeDocument/2006/relationships/image" Target="media/image65.wmf"/><Relationship Id="rId163" Type="http://schemas.openxmlformats.org/officeDocument/2006/relationships/oleObject" Target="embeddings/oleObject61.bin"/><Relationship Id="rId219" Type="http://schemas.openxmlformats.org/officeDocument/2006/relationships/image" Target="media/image124.wmf"/><Relationship Id="rId370" Type="http://schemas.openxmlformats.org/officeDocument/2006/relationships/image" Target="media/image206.png"/><Relationship Id="rId426" Type="http://schemas.openxmlformats.org/officeDocument/2006/relationships/image" Target="media/image242.wmf"/><Relationship Id="rId633" Type="http://schemas.openxmlformats.org/officeDocument/2006/relationships/image" Target="media/image369.jpeg"/><Relationship Id="rId230" Type="http://schemas.openxmlformats.org/officeDocument/2006/relationships/image" Target="media/image131.jpeg"/><Relationship Id="rId468" Type="http://schemas.openxmlformats.org/officeDocument/2006/relationships/image" Target="media/image267.wmf"/><Relationship Id="rId675" Type="http://schemas.openxmlformats.org/officeDocument/2006/relationships/image" Target="media/image401.wmf"/><Relationship Id="rId25" Type="http://schemas.openxmlformats.org/officeDocument/2006/relationships/oleObject" Target="embeddings/oleObject8.bin"/><Relationship Id="rId67" Type="http://schemas.openxmlformats.org/officeDocument/2006/relationships/oleObject" Target="embeddings/oleObject26.bin"/><Relationship Id="rId272" Type="http://schemas.openxmlformats.org/officeDocument/2006/relationships/image" Target="media/image155.wmf"/><Relationship Id="rId328" Type="http://schemas.openxmlformats.org/officeDocument/2006/relationships/image" Target="media/image183.wmf"/><Relationship Id="rId535" Type="http://schemas.openxmlformats.org/officeDocument/2006/relationships/image" Target="media/image301.wmf"/><Relationship Id="rId577" Type="http://schemas.openxmlformats.org/officeDocument/2006/relationships/image" Target="media/image326.wmf"/><Relationship Id="rId700" Type="http://schemas.openxmlformats.org/officeDocument/2006/relationships/oleObject" Target="embeddings/oleObject274.bin"/><Relationship Id="rId742" Type="http://schemas.openxmlformats.org/officeDocument/2006/relationships/image" Target="media/image447.jpeg"/><Relationship Id="rId132" Type="http://schemas.openxmlformats.org/officeDocument/2006/relationships/image" Target="media/image73.wmf"/><Relationship Id="rId174" Type="http://schemas.openxmlformats.org/officeDocument/2006/relationships/oleObject" Target="embeddings/oleObject66.bin"/><Relationship Id="rId381" Type="http://schemas.openxmlformats.org/officeDocument/2006/relationships/image" Target="media/image216.wmf"/><Relationship Id="rId602" Type="http://schemas.openxmlformats.org/officeDocument/2006/relationships/oleObject" Target="embeddings/oleObject245.bin"/><Relationship Id="rId241" Type="http://schemas.openxmlformats.org/officeDocument/2006/relationships/oleObject" Target="embeddings/oleObject90.bin"/><Relationship Id="rId437" Type="http://schemas.openxmlformats.org/officeDocument/2006/relationships/image" Target="media/image250.wmf"/><Relationship Id="rId479" Type="http://schemas.openxmlformats.org/officeDocument/2006/relationships/oleObject" Target="embeddings/oleObject195.bin"/><Relationship Id="rId644" Type="http://schemas.openxmlformats.org/officeDocument/2006/relationships/oleObject" Target="embeddings/oleObject257.bin"/><Relationship Id="rId686" Type="http://schemas.openxmlformats.org/officeDocument/2006/relationships/oleObject" Target="embeddings/oleObject267.bin"/><Relationship Id="rId36" Type="http://schemas.openxmlformats.org/officeDocument/2006/relationships/image" Target="media/image18.wmf"/><Relationship Id="rId283" Type="http://schemas.openxmlformats.org/officeDocument/2006/relationships/oleObject" Target="embeddings/oleObject111.bin"/><Relationship Id="rId339" Type="http://schemas.openxmlformats.org/officeDocument/2006/relationships/image" Target="media/image188.wmf"/><Relationship Id="rId490" Type="http://schemas.openxmlformats.org/officeDocument/2006/relationships/image" Target="media/image278.wmf"/><Relationship Id="rId504" Type="http://schemas.openxmlformats.org/officeDocument/2006/relationships/image" Target="media/image285.wmf"/><Relationship Id="rId546" Type="http://schemas.openxmlformats.org/officeDocument/2006/relationships/image" Target="media/image307.wmf"/><Relationship Id="rId711" Type="http://schemas.openxmlformats.org/officeDocument/2006/relationships/image" Target="media/image420.wmf"/><Relationship Id="rId753" Type="http://schemas.openxmlformats.org/officeDocument/2006/relationships/image" Target="media/image458.jpeg"/><Relationship Id="rId78" Type="http://schemas.openxmlformats.org/officeDocument/2006/relationships/oleObject" Target="embeddings/oleObject31.bin"/><Relationship Id="rId101" Type="http://schemas.openxmlformats.org/officeDocument/2006/relationships/image" Target="media/image49.jpeg"/><Relationship Id="rId143" Type="http://schemas.openxmlformats.org/officeDocument/2006/relationships/image" Target="media/image80.wmf"/><Relationship Id="rId185" Type="http://schemas.openxmlformats.org/officeDocument/2006/relationships/image" Target="media/image103.wmf"/><Relationship Id="rId350" Type="http://schemas.openxmlformats.org/officeDocument/2006/relationships/oleObject" Target="embeddings/oleObject145.bin"/><Relationship Id="rId406" Type="http://schemas.openxmlformats.org/officeDocument/2006/relationships/oleObject" Target="embeddings/oleObject163.bin"/><Relationship Id="rId588" Type="http://schemas.openxmlformats.org/officeDocument/2006/relationships/image" Target="media/image336.wmf"/><Relationship Id="rId9" Type="http://schemas.openxmlformats.org/officeDocument/2006/relationships/image" Target="media/image2.wmf"/><Relationship Id="rId210" Type="http://schemas.openxmlformats.org/officeDocument/2006/relationships/oleObject" Target="embeddings/oleObject79.bin"/><Relationship Id="rId392" Type="http://schemas.openxmlformats.org/officeDocument/2006/relationships/oleObject" Target="embeddings/oleObject157.bin"/><Relationship Id="rId448" Type="http://schemas.openxmlformats.org/officeDocument/2006/relationships/image" Target="media/image257.wmf"/><Relationship Id="rId613" Type="http://schemas.openxmlformats.org/officeDocument/2006/relationships/image" Target="media/image352.wmf"/><Relationship Id="rId655" Type="http://schemas.openxmlformats.org/officeDocument/2006/relationships/image" Target="media/image381.png"/><Relationship Id="rId697" Type="http://schemas.openxmlformats.org/officeDocument/2006/relationships/image" Target="media/image413.wmf"/><Relationship Id="rId252" Type="http://schemas.openxmlformats.org/officeDocument/2006/relationships/image" Target="media/image145.wmf"/><Relationship Id="rId294" Type="http://schemas.openxmlformats.org/officeDocument/2006/relationships/image" Target="media/image166.wmf"/><Relationship Id="rId308" Type="http://schemas.openxmlformats.org/officeDocument/2006/relationships/oleObject" Target="embeddings/oleObject124.bin"/><Relationship Id="rId515" Type="http://schemas.openxmlformats.org/officeDocument/2006/relationships/image" Target="media/image291.wmf"/><Relationship Id="rId722" Type="http://schemas.openxmlformats.org/officeDocument/2006/relationships/image" Target="media/image427.png"/><Relationship Id="rId47" Type="http://schemas.openxmlformats.org/officeDocument/2006/relationships/image" Target="media/image23.wmf"/><Relationship Id="rId89" Type="http://schemas.openxmlformats.org/officeDocument/2006/relationships/image" Target="media/image45.wmf"/><Relationship Id="rId112" Type="http://schemas.openxmlformats.org/officeDocument/2006/relationships/image" Target="media/image57.wmf"/><Relationship Id="rId154" Type="http://schemas.openxmlformats.org/officeDocument/2006/relationships/oleObject" Target="embeddings/oleObject57.bin"/><Relationship Id="rId361" Type="http://schemas.openxmlformats.org/officeDocument/2006/relationships/image" Target="media/image202.wmf"/><Relationship Id="rId557" Type="http://schemas.openxmlformats.org/officeDocument/2006/relationships/oleObject" Target="embeddings/oleObject232.bin"/><Relationship Id="rId599" Type="http://schemas.openxmlformats.org/officeDocument/2006/relationships/image" Target="media/image344.wmf"/><Relationship Id="rId764" Type="http://schemas.openxmlformats.org/officeDocument/2006/relationships/image" Target="media/image469.png"/><Relationship Id="rId196" Type="http://schemas.openxmlformats.org/officeDocument/2006/relationships/oleObject" Target="embeddings/oleObject74.bin"/><Relationship Id="rId417" Type="http://schemas.openxmlformats.org/officeDocument/2006/relationships/oleObject" Target="embeddings/oleObject168.bin"/><Relationship Id="rId459" Type="http://schemas.openxmlformats.org/officeDocument/2006/relationships/oleObject" Target="embeddings/oleObject186.bin"/><Relationship Id="rId624" Type="http://schemas.openxmlformats.org/officeDocument/2006/relationships/image" Target="media/image360.jpeg"/><Relationship Id="rId666" Type="http://schemas.openxmlformats.org/officeDocument/2006/relationships/image" Target="media/image392.png"/><Relationship Id="rId16" Type="http://schemas.openxmlformats.org/officeDocument/2006/relationships/image" Target="media/image6.wmf"/><Relationship Id="rId221" Type="http://schemas.openxmlformats.org/officeDocument/2006/relationships/image" Target="media/image125.wmf"/><Relationship Id="rId263" Type="http://schemas.openxmlformats.org/officeDocument/2006/relationships/oleObject" Target="embeddings/oleObject101.bin"/><Relationship Id="rId319" Type="http://schemas.openxmlformats.org/officeDocument/2006/relationships/image" Target="media/image178.wmf"/><Relationship Id="rId470" Type="http://schemas.openxmlformats.org/officeDocument/2006/relationships/image" Target="media/image268.wmf"/><Relationship Id="rId526" Type="http://schemas.openxmlformats.org/officeDocument/2006/relationships/oleObject" Target="embeddings/oleObject218.bin"/><Relationship Id="rId58" Type="http://schemas.openxmlformats.org/officeDocument/2006/relationships/oleObject" Target="embeddings/oleObject22.bin"/><Relationship Id="rId123" Type="http://schemas.openxmlformats.org/officeDocument/2006/relationships/oleObject" Target="embeddings/oleObject45.bin"/><Relationship Id="rId330" Type="http://schemas.openxmlformats.org/officeDocument/2006/relationships/image" Target="media/image184.wmf"/><Relationship Id="rId568" Type="http://schemas.openxmlformats.org/officeDocument/2006/relationships/image" Target="media/image320.wmf"/><Relationship Id="rId733" Type="http://schemas.openxmlformats.org/officeDocument/2006/relationships/image" Target="media/image438.jpeg"/><Relationship Id="rId775" Type="http://schemas.openxmlformats.org/officeDocument/2006/relationships/theme" Target="theme/theme1.xml"/><Relationship Id="rId165" Type="http://schemas.openxmlformats.org/officeDocument/2006/relationships/oleObject" Target="embeddings/oleObject62.bin"/><Relationship Id="rId372" Type="http://schemas.openxmlformats.org/officeDocument/2006/relationships/image" Target="media/image208.jpeg"/><Relationship Id="rId428" Type="http://schemas.openxmlformats.org/officeDocument/2006/relationships/image" Target="media/image244.wmf"/><Relationship Id="rId635" Type="http://schemas.openxmlformats.org/officeDocument/2006/relationships/image" Target="media/image371.wmf"/><Relationship Id="rId677" Type="http://schemas.openxmlformats.org/officeDocument/2006/relationships/image" Target="media/image402.wmf"/><Relationship Id="rId232" Type="http://schemas.openxmlformats.org/officeDocument/2006/relationships/image" Target="media/image133.png"/><Relationship Id="rId274" Type="http://schemas.openxmlformats.org/officeDocument/2006/relationships/image" Target="media/image156.wmf"/><Relationship Id="rId481" Type="http://schemas.openxmlformats.org/officeDocument/2006/relationships/oleObject" Target="embeddings/oleObject196.bin"/><Relationship Id="rId702" Type="http://schemas.openxmlformats.org/officeDocument/2006/relationships/oleObject" Target="embeddings/oleObject275.bin"/><Relationship Id="rId27" Type="http://schemas.openxmlformats.org/officeDocument/2006/relationships/oleObject" Target="embeddings/oleObject9.bin"/><Relationship Id="rId69" Type="http://schemas.openxmlformats.org/officeDocument/2006/relationships/oleObject" Target="embeddings/oleObject27.bin"/><Relationship Id="rId134" Type="http://schemas.openxmlformats.org/officeDocument/2006/relationships/image" Target="media/image75.wmf"/><Relationship Id="rId537" Type="http://schemas.openxmlformats.org/officeDocument/2006/relationships/image" Target="media/image302.png"/><Relationship Id="rId579" Type="http://schemas.openxmlformats.org/officeDocument/2006/relationships/image" Target="media/image328.wmf"/><Relationship Id="rId744" Type="http://schemas.openxmlformats.org/officeDocument/2006/relationships/image" Target="media/image449.jpeg"/><Relationship Id="rId80" Type="http://schemas.openxmlformats.org/officeDocument/2006/relationships/oleObject" Target="embeddings/oleObject32.bin"/><Relationship Id="rId176" Type="http://schemas.openxmlformats.org/officeDocument/2006/relationships/oleObject" Target="embeddings/oleObject67.bin"/><Relationship Id="rId341" Type="http://schemas.openxmlformats.org/officeDocument/2006/relationships/image" Target="media/image189.wmf"/><Relationship Id="rId383" Type="http://schemas.openxmlformats.org/officeDocument/2006/relationships/image" Target="media/image217.wmf"/><Relationship Id="rId439" Type="http://schemas.openxmlformats.org/officeDocument/2006/relationships/image" Target="media/image251.jpeg"/><Relationship Id="rId590" Type="http://schemas.openxmlformats.org/officeDocument/2006/relationships/image" Target="media/image338.wmf"/><Relationship Id="rId604" Type="http://schemas.openxmlformats.org/officeDocument/2006/relationships/oleObject" Target="embeddings/oleObject246.bin"/><Relationship Id="rId646" Type="http://schemas.openxmlformats.org/officeDocument/2006/relationships/oleObject" Target="embeddings/oleObject258.bin"/><Relationship Id="rId201" Type="http://schemas.openxmlformats.org/officeDocument/2006/relationships/image" Target="media/image114.wmf"/><Relationship Id="rId243" Type="http://schemas.openxmlformats.org/officeDocument/2006/relationships/oleObject" Target="embeddings/oleObject91.bin"/><Relationship Id="rId285" Type="http://schemas.openxmlformats.org/officeDocument/2006/relationships/oleObject" Target="embeddings/oleObject112.bin"/><Relationship Id="rId450" Type="http://schemas.openxmlformats.org/officeDocument/2006/relationships/image" Target="media/image258.wmf"/><Relationship Id="rId506" Type="http://schemas.openxmlformats.org/officeDocument/2006/relationships/image" Target="media/image286.wmf"/><Relationship Id="rId688" Type="http://schemas.openxmlformats.org/officeDocument/2006/relationships/oleObject" Target="embeddings/oleObject268.bin"/><Relationship Id="rId38" Type="http://schemas.openxmlformats.org/officeDocument/2006/relationships/image" Target="media/image19.wmf"/><Relationship Id="rId103" Type="http://schemas.openxmlformats.org/officeDocument/2006/relationships/oleObject" Target="embeddings/oleObject41.bin"/><Relationship Id="rId310" Type="http://schemas.openxmlformats.org/officeDocument/2006/relationships/oleObject" Target="embeddings/oleObject125.bin"/><Relationship Id="rId492" Type="http://schemas.openxmlformats.org/officeDocument/2006/relationships/image" Target="media/image279.wmf"/><Relationship Id="rId548" Type="http://schemas.openxmlformats.org/officeDocument/2006/relationships/image" Target="media/image308.wmf"/><Relationship Id="rId713" Type="http://schemas.openxmlformats.org/officeDocument/2006/relationships/image" Target="media/image421.wmf"/><Relationship Id="rId755" Type="http://schemas.openxmlformats.org/officeDocument/2006/relationships/image" Target="media/image460.jpeg"/><Relationship Id="rId91" Type="http://schemas.openxmlformats.org/officeDocument/2006/relationships/image" Target="media/image46.wmf"/><Relationship Id="rId145" Type="http://schemas.openxmlformats.org/officeDocument/2006/relationships/image" Target="media/image81.wmf"/><Relationship Id="rId187" Type="http://schemas.openxmlformats.org/officeDocument/2006/relationships/image" Target="media/image105.png"/><Relationship Id="rId352" Type="http://schemas.openxmlformats.org/officeDocument/2006/relationships/oleObject" Target="embeddings/oleObject146.bin"/><Relationship Id="rId394" Type="http://schemas.openxmlformats.org/officeDocument/2006/relationships/oleObject" Target="embeddings/oleObject158.bin"/><Relationship Id="rId408" Type="http://schemas.openxmlformats.org/officeDocument/2006/relationships/oleObject" Target="embeddings/oleObject164.bin"/><Relationship Id="rId615" Type="http://schemas.openxmlformats.org/officeDocument/2006/relationships/image" Target="media/image353.wmf"/><Relationship Id="rId212" Type="http://schemas.openxmlformats.org/officeDocument/2006/relationships/oleObject" Target="embeddings/oleObject80.bin"/><Relationship Id="rId254" Type="http://schemas.openxmlformats.org/officeDocument/2006/relationships/image" Target="media/image146.wmf"/><Relationship Id="rId657" Type="http://schemas.openxmlformats.org/officeDocument/2006/relationships/image" Target="media/image383.png"/><Relationship Id="rId699" Type="http://schemas.openxmlformats.org/officeDocument/2006/relationships/image" Target="media/image414.wmf"/><Relationship Id="rId49" Type="http://schemas.openxmlformats.org/officeDocument/2006/relationships/image" Target="media/image24.wmf"/><Relationship Id="rId114" Type="http://schemas.openxmlformats.org/officeDocument/2006/relationships/image" Target="media/image59.wmf"/><Relationship Id="rId296" Type="http://schemas.openxmlformats.org/officeDocument/2006/relationships/image" Target="media/image167.wmf"/><Relationship Id="rId461" Type="http://schemas.openxmlformats.org/officeDocument/2006/relationships/image" Target="media/image263.wmf"/><Relationship Id="rId517" Type="http://schemas.openxmlformats.org/officeDocument/2006/relationships/image" Target="media/image292.wmf"/><Relationship Id="rId559" Type="http://schemas.openxmlformats.org/officeDocument/2006/relationships/oleObject" Target="embeddings/oleObject233.bin"/><Relationship Id="rId724" Type="http://schemas.openxmlformats.org/officeDocument/2006/relationships/image" Target="media/image429.jpeg"/><Relationship Id="rId766" Type="http://schemas.openxmlformats.org/officeDocument/2006/relationships/image" Target="media/image471.jpeg"/><Relationship Id="rId60" Type="http://schemas.openxmlformats.org/officeDocument/2006/relationships/image" Target="media/image30.wmf"/><Relationship Id="rId156" Type="http://schemas.openxmlformats.org/officeDocument/2006/relationships/oleObject" Target="embeddings/oleObject58.bin"/><Relationship Id="rId198" Type="http://schemas.openxmlformats.org/officeDocument/2006/relationships/oleObject" Target="embeddings/oleObject75.bin"/><Relationship Id="rId321" Type="http://schemas.openxmlformats.org/officeDocument/2006/relationships/image" Target="media/image179.png"/><Relationship Id="rId363" Type="http://schemas.openxmlformats.org/officeDocument/2006/relationships/oleObject" Target="embeddings/oleObject149.bin"/><Relationship Id="rId419" Type="http://schemas.openxmlformats.org/officeDocument/2006/relationships/oleObject" Target="embeddings/oleObject169.bin"/><Relationship Id="rId570" Type="http://schemas.openxmlformats.org/officeDocument/2006/relationships/image" Target="media/image321.wmf"/><Relationship Id="rId626" Type="http://schemas.openxmlformats.org/officeDocument/2006/relationships/image" Target="media/image362.jpeg"/><Relationship Id="rId223" Type="http://schemas.openxmlformats.org/officeDocument/2006/relationships/image" Target="media/image126.wmf"/><Relationship Id="rId430" Type="http://schemas.openxmlformats.org/officeDocument/2006/relationships/image" Target="media/image245.wmf"/><Relationship Id="rId668" Type="http://schemas.openxmlformats.org/officeDocument/2006/relationships/image" Target="media/image394.png"/><Relationship Id="rId18" Type="http://schemas.openxmlformats.org/officeDocument/2006/relationships/image" Target="media/image8.wmf"/><Relationship Id="rId265" Type="http://schemas.openxmlformats.org/officeDocument/2006/relationships/oleObject" Target="embeddings/oleObject102.bin"/><Relationship Id="rId472" Type="http://schemas.openxmlformats.org/officeDocument/2006/relationships/image" Target="media/image269.wmf"/><Relationship Id="rId528" Type="http://schemas.openxmlformats.org/officeDocument/2006/relationships/image" Target="media/image297.wmf"/><Relationship Id="rId735" Type="http://schemas.openxmlformats.org/officeDocument/2006/relationships/image" Target="media/image440.jpeg"/><Relationship Id="rId125" Type="http://schemas.openxmlformats.org/officeDocument/2006/relationships/image" Target="media/image68.wmf"/><Relationship Id="rId167" Type="http://schemas.openxmlformats.org/officeDocument/2006/relationships/oleObject" Target="embeddings/oleObject63.bin"/><Relationship Id="rId332" Type="http://schemas.openxmlformats.org/officeDocument/2006/relationships/oleObject" Target="embeddings/oleObject136.bin"/><Relationship Id="rId374" Type="http://schemas.openxmlformats.org/officeDocument/2006/relationships/oleObject" Target="embeddings/oleObject153.bin"/><Relationship Id="rId581" Type="http://schemas.openxmlformats.org/officeDocument/2006/relationships/image" Target="media/image329.wmf"/><Relationship Id="rId71" Type="http://schemas.openxmlformats.org/officeDocument/2006/relationships/oleObject" Target="embeddings/oleObject28.bin"/><Relationship Id="rId234" Type="http://schemas.openxmlformats.org/officeDocument/2006/relationships/image" Target="media/image135.wmf"/><Relationship Id="rId637" Type="http://schemas.openxmlformats.org/officeDocument/2006/relationships/image" Target="media/image372.wmf"/><Relationship Id="rId679" Type="http://schemas.openxmlformats.org/officeDocument/2006/relationships/image" Target="media/image403.wmf"/><Relationship Id="rId2" Type="http://schemas.openxmlformats.org/officeDocument/2006/relationships/styles" Target="styles.xml"/><Relationship Id="rId29" Type="http://schemas.openxmlformats.org/officeDocument/2006/relationships/oleObject" Target="embeddings/oleObject10.bin"/><Relationship Id="rId276" Type="http://schemas.openxmlformats.org/officeDocument/2006/relationships/image" Target="media/image157.wmf"/><Relationship Id="rId441" Type="http://schemas.openxmlformats.org/officeDocument/2006/relationships/image" Target="media/image253.wmf"/><Relationship Id="rId483" Type="http://schemas.openxmlformats.org/officeDocument/2006/relationships/oleObject" Target="embeddings/oleObject197.bin"/><Relationship Id="rId539" Type="http://schemas.openxmlformats.org/officeDocument/2006/relationships/oleObject" Target="embeddings/oleObject224.bin"/><Relationship Id="rId690" Type="http://schemas.openxmlformats.org/officeDocument/2006/relationships/oleObject" Target="embeddings/oleObject269.bin"/><Relationship Id="rId704" Type="http://schemas.openxmlformats.org/officeDocument/2006/relationships/oleObject" Target="embeddings/oleObject276.bin"/><Relationship Id="rId746" Type="http://schemas.openxmlformats.org/officeDocument/2006/relationships/image" Target="media/image451.jpeg"/><Relationship Id="rId40" Type="http://schemas.openxmlformats.org/officeDocument/2006/relationships/header" Target="header1.xml"/><Relationship Id="rId136" Type="http://schemas.openxmlformats.org/officeDocument/2006/relationships/image" Target="media/image76.wmf"/><Relationship Id="rId178" Type="http://schemas.openxmlformats.org/officeDocument/2006/relationships/image" Target="media/image99.wmf"/><Relationship Id="rId301" Type="http://schemas.openxmlformats.org/officeDocument/2006/relationships/oleObject" Target="embeddings/oleObject120.bin"/><Relationship Id="rId343" Type="http://schemas.openxmlformats.org/officeDocument/2006/relationships/image" Target="media/image190.wmf"/><Relationship Id="rId550" Type="http://schemas.openxmlformats.org/officeDocument/2006/relationships/image" Target="media/image309.wmf"/><Relationship Id="rId82" Type="http://schemas.openxmlformats.org/officeDocument/2006/relationships/oleObject" Target="embeddings/oleObject33.bin"/><Relationship Id="rId203" Type="http://schemas.openxmlformats.org/officeDocument/2006/relationships/image" Target="media/image115.png"/><Relationship Id="rId385" Type="http://schemas.openxmlformats.org/officeDocument/2006/relationships/image" Target="media/image218.wmf"/><Relationship Id="rId592" Type="http://schemas.openxmlformats.org/officeDocument/2006/relationships/image" Target="media/image340.wmf"/><Relationship Id="rId606" Type="http://schemas.openxmlformats.org/officeDocument/2006/relationships/oleObject" Target="embeddings/oleObject247.bin"/><Relationship Id="rId648" Type="http://schemas.openxmlformats.org/officeDocument/2006/relationships/oleObject" Target="embeddings/oleObject259.bin"/><Relationship Id="rId245" Type="http://schemas.openxmlformats.org/officeDocument/2006/relationships/oleObject" Target="embeddings/oleObject92.bin"/><Relationship Id="rId287" Type="http://schemas.openxmlformats.org/officeDocument/2006/relationships/oleObject" Target="embeddings/oleObject113.bin"/><Relationship Id="rId410" Type="http://schemas.openxmlformats.org/officeDocument/2006/relationships/oleObject" Target="embeddings/oleObject165.bin"/><Relationship Id="rId452" Type="http://schemas.openxmlformats.org/officeDocument/2006/relationships/image" Target="media/image259.wmf"/><Relationship Id="rId494" Type="http://schemas.openxmlformats.org/officeDocument/2006/relationships/image" Target="media/image280.wmf"/><Relationship Id="rId508" Type="http://schemas.openxmlformats.org/officeDocument/2006/relationships/image" Target="media/image287.wmf"/><Relationship Id="rId715" Type="http://schemas.openxmlformats.org/officeDocument/2006/relationships/image" Target="media/image422.wmf"/><Relationship Id="rId105" Type="http://schemas.openxmlformats.org/officeDocument/2006/relationships/image" Target="media/image52.wmf"/><Relationship Id="rId147" Type="http://schemas.openxmlformats.org/officeDocument/2006/relationships/image" Target="media/image82.wmf"/><Relationship Id="rId312" Type="http://schemas.openxmlformats.org/officeDocument/2006/relationships/oleObject" Target="embeddings/oleObject126.bin"/><Relationship Id="rId354" Type="http://schemas.openxmlformats.org/officeDocument/2006/relationships/image" Target="media/image196.wmf"/><Relationship Id="rId757" Type="http://schemas.openxmlformats.org/officeDocument/2006/relationships/image" Target="media/image462.png"/><Relationship Id="rId51" Type="http://schemas.openxmlformats.org/officeDocument/2006/relationships/image" Target="media/image25.wmf"/><Relationship Id="rId93" Type="http://schemas.openxmlformats.org/officeDocument/2006/relationships/image" Target="media/image47.wmf"/><Relationship Id="rId189" Type="http://schemas.openxmlformats.org/officeDocument/2006/relationships/image" Target="media/image107.wmf"/><Relationship Id="rId396" Type="http://schemas.openxmlformats.org/officeDocument/2006/relationships/oleObject" Target="embeddings/oleObject159.bin"/><Relationship Id="rId561" Type="http://schemas.openxmlformats.org/officeDocument/2006/relationships/image" Target="media/image316.wmf"/><Relationship Id="rId617" Type="http://schemas.openxmlformats.org/officeDocument/2006/relationships/image" Target="media/image354.wmf"/><Relationship Id="rId659" Type="http://schemas.openxmlformats.org/officeDocument/2006/relationships/image" Target="media/image385.png"/><Relationship Id="rId214" Type="http://schemas.openxmlformats.org/officeDocument/2006/relationships/oleObject" Target="embeddings/oleObject81.bin"/><Relationship Id="rId256" Type="http://schemas.openxmlformats.org/officeDocument/2006/relationships/image" Target="media/image147.wmf"/><Relationship Id="rId298" Type="http://schemas.openxmlformats.org/officeDocument/2006/relationships/image" Target="media/image168.wmf"/><Relationship Id="rId421" Type="http://schemas.openxmlformats.org/officeDocument/2006/relationships/oleObject" Target="embeddings/oleObject170.bin"/><Relationship Id="rId463" Type="http://schemas.openxmlformats.org/officeDocument/2006/relationships/image" Target="media/image264.wmf"/><Relationship Id="rId519" Type="http://schemas.openxmlformats.org/officeDocument/2006/relationships/image" Target="media/image293.wmf"/><Relationship Id="rId670" Type="http://schemas.openxmlformats.org/officeDocument/2006/relationships/image" Target="media/image396.png"/><Relationship Id="rId116" Type="http://schemas.openxmlformats.org/officeDocument/2006/relationships/image" Target="media/image61.wmf"/><Relationship Id="rId158" Type="http://schemas.openxmlformats.org/officeDocument/2006/relationships/image" Target="media/image88.wmf"/><Relationship Id="rId323" Type="http://schemas.openxmlformats.org/officeDocument/2006/relationships/oleObject" Target="embeddings/oleObject131.bin"/><Relationship Id="rId530" Type="http://schemas.openxmlformats.org/officeDocument/2006/relationships/image" Target="media/image298.wmf"/><Relationship Id="rId726" Type="http://schemas.openxmlformats.org/officeDocument/2006/relationships/image" Target="media/image431.jpeg"/><Relationship Id="rId768" Type="http://schemas.openxmlformats.org/officeDocument/2006/relationships/image" Target="media/image473.jpeg"/><Relationship Id="rId20" Type="http://schemas.openxmlformats.org/officeDocument/2006/relationships/image" Target="media/image9.wmf"/><Relationship Id="rId62" Type="http://schemas.openxmlformats.org/officeDocument/2006/relationships/image" Target="media/image31.wmf"/><Relationship Id="rId365" Type="http://schemas.openxmlformats.org/officeDocument/2006/relationships/oleObject" Target="embeddings/oleObject150.bin"/><Relationship Id="rId572" Type="http://schemas.openxmlformats.org/officeDocument/2006/relationships/image" Target="media/image323.wmf"/><Relationship Id="rId628" Type="http://schemas.openxmlformats.org/officeDocument/2006/relationships/image" Target="media/image364.jpeg"/><Relationship Id="rId225" Type="http://schemas.openxmlformats.org/officeDocument/2006/relationships/image" Target="media/image127.wmf"/><Relationship Id="rId267" Type="http://schemas.openxmlformats.org/officeDocument/2006/relationships/oleObject" Target="embeddings/oleObject103.bin"/><Relationship Id="rId432" Type="http://schemas.openxmlformats.org/officeDocument/2006/relationships/image" Target="media/image247.wmf"/><Relationship Id="rId474" Type="http://schemas.openxmlformats.org/officeDocument/2006/relationships/image" Target="media/image270.wmf"/><Relationship Id="rId127" Type="http://schemas.openxmlformats.org/officeDocument/2006/relationships/image" Target="media/image70.png"/><Relationship Id="rId681" Type="http://schemas.openxmlformats.org/officeDocument/2006/relationships/image" Target="media/image404.png"/><Relationship Id="rId737" Type="http://schemas.openxmlformats.org/officeDocument/2006/relationships/image" Target="media/image442.jpeg"/><Relationship Id="rId31" Type="http://schemas.openxmlformats.org/officeDocument/2006/relationships/oleObject" Target="embeddings/oleObject11.bin"/><Relationship Id="rId73" Type="http://schemas.openxmlformats.org/officeDocument/2006/relationships/oleObject" Target="embeddings/oleObject29.bin"/><Relationship Id="rId169" Type="http://schemas.openxmlformats.org/officeDocument/2006/relationships/oleObject" Target="embeddings/oleObject64.bin"/><Relationship Id="rId334" Type="http://schemas.openxmlformats.org/officeDocument/2006/relationships/oleObject" Target="embeddings/oleObject137.bin"/><Relationship Id="rId376" Type="http://schemas.openxmlformats.org/officeDocument/2006/relationships/image" Target="media/image211.wmf"/><Relationship Id="rId541" Type="http://schemas.openxmlformats.org/officeDocument/2006/relationships/image" Target="media/image305.wmf"/><Relationship Id="rId583" Type="http://schemas.openxmlformats.org/officeDocument/2006/relationships/image" Target="media/image331.wmf"/><Relationship Id="rId639" Type="http://schemas.openxmlformats.org/officeDocument/2006/relationships/image" Target="media/image373.wmf"/><Relationship Id="rId4" Type="http://schemas.openxmlformats.org/officeDocument/2006/relationships/webSettings" Target="webSettings.xml"/><Relationship Id="rId180" Type="http://schemas.openxmlformats.org/officeDocument/2006/relationships/image" Target="media/image100.wmf"/><Relationship Id="rId236" Type="http://schemas.openxmlformats.org/officeDocument/2006/relationships/image" Target="media/image137.wmf"/><Relationship Id="rId278" Type="http://schemas.openxmlformats.org/officeDocument/2006/relationships/image" Target="media/image158.wmf"/><Relationship Id="rId401" Type="http://schemas.openxmlformats.org/officeDocument/2006/relationships/oleObject" Target="embeddings/oleObject161.bin"/><Relationship Id="rId443" Type="http://schemas.openxmlformats.org/officeDocument/2006/relationships/image" Target="media/image254.wmf"/><Relationship Id="rId650" Type="http://schemas.openxmlformats.org/officeDocument/2006/relationships/oleObject" Target="embeddings/oleObject260.bin"/><Relationship Id="rId303" Type="http://schemas.openxmlformats.org/officeDocument/2006/relationships/oleObject" Target="embeddings/oleObject121.bin"/><Relationship Id="rId485" Type="http://schemas.openxmlformats.org/officeDocument/2006/relationships/oleObject" Target="embeddings/oleObject198.bin"/><Relationship Id="rId692" Type="http://schemas.openxmlformats.org/officeDocument/2006/relationships/oleObject" Target="embeddings/oleObject270.bin"/><Relationship Id="rId706" Type="http://schemas.openxmlformats.org/officeDocument/2006/relationships/oleObject" Target="embeddings/oleObject277.bin"/><Relationship Id="rId748" Type="http://schemas.openxmlformats.org/officeDocument/2006/relationships/image" Target="media/image453.jpeg"/><Relationship Id="rId42" Type="http://schemas.openxmlformats.org/officeDocument/2006/relationships/image" Target="media/image20.wmf"/><Relationship Id="rId84" Type="http://schemas.openxmlformats.org/officeDocument/2006/relationships/oleObject" Target="embeddings/oleObject34.bin"/><Relationship Id="rId138" Type="http://schemas.openxmlformats.org/officeDocument/2006/relationships/image" Target="media/image77.wmf"/><Relationship Id="rId345" Type="http://schemas.openxmlformats.org/officeDocument/2006/relationships/image" Target="media/image191.wmf"/><Relationship Id="rId387" Type="http://schemas.openxmlformats.org/officeDocument/2006/relationships/image" Target="media/image219.jpeg"/><Relationship Id="rId510" Type="http://schemas.openxmlformats.org/officeDocument/2006/relationships/image" Target="media/image288.wmf"/><Relationship Id="rId552" Type="http://schemas.openxmlformats.org/officeDocument/2006/relationships/image" Target="media/image310.png"/><Relationship Id="rId594" Type="http://schemas.openxmlformats.org/officeDocument/2006/relationships/image" Target="media/image341.wmf"/><Relationship Id="rId608" Type="http://schemas.openxmlformats.org/officeDocument/2006/relationships/image" Target="media/image349.wmf"/><Relationship Id="rId191" Type="http://schemas.openxmlformats.org/officeDocument/2006/relationships/image" Target="media/image108.wmf"/><Relationship Id="rId205" Type="http://schemas.openxmlformats.org/officeDocument/2006/relationships/image" Target="media/image117.wmf"/><Relationship Id="rId247" Type="http://schemas.openxmlformats.org/officeDocument/2006/relationships/oleObject" Target="embeddings/oleObject93.bin"/><Relationship Id="rId412" Type="http://schemas.openxmlformats.org/officeDocument/2006/relationships/oleObject" Target="embeddings/oleObject166.bin"/><Relationship Id="rId107" Type="http://schemas.openxmlformats.org/officeDocument/2006/relationships/image" Target="media/image54.wmf"/><Relationship Id="rId289" Type="http://schemas.openxmlformats.org/officeDocument/2006/relationships/oleObject" Target="embeddings/oleObject114.bin"/><Relationship Id="rId454" Type="http://schemas.openxmlformats.org/officeDocument/2006/relationships/oleObject" Target="embeddings/oleObject183.bin"/><Relationship Id="rId496" Type="http://schemas.openxmlformats.org/officeDocument/2006/relationships/image" Target="media/image281.wmf"/><Relationship Id="rId661" Type="http://schemas.openxmlformats.org/officeDocument/2006/relationships/image" Target="media/image387.png"/><Relationship Id="rId717" Type="http://schemas.openxmlformats.org/officeDocument/2006/relationships/image" Target="media/image423.wmf"/><Relationship Id="rId759" Type="http://schemas.openxmlformats.org/officeDocument/2006/relationships/image" Target="media/image464.jpeg"/><Relationship Id="rId11" Type="http://schemas.openxmlformats.org/officeDocument/2006/relationships/image" Target="media/image3.wmf"/><Relationship Id="rId53" Type="http://schemas.openxmlformats.org/officeDocument/2006/relationships/image" Target="media/image26.wmf"/><Relationship Id="rId149" Type="http://schemas.openxmlformats.org/officeDocument/2006/relationships/image" Target="media/image83.wmf"/><Relationship Id="rId314" Type="http://schemas.openxmlformats.org/officeDocument/2006/relationships/oleObject" Target="embeddings/oleObject127.bin"/><Relationship Id="rId356" Type="http://schemas.openxmlformats.org/officeDocument/2006/relationships/image" Target="media/image198.wmf"/><Relationship Id="rId398" Type="http://schemas.openxmlformats.org/officeDocument/2006/relationships/oleObject" Target="embeddings/oleObject160.bin"/><Relationship Id="rId521" Type="http://schemas.openxmlformats.org/officeDocument/2006/relationships/image" Target="media/image294.wmf"/><Relationship Id="rId563" Type="http://schemas.openxmlformats.org/officeDocument/2006/relationships/oleObject" Target="embeddings/oleObject234.bin"/><Relationship Id="rId619" Type="http://schemas.openxmlformats.org/officeDocument/2006/relationships/image" Target="media/image356.wmf"/><Relationship Id="rId770" Type="http://schemas.openxmlformats.org/officeDocument/2006/relationships/image" Target="media/image475.jpeg"/><Relationship Id="rId95" Type="http://schemas.openxmlformats.org/officeDocument/2006/relationships/image" Target="media/image48.wmf"/><Relationship Id="rId160" Type="http://schemas.openxmlformats.org/officeDocument/2006/relationships/image" Target="media/image89.wmf"/><Relationship Id="rId216" Type="http://schemas.openxmlformats.org/officeDocument/2006/relationships/oleObject" Target="embeddings/oleObject82.bin"/><Relationship Id="rId423" Type="http://schemas.openxmlformats.org/officeDocument/2006/relationships/oleObject" Target="embeddings/oleObject171.bin"/><Relationship Id="rId258" Type="http://schemas.openxmlformats.org/officeDocument/2006/relationships/image" Target="media/image148.wmf"/><Relationship Id="rId465" Type="http://schemas.openxmlformats.org/officeDocument/2006/relationships/image" Target="media/image265.wmf"/><Relationship Id="rId630" Type="http://schemas.openxmlformats.org/officeDocument/2006/relationships/image" Target="media/image366.jpeg"/><Relationship Id="rId672" Type="http://schemas.openxmlformats.org/officeDocument/2006/relationships/image" Target="media/image398.png"/><Relationship Id="rId728" Type="http://schemas.openxmlformats.org/officeDocument/2006/relationships/image" Target="media/image433.jpeg"/><Relationship Id="rId22" Type="http://schemas.openxmlformats.org/officeDocument/2006/relationships/image" Target="media/image10.wmf"/><Relationship Id="rId64" Type="http://schemas.openxmlformats.org/officeDocument/2006/relationships/image" Target="media/image32.wmf"/><Relationship Id="rId118" Type="http://schemas.openxmlformats.org/officeDocument/2006/relationships/oleObject" Target="embeddings/oleObject44.bin"/><Relationship Id="rId325" Type="http://schemas.openxmlformats.org/officeDocument/2006/relationships/oleObject" Target="embeddings/oleObject132.bin"/><Relationship Id="rId367" Type="http://schemas.openxmlformats.org/officeDocument/2006/relationships/oleObject" Target="embeddings/oleObject151.bin"/><Relationship Id="rId532" Type="http://schemas.openxmlformats.org/officeDocument/2006/relationships/image" Target="media/image299.png"/><Relationship Id="rId574" Type="http://schemas.openxmlformats.org/officeDocument/2006/relationships/oleObject" Target="embeddings/oleObject238.bin"/><Relationship Id="rId171" Type="http://schemas.openxmlformats.org/officeDocument/2006/relationships/image" Target="media/image95.wmf"/><Relationship Id="rId227" Type="http://schemas.openxmlformats.org/officeDocument/2006/relationships/image" Target="media/image128.wmf"/><Relationship Id="rId269" Type="http://schemas.openxmlformats.org/officeDocument/2006/relationships/oleObject" Target="embeddings/oleObject104.bin"/><Relationship Id="rId434" Type="http://schemas.openxmlformats.org/officeDocument/2006/relationships/oleObject" Target="embeddings/oleObject174.bin"/><Relationship Id="rId476" Type="http://schemas.openxmlformats.org/officeDocument/2006/relationships/image" Target="media/image271.wmf"/><Relationship Id="rId641" Type="http://schemas.openxmlformats.org/officeDocument/2006/relationships/image" Target="media/image374.wmf"/><Relationship Id="rId683" Type="http://schemas.openxmlformats.org/officeDocument/2006/relationships/oleObject" Target="embeddings/oleObject266.bin"/><Relationship Id="rId739" Type="http://schemas.openxmlformats.org/officeDocument/2006/relationships/image" Target="media/image444.jpeg"/><Relationship Id="rId33" Type="http://schemas.openxmlformats.org/officeDocument/2006/relationships/image" Target="media/image16.wmf"/><Relationship Id="rId129" Type="http://schemas.openxmlformats.org/officeDocument/2006/relationships/oleObject" Target="embeddings/oleObject46.bin"/><Relationship Id="rId280" Type="http://schemas.openxmlformats.org/officeDocument/2006/relationships/image" Target="media/image159.wmf"/><Relationship Id="rId336" Type="http://schemas.openxmlformats.org/officeDocument/2006/relationships/oleObject" Target="embeddings/oleObject138.bin"/><Relationship Id="rId501" Type="http://schemas.openxmlformats.org/officeDocument/2006/relationships/oleObject" Target="embeddings/oleObject206.bin"/><Relationship Id="rId543" Type="http://schemas.openxmlformats.org/officeDocument/2006/relationships/image" Target="media/image306.wmf"/><Relationship Id="rId75" Type="http://schemas.openxmlformats.org/officeDocument/2006/relationships/oleObject" Target="embeddings/oleObject30.bin"/><Relationship Id="rId140" Type="http://schemas.openxmlformats.org/officeDocument/2006/relationships/oleObject" Target="embeddings/oleObject50.bin"/><Relationship Id="rId182" Type="http://schemas.openxmlformats.org/officeDocument/2006/relationships/image" Target="media/image101.wmf"/><Relationship Id="rId378" Type="http://schemas.openxmlformats.org/officeDocument/2006/relationships/image" Target="media/image213.jpeg"/><Relationship Id="rId403" Type="http://schemas.openxmlformats.org/officeDocument/2006/relationships/image" Target="media/image230.wmf"/><Relationship Id="rId585" Type="http://schemas.openxmlformats.org/officeDocument/2006/relationships/image" Target="media/image333.wmf"/><Relationship Id="rId750" Type="http://schemas.openxmlformats.org/officeDocument/2006/relationships/image" Target="media/image455.png"/><Relationship Id="rId6" Type="http://schemas.openxmlformats.org/officeDocument/2006/relationships/endnotes" Target="endnotes.xml"/><Relationship Id="rId238" Type="http://schemas.openxmlformats.org/officeDocument/2006/relationships/image" Target="media/image138.wmf"/><Relationship Id="rId445" Type="http://schemas.openxmlformats.org/officeDocument/2006/relationships/oleObject" Target="embeddings/oleObject178.bin"/><Relationship Id="rId487" Type="http://schemas.openxmlformats.org/officeDocument/2006/relationships/oleObject" Target="embeddings/oleObject199.bin"/><Relationship Id="rId610" Type="http://schemas.openxmlformats.org/officeDocument/2006/relationships/oleObject" Target="embeddings/oleObject248.bin"/><Relationship Id="rId652" Type="http://schemas.openxmlformats.org/officeDocument/2006/relationships/oleObject" Target="embeddings/oleObject261.bin"/><Relationship Id="rId694" Type="http://schemas.openxmlformats.org/officeDocument/2006/relationships/oleObject" Target="embeddings/oleObject271.bin"/><Relationship Id="rId708" Type="http://schemas.openxmlformats.org/officeDocument/2006/relationships/oleObject" Target="embeddings/oleObject278.bin"/><Relationship Id="rId291" Type="http://schemas.openxmlformats.org/officeDocument/2006/relationships/oleObject" Target="embeddings/oleObject115.bin"/><Relationship Id="rId305" Type="http://schemas.openxmlformats.org/officeDocument/2006/relationships/image" Target="media/image171.wmf"/><Relationship Id="rId347" Type="http://schemas.openxmlformats.org/officeDocument/2006/relationships/image" Target="media/image192.wmf"/><Relationship Id="rId512" Type="http://schemas.openxmlformats.org/officeDocument/2006/relationships/oleObject" Target="embeddings/oleObject211.bin"/><Relationship Id="rId44" Type="http://schemas.openxmlformats.org/officeDocument/2006/relationships/oleObject" Target="embeddings/oleObject15.bin"/><Relationship Id="rId86" Type="http://schemas.openxmlformats.org/officeDocument/2006/relationships/oleObject" Target="embeddings/oleObject35.bin"/><Relationship Id="rId151" Type="http://schemas.openxmlformats.org/officeDocument/2006/relationships/image" Target="media/image84.wmf"/><Relationship Id="rId389" Type="http://schemas.openxmlformats.org/officeDocument/2006/relationships/image" Target="media/image221.jpeg"/><Relationship Id="rId554" Type="http://schemas.openxmlformats.org/officeDocument/2006/relationships/oleObject" Target="embeddings/oleObject231.bin"/><Relationship Id="rId596" Type="http://schemas.openxmlformats.org/officeDocument/2006/relationships/image" Target="media/image342.wmf"/><Relationship Id="rId761" Type="http://schemas.openxmlformats.org/officeDocument/2006/relationships/image" Target="media/image466.jpeg"/><Relationship Id="rId193" Type="http://schemas.openxmlformats.org/officeDocument/2006/relationships/image" Target="media/image109.wmf"/><Relationship Id="rId207" Type="http://schemas.openxmlformats.org/officeDocument/2006/relationships/image" Target="media/image118.wmf"/><Relationship Id="rId249" Type="http://schemas.openxmlformats.org/officeDocument/2006/relationships/oleObject" Target="embeddings/oleObject94.bin"/><Relationship Id="rId414" Type="http://schemas.openxmlformats.org/officeDocument/2006/relationships/oleObject" Target="embeddings/oleObject167.bin"/><Relationship Id="rId456" Type="http://schemas.openxmlformats.org/officeDocument/2006/relationships/oleObject" Target="embeddings/oleObject184.bin"/><Relationship Id="rId498" Type="http://schemas.openxmlformats.org/officeDocument/2006/relationships/image" Target="media/image282.wmf"/><Relationship Id="rId621" Type="http://schemas.openxmlformats.org/officeDocument/2006/relationships/image" Target="media/image358.wmf"/><Relationship Id="rId663" Type="http://schemas.openxmlformats.org/officeDocument/2006/relationships/image" Target="media/image389.png"/><Relationship Id="rId13" Type="http://schemas.openxmlformats.org/officeDocument/2006/relationships/image" Target="media/image4.wmf"/><Relationship Id="rId109" Type="http://schemas.openxmlformats.org/officeDocument/2006/relationships/image" Target="media/image55.wmf"/><Relationship Id="rId260" Type="http://schemas.openxmlformats.org/officeDocument/2006/relationships/image" Target="media/image149.wmf"/><Relationship Id="rId316" Type="http://schemas.openxmlformats.org/officeDocument/2006/relationships/oleObject" Target="embeddings/oleObject128.bin"/><Relationship Id="rId523" Type="http://schemas.openxmlformats.org/officeDocument/2006/relationships/image" Target="media/image295.wmf"/><Relationship Id="rId719" Type="http://schemas.openxmlformats.org/officeDocument/2006/relationships/image" Target="media/image424.png"/><Relationship Id="rId55" Type="http://schemas.openxmlformats.org/officeDocument/2006/relationships/image" Target="media/image27.wmf"/><Relationship Id="rId97" Type="http://schemas.openxmlformats.org/officeDocument/2006/relationships/header" Target="header3.xml"/><Relationship Id="rId120" Type="http://schemas.openxmlformats.org/officeDocument/2006/relationships/image" Target="media/image64.png"/><Relationship Id="rId358" Type="http://schemas.openxmlformats.org/officeDocument/2006/relationships/image" Target="media/image199.wmf"/><Relationship Id="rId565" Type="http://schemas.openxmlformats.org/officeDocument/2006/relationships/oleObject" Target="embeddings/oleObject235.bin"/><Relationship Id="rId730" Type="http://schemas.openxmlformats.org/officeDocument/2006/relationships/image" Target="media/image435.jpeg"/><Relationship Id="rId772" Type="http://schemas.openxmlformats.org/officeDocument/2006/relationships/header" Target="header5.xml"/><Relationship Id="rId162" Type="http://schemas.openxmlformats.org/officeDocument/2006/relationships/image" Target="media/image90.wmf"/><Relationship Id="rId218" Type="http://schemas.openxmlformats.org/officeDocument/2006/relationships/oleObject" Target="embeddings/oleObject83.bin"/><Relationship Id="rId425" Type="http://schemas.openxmlformats.org/officeDocument/2006/relationships/oleObject" Target="embeddings/oleObject172.bin"/><Relationship Id="rId467" Type="http://schemas.openxmlformats.org/officeDocument/2006/relationships/oleObject" Target="embeddings/oleObject189.bin"/><Relationship Id="rId632" Type="http://schemas.openxmlformats.org/officeDocument/2006/relationships/image" Target="media/image368.jpeg"/><Relationship Id="rId271" Type="http://schemas.openxmlformats.org/officeDocument/2006/relationships/oleObject" Target="embeddings/oleObject105.bin"/><Relationship Id="rId674" Type="http://schemas.openxmlformats.org/officeDocument/2006/relationships/image" Target="media/image400.png"/><Relationship Id="rId24" Type="http://schemas.openxmlformats.org/officeDocument/2006/relationships/image" Target="media/image11.wmf"/><Relationship Id="rId66" Type="http://schemas.openxmlformats.org/officeDocument/2006/relationships/image" Target="media/image33.wmf"/><Relationship Id="rId131" Type="http://schemas.openxmlformats.org/officeDocument/2006/relationships/oleObject" Target="embeddings/oleObject47.bin"/><Relationship Id="rId327" Type="http://schemas.openxmlformats.org/officeDocument/2006/relationships/oleObject" Target="embeddings/oleObject133.bin"/><Relationship Id="rId369" Type="http://schemas.openxmlformats.org/officeDocument/2006/relationships/oleObject" Target="embeddings/oleObject152.bin"/><Relationship Id="rId534" Type="http://schemas.openxmlformats.org/officeDocument/2006/relationships/oleObject" Target="embeddings/oleObject222.bin"/><Relationship Id="rId576" Type="http://schemas.openxmlformats.org/officeDocument/2006/relationships/oleObject" Target="embeddings/oleObject239.bin"/><Relationship Id="rId741" Type="http://schemas.openxmlformats.org/officeDocument/2006/relationships/image" Target="media/image446.jpeg"/><Relationship Id="rId173" Type="http://schemas.openxmlformats.org/officeDocument/2006/relationships/image" Target="media/image96.wmf"/><Relationship Id="rId229" Type="http://schemas.openxmlformats.org/officeDocument/2006/relationships/image" Target="media/image130.jpeg"/><Relationship Id="rId380" Type="http://schemas.openxmlformats.org/officeDocument/2006/relationships/image" Target="media/image215.jpeg"/><Relationship Id="rId436" Type="http://schemas.openxmlformats.org/officeDocument/2006/relationships/oleObject" Target="embeddings/oleObject175.bin"/><Relationship Id="rId601" Type="http://schemas.openxmlformats.org/officeDocument/2006/relationships/image" Target="media/image345.wmf"/><Relationship Id="rId643" Type="http://schemas.openxmlformats.org/officeDocument/2006/relationships/image" Target="media/image375.wmf"/><Relationship Id="rId240" Type="http://schemas.openxmlformats.org/officeDocument/2006/relationships/image" Target="media/image139.wmf"/><Relationship Id="rId478" Type="http://schemas.openxmlformats.org/officeDocument/2006/relationships/image" Target="media/image272.wmf"/><Relationship Id="rId685" Type="http://schemas.openxmlformats.org/officeDocument/2006/relationships/image" Target="media/image407.wmf"/><Relationship Id="rId35" Type="http://schemas.openxmlformats.org/officeDocument/2006/relationships/oleObject" Target="embeddings/oleObject12.bin"/><Relationship Id="rId77" Type="http://schemas.openxmlformats.org/officeDocument/2006/relationships/image" Target="media/image39.wmf"/><Relationship Id="rId100" Type="http://schemas.openxmlformats.org/officeDocument/2006/relationships/footer" Target="footer2.xml"/><Relationship Id="rId282" Type="http://schemas.openxmlformats.org/officeDocument/2006/relationships/image" Target="media/image160.wmf"/><Relationship Id="rId338" Type="http://schemas.openxmlformats.org/officeDocument/2006/relationships/oleObject" Target="embeddings/oleObject139.bin"/><Relationship Id="rId503" Type="http://schemas.openxmlformats.org/officeDocument/2006/relationships/oleObject" Target="embeddings/oleObject207.bin"/><Relationship Id="rId545" Type="http://schemas.openxmlformats.org/officeDocument/2006/relationships/oleObject" Target="embeddings/oleObject227.bin"/><Relationship Id="rId587" Type="http://schemas.openxmlformats.org/officeDocument/2006/relationships/image" Target="media/image335.wmf"/><Relationship Id="rId710" Type="http://schemas.openxmlformats.org/officeDocument/2006/relationships/oleObject" Target="embeddings/oleObject279.bin"/><Relationship Id="rId752" Type="http://schemas.openxmlformats.org/officeDocument/2006/relationships/image" Target="media/image457.jpeg"/><Relationship Id="rId8" Type="http://schemas.openxmlformats.org/officeDocument/2006/relationships/oleObject" Target="embeddings/oleObject1.bin"/><Relationship Id="rId142" Type="http://schemas.openxmlformats.org/officeDocument/2006/relationships/oleObject" Target="embeddings/oleObject51.bin"/><Relationship Id="rId184" Type="http://schemas.openxmlformats.org/officeDocument/2006/relationships/image" Target="media/image102.wmf"/><Relationship Id="rId391" Type="http://schemas.openxmlformats.org/officeDocument/2006/relationships/image" Target="media/image223.wmf"/><Relationship Id="rId405" Type="http://schemas.openxmlformats.org/officeDocument/2006/relationships/image" Target="media/image231.wmf"/><Relationship Id="rId447" Type="http://schemas.openxmlformats.org/officeDocument/2006/relationships/oleObject" Target="embeddings/oleObject179.bin"/><Relationship Id="rId612" Type="http://schemas.openxmlformats.org/officeDocument/2006/relationships/oleObject" Target="embeddings/oleObject249.bin"/><Relationship Id="rId251" Type="http://schemas.openxmlformats.org/officeDocument/2006/relationships/oleObject" Target="embeddings/oleObject95.bin"/><Relationship Id="rId489" Type="http://schemas.openxmlformats.org/officeDocument/2006/relationships/oleObject" Target="embeddings/oleObject200.bin"/><Relationship Id="rId654" Type="http://schemas.openxmlformats.org/officeDocument/2006/relationships/oleObject" Target="embeddings/oleObject262.bin"/><Relationship Id="rId696" Type="http://schemas.openxmlformats.org/officeDocument/2006/relationships/oleObject" Target="embeddings/oleObject272.bin"/><Relationship Id="rId46" Type="http://schemas.openxmlformats.org/officeDocument/2006/relationships/oleObject" Target="embeddings/oleObject16.bin"/><Relationship Id="rId293" Type="http://schemas.openxmlformats.org/officeDocument/2006/relationships/oleObject" Target="embeddings/oleObject116.bin"/><Relationship Id="rId307" Type="http://schemas.openxmlformats.org/officeDocument/2006/relationships/image" Target="media/image172.wmf"/><Relationship Id="rId349" Type="http://schemas.openxmlformats.org/officeDocument/2006/relationships/image" Target="media/image193.wmf"/><Relationship Id="rId514" Type="http://schemas.openxmlformats.org/officeDocument/2006/relationships/oleObject" Target="embeddings/oleObject212.bin"/><Relationship Id="rId556" Type="http://schemas.openxmlformats.org/officeDocument/2006/relationships/image" Target="media/image313.wmf"/><Relationship Id="rId721" Type="http://schemas.openxmlformats.org/officeDocument/2006/relationships/image" Target="media/image426.png"/><Relationship Id="rId763" Type="http://schemas.openxmlformats.org/officeDocument/2006/relationships/image" Target="media/image468.png"/><Relationship Id="rId88" Type="http://schemas.openxmlformats.org/officeDocument/2006/relationships/oleObject" Target="embeddings/oleObject36.bin"/><Relationship Id="rId111" Type="http://schemas.openxmlformats.org/officeDocument/2006/relationships/oleObject" Target="embeddings/oleObject43.bin"/><Relationship Id="rId153" Type="http://schemas.openxmlformats.org/officeDocument/2006/relationships/image" Target="media/image85.wmf"/><Relationship Id="rId195" Type="http://schemas.openxmlformats.org/officeDocument/2006/relationships/image" Target="media/image110.wmf"/><Relationship Id="rId209" Type="http://schemas.openxmlformats.org/officeDocument/2006/relationships/image" Target="media/image119.wmf"/><Relationship Id="rId360" Type="http://schemas.openxmlformats.org/officeDocument/2006/relationships/image" Target="media/image201.jpeg"/><Relationship Id="rId416" Type="http://schemas.openxmlformats.org/officeDocument/2006/relationships/image" Target="media/image237.wmf"/><Relationship Id="rId598" Type="http://schemas.openxmlformats.org/officeDocument/2006/relationships/image" Target="media/image343.wmf"/><Relationship Id="rId220" Type="http://schemas.openxmlformats.org/officeDocument/2006/relationships/oleObject" Target="embeddings/oleObject84.bin"/><Relationship Id="rId458" Type="http://schemas.openxmlformats.org/officeDocument/2006/relationships/image" Target="media/image261.wmf"/><Relationship Id="rId623" Type="http://schemas.openxmlformats.org/officeDocument/2006/relationships/oleObject" Target="embeddings/oleObject252.bin"/><Relationship Id="rId665" Type="http://schemas.openxmlformats.org/officeDocument/2006/relationships/image" Target="media/image391.png"/><Relationship Id="rId15" Type="http://schemas.openxmlformats.org/officeDocument/2006/relationships/image" Target="media/image5.wmf"/><Relationship Id="rId57" Type="http://schemas.openxmlformats.org/officeDocument/2006/relationships/image" Target="media/image28.wmf"/><Relationship Id="rId262" Type="http://schemas.openxmlformats.org/officeDocument/2006/relationships/image" Target="media/image150.wmf"/><Relationship Id="rId318" Type="http://schemas.openxmlformats.org/officeDocument/2006/relationships/oleObject" Target="embeddings/oleObject129.bin"/><Relationship Id="rId525" Type="http://schemas.openxmlformats.org/officeDocument/2006/relationships/image" Target="media/image296.wmf"/><Relationship Id="rId567" Type="http://schemas.openxmlformats.org/officeDocument/2006/relationships/oleObject" Target="embeddings/oleObject236.bin"/><Relationship Id="rId732" Type="http://schemas.openxmlformats.org/officeDocument/2006/relationships/image" Target="media/image437.jpeg"/><Relationship Id="rId99" Type="http://schemas.openxmlformats.org/officeDocument/2006/relationships/footer" Target="footer1.xml"/><Relationship Id="rId122" Type="http://schemas.openxmlformats.org/officeDocument/2006/relationships/image" Target="media/image66.wmf"/><Relationship Id="rId164" Type="http://schemas.openxmlformats.org/officeDocument/2006/relationships/image" Target="media/image91.wmf"/><Relationship Id="rId371" Type="http://schemas.openxmlformats.org/officeDocument/2006/relationships/image" Target="media/image207.jpeg"/><Relationship Id="rId774" Type="http://schemas.openxmlformats.org/officeDocument/2006/relationships/fontTable" Target="fontTable.xml"/><Relationship Id="rId427" Type="http://schemas.openxmlformats.org/officeDocument/2006/relationships/image" Target="media/image243.wmf"/><Relationship Id="rId469" Type="http://schemas.openxmlformats.org/officeDocument/2006/relationships/oleObject" Target="embeddings/oleObject190.bin"/><Relationship Id="rId634" Type="http://schemas.openxmlformats.org/officeDocument/2006/relationships/image" Target="media/image370.jpeg"/><Relationship Id="rId676" Type="http://schemas.openxmlformats.org/officeDocument/2006/relationships/oleObject" Target="embeddings/oleObject263.bin"/><Relationship Id="rId26" Type="http://schemas.openxmlformats.org/officeDocument/2006/relationships/image" Target="media/image12.wmf"/><Relationship Id="rId231" Type="http://schemas.openxmlformats.org/officeDocument/2006/relationships/image" Target="media/image132.png"/><Relationship Id="rId273" Type="http://schemas.openxmlformats.org/officeDocument/2006/relationships/oleObject" Target="embeddings/oleObject106.bin"/><Relationship Id="rId329" Type="http://schemas.openxmlformats.org/officeDocument/2006/relationships/oleObject" Target="embeddings/oleObject134.bin"/><Relationship Id="rId480" Type="http://schemas.openxmlformats.org/officeDocument/2006/relationships/image" Target="media/image273.wmf"/><Relationship Id="rId536" Type="http://schemas.openxmlformats.org/officeDocument/2006/relationships/oleObject" Target="embeddings/oleObject223.bin"/><Relationship Id="rId701" Type="http://schemas.openxmlformats.org/officeDocument/2006/relationships/image" Target="media/image415.wmf"/><Relationship Id="rId68" Type="http://schemas.openxmlformats.org/officeDocument/2006/relationships/image" Target="media/image34.wmf"/><Relationship Id="rId133" Type="http://schemas.openxmlformats.org/officeDocument/2006/relationships/image" Target="media/image74.jpeg"/><Relationship Id="rId175" Type="http://schemas.openxmlformats.org/officeDocument/2006/relationships/image" Target="media/image97.wmf"/><Relationship Id="rId340" Type="http://schemas.openxmlformats.org/officeDocument/2006/relationships/oleObject" Target="embeddings/oleObject140.bin"/><Relationship Id="rId578" Type="http://schemas.openxmlformats.org/officeDocument/2006/relationships/image" Target="media/image327.wmf"/><Relationship Id="rId743" Type="http://schemas.openxmlformats.org/officeDocument/2006/relationships/image" Target="media/image448.jpeg"/><Relationship Id="rId200" Type="http://schemas.openxmlformats.org/officeDocument/2006/relationships/image" Target="media/image113.png"/><Relationship Id="rId382" Type="http://schemas.openxmlformats.org/officeDocument/2006/relationships/oleObject" Target="embeddings/oleObject154.bin"/><Relationship Id="rId438" Type="http://schemas.openxmlformats.org/officeDocument/2006/relationships/oleObject" Target="embeddings/oleObject176.bin"/><Relationship Id="rId603" Type="http://schemas.openxmlformats.org/officeDocument/2006/relationships/image" Target="media/image346.wmf"/><Relationship Id="rId645" Type="http://schemas.openxmlformats.org/officeDocument/2006/relationships/image" Target="media/image376.wmf"/><Relationship Id="rId687" Type="http://schemas.openxmlformats.org/officeDocument/2006/relationships/image" Target="media/image408.wmf"/><Relationship Id="rId242" Type="http://schemas.openxmlformats.org/officeDocument/2006/relationships/image" Target="media/image140.wmf"/><Relationship Id="rId284" Type="http://schemas.openxmlformats.org/officeDocument/2006/relationships/image" Target="media/image161.wmf"/><Relationship Id="rId491" Type="http://schemas.openxmlformats.org/officeDocument/2006/relationships/oleObject" Target="embeddings/oleObject201.bin"/><Relationship Id="rId505" Type="http://schemas.openxmlformats.org/officeDocument/2006/relationships/oleObject" Target="embeddings/oleObject208.bin"/><Relationship Id="rId712" Type="http://schemas.openxmlformats.org/officeDocument/2006/relationships/oleObject" Target="embeddings/oleObject280.bin"/><Relationship Id="rId37" Type="http://schemas.openxmlformats.org/officeDocument/2006/relationships/oleObject" Target="embeddings/oleObject13.bin"/><Relationship Id="rId79" Type="http://schemas.openxmlformats.org/officeDocument/2006/relationships/image" Target="media/image40.wmf"/><Relationship Id="rId102" Type="http://schemas.openxmlformats.org/officeDocument/2006/relationships/image" Target="media/image50.wmf"/><Relationship Id="rId144" Type="http://schemas.openxmlformats.org/officeDocument/2006/relationships/oleObject" Target="embeddings/oleObject52.bin"/><Relationship Id="rId547" Type="http://schemas.openxmlformats.org/officeDocument/2006/relationships/oleObject" Target="embeddings/oleObject228.bin"/><Relationship Id="rId589" Type="http://schemas.openxmlformats.org/officeDocument/2006/relationships/image" Target="media/image337.wmf"/><Relationship Id="rId754" Type="http://schemas.openxmlformats.org/officeDocument/2006/relationships/image" Target="media/image459.jpeg"/><Relationship Id="rId90" Type="http://schemas.openxmlformats.org/officeDocument/2006/relationships/oleObject" Target="embeddings/oleObject37.bin"/><Relationship Id="rId186" Type="http://schemas.openxmlformats.org/officeDocument/2006/relationships/image" Target="media/image104.png"/><Relationship Id="rId351" Type="http://schemas.openxmlformats.org/officeDocument/2006/relationships/image" Target="media/image194.wmf"/><Relationship Id="rId393" Type="http://schemas.openxmlformats.org/officeDocument/2006/relationships/image" Target="media/image224.wmf"/><Relationship Id="rId407" Type="http://schemas.openxmlformats.org/officeDocument/2006/relationships/image" Target="media/image232.wmf"/><Relationship Id="rId449" Type="http://schemas.openxmlformats.org/officeDocument/2006/relationships/oleObject" Target="embeddings/oleObject180.bin"/><Relationship Id="rId614" Type="http://schemas.openxmlformats.org/officeDocument/2006/relationships/oleObject" Target="embeddings/oleObject250.bin"/><Relationship Id="rId656" Type="http://schemas.openxmlformats.org/officeDocument/2006/relationships/image" Target="media/image382.png"/><Relationship Id="rId211" Type="http://schemas.openxmlformats.org/officeDocument/2006/relationships/image" Target="media/image120.wmf"/><Relationship Id="rId253" Type="http://schemas.openxmlformats.org/officeDocument/2006/relationships/oleObject" Target="embeddings/oleObject96.bin"/><Relationship Id="rId295" Type="http://schemas.openxmlformats.org/officeDocument/2006/relationships/oleObject" Target="embeddings/oleObject117.bin"/><Relationship Id="rId309" Type="http://schemas.openxmlformats.org/officeDocument/2006/relationships/image" Target="media/image173.wmf"/><Relationship Id="rId460" Type="http://schemas.openxmlformats.org/officeDocument/2006/relationships/image" Target="media/image262.wmf"/><Relationship Id="rId516" Type="http://schemas.openxmlformats.org/officeDocument/2006/relationships/oleObject" Target="embeddings/oleObject213.bin"/><Relationship Id="rId698" Type="http://schemas.openxmlformats.org/officeDocument/2006/relationships/oleObject" Target="embeddings/oleObject273.bin"/><Relationship Id="rId48" Type="http://schemas.openxmlformats.org/officeDocument/2006/relationships/oleObject" Target="embeddings/oleObject17.bin"/><Relationship Id="rId113" Type="http://schemas.openxmlformats.org/officeDocument/2006/relationships/image" Target="media/image58.wmf"/><Relationship Id="rId320" Type="http://schemas.openxmlformats.org/officeDocument/2006/relationships/oleObject" Target="embeddings/oleObject130.bin"/><Relationship Id="rId558" Type="http://schemas.openxmlformats.org/officeDocument/2006/relationships/image" Target="media/image314.wmf"/><Relationship Id="rId723" Type="http://schemas.openxmlformats.org/officeDocument/2006/relationships/image" Target="media/image428.png"/><Relationship Id="rId765" Type="http://schemas.openxmlformats.org/officeDocument/2006/relationships/image" Target="media/image470.png"/><Relationship Id="rId155" Type="http://schemas.openxmlformats.org/officeDocument/2006/relationships/image" Target="media/image86.wmf"/><Relationship Id="rId197" Type="http://schemas.openxmlformats.org/officeDocument/2006/relationships/image" Target="media/image111.wmf"/><Relationship Id="rId362" Type="http://schemas.openxmlformats.org/officeDocument/2006/relationships/oleObject" Target="embeddings/oleObject148.bin"/><Relationship Id="rId418" Type="http://schemas.openxmlformats.org/officeDocument/2006/relationships/image" Target="media/image238.wmf"/><Relationship Id="rId625" Type="http://schemas.openxmlformats.org/officeDocument/2006/relationships/image" Target="media/image361.jpeg"/><Relationship Id="rId222" Type="http://schemas.openxmlformats.org/officeDocument/2006/relationships/oleObject" Target="embeddings/oleObject85.bin"/><Relationship Id="rId264" Type="http://schemas.openxmlformats.org/officeDocument/2006/relationships/image" Target="media/image151.wmf"/><Relationship Id="rId471" Type="http://schemas.openxmlformats.org/officeDocument/2006/relationships/oleObject" Target="embeddings/oleObject191.bin"/><Relationship Id="rId667" Type="http://schemas.openxmlformats.org/officeDocument/2006/relationships/image" Target="media/image393.png"/><Relationship Id="rId17" Type="http://schemas.openxmlformats.org/officeDocument/2006/relationships/image" Target="media/image7.wmf"/><Relationship Id="rId59" Type="http://schemas.openxmlformats.org/officeDocument/2006/relationships/image" Target="media/image29.wmf"/><Relationship Id="rId124" Type="http://schemas.openxmlformats.org/officeDocument/2006/relationships/image" Target="media/image67.wmf"/><Relationship Id="rId527" Type="http://schemas.openxmlformats.org/officeDocument/2006/relationships/oleObject" Target="embeddings/oleObject219.bin"/><Relationship Id="rId569" Type="http://schemas.openxmlformats.org/officeDocument/2006/relationships/oleObject" Target="embeddings/oleObject237.bin"/><Relationship Id="rId734" Type="http://schemas.openxmlformats.org/officeDocument/2006/relationships/image" Target="media/image439.jpeg"/><Relationship Id="rId70" Type="http://schemas.openxmlformats.org/officeDocument/2006/relationships/image" Target="media/image35.wmf"/><Relationship Id="rId166" Type="http://schemas.openxmlformats.org/officeDocument/2006/relationships/image" Target="media/image92.wmf"/><Relationship Id="rId331" Type="http://schemas.openxmlformats.org/officeDocument/2006/relationships/oleObject" Target="embeddings/oleObject135.bin"/><Relationship Id="rId373" Type="http://schemas.openxmlformats.org/officeDocument/2006/relationships/image" Target="media/image209.wmf"/><Relationship Id="rId429" Type="http://schemas.openxmlformats.org/officeDocument/2006/relationships/oleObject" Target="embeddings/oleObject173.bin"/><Relationship Id="rId580" Type="http://schemas.openxmlformats.org/officeDocument/2006/relationships/oleObject" Target="embeddings/oleObject240.bin"/><Relationship Id="rId636" Type="http://schemas.openxmlformats.org/officeDocument/2006/relationships/oleObject" Target="embeddings/oleObject253.bin"/><Relationship Id="rId1" Type="http://schemas.openxmlformats.org/officeDocument/2006/relationships/numbering" Target="numbering.xml"/><Relationship Id="rId233" Type="http://schemas.openxmlformats.org/officeDocument/2006/relationships/image" Target="media/image134.png"/><Relationship Id="rId440" Type="http://schemas.openxmlformats.org/officeDocument/2006/relationships/image" Target="media/image252.wmf"/><Relationship Id="rId678" Type="http://schemas.openxmlformats.org/officeDocument/2006/relationships/oleObject" Target="embeddings/oleObject264.bin"/><Relationship Id="rId28" Type="http://schemas.openxmlformats.org/officeDocument/2006/relationships/image" Target="media/image13.wmf"/><Relationship Id="rId275" Type="http://schemas.openxmlformats.org/officeDocument/2006/relationships/oleObject" Target="embeddings/oleObject107.bin"/><Relationship Id="rId300" Type="http://schemas.openxmlformats.org/officeDocument/2006/relationships/image" Target="media/image169.wmf"/><Relationship Id="rId482" Type="http://schemas.openxmlformats.org/officeDocument/2006/relationships/image" Target="media/image274.wmf"/><Relationship Id="rId538" Type="http://schemas.openxmlformats.org/officeDocument/2006/relationships/image" Target="media/image303.wmf"/><Relationship Id="rId703" Type="http://schemas.openxmlformats.org/officeDocument/2006/relationships/image" Target="media/image416.wmf"/><Relationship Id="rId745" Type="http://schemas.openxmlformats.org/officeDocument/2006/relationships/image" Target="media/image450.jpeg"/><Relationship Id="rId81" Type="http://schemas.openxmlformats.org/officeDocument/2006/relationships/image" Target="media/image41.wmf"/><Relationship Id="rId135" Type="http://schemas.openxmlformats.org/officeDocument/2006/relationships/oleObject" Target="embeddings/oleObject48.bin"/><Relationship Id="rId177" Type="http://schemas.openxmlformats.org/officeDocument/2006/relationships/image" Target="media/image98.png"/><Relationship Id="rId342" Type="http://schemas.openxmlformats.org/officeDocument/2006/relationships/oleObject" Target="embeddings/oleObject141.bin"/><Relationship Id="rId384" Type="http://schemas.openxmlformats.org/officeDocument/2006/relationships/oleObject" Target="embeddings/oleObject155.bin"/><Relationship Id="rId591" Type="http://schemas.openxmlformats.org/officeDocument/2006/relationships/image" Target="media/image339.wmf"/><Relationship Id="rId605" Type="http://schemas.openxmlformats.org/officeDocument/2006/relationships/image" Target="media/image347.wmf"/><Relationship Id="rId202" Type="http://schemas.openxmlformats.org/officeDocument/2006/relationships/oleObject" Target="embeddings/oleObject76.bin"/><Relationship Id="rId244" Type="http://schemas.openxmlformats.org/officeDocument/2006/relationships/image" Target="media/image141.wmf"/><Relationship Id="rId647" Type="http://schemas.openxmlformats.org/officeDocument/2006/relationships/image" Target="media/image377.wmf"/><Relationship Id="rId689" Type="http://schemas.openxmlformats.org/officeDocument/2006/relationships/image" Target="media/image409.wmf"/><Relationship Id="rId39" Type="http://schemas.openxmlformats.org/officeDocument/2006/relationships/oleObject" Target="embeddings/oleObject14.bin"/><Relationship Id="rId286" Type="http://schemas.openxmlformats.org/officeDocument/2006/relationships/image" Target="media/image162.wmf"/><Relationship Id="rId451" Type="http://schemas.openxmlformats.org/officeDocument/2006/relationships/oleObject" Target="embeddings/oleObject181.bin"/><Relationship Id="rId493" Type="http://schemas.openxmlformats.org/officeDocument/2006/relationships/oleObject" Target="embeddings/oleObject202.bin"/><Relationship Id="rId507" Type="http://schemas.openxmlformats.org/officeDocument/2006/relationships/oleObject" Target="embeddings/oleObject209.bin"/><Relationship Id="rId549" Type="http://schemas.openxmlformats.org/officeDocument/2006/relationships/oleObject" Target="embeddings/oleObject229.bin"/><Relationship Id="rId714" Type="http://schemas.openxmlformats.org/officeDocument/2006/relationships/oleObject" Target="embeddings/oleObject281.bin"/><Relationship Id="rId756" Type="http://schemas.openxmlformats.org/officeDocument/2006/relationships/image" Target="media/image461.png"/><Relationship Id="rId50" Type="http://schemas.openxmlformats.org/officeDocument/2006/relationships/oleObject" Target="embeddings/oleObject18.bin"/><Relationship Id="rId104" Type="http://schemas.openxmlformats.org/officeDocument/2006/relationships/image" Target="media/image51.wmf"/><Relationship Id="rId146" Type="http://schemas.openxmlformats.org/officeDocument/2006/relationships/oleObject" Target="embeddings/oleObject53.bin"/><Relationship Id="rId188" Type="http://schemas.openxmlformats.org/officeDocument/2006/relationships/image" Target="media/image106.wmf"/><Relationship Id="rId311" Type="http://schemas.openxmlformats.org/officeDocument/2006/relationships/image" Target="media/image174.wmf"/><Relationship Id="rId353" Type="http://schemas.openxmlformats.org/officeDocument/2006/relationships/image" Target="media/image195.wmf"/><Relationship Id="rId395" Type="http://schemas.openxmlformats.org/officeDocument/2006/relationships/image" Target="media/image225.wmf"/><Relationship Id="rId409" Type="http://schemas.openxmlformats.org/officeDocument/2006/relationships/image" Target="media/image233.wmf"/><Relationship Id="rId560" Type="http://schemas.openxmlformats.org/officeDocument/2006/relationships/image" Target="media/image315.png"/><Relationship Id="rId92" Type="http://schemas.openxmlformats.org/officeDocument/2006/relationships/oleObject" Target="embeddings/oleObject38.bin"/><Relationship Id="rId213" Type="http://schemas.openxmlformats.org/officeDocument/2006/relationships/image" Target="media/image121.wmf"/><Relationship Id="rId420" Type="http://schemas.openxmlformats.org/officeDocument/2006/relationships/image" Target="media/image239.wmf"/><Relationship Id="rId616" Type="http://schemas.openxmlformats.org/officeDocument/2006/relationships/oleObject" Target="embeddings/oleObject251.bin"/><Relationship Id="rId658" Type="http://schemas.openxmlformats.org/officeDocument/2006/relationships/image" Target="media/image384.png"/><Relationship Id="rId255" Type="http://schemas.openxmlformats.org/officeDocument/2006/relationships/oleObject" Target="embeddings/oleObject97.bin"/><Relationship Id="rId297" Type="http://schemas.openxmlformats.org/officeDocument/2006/relationships/oleObject" Target="embeddings/oleObject118.bin"/><Relationship Id="rId462" Type="http://schemas.openxmlformats.org/officeDocument/2006/relationships/oleObject" Target="embeddings/oleObject187.bin"/><Relationship Id="rId518" Type="http://schemas.openxmlformats.org/officeDocument/2006/relationships/oleObject" Target="embeddings/oleObject214.bin"/><Relationship Id="rId725" Type="http://schemas.openxmlformats.org/officeDocument/2006/relationships/image" Target="media/image430.jpeg"/><Relationship Id="rId115" Type="http://schemas.openxmlformats.org/officeDocument/2006/relationships/image" Target="media/image60.png"/><Relationship Id="rId157" Type="http://schemas.openxmlformats.org/officeDocument/2006/relationships/image" Target="media/image87.wmf"/><Relationship Id="rId322" Type="http://schemas.openxmlformats.org/officeDocument/2006/relationships/image" Target="media/image180.wmf"/><Relationship Id="rId364" Type="http://schemas.openxmlformats.org/officeDocument/2006/relationships/image" Target="media/image203.wmf"/><Relationship Id="rId767" Type="http://schemas.openxmlformats.org/officeDocument/2006/relationships/image" Target="media/image472.jpeg"/><Relationship Id="rId61" Type="http://schemas.openxmlformats.org/officeDocument/2006/relationships/oleObject" Target="embeddings/oleObject23.bin"/><Relationship Id="rId199" Type="http://schemas.openxmlformats.org/officeDocument/2006/relationships/image" Target="media/image112.png"/><Relationship Id="rId571" Type="http://schemas.openxmlformats.org/officeDocument/2006/relationships/image" Target="media/image322.wmf"/><Relationship Id="rId627" Type="http://schemas.openxmlformats.org/officeDocument/2006/relationships/image" Target="media/image363.jpeg"/><Relationship Id="rId669" Type="http://schemas.openxmlformats.org/officeDocument/2006/relationships/image" Target="media/image395.png"/><Relationship Id="rId19" Type="http://schemas.openxmlformats.org/officeDocument/2006/relationships/oleObject" Target="embeddings/oleObject5.bin"/><Relationship Id="rId224" Type="http://schemas.openxmlformats.org/officeDocument/2006/relationships/oleObject" Target="embeddings/oleObject86.bin"/><Relationship Id="rId266" Type="http://schemas.openxmlformats.org/officeDocument/2006/relationships/image" Target="media/image152.wmf"/><Relationship Id="rId431" Type="http://schemas.openxmlformats.org/officeDocument/2006/relationships/image" Target="media/image246.wmf"/><Relationship Id="rId473" Type="http://schemas.openxmlformats.org/officeDocument/2006/relationships/oleObject" Target="embeddings/oleObject192.bin"/><Relationship Id="rId529" Type="http://schemas.openxmlformats.org/officeDocument/2006/relationships/oleObject" Target="embeddings/oleObject220.bin"/><Relationship Id="rId680" Type="http://schemas.openxmlformats.org/officeDocument/2006/relationships/oleObject" Target="embeddings/oleObject265.bin"/><Relationship Id="rId736" Type="http://schemas.openxmlformats.org/officeDocument/2006/relationships/image" Target="media/image441.jpeg"/><Relationship Id="rId30" Type="http://schemas.openxmlformats.org/officeDocument/2006/relationships/image" Target="media/image14.wmf"/><Relationship Id="rId126" Type="http://schemas.openxmlformats.org/officeDocument/2006/relationships/image" Target="media/image69.png"/><Relationship Id="rId168" Type="http://schemas.openxmlformats.org/officeDocument/2006/relationships/image" Target="media/image93.wmf"/><Relationship Id="rId333" Type="http://schemas.openxmlformats.org/officeDocument/2006/relationships/image" Target="media/image185.wmf"/><Relationship Id="rId540" Type="http://schemas.openxmlformats.org/officeDocument/2006/relationships/image" Target="media/image304.png"/><Relationship Id="rId72" Type="http://schemas.openxmlformats.org/officeDocument/2006/relationships/image" Target="media/image36.wmf"/><Relationship Id="rId375" Type="http://schemas.openxmlformats.org/officeDocument/2006/relationships/image" Target="media/image210.jpeg"/><Relationship Id="rId582" Type="http://schemas.openxmlformats.org/officeDocument/2006/relationships/image" Target="media/image330.wmf"/><Relationship Id="rId638" Type="http://schemas.openxmlformats.org/officeDocument/2006/relationships/oleObject" Target="embeddings/oleObject254.bin"/><Relationship Id="rId3" Type="http://schemas.openxmlformats.org/officeDocument/2006/relationships/settings" Target="settings.xml"/><Relationship Id="rId235" Type="http://schemas.openxmlformats.org/officeDocument/2006/relationships/image" Target="media/image136.wmf"/><Relationship Id="rId277" Type="http://schemas.openxmlformats.org/officeDocument/2006/relationships/oleObject" Target="embeddings/oleObject108.bin"/><Relationship Id="rId400" Type="http://schemas.openxmlformats.org/officeDocument/2006/relationships/image" Target="media/image228.wmf"/><Relationship Id="rId442" Type="http://schemas.openxmlformats.org/officeDocument/2006/relationships/oleObject" Target="embeddings/oleObject177.bin"/><Relationship Id="rId484" Type="http://schemas.openxmlformats.org/officeDocument/2006/relationships/image" Target="media/image275.wmf"/><Relationship Id="rId705" Type="http://schemas.openxmlformats.org/officeDocument/2006/relationships/image" Target="media/image417.wmf"/><Relationship Id="rId137" Type="http://schemas.openxmlformats.org/officeDocument/2006/relationships/oleObject" Target="embeddings/oleObject49.bin"/><Relationship Id="rId302" Type="http://schemas.openxmlformats.org/officeDocument/2006/relationships/image" Target="media/image170.wmf"/><Relationship Id="rId344" Type="http://schemas.openxmlformats.org/officeDocument/2006/relationships/oleObject" Target="embeddings/oleObject142.bin"/><Relationship Id="rId691" Type="http://schemas.openxmlformats.org/officeDocument/2006/relationships/image" Target="media/image410.wmf"/><Relationship Id="rId747" Type="http://schemas.openxmlformats.org/officeDocument/2006/relationships/image" Target="media/image452.jpeg"/><Relationship Id="rId41" Type="http://schemas.openxmlformats.org/officeDocument/2006/relationships/header" Target="header2.xml"/><Relationship Id="rId83" Type="http://schemas.openxmlformats.org/officeDocument/2006/relationships/image" Target="media/image42.wmf"/><Relationship Id="rId179" Type="http://schemas.openxmlformats.org/officeDocument/2006/relationships/oleObject" Target="embeddings/oleObject68.bin"/><Relationship Id="rId386" Type="http://schemas.openxmlformats.org/officeDocument/2006/relationships/oleObject" Target="embeddings/oleObject156.bin"/><Relationship Id="rId551" Type="http://schemas.openxmlformats.org/officeDocument/2006/relationships/oleObject" Target="embeddings/oleObject230.bin"/><Relationship Id="rId593" Type="http://schemas.openxmlformats.org/officeDocument/2006/relationships/oleObject" Target="embeddings/oleObject241.bin"/><Relationship Id="rId607" Type="http://schemas.openxmlformats.org/officeDocument/2006/relationships/image" Target="media/image348.wmf"/><Relationship Id="rId649" Type="http://schemas.openxmlformats.org/officeDocument/2006/relationships/image" Target="media/image378.wmf"/><Relationship Id="rId190" Type="http://schemas.openxmlformats.org/officeDocument/2006/relationships/oleObject" Target="embeddings/oleObject71.bin"/><Relationship Id="rId204" Type="http://schemas.openxmlformats.org/officeDocument/2006/relationships/image" Target="media/image116.png"/><Relationship Id="rId246" Type="http://schemas.openxmlformats.org/officeDocument/2006/relationships/image" Target="media/image142.wmf"/><Relationship Id="rId288" Type="http://schemas.openxmlformats.org/officeDocument/2006/relationships/image" Target="media/image163.wmf"/><Relationship Id="rId411" Type="http://schemas.openxmlformats.org/officeDocument/2006/relationships/image" Target="media/image234.wmf"/><Relationship Id="rId453" Type="http://schemas.openxmlformats.org/officeDocument/2006/relationships/oleObject" Target="embeddings/oleObject182.bin"/><Relationship Id="rId509" Type="http://schemas.openxmlformats.org/officeDocument/2006/relationships/oleObject" Target="embeddings/oleObject210.bin"/><Relationship Id="rId660" Type="http://schemas.openxmlformats.org/officeDocument/2006/relationships/image" Target="media/image386.png"/><Relationship Id="rId106" Type="http://schemas.openxmlformats.org/officeDocument/2006/relationships/image" Target="media/image53.wmf"/><Relationship Id="rId313" Type="http://schemas.openxmlformats.org/officeDocument/2006/relationships/image" Target="media/image175.wmf"/><Relationship Id="rId495" Type="http://schemas.openxmlformats.org/officeDocument/2006/relationships/oleObject" Target="embeddings/oleObject203.bin"/><Relationship Id="rId716" Type="http://schemas.openxmlformats.org/officeDocument/2006/relationships/oleObject" Target="embeddings/oleObject282.bin"/><Relationship Id="rId758" Type="http://schemas.openxmlformats.org/officeDocument/2006/relationships/image" Target="media/image463.jpeg"/><Relationship Id="rId10" Type="http://schemas.openxmlformats.org/officeDocument/2006/relationships/oleObject" Target="embeddings/oleObject2.bin"/><Relationship Id="rId52" Type="http://schemas.openxmlformats.org/officeDocument/2006/relationships/oleObject" Target="embeddings/oleObject19.bin"/><Relationship Id="rId94" Type="http://schemas.openxmlformats.org/officeDocument/2006/relationships/oleObject" Target="embeddings/oleObject39.bin"/><Relationship Id="rId148" Type="http://schemas.openxmlformats.org/officeDocument/2006/relationships/oleObject" Target="embeddings/oleObject54.bin"/><Relationship Id="rId355" Type="http://schemas.openxmlformats.org/officeDocument/2006/relationships/image" Target="media/image197.wmf"/><Relationship Id="rId397" Type="http://schemas.openxmlformats.org/officeDocument/2006/relationships/image" Target="media/image226.wmf"/><Relationship Id="rId520" Type="http://schemas.openxmlformats.org/officeDocument/2006/relationships/oleObject" Target="embeddings/oleObject215.bin"/><Relationship Id="rId562" Type="http://schemas.openxmlformats.org/officeDocument/2006/relationships/image" Target="media/image317.wmf"/><Relationship Id="rId618" Type="http://schemas.openxmlformats.org/officeDocument/2006/relationships/image" Target="media/image355.wmf"/><Relationship Id="rId215" Type="http://schemas.openxmlformats.org/officeDocument/2006/relationships/image" Target="media/image122.wmf"/><Relationship Id="rId257" Type="http://schemas.openxmlformats.org/officeDocument/2006/relationships/oleObject" Target="embeddings/oleObject98.bin"/><Relationship Id="rId422" Type="http://schemas.openxmlformats.org/officeDocument/2006/relationships/image" Target="media/image240.wmf"/><Relationship Id="rId464" Type="http://schemas.openxmlformats.org/officeDocument/2006/relationships/oleObject" Target="embeddings/oleObject188.bin"/><Relationship Id="rId299" Type="http://schemas.openxmlformats.org/officeDocument/2006/relationships/oleObject" Target="embeddings/oleObject119.bin"/><Relationship Id="rId727" Type="http://schemas.openxmlformats.org/officeDocument/2006/relationships/image" Target="media/image432.jpeg"/><Relationship Id="rId63" Type="http://schemas.openxmlformats.org/officeDocument/2006/relationships/oleObject" Target="embeddings/oleObject24.bin"/><Relationship Id="rId159" Type="http://schemas.openxmlformats.org/officeDocument/2006/relationships/oleObject" Target="embeddings/oleObject59.bin"/><Relationship Id="rId366" Type="http://schemas.openxmlformats.org/officeDocument/2006/relationships/image" Target="media/image204.wmf"/><Relationship Id="rId573" Type="http://schemas.openxmlformats.org/officeDocument/2006/relationships/image" Target="media/image324.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5</TotalTime>
  <Pages>276</Pages>
  <Words>-32766</Words>
  <Characters>-32766</Characters>
  <Application>Microsoft Office Outlook</Application>
  <DocSecurity>0</DocSecurity>
  <Lines>0</Lines>
  <Paragraphs>0</Paragraphs>
  <ScaleCrop>false</ScaleCrop>
  <Company>Organization</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РОЗДІЛ 1</dc:title>
  <dc:subject/>
  <dc:creator>User</dc:creator>
  <cp:keywords/>
  <dc:description/>
  <cp:lastModifiedBy>osipenko</cp:lastModifiedBy>
  <cp:revision>3</cp:revision>
  <cp:lastPrinted>2018-12-10T09:20:00Z</cp:lastPrinted>
  <dcterms:created xsi:type="dcterms:W3CDTF">2018-12-26T21:59:00Z</dcterms:created>
  <dcterms:modified xsi:type="dcterms:W3CDTF">2019-02-18T08:36:00Z</dcterms:modified>
</cp:coreProperties>
</file>