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91" w:rsidRDefault="00B36E91" w:rsidP="00B36E91">
      <w:pPr>
        <w:pStyle w:val="a3"/>
        <w:shd w:val="clear" w:color="auto" w:fill="FFFFFF"/>
        <w:spacing w:before="0" w:beforeAutospacing="0" w:after="285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УДК       </w:t>
      </w:r>
      <w:r w:rsidR="00496B16">
        <w:rPr>
          <w:color w:val="000000"/>
          <w:sz w:val="28"/>
          <w:szCs w:val="28"/>
          <w:lang w:val="uk-UA"/>
        </w:rPr>
        <w:t>796-0</w:t>
      </w:r>
      <w:r w:rsidR="00B45678">
        <w:rPr>
          <w:color w:val="000000"/>
          <w:sz w:val="28"/>
          <w:szCs w:val="28"/>
          <w:lang w:val="uk-UA"/>
        </w:rPr>
        <w:t>5</w:t>
      </w:r>
      <w:r w:rsidR="00496B16">
        <w:rPr>
          <w:color w:val="000000"/>
          <w:sz w:val="28"/>
          <w:szCs w:val="28"/>
          <w:lang w:val="uk-UA"/>
        </w:rPr>
        <w:t>7.87</w:t>
      </w:r>
    </w:p>
    <w:p w:rsidR="00B36E91" w:rsidRDefault="00D34CBF" w:rsidP="00B36E91">
      <w:pPr>
        <w:pStyle w:val="a3"/>
        <w:shd w:val="clear" w:color="auto" w:fill="FFFFFF"/>
        <w:spacing w:before="0" w:beforeAutospacing="0" w:after="285" w:afterAutospacing="0"/>
        <w:ind w:firstLine="708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ФІЗИЧНЕ ВИХОВАННЯ СТУДЕНТІВ</w:t>
      </w:r>
      <w:r w:rsidR="00B36E91">
        <w:rPr>
          <w:b/>
          <w:i/>
          <w:color w:val="000000"/>
          <w:sz w:val="28"/>
          <w:szCs w:val="28"/>
          <w:lang w:val="uk-UA"/>
        </w:rPr>
        <w:t>.</w:t>
      </w:r>
    </w:p>
    <w:p w:rsidR="00B36E91" w:rsidRPr="00B45678" w:rsidRDefault="00B36E91" w:rsidP="00181DFA">
      <w:pPr>
        <w:pStyle w:val="a3"/>
        <w:shd w:val="clear" w:color="auto" w:fill="FFFFFF"/>
        <w:spacing w:before="0" w:beforeAutospacing="0" w:after="285" w:afterAutospacing="0"/>
        <w:ind w:firstLine="708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Матусевич А.М.</w:t>
      </w:r>
      <w:r w:rsidR="00B45678"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b/>
          <w:i/>
          <w:color w:val="000000"/>
          <w:sz w:val="28"/>
          <w:szCs w:val="28"/>
          <w:lang w:val="uk-UA"/>
        </w:rPr>
        <w:t>старший викладач кафедри фізичного виховання та</w:t>
      </w:r>
      <w:r w:rsidR="00B45678"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b/>
          <w:i/>
          <w:color w:val="000000"/>
          <w:sz w:val="28"/>
          <w:szCs w:val="28"/>
          <w:lang w:val="uk-UA"/>
        </w:rPr>
        <w:t>здоров</w:t>
      </w:r>
      <w:r w:rsidRPr="00B36E91">
        <w:rPr>
          <w:b/>
          <w:i/>
          <w:color w:val="000000"/>
          <w:sz w:val="28"/>
          <w:szCs w:val="28"/>
        </w:rPr>
        <w:t>'</w:t>
      </w:r>
      <w:r>
        <w:rPr>
          <w:b/>
          <w:i/>
          <w:color w:val="000000"/>
          <w:sz w:val="28"/>
          <w:szCs w:val="28"/>
          <w:lang w:val="uk-UA"/>
        </w:rPr>
        <w:t>я людини</w:t>
      </w:r>
      <w:r w:rsidRPr="00B36E91">
        <w:rPr>
          <w:color w:val="000000"/>
          <w:sz w:val="28"/>
          <w:szCs w:val="28"/>
        </w:rPr>
        <w:t xml:space="preserve"> </w:t>
      </w:r>
    </w:p>
    <w:p w:rsidR="00DB1AC7" w:rsidRPr="00DB1AC7" w:rsidRDefault="00181DFA" w:rsidP="00181DFA">
      <w:pPr>
        <w:pStyle w:val="a3"/>
        <w:shd w:val="clear" w:color="auto" w:fill="FFFFFF"/>
        <w:spacing w:before="0" w:beforeAutospacing="0" w:after="285" w:afterAutospacing="0"/>
        <w:ind w:firstLine="708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Черкаський Державний Технологічний Універсітет</w:t>
      </w:r>
    </w:p>
    <w:p w:rsidR="00181DFA" w:rsidRDefault="00B36E91" w:rsidP="00181DFA">
      <w:pPr>
        <w:pStyle w:val="a3"/>
        <w:shd w:val="clear" w:color="auto" w:fill="FFFFFF"/>
        <w:spacing w:before="0" w:beforeAutospacing="0" w:after="285" w:afterAutospacing="0"/>
        <w:ind w:firstLine="708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 xml:space="preserve">Кандиба П.О. </w:t>
      </w:r>
      <w:r w:rsidR="00DB1AC7">
        <w:rPr>
          <w:b/>
          <w:i/>
          <w:color w:val="000000"/>
          <w:sz w:val="28"/>
          <w:szCs w:val="28"/>
          <w:lang w:val="uk-UA"/>
        </w:rPr>
        <w:t>старший викладач кафедри фізичного виховання та</w:t>
      </w:r>
      <w:r w:rsidR="00B45678">
        <w:rPr>
          <w:b/>
          <w:i/>
          <w:color w:val="000000"/>
          <w:sz w:val="28"/>
          <w:szCs w:val="28"/>
          <w:lang w:val="uk-UA"/>
        </w:rPr>
        <w:t xml:space="preserve"> </w:t>
      </w:r>
      <w:r w:rsidR="00DB1AC7">
        <w:rPr>
          <w:b/>
          <w:i/>
          <w:color w:val="000000"/>
          <w:sz w:val="28"/>
          <w:szCs w:val="28"/>
          <w:lang w:val="uk-UA"/>
        </w:rPr>
        <w:t>здоров</w:t>
      </w:r>
      <w:r w:rsidR="00DB1AC7" w:rsidRPr="00B36E91">
        <w:rPr>
          <w:b/>
          <w:i/>
          <w:color w:val="000000"/>
          <w:sz w:val="28"/>
          <w:szCs w:val="28"/>
        </w:rPr>
        <w:t>'</w:t>
      </w:r>
      <w:r w:rsidR="00DB1AC7">
        <w:rPr>
          <w:b/>
          <w:i/>
          <w:color w:val="000000"/>
          <w:sz w:val="28"/>
          <w:szCs w:val="28"/>
          <w:lang w:val="uk-UA"/>
        </w:rPr>
        <w:t>я людини</w:t>
      </w:r>
      <w:r w:rsidR="00DB1AC7" w:rsidRPr="00B36E91">
        <w:rPr>
          <w:color w:val="000000"/>
          <w:sz w:val="28"/>
          <w:szCs w:val="28"/>
        </w:rPr>
        <w:t xml:space="preserve"> </w:t>
      </w:r>
      <w:r w:rsidR="00181DFA" w:rsidRPr="00181DFA">
        <w:rPr>
          <w:b/>
          <w:i/>
          <w:color w:val="000000"/>
          <w:sz w:val="28"/>
          <w:szCs w:val="28"/>
          <w:lang w:val="uk-UA"/>
        </w:rPr>
        <w:t xml:space="preserve"> </w:t>
      </w:r>
    </w:p>
    <w:p w:rsidR="00DB1AC7" w:rsidRDefault="00181DFA" w:rsidP="00181DFA">
      <w:pPr>
        <w:pStyle w:val="a3"/>
        <w:shd w:val="clear" w:color="auto" w:fill="FFFFFF"/>
        <w:spacing w:before="0" w:beforeAutospacing="0" w:after="285" w:afterAutospacing="0"/>
        <w:ind w:firstLine="708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Черкаський Державний Технологічний Універсітет</w:t>
      </w:r>
    </w:p>
    <w:p w:rsidR="00496B16" w:rsidRPr="00996663" w:rsidRDefault="00DB1AC7" w:rsidP="00996663">
      <w:pPr>
        <w:pStyle w:val="a3"/>
        <w:shd w:val="clear" w:color="auto" w:fill="FFFFFF"/>
        <w:spacing w:before="0" w:beforeAutospacing="0" w:after="285" w:afterAutospacing="0"/>
        <w:ind w:firstLine="708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Лавренюк С.А. вчитель фізичної культури Білозірська загальноосвітня школа І-ІІ ступенів-філія опорного навчального закладу «Білозірська загальноосвітня школа І-ІІІ ступенів» Білозірської сільської ради Черкаської області.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Сьогодні перед студентською молоддю, суспільством поставлене глобальне соціально-економічне завдання щодо інтегрування вітчизняного культурного потенціалу до світового товариства. Проте його реалізація під силу тільки фахівцям нової формації, які за своїми професійними і особистими якостями відповідають сучасним вимогам. Окрім глибоких професійних знань з обраної спеціальності, такий фахівець повинен володіти високими фізичними даними і працездатністю, особистою фізичною культурою, духовністю, неформальними якостями лідера.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b/>
          <w:sz w:val="28"/>
          <w:szCs w:val="28"/>
          <w:lang w:val="uk-UA"/>
        </w:rPr>
        <w:t>Фізичне виховання студентів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– складова частина вищої гуманітарної освіти, що сприяє формуванню особистості майбутнього фахівця у процесі становлення його професійної компетенції.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b/>
          <w:sz w:val="28"/>
          <w:szCs w:val="28"/>
          <w:lang w:val="uk-UA"/>
        </w:rPr>
        <w:t>Мета фізичного виховання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у вищих навчальних закладах – сприяти підготовці гармонійно розвинених висококваліфікованих фахівців.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Для досягнення мети фізичного виховання у ВНЗ передбачається вирішення таких </w:t>
      </w:r>
      <w:r w:rsidRPr="00496B16"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- всебічний розвиток фізичних якостей на основі чого зміцнення здоров’я та забезпечення високої розумової і фізичної працездатності;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lastRenderedPageBreak/>
        <w:t>- оволодіння спеціальними знаннями, формування потреби систематичних занять фізичними вправами з використанням різних раціональних форм;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- досягнення загальної фізичної підготовленості в обсязі вимог і норм, які відповідають обов’язковій програмі навчальних закладів;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- забезпечення необхідної фізичної підготовленості відповідно до вимог обраного фаху;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- знання основ організації методики впровадження найефективніших видів рухової активності;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- знання основ методики оздоровлення та фізичного вдосконалення традиційними й нетрадиційними засобами та методами фізичної культури;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- систематичне фізичне тренування з оздоровчим або спортивним спрямуванням;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- освоєння організаційних умінь і навичок для проведення самостійних форм занять фізичною культурою.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Фізичне виховання та навчання студентів складається з теоретичних, практичних та контрольних занять, котрі визначаються певною методикою та концепцією викладання, ухваленою у вищому навчальному закладі.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Навчання є основною складовою фізичного виховання. У процесі навчання визначальними є два моменти: навчальна діяльність викладача (викладання) та навчально-пізнавальна діяльність студентів (навчання). Зміст процесу навчання – взаємодія викладача та студентів з метою передачі знань, навичок з урахуванням їхнього майбутнього удосконалення. 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Можна виділити такі форми навчання: самостійна, контролююча, самостійно-контролююча. 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>Під час самостійної форми навчання студент самостійно вивчає ті чи інші дії, аналізує їх, обирає засоби навчання. Ця форма ефективна для вивчення простих рухів.</w:t>
      </w:r>
    </w:p>
    <w:p w:rsidR="00496B16" w:rsidRPr="00496B16" w:rsidRDefault="00496B16" w:rsidP="00496B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Під час контролюючої форми навчання викладач виступає в ролі наставника, котрий навчає студента конкретним рухам, аналізує їх, підбирає методи і засоби викладання та виправляє неточності, помилки у його діях. Ця форма застосовується практично в усіх випадках, особливо на перших етапах навчання. </w:t>
      </w:r>
    </w:p>
    <w:p w:rsidR="00496B16" w:rsidRPr="00496B16" w:rsidRDefault="00496B16" w:rsidP="00496B16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 час самостійно-контролюючої форми навчання викладач навчає студента аналізувати свої рухи. Викладач контролює не їхнє виконання, а аналізує безпосередньо самого студента. Ця форма застосовується для удосконалення техніки рухів та під час вивчення нової техніки.</w:t>
      </w:r>
    </w:p>
    <w:p w:rsidR="00496B16" w:rsidRPr="00496B16" w:rsidRDefault="00496B16" w:rsidP="00496B16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b/>
          <w:sz w:val="28"/>
          <w:szCs w:val="28"/>
          <w:lang w:val="uk-UA"/>
        </w:rPr>
        <w:t>Основною формою організації навчання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 є заняття.</w:t>
      </w:r>
    </w:p>
    <w:p w:rsidR="00496B16" w:rsidRPr="00496B16" w:rsidRDefault="00496B16" w:rsidP="00496B16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i/>
          <w:sz w:val="28"/>
          <w:szCs w:val="28"/>
          <w:lang w:val="uk-UA"/>
        </w:rPr>
        <w:t>Заняття можна визначити так: це разова, певним чином організована діяльність, що спрямована на вирішення завдань фізичного вдосконалення людини.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Розрізняють зміст і форму занять.</w:t>
      </w:r>
    </w:p>
    <w:p w:rsidR="00496B16" w:rsidRPr="00496B16" w:rsidRDefault="00496B16" w:rsidP="00496B16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занять визначається в основному чотирма складовими:</w:t>
      </w:r>
    </w:p>
    <w:p w:rsidR="00496B16" w:rsidRPr="00496B16" w:rsidRDefault="00496B16" w:rsidP="00496B1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ab/>
        <w:t>1. Сукупність фізичних вправ, що використовуються для залучення до роботи, вирішення освітніх, оздоровчих, виховних завдань і нормалізації стану організму після виконаної роботи, тобто для виходу з неї.</w:t>
      </w:r>
    </w:p>
    <w:p w:rsidR="00496B16" w:rsidRPr="00496B16" w:rsidRDefault="00496B16" w:rsidP="00496B1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ab/>
        <w:t>2. Діяльність викладача полягає у підготовці та поясненні навчальних завдань, вказівки щодо конкретизації завдань та організації їхнього виконання, спостереження за діями студентів, аналіз цих дій, оцінювання їхнього виконання, регулювання навантажень, тактовне спрямування в потрібному напрямку поведінки студентів тощо.</w:t>
      </w:r>
    </w:p>
    <w:p w:rsidR="00496B16" w:rsidRPr="00496B16" w:rsidRDefault="00496B16" w:rsidP="00496B1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ab/>
        <w:t>3. Діяльність студентів, що складається зі слухання викладача; спостереження за показом; усвідомленого проектування своїх дій; контролю за ними і їхнього оцінювання; обговорення з викладачем питань, що виникають; аналізу свого стану розвитку та підготовленості; регулювання емоційних проявів тощо.</w:t>
      </w:r>
    </w:p>
    <w:p w:rsidR="00496B16" w:rsidRDefault="00496B16" w:rsidP="00496B1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sz w:val="28"/>
          <w:szCs w:val="28"/>
          <w:lang w:val="uk-UA"/>
        </w:rPr>
        <w:tab/>
        <w:t>4. Фізіолого-психологічні процеси і зміни в станах студентів, які охоплюють внутрішній, відносно прихований бік змісту заняття.</w:t>
      </w:r>
    </w:p>
    <w:p w:rsidR="00496B16" w:rsidRPr="00496B16" w:rsidRDefault="00496B16" w:rsidP="00496B1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35DA" w:rsidRPr="00496B16" w:rsidRDefault="00B36E91" w:rsidP="005535DA">
      <w:pPr>
        <w:pStyle w:val="a3"/>
        <w:shd w:val="clear" w:color="auto" w:fill="FFFFFF"/>
        <w:spacing w:before="0" w:beforeAutospacing="0" w:after="285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Використана література</w:t>
      </w:r>
    </w:p>
    <w:p w:rsidR="005535DA" w:rsidRPr="00496B16" w:rsidRDefault="005535DA" w:rsidP="005535DA">
      <w:pPr>
        <w:numPr>
          <w:ilvl w:val="0"/>
          <w:numId w:val="1"/>
        </w:numPr>
        <w:tabs>
          <w:tab w:val="clear" w:pos="2542"/>
          <w:tab w:val="num" w:pos="540"/>
        </w:tabs>
        <w:suppressAutoHyphens/>
        <w:spacing w:after="0" w:line="264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1014 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>рухливих ігор та естафет у загальній системі фізичного виховання : навч. посіб. [Текст]</w:t>
      </w:r>
      <w:r w:rsidRPr="00496B16">
        <w:rPr>
          <w:rFonts w:ascii="Times New Roman" w:hAnsi="Times New Roman" w:cs="Times New Roman"/>
          <w:sz w:val="28"/>
          <w:szCs w:val="28"/>
        </w:rPr>
        <w:t xml:space="preserve"> 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96B16">
        <w:rPr>
          <w:rFonts w:ascii="Times New Roman" w:hAnsi="Times New Roman" w:cs="Times New Roman"/>
          <w:sz w:val="28"/>
          <w:szCs w:val="28"/>
        </w:rPr>
        <w:t xml:space="preserve"> 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>В. М. Войнов, С. В. Войнов, П. О. Кандиба, С. О. Коваленко, В. В. Щириця; М-во освіти і науки України, Черкас. держ. технол. ун-т. – Черкаси : ЧДТУ, 2014</w:t>
      </w:r>
      <w:r w:rsidRPr="00496B16">
        <w:rPr>
          <w:rFonts w:ascii="Times New Roman" w:hAnsi="Times New Roman" w:cs="Times New Roman"/>
          <w:sz w:val="28"/>
          <w:szCs w:val="28"/>
        </w:rPr>
        <w:t>.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6B16">
        <w:rPr>
          <w:rFonts w:ascii="Times New Roman" w:hAnsi="Times New Roman" w:cs="Times New Roman"/>
          <w:sz w:val="28"/>
          <w:szCs w:val="28"/>
        </w:rPr>
        <w:t xml:space="preserve">– 420 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5535DA" w:rsidRPr="005535DA" w:rsidRDefault="005535DA" w:rsidP="005535DA">
      <w:pPr>
        <w:numPr>
          <w:ilvl w:val="0"/>
          <w:numId w:val="1"/>
        </w:numPr>
        <w:tabs>
          <w:tab w:val="clear" w:pos="2542"/>
          <w:tab w:val="num" w:pos="540"/>
        </w:tabs>
        <w:suppressAutoHyphens/>
        <w:spacing w:after="0" w:line="264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Pr="00496B16">
        <w:rPr>
          <w:rFonts w:ascii="Times New Roman" w:hAnsi="Times New Roman" w:cs="Times New Roman"/>
          <w:i/>
          <w:sz w:val="28"/>
          <w:szCs w:val="28"/>
          <w:lang w:val="uk-UA"/>
        </w:rPr>
        <w:t>Рухливі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ігри : навч.-метод. посіб. / </w:t>
      </w:r>
      <w:r w:rsidRPr="00496B16">
        <w:rPr>
          <w:rFonts w:ascii="Times New Roman" w:hAnsi="Times New Roman" w:cs="Times New Roman"/>
          <w:sz w:val="28"/>
          <w:szCs w:val="28"/>
        </w:rPr>
        <w:t>[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> В. М. Войнов, Г. П. Бабаченко, Р. Є. Бондар та ін.</w:t>
      </w:r>
      <w:r w:rsidRPr="00496B16">
        <w:rPr>
          <w:rFonts w:ascii="Times New Roman" w:hAnsi="Times New Roman" w:cs="Times New Roman"/>
          <w:sz w:val="28"/>
          <w:szCs w:val="28"/>
        </w:rPr>
        <w:t>].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 – Черкаси : ЧНУ ім. Б. Хмельницького, 2000. – 100 с. </w:t>
      </w:r>
    </w:p>
    <w:p w:rsidR="00496B16" w:rsidRDefault="00181DFA" w:rsidP="00496B16">
      <w:pPr>
        <w:numPr>
          <w:ilvl w:val="0"/>
          <w:numId w:val="1"/>
        </w:numPr>
        <w:tabs>
          <w:tab w:val="clear" w:pos="2542"/>
          <w:tab w:val="num" w:pos="540"/>
        </w:tabs>
        <w:suppressAutoHyphens/>
        <w:spacing w:after="0" w:line="264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9423FB" w:rsidRPr="00496B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496B16" w:rsidRPr="00496B16">
        <w:rPr>
          <w:rFonts w:ascii="Times New Roman" w:hAnsi="Times New Roman" w:cs="Times New Roman"/>
          <w:i/>
          <w:sz w:val="28"/>
          <w:szCs w:val="28"/>
          <w:lang w:val="uk-UA"/>
        </w:rPr>
        <w:t>Змагально</w:t>
      </w:r>
      <w:r w:rsidR="00496B16" w:rsidRPr="00496B16">
        <w:rPr>
          <w:rFonts w:ascii="Times New Roman" w:hAnsi="Times New Roman" w:cs="Times New Roman"/>
          <w:sz w:val="28"/>
          <w:szCs w:val="28"/>
          <w:lang w:val="uk-UA"/>
        </w:rPr>
        <w:t>-ігровий метод у системі фізичного виховання студентів :  навч. посіб. / В. М. Войнов, Л. П. Ярославська, П. О. Кандиба, В. В. Щириця. – Черкаси : Черкас. держ. технол. ун-т, 2011. – 299 с.</w:t>
      </w:r>
    </w:p>
    <w:p w:rsidR="005535DA" w:rsidRPr="00496B16" w:rsidRDefault="005535DA" w:rsidP="005535DA">
      <w:pPr>
        <w:numPr>
          <w:ilvl w:val="0"/>
          <w:numId w:val="1"/>
        </w:numPr>
        <w:tabs>
          <w:tab w:val="clear" w:pos="2542"/>
          <w:tab w:val="num" w:pos="540"/>
        </w:tabs>
        <w:suppressAutoHyphens/>
        <w:spacing w:after="0" w:line="264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B16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496B16">
        <w:rPr>
          <w:rFonts w:ascii="Times New Roman" w:hAnsi="Times New Roman" w:cs="Times New Roman"/>
          <w:sz w:val="28"/>
          <w:szCs w:val="28"/>
          <w:lang w:val="uk-UA"/>
        </w:rPr>
        <w:t xml:space="preserve">Фізичне виховання студентів з низьким рівнем фізичної підготовленості : автореф. дис. на здобуття наук. ступеня канд. наук з фіз. вих. і спорту /  І. Р. Боднар. – Луцьк, 2000. – 19 с. </w:t>
      </w:r>
    </w:p>
    <w:p w:rsidR="00496B16" w:rsidRDefault="00496B16" w:rsidP="00496B16">
      <w:pPr>
        <w:jc w:val="both"/>
        <w:rPr>
          <w:sz w:val="28"/>
          <w:szCs w:val="28"/>
          <w:lang w:val="uk-UA"/>
        </w:rPr>
      </w:pPr>
    </w:p>
    <w:p w:rsidR="00496B16" w:rsidRPr="00F74B53" w:rsidRDefault="00496B16" w:rsidP="00496B1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96B16" w:rsidRPr="00F7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WenQuanYi Micro Hei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D19"/>
    <w:multiLevelType w:val="hybridMultilevel"/>
    <w:tmpl w:val="7E2619CC"/>
    <w:lvl w:ilvl="0" w:tplc="CED8B784">
      <w:start w:val="1"/>
      <w:numFmt w:val="decimal"/>
      <w:lvlText w:val="%1."/>
      <w:lvlJc w:val="left"/>
      <w:pPr>
        <w:tabs>
          <w:tab w:val="num" w:pos="2542"/>
        </w:tabs>
        <w:ind w:left="2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85"/>
    <w:rsid w:val="000A5375"/>
    <w:rsid w:val="00181DFA"/>
    <w:rsid w:val="00496B16"/>
    <w:rsid w:val="005535DA"/>
    <w:rsid w:val="00636785"/>
    <w:rsid w:val="00892066"/>
    <w:rsid w:val="009423FB"/>
    <w:rsid w:val="00996663"/>
    <w:rsid w:val="00B36E91"/>
    <w:rsid w:val="00B45678"/>
    <w:rsid w:val="00D34CBF"/>
    <w:rsid w:val="00DB1AC7"/>
    <w:rsid w:val="00E53CF7"/>
    <w:rsid w:val="00E94DAF"/>
    <w:rsid w:val="00F3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496B16"/>
    <w:pPr>
      <w:keepNext/>
      <w:suppressAutoHyphens/>
      <w:spacing w:before="240" w:after="120" w:line="240" w:lineRule="auto"/>
    </w:pPr>
    <w:rPr>
      <w:rFonts w:ascii="Liberation Sans" w:eastAsia="WenQuanYi Micro Hei" w:hAnsi="Liberation Sans" w:cs="FreeSans"/>
      <w:color w:val="00000A"/>
      <w:kern w:val="1"/>
      <w:sz w:val="28"/>
      <w:szCs w:val="28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496B1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96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496B16"/>
    <w:pPr>
      <w:keepNext/>
      <w:suppressAutoHyphens/>
      <w:spacing w:before="240" w:after="120" w:line="240" w:lineRule="auto"/>
    </w:pPr>
    <w:rPr>
      <w:rFonts w:ascii="Liberation Sans" w:eastAsia="WenQuanYi Micro Hei" w:hAnsi="Liberation Sans" w:cs="FreeSans"/>
      <w:color w:val="00000A"/>
      <w:kern w:val="1"/>
      <w:sz w:val="28"/>
      <w:szCs w:val="28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496B1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96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2019-02-05T06:57:00Z</dcterms:created>
  <dcterms:modified xsi:type="dcterms:W3CDTF">2019-02-05T07:23:00Z</dcterms:modified>
</cp:coreProperties>
</file>