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C2AD" w14:textId="7D9A6E56" w:rsidR="00995F8F" w:rsidRPr="005F063E" w:rsidRDefault="005F063E" w:rsidP="00995F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F063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УДК 656.073.9</w:t>
      </w:r>
    </w:p>
    <w:p w14:paraId="1ABB1229" w14:textId="77777777" w:rsidR="00995F8F" w:rsidRPr="00966945" w:rsidRDefault="00995F8F" w:rsidP="00995F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5B461ED" w14:textId="5BEAC0C1" w:rsidR="00995F8F" w:rsidRPr="00966945" w:rsidRDefault="00995F8F" w:rsidP="0099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669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І.</w:t>
      </w:r>
      <w:r w:rsidR="00BB00AE" w:rsidRPr="009669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А. Шльончак</w:t>
      </w:r>
      <w:r w:rsidR="00F42433" w:rsidRPr="009669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, А.В. Йовченко</w:t>
      </w:r>
    </w:p>
    <w:p w14:paraId="661F546A" w14:textId="77777777" w:rsidR="009C7DDA" w:rsidRDefault="009C7DDA" w:rsidP="00995F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669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МОДЕЛЮВАННЯ</w:t>
      </w:r>
      <w:r w:rsidRPr="009669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22435C" w:rsidRPr="009669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ПРАЦЕЗДАТНОСТІ </w:t>
      </w:r>
    </w:p>
    <w:p w14:paraId="441D7476" w14:textId="5AF665CF" w:rsidR="00995F8F" w:rsidRPr="00966945" w:rsidRDefault="00B6276A" w:rsidP="00995F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  <w:r w:rsidRPr="009669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РОЗРОБЛЕНОГО </w:t>
      </w:r>
      <w:r w:rsidR="0022435C" w:rsidRPr="009669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ПІДЙОМНО-ТРАНСПОРТНОГО ОБЛАДНАННЯ </w:t>
      </w:r>
    </w:p>
    <w:p w14:paraId="366FC1ED" w14:textId="60EBEE50" w:rsidR="004D480C" w:rsidRPr="00966945" w:rsidRDefault="00F42433" w:rsidP="0012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</w:pPr>
      <w:r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Показано </w:t>
      </w:r>
      <w:r w:rsidR="00A97906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моделювання </w:t>
      </w:r>
      <w:r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працездатності сконструйованого такелажного візка для перевезення великогабаритних та великовагових вантажів у складських комплексах або автосервісних підприємствах. </w:t>
      </w:r>
      <w:r w:rsidR="00687130"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В роботі використано систему Solіdworks з метою моделювання </w:t>
      </w:r>
      <w:r w:rsidR="00122A54"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навантаження</w:t>
      </w:r>
      <w:r w:rsidR="00687130"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 умовним великоваговим та великогабаритним вантажем. </w:t>
      </w:r>
      <w:r w:rsidR="00122A54"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В результаті цього була встановлена </w:t>
      </w:r>
      <w:r w:rsidR="00687130"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залежність деформації опорної поверхні такелажного візка від сили, що діє на неї</w:t>
      </w:r>
      <w:r w:rsidR="00520765"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.</w:t>
      </w:r>
    </w:p>
    <w:p w14:paraId="4348FC7E" w14:textId="4FC47176" w:rsidR="00995F8F" w:rsidRPr="00966945" w:rsidRDefault="00995F8F" w:rsidP="00995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</w:pPr>
      <w:r w:rsidRPr="00966945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>Ключові слова:</w:t>
      </w:r>
      <w:r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 </w:t>
      </w:r>
      <w:r w:rsidR="00B6276A" w:rsidRPr="00966945">
        <w:rPr>
          <w:rFonts w:ascii="Times New Roman" w:hAnsi="Times New Roman" w:cs="Times New Roman"/>
          <w:i/>
        </w:rPr>
        <w:t xml:space="preserve">такелажний візок, </w:t>
      </w:r>
      <w:r w:rsidR="00B6276A"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симуляція навантаження, деформація, </w:t>
      </w:r>
      <w:r w:rsidR="00B6276A" w:rsidRPr="00966945">
        <w:rPr>
          <w:rFonts w:ascii="Times New Roman" w:hAnsi="Times New Roman" w:cs="Times New Roman"/>
          <w:i/>
        </w:rPr>
        <w:t>вантажні перевезення</w:t>
      </w:r>
      <w:r w:rsidR="00007026" w:rsidRPr="00966945">
        <w:rPr>
          <w:rFonts w:ascii="Times New Roman" w:hAnsi="Times New Roman" w:cs="Times New Roman"/>
          <w:i/>
        </w:rPr>
        <w:t>, підйомно-транспортне обладнання</w:t>
      </w:r>
      <w:r w:rsidR="00FC759A" w:rsidRPr="00966945">
        <w:rPr>
          <w:rFonts w:ascii="Times New Roman" w:hAnsi="Times New Roman" w:cs="Times New Roman"/>
          <w:i/>
        </w:rPr>
        <w:t>.</w:t>
      </w:r>
    </w:p>
    <w:p w14:paraId="620B521A" w14:textId="40EBFFB1" w:rsidR="00995F8F" w:rsidRPr="00966945" w:rsidRDefault="00520765" w:rsidP="00995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</w:pPr>
      <w:r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>The performance check of the designed rigging trolley for the transportation of large-sized and heavy loads in warehouse complexes or car service enterprises is shown.</w:t>
      </w:r>
      <w:r w:rsidRPr="00966945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 </w:t>
      </w:r>
      <w:r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 xml:space="preserve">The </w:t>
      </w:r>
      <w:proofErr w:type="spellStart"/>
      <w:r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>Solidworks</w:t>
      </w:r>
      <w:proofErr w:type="spellEnd"/>
      <w:r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 xml:space="preserve"> system was used in the work for the purpose of modeling the load with conditional heavy and large-sized cargo. As a result, the dependence of the deformation of the supporting surface of the rigging trolley on the force acting on it was established.</w:t>
      </w:r>
    </w:p>
    <w:p w14:paraId="67599199" w14:textId="7AE4608C" w:rsidR="00995F8F" w:rsidRPr="00966945" w:rsidRDefault="00995F8F" w:rsidP="00995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</w:pPr>
      <w:r w:rsidRPr="00966945">
        <w:rPr>
          <w:rFonts w:ascii="Times New Roman" w:eastAsia="Times New Roman" w:hAnsi="Times New Roman" w:cs="Times New Roman"/>
          <w:b/>
          <w:bCs/>
          <w:i/>
          <w:kern w:val="0"/>
          <w:lang w:val="en-US" w:eastAsia="ru-RU"/>
          <w14:ligatures w14:val="none"/>
        </w:rPr>
        <w:t>Keywords:</w:t>
      </w:r>
      <w:r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 xml:space="preserve"> </w:t>
      </w:r>
      <w:r w:rsidR="002C0D28"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>rigging trolley</w:t>
      </w:r>
      <w:r w:rsidR="00520765"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 xml:space="preserve">, load simulation, deformation, cargo transportation, </w:t>
      </w:r>
      <w:proofErr w:type="gramStart"/>
      <w:r w:rsidR="00520765"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>lifting</w:t>
      </w:r>
      <w:proofErr w:type="gramEnd"/>
      <w:r w:rsidR="00520765"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 xml:space="preserve"> and transport equipment</w:t>
      </w:r>
      <w:r w:rsidR="00F973BE" w:rsidRPr="00966945">
        <w:rPr>
          <w:rFonts w:ascii="Times New Roman" w:eastAsia="Times New Roman" w:hAnsi="Times New Roman" w:cs="Times New Roman"/>
          <w:i/>
          <w:kern w:val="0"/>
          <w:lang w:val="en-US" w:eastAsia="ru-RU"/>
          <w14:ligatures w14:val="none"/>
        </w:rPr>
        <w:t>.</w:t>
      </w:r>
    </w:p>
    <w:p w14:paraId="723398D5" w14:textId="77777777" w:rsidR="00995F8F" w:rsidRPr="00966945" w:rsidRDefault="00995F8F" w:rsidP="00995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DFA3DEE" w14:textId="27F1E967" w:rsidR="00B52912" w:rsidRPr="00966945" w:rsidRDefault="00717522" w:rsidP="005B03C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В наш час, не зважаючи на </w:t>
      </w:r>
      <w:r w:rsidR="00A1537A" w:rsidRPr="00966945">
        <w:rPr>
          <w:rFonts w:ascii="Times New Roman" w:eastAsia="Calibri" w:hAnsi="Times New Roman" w:cs="Times New Roman"/>
          <w:kern w:val="0"/>
          <w14:ligatures w14:val="none"/>
        </w:rPr>
        <w:t>суттєвий розвиток новітних</w:t>
      </w:r>
      <w:r w:rsidR="00F70D65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технологій</w:t>
      </w:r>
      <w:r w:rsidR="00A1537A" w:rsidRPr="00966945">
        <w:rPr>
          <w:rFonts w:ascii="Times New Roman" w:eastAsia="Calibri" w:hAnsi="Times New Roman" w:cs="Times New Roman"/>
          <w:kern w:val="0"/>
          <w14:ligatures w14:val="none"/>
        </w:rPr>
        <w:t>, підйомно-транспортне обладнання потребує оновлення та</w:t>
      </w:r>
      <w:r w:rsidR="00F70D65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постійного</w:t>
      </w:r>
      <w:r w:rsidR="00A1537A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вдосконалення. </w:t>
      </w:r>
      <w:r w:rsidR="00F70D65" w:rsidRPr="00966945">
        <w:rPr>
          <w:rFonts w:ascii="Times New Roman" w:eastAsia="Calibri" w:hAnsi="Times New Roman" w:cs="Times New Roman"/>
          <w:kern w:val="0"/>
          <w14:ligatures w14:val="none"/>
        </w:rPr>
        <w:t>Одним із способів підвищення ефективності транспортного обладнання є впровадження адаптивного такелажного візка. Особливо, коли мова йде про великогабаритні чи великовагові вантажі</w:t>
      </w:r>
      <w:r w:rsidR="00C660B5" w:rsidRPr="00966945">
        <w:rPr>
          <w:rFonts w:ascii="Times New Roman" w:eastAsia="Calibri" w:hAnsi="Times New Roman" w:cs="Times New Roman"/>
          <w:kern w:val="0"/>
          <w14:ligatures w14:val="none"/>
        </w:rPr>
        <w:t>, які, часом, неможливо або занадто важко транспортувати на автосервісному підприємстві</w:t>
      </w:r>
      <w:r w:rsidR="005B03C0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[1, 2]</w:t>
      </w:r>
      <w:r w:rsidR="00C660B5" w:rsidRPr="00966945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B52912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FF37AB" w:rsidRPr="00966945">
        <w:rPr>
          <w:rFonts w:ascii="Times New Roman" w:eastAsia="Calibri" w:hAnsi="Times New Roman" w:cs="Times New Roman"/>
          <w:kern w:val="0"/>
          <w14:ligatures w14:val="none"/>
        </w:rPr>
        <w:t>Під т</w:t>
      </w:r>
      <w:r w:rsidR="00B52912" w:rsidRPr="00966945">
        <w:rPr>
          <w:rFonts w:ascii="Times New Roman" w:eastAsia="Calibri" w:hAnsi="Times New Roman" w:cs="Times New Roman"/>
          <w:kern w:val="0"/>
          <w14:ligatures w14:val="none"/>
        </w:rPr>
        <w:t>акелажн</w:t>
      </w:r>
      <w:r w:rsidR="00FF37AB" w:rsidRPr="00966945">
        <w:rPr>
          <w:rFonts w:ascii="Times New Roman" w:eastAsia="Calibri" w:hAnsi="Times New Roman" w:cs="Times New Roman"/>
          <w:kern w:val="0"/>
          <w14:ligatures w14:val="none"/>
        </w:rPr>
        <w:t>им віз</w:t>
      </w:r>
      <w:r w:rsidR="00B52912" w:rsidRPr="00966945">
        <w:rPr>
          <w:rFonts w:ascii="Times New Roman" w:eastAsia="Calibri" w:hAnsi="Times New Roman" w:cs="Times New Roman"/>
          <w:kern w:val="0"/>
          <w14:ligatures w14:val="none"/>
        </w:rPr>
        <w:t>к</w:t>
      </w:r>
      <w:r w:rsidR="00FF37AB" w:rsidRPr="00966945">
        <w:rPr>
          <w:rFonts w:ascii="Times New Roman" w:eastAsia="Calibri" w:hAnsi="Times New Roman" w:cs="Times New Roman"/>
          <w:kern w:val="0"/>
          <w14:ligatures w14:val="none"/>
        </w:rPr>
        <w:t>ом розуміється</w:t>
      </w:r>
      <w:r w:rsidR="00B52912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FF37AB" w:rsidRPr="00966945">
        <w:rPr>
          <w:rFonts w:ascii="Times New Roman" w:eastAsia="Calibri" w:hAnsi="Times New Roman" w:cs="Times New Roman"/>
          <w:kern w:val="0"/>
          <w14:ligatures w14:val="none"/>
        </w:rPr>
        <w:t>транспортна</w:t>
      </w:r>
      <w:r w:rsidR="00B52912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опора, </w:t>
      </w:r>
      <w:r w:rsidR="00FF37AB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що застосовується </w:t>
      </w:r>
      <w:r w:rsidR="00B52912" w:rsidRPr="00966945">
        <w:rPr>
          <w:rFonts w:ascii="Times New Roman" w:eastAsia="Calibri" w:hAnsi="Times New Roman" w:cs="Times New Roman"/>
          <w:kern w:val="0"/>
          <w14:ligatures w14:val="none"/>
        </w:rPr>
        <w:t>для переміщення вантажу</w:t>
      </w:r>
      <w:r w:rsidR="00FF37AB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великих габариту чи ваги</w:t>
      </w:r>
      <w:r w:rsidR="00B52912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="00FF37AB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Транспортування відбувається за допомогою опори на спеціальні чотири ролики [2]. </w:t>
      </w:r>
    </w:p>
    <w:p w14:paraId="647BD55A" w14:textId="6894289F" w:rsidR="00FC759A" w:rsidRPr="00966945" w:rsidRDefault="00FC759A" w:rsidP="005B03C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66945">
        <w:rPr>
          <w:rFonts w:ascii="Times New Roman" w:eastAsia="Calibri" w:hAnsi="Times New Roman" w:cs="Times New Roman"/>
          <w:kern w:val="0"/>
          <w14:ligatures w14:val="none"/>
        </w:rPr>
        <w:t>Застосовуючи такелажне обладнання, потрібно звернути увагу на особливості транспортування вантажів. Зокрема необхідно врахувати масові показники вантажів, їх розміри та форму, опірність конструкції візка та кількість роликів. Ці параметри є визначальними, коли мова йде про вибір кількості такележних візків, що використовуються під час переміщення вантажів в складських комплексах чи на автосервісних підприємствах</w:t>
      </w:r>
      <w:r w:rsidR="005D0BF4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[3]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78AB5148" w14:textId="471880C7" w:rsidR="00A77C4A" w:rsidRPr="00966945" w:rsidRDefault="00A77C4A" w:rsidP="005B03C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66945">
        <w:rPr>
          <w:rFonts w:ascii="Times New Roman" w:eastAsia="Calibri" w:hAnsi="Times New Roman" w:cs="Times New Roman"/>
          <w:kern w:val="0"/>
          <w14:ligatures w14:val="none"/>
        </w:rPr>
        <w:t>Необхідно зазначити, що важливим елементом проєктованого такелажного візка</w:t>
      </w:r>
      <w:r w:rsidR="00C233BA" w:rsidRPr="00966945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287C03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окрім 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>чотир</w:t>
      </w:r>
      <w:r w:rsidR="00287C03" w:rsidRPr="00966945">
        <w:rPr>
          <w:rFonts w:ascii="Times New Roman" w:eastAsia="Calibri" w:hAnsi="Times New Roman" w:cs="Times New Roman"/>
          <w:kern w:val="0"/>
          <w14:ligatures w14:val="none"/>
        </w:rPr>
        <w:t>ьох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287C03" w:rsidRPr="00966945">
        <w:rPr>
          <w:rFonts w:ascii="Times New Roman" w:eastAsia="Calibri" w:hAnsi="Times New Roman" w:cs="Times New Roman"/>
          <w:kern w:val="0"/>
          <w14:ligatures w14:val="none"/>
        </w:rPr>
        <w:t>опорних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C233BA" w:rsidRPr="00966945">
        <w:rPr>
          <w:rFonts w:ascii="Times New Roman" w:eastAsia="Calibri" w:hAnsi="Times New Roman" w:cs="Times New Roman"/>
          <w:kern w:val="0"/>
          <w14:ligatures w14:val="none"/>
        </w:rPr>
        <w:t>роликів</w:t>
      </w:r>
      <w:r w:rsidR="00ED28D7" w:rsidRPr="00966945">
        <w:rPr>
          <w:rFonts w:ascii="Times New Roman" w:eastAsia="Calibri" w:hAnsi="Times New Roman" w:cs="Times New Roman"/>
          <w:kern w:val="0"/>
          <w14:ligatures w14:val="none"/>
        </w:rPr>
        <w:t>,</w:t>
      </w:r>
      <w:r w:rsidR="00C233BA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виготовлених з поліуретана, </w:t>
      </w:r>
      <w:r w:rsidR="00287C03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є опорна поверхня. Остання в свою чергу </w:t>
      </w:r>
      <w:r w:rsidR="008F2B59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відіграє неабияку роль в конструкції такелажного візка щодо сприйняття навантаження </w:t>
      </w:r>
      <w:r w:rsidR="00657124" w:rsidRPr="00966945">
        <w:rPr>
          <w:rFonts w:ascii="Times New Roman" w:eastAsia="Calibri" w:hAnsi="Times New Roman" w:cs="Times New Roman"/>
          <w:kern w:val="0"/>
          <w14:ligatures w14:val="none"/>
        </w:rPr>
        <w:t>в умовах переміщення</w:t>
      </w:r>
      <w:r w:rsidR="008F2B59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та деформації.</w:t>
      </w:r>
      <w:r w:rsidR="00657124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C233BA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Вибір матеріалу опорних роликів обумовлений значно більшою вантажопідйомністю вибраного матеріалу, довготривалим життєвим циклом. </w:t>
      </w:r>
      <w:r w:rsidR="00ED28D7" w:rsidRPr="00966945">
        <w:rPr>
          <w:rFonts w:ascii="Times New Roman" w:eastAsia="Calibri" w:hAnsi="Times New Roman" w:cs="Times New Roman"/>
          <w:kern w:val="0"/>
          <w14:ligatures w14:val="none"/>
        </w:rPr>
        <w:t>Адже п</w:t>
      </w:r>
      <w:r w:rsidR="00C233BA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оліуретан – це матеріал, який здатний </w:t>
      </w:r>
      <w:r w:rsidR="000317E1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стійко витримувати вплив олив та розчинників, витримувати екстремальні температури або </w:t>
      </w:r>
      <w:r w:rsidR="00ED28D7" w:rsidRPr="00966945">
        <w:rPr>
          <w:rFonts w:ascii="Times New Roman" w:eastAsia="Calibri" w:hAnsi="Times New Roman" w:cs="Times New Roman"/>
          <w:kern w:val="0"/>
          <w14:ligatures w14:val="none"/>
        </w:rPr>
        <w:t>унеможливлювати пошкодження</w:t>
      </w:r>
      <w:r w:rsidR="000317E1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напольного покриття</w:t>
      </w:r>
      <w:r w:rsidR="005D0BF4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[3</w:t>
      </w:r>
      <w:r w:rsidR="00DD130C" w:rsidRPr="00966945">
        <w:rPr>
          <w:rFonts w:ascii="Times New Roman" w:eastAsia="Calibri" w:hAnsi="Times New Roman" w:cs="Times New Roman"/>
          <w:kern w:val="0"/>
          <w14:ligatures w14:val="none"/>
        </w:rPr>
        <w:t>, 4</w:t>
      </w:r>
      <w:r w:rsidR="005D0BF4" w:rsidRPr="00966945">
        <w:rPr>
          <w:rFonts w:ascii="Times New Roman" w:eastAsia="Calibri" w:hAnsi="Times New Roman" w:cs="Times New Roman"/>
          <w:kern w:val="0"/>
          <w14:ligatures w14:val="none"/>
        </w:rPr>
        <w:t>]</w:t>
      </w:r>
      <w:r w:rsidR="000317E1" w:rsidRPr="00966945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П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>оліуретани застосовують як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діелектрики, які одержу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>ють безпосередньо в місці збереження деталей від вібрації, проникнення вологи, утворення пл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>існяви, а також від корозії. За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>вдяки хоро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>шим механічним властивостям поліуретани при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датні для зміцнення 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навіть 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>конструкційних деталей літаків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>[3</w:t>
      </w:r>
      <w:r w:rsidR="00DD130C" w:rsidRPr="00966945">
        <w:rPr>
          <w:rFonts w:ascii="Times New Roman" w:eastAsia="Calibri" w:hAnsi="Times New Roman" w:cs="Times New Roman"/>
          <w:kern w:val="0"/>
          <w14:ligatures w14:val="none"/>
        </w:rPr>
        <w:t>, 4</w:t>
      </w:r>
      <w:r w:rsidR="008D3698" w:rsidRPr="00966945">
        <w:rPr>
          <w:rFonts w:ascii="Times New Roman" w:eastAsia="Calibri" w:hAnsi="Times New Roman" w:cs="Times New Roman"/>
          <w:kern w:val="0"/>
          <w14:ligatures w14:val="none"/>
        </w:rPr>
        <w:t>].</w:t>
      </w:r>
    </w:p>
    <w:p w14:paraId="6DC0A2AA" w14:textId="3A328ADE" w:rsidR="000B14C3" w:rsidRPr="00966945" w:rsidRDefault="005B03C0" w:rsidP="000B14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Потрібно зазначити, що питання поліпшення виробничого фонду автосервісних підприємств у сфері навантажувально-ровантажувальних робіт, досить поширене в науковому світі. </w:t>
      </w:r>
      <w:r w:rsidR="008002A3" w:rsidRPr="00966945">
        <w:rPr>
          <w:rFonts w:ascii="Times New Roman" w:eastAsia="Calibri" w:hAnsi="Times New Roman" w:cs="Times New Roman"/>
          <w:kern w:val="0"/>
          <w14:ligatures w14:val="none"/>
        </w:rPr>
        <w:t>Однак, в попередніх авторських роботах [</w:t>
      </w:r>
      <w:r w:rsidR="005D0BF4" w:rsidRPr="00966945">
        <w:rPr>
          <w:rFonts w:ascii="Times New Roman" w:eastAsia="Calibri" w:hAnsi="Times New Roman" w:cs="Times New Roman"/>
          <w:kern w:val="0"/>
          <w14:ligatures w14:val="none"/>
        </w:rPr>
        <w:t>2</w:t>
      </w:r>
      <w:r w:rsidR="008002A3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DD130C" w:rsidRPr="00966945">
        <w:rPr>
          <w:rFonts w:ascii="Times New Roman" w:eastAsia="Calibri" w:hAnsi="Times New Roman" w:cs="Times New Roman"/>
          <w:kern w:val="0"/>
          <w14:ligatures w14:val="none"/>
        </w:rPr>
        <w:t>5</w:t>
      </w:r>
      <w:r w:rsidR="008002A3" w:rsidRPr="00966945">
        <w:rPr>
          <w:rFonts w:ascii="Times New Roman" w:eastAsia="Calibri" w:hAnsi="Times New Roman" w:cs="Times New Roman"/>
          <w:kern w:val="0"/>
          <w14:ligatures w14:val="none"/>
        </w:rPr>
        <w:t>] було встановлено розподіл реакцій на осі розробленого такелажного візка та проведено силовий розрахунок запропонованої конструкції. За допомогою комп’ютерного моделювання в системі Solіdworks було перевірено працездатність такелажного візка з точки зору міцності опорної поверхні від умовного навантаження</w:t>
      </w:r>
      <w:r w:rsidR="00435CE0" w:rsidRPr="00966945">
        <w:rPr>
          <w:rFonts w:ascii="Times New Roman" w:eastAsia="Calibri" w:hAnsi="Times New Roman" w:cs="Times New Roman"/>
          <w:kern w:val="0"/>
          <w14:ligatures w14:val="none"/>
        </w:rPr>
        <w:t>,</w:t>
      </w:r>
      <w:r w:rsidR="000B5465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435CE0" w:rsidRPr="00966945">
        <w:rPr>
          <w:rFonts w:ascii="Times New Roman" w:eastAsia="Calibri" w:hAnsi="Times New Roman" w:cs="Times New Roman"/>
          <w:kern w:val="0"/>
          <w14:ligatures w14:val="none"/>
        </w:rPr>
        <w:t>що склало</w:t>
      </w:r>
      <w:r w:rsidR="008002A3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30 кН</w:t>
      </w:r>
      <w:r w:rsidR="000B5465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, переміщення та </w:t>
      </w:r>
      <w:r w:rsidR="000B5465" w:rsidRPr="00966945">
        <w:rPr>
          <w:rFonts w:ascii="Times New Roman" w:eastAsia="Calibri" w:hAnsi="Times New Roman" w:cs="Times New Roman"/>
          <w:kern w:val="0"/>
          <w14:ligatures w14:val="none"/>
        </w:rPr>
        <w:t>деформації</w:t>
      </w:r>
      <w:r w:rsidR="008002A3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(</w:t>
      </w:r>
      <w:r w:rsidR="00F4257B" w:rsidRPr="00966945">
        <w:rPr>
          <w:rFonts w:ascii="Times New Roman" w:eastAsia="Calibri" w:hAnsi="Times New Roman" w:cs="Times New Roman"/>
          <w:kern w:val="0"/>
          <w14:ligatures w14:val="none"/>
        </w:rPr>
        <w:t>рисун</w:t>
      </w:r>
      <w:r w:rsidR="008002A3" w:rsidRPr="00966945">
        <w:rPr>
          <w:rFonts w:ascii="Times New Roman" w:eastAsia="Calibri" w:hAnsi="Times New Roman" w:cs="Times New Roman"/>
          <w:kern w:val="0"/>
          <w14:ligatures w14:val="none"/>
        </w:rPr>
        <w:t>к</w:t>
      </w:r>
      <w:r w:rsidR="00F4257B" w:rsidRPr="00966945">
        <w:rPr>
          <w:rFonts w:ascii="Times New Roman" w:eastAsia="Calibri" w:hAnsi="Times New Roman" w:cs="Times New Roman"/>
          <w:kern w:val="0"/>
          <w14:ligatures w14:val="none"/>
        </w:rPr>
        <w:t>и</w:t>
      </w:r>
      <w:r w:rsidR="008002A3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1</w:t>
      </w:r>
      <w:r w:rsidR="00F4257B" w:rsidRPr="00966945">
        <w:rPr>
          <w:rFonts w:ascii="Times New Roman" w:eastAsia="Calibri" w:hAnsi="Times New Roman" w:cs="Times New Roman"/>
          <w:kern w:val="0"/>
          <w14:ligatures w14:val="none"/>
        </w:rPr>
        <w:t>-3</w:t>
      </w:r>
      <w:r w:rsidR="000B5465" w:rsidRPr="00966945">
        <w:rPr>
          <w:rFonts w:ascii="Times New Roman" w:eastAsia="Calibri" w:hAnsi="Times New Roman" w:cs="Times New Roman"/>
          <w:kern w:val="0"/>
          <w14:ligatures w14:val="none"/>
        </w:rPr>
        <w:t>).</w:t>
      </w:r>
    </w:p>
    <w:p w14:paraId="32B0B75C" w14:textId="77777777" w:rsidR="000B5465" w:rsidRPr="00966945" w:rsidRDefault="000B5465" w:rsidP="000B14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317A866" w14:textId="48445B9E" w:rsidR="00F4257B" w:rsidRPr="00966945" w:rsidRDefault="00F4257B" w:rsidP="000B14C3">
      <w:pPr>
        <w:spacing w:after="0" w:line="240" w:lineRule="auto"/>
        <w:ind w:firstLine="567"/>
        <w:contextualSpacing/>
        <w:jc w:val="both"/>
      </w:pPr>
    </w:p>
    <w:p w14:paraId="1897940F" w14:textId="1FEF08C8" w:rsidR="00435CE0" w:rsidRPr="00966945" w:rsidRDefault="00435CE0" w:rsidP="00F4243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A17C816" w14:textId="64764887" w:rsidR="00435CE0" w:rsidRPr="00966945" w:rsidRDefault="00435CE0" w:rsidP="00F4243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D63B627" w14:textId="0D9DA356" w:rsidR="00435CE0" w:rsidRPr="00966945" w:rsidRDefault="00435CE0" w:rsidP="00F4243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54FDEEC" w14:textId="52C32860" w:rsidR="00435CE0" w:rsidRPr="00966945" w:rsidRDefault="00435CE0" w:rsidP="00F4243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427B4A9" w14:textId="3506EE9E" w:rsidR="00435CE0" w:rsidRPr="00966945" w:rsidRDefault="00435CE0" w:rsidP="00F4243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24AA8AF" w14:textId="44B14D40" w:rsidR="00435CE0" w:rsidRPr="00966945" w:rsidRDefault="00435CE0" w:rsidP="00F4243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53633FD" w14:textId="12BB5821" w:rsidR="00435CE0" w:rsidRPr="00966945" w:rsidRDefault="00435CE0" w:rsidP="00F4243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1CFEB71" w14:textId="4E978A48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7088124F" w14:textId="6EB9D55A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2F334CBF" w14:textId="3DB51FE3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600B9800" w14:textId="77777777" w:rsidR="004A38A9" w:rsidRPr="00966945" w:rsidRDefault="004A38A9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0FDB013E" w14:textId="02B63134" w:rsidR="00435CE0" w:rsidRPr="00966945" w:rsidRDefault="004E23DC" w:rsidP="001107B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966945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CD038A8" wp14:editId="2E12AB7B">
            <wp:simplePos x="0" y="0"/>
            <wp:positionH relativeFrom="margin">
              <wp:posOffset>1254760</wp:posOffset>
            </wp:positionH>
            <wp:positionV relativeFrom="margin">
              <wp:posOffset>-322332</wp:posOffset>
            </wp:positionV>
            <wp:extent cx="3103245" cy="2051685"/>
            <wp:effectExtent l="0" t="0" r="1905" b="5715"/>
            <wp:wrapSquare wrapText="bothSides"/>
            <wp:docPr id="24" name="Рисунок 24" descr="I:\Стаття Вантажні перевезення\2\30к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I:\Стаття Вантажні перевезення\2\30кН\1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" r="6745" b="6392"/>
                    <a:stretch/>
                  </pic:blipFill>
                  <pic:spPr bwMode="auto">
                    <a:xfrm>
                      <a:off x="0" y="0"/>
                      <a:ext cx="310324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4C3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Рисунок 1 – </w:t>
      </w:r>
      <w:r w:rsidR="00FC759A" w:rsidRPr="00966945">
        <w:rPr>
          <w:rFonts w:ascii="Times New Roman" w:eastAsia="Calibri" w:hAnsi="Times New Roman" w:cs="Times New Roman"/>
          <w:kern w:val="0"/>
          <w14:ligatures w14:val="none"/>
        </w:rPr>
        <w:t>Залежність</w:t>
      </w:r>
      <w:r w:rsidR="00F4257B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напруження опорної поверхні від навантаження 30 кН</w:t>
      </w:r>
    </w:p>
    <w:p w14:paraId="2A4A6531" w14:textId="228A48AC" w:rsidR="000B14C3" w:rsidRPr="00966945" w:rsidRDefault="004A38A9">
      <w:pPr>
        <w:rPr>
          <w:rFonts w:ascii="Times New Roman" w:eastAsia="Calibri" w:hAnsi="Times New Roman" w:cs="Times New Roman"/>
          <w:kern w:val="0"/>
          <w14:ligatures w14:val="none"/>
        </w:rPr>
      </w:pPr>
      <w:r w:rsidRPr="00966945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1754350A" wp14:editId="3B2DE5EB">
            <wp:simplePos x="0" y="0"/>
            <wp:positionH relativeFrom="margin">
              <wp:posOffset>1330960</wp:posOffset>
            </wp:positionH>
            <wp:positionV relativeFrom="margin">
              <wp:posOffset>2673985</wp:posOffset>
            </wp:positionV>
            <wp:extent cx="3034665" cy="2129790"/>
            <wp:effectExtent l="0" t="0" r="0" b="3810"/>
            <wp:wrapSquare wrapText="bothSides"/>
            <wp:docPr id="25" name="Рисунок 25" descr="I:\Стаття Вантажні перевезення\2\30к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I:\Стаття Вантажні перевезення\2\30кН\2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" r="12093" b="6295"/>
                    <a:stretch/>
                  </pic:blipFill>
                  <pic:spPr bwMode="auto">
                    <a:xfrm>
                      <a:off x="0" y="0"/>
                      <a:ext cx="303466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B5740" w14:textId="51E883EC" w:rsidR="00435CE0" w:rsidRPr="00966945" w:rsidRDefault="00435CE0" w:rsidP="00F4243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66827C2" w14:textId="21429339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24CA0FE6" w14:textId="27B5EAFC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76D0BCE6" w14:textId="6A68F7EE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40EBB54C" w14:textId="77777777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2D96F442" w14:textId="59A884E1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1325650A" w14:textId="27C3FE72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4994FA90" w14:textId="77777777" w:rsidR="00995CB8" w:rsidRPr="00966945" w:rsidRDefault="00995CB8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7DFF9452" w14:textId="30D67B0C" w:rsidR="004E23DC" w:rsidRPr="00966945" w:rsidRDefault="004E23DC" w:rsidP="00F425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00D96DE" w14:textId="16323269" w:rsidR="00F42433" w:rsidRPr="00966945" w:rsidRDefault="00F42433" w:rsidP="00F425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Рисунок </w:t>
      </w:r>
      <w:r w:rsidR="00F4257B" w:rsidRPr="00966945">
        <w:rPr>
          <w:rFonts w:ascii="Times New Roman" w:eastAsia="Calibri" w:hAnsi="Times New Roman" w:cs="Times New Roman"/>
          <w:kern w:val="0"/>
          <w14:ligatures w14:val="none"/>
        </w:rPr>
        <w:t>2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– </w:t>
      </w:r>
      <w:r w:rsidR="00FC759A" w:rsidRPr="00966945">
        <w:rPr>
          <w:rFonts w:ascii="Times New Roman" w:eastAsia="Calibri" w:hAnsi="Times New Roman" w:cs="Times New Roman"/>
          <w:kern w:val="0"/>
          <w14:ligatures w14:val="none"/>
        </w:rPr>
        <w:t>Залежність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F4257B" w:rsidRPr="00966945">
        <w:rPr>
          <w:rFonts w:ascii="Times New Roman" w:eastAsia="Calibri" w:hAnsi="Times New Roman" w:cs="Times New Roman"/>
          <w:kern w:val="0"/>
          <w14:ligatures w14:val="none"/>
        </w:rPr>
        <w:t>переміщення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F4257B" w:rsidRPr="00966945">
        <w:rPr>
          <w:rFonts w:ascii="Times New Roman" w:eastAsia="Calibri" w:hAnsi="Times New Roman" w:cs="Times New Roman"/>
          <w:kern w:val="0"/>
          <w14:ligatures w14:val="none"/>
        </w:rPr>
        <w:t>опорної поверхні від навантаження 30 кН</w:t>
      </w:r>
    </w:p>
    <w:p w14:paraId="56DE523A" w14:textId="717D8324" w:rsidR="00995F8F" w:rsidRPr="00966945" w:rsidRDefault="00995F8F" w:rsidP="00995F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404AC4B" w14:textId="771CFC21" w:rsidR="00F4257B" w:rsidRPr="00966945" w:rsidRDefault="00D9512D" w:rsidP="00995F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945"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024ADFA8" wp14:editId="31FDCEE6">
            <wp:simplePos x="0" y="0"/>
            <wp:positionH relativeFrom="margin">
              <wp:posOffset>1325880</wp:posOffset>
            </wp:positionH>
            <wp:positionV relativeFrom="margin">
              <wp:posOffset>5687695</wp:posOffset>
            </wp:positionV>
            <wp:extent cx="3031490" cy="2118360"/>
            <wp:effectExtent l="0" t="0" r="0" b="0"/>
            <wp:wrapSquare wrapText="bothSides"/>
            <wp:docPr id="26" name="Рисунок 26" descr="I:\Стаття Вантажні перевезення\2\30к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I:\Стаття Вантажні перевезення\2\30кН\3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" r="11802" b="6392"/>
                    <a:stretch/>
                  </pic:blipFill>
                  <pic:spPr bwMode="auto">
                    <a:xfrm>
                      <a:off x="0" y="0"/>
                      <a:ext cx="303149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62A0D" w14:textId="70FEEBD9" w:rsidR="00F4257B" w:rsidRPr="00966945" w:rsidRDefault="00F4257B" w:rsidP="00F425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BF7FEAE" w14:textId="24FAE087" w:rsidR="00F4257B" w:rsidRPr="00966945" w:rsidRDefault="00F4257B" w:rsidP="00F425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3F21766" w14:textId="4B7BE875" w:rsidR="00F4257B" w:rsidRPr="00966945" w:rsidRDefault="00F4257B" w:rsidP="00F425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9789B1D" w14:textId="5B5DF652" w:rsidR="00F4257B" w:rsidRPr="00966945" w:rsidRDefault="00F4257B" w:rsidP="00F425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2E3996E" w14:textId="77777777" w:rsidR="00F4257B" w:rsidRPr="00966945" w:rsidRDefault="00F4257B" w:rsidP="00F425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081C808" w14:textId="77777777" w:rsidR="00F4257B" w:rsidRPr="00966945" w:rsidRDefault="00F4257B" w:rsidP="00F425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DE3C828" w14:textId="77777777" w:rsidR="00F4257B" w:rsidRPr="00966945" w:rsidRDefault="00F4257B" w:rsidP="00F425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EB814BB" w14:textId="77777777" w:rsidR="00F4257B" w:rsidRPr="00966945" w:rsidRDefault="00F4257B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473B50BB" w14:textId="77777777" w:rsidR="00995CB8" w:rsidRPr="00966945" w:rsidRDefault="00995CB8" w:rsidP="00F425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7252BE3E" w14:textId="1B8CF272" w:rsidR="00F4257B" w:rsidRPr="00966945" w:rsidRDefault="00F4257B" w:rsidP="00F4257B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Рисунок 3 – </w:t>
      </w:r>
      <w:r w:rsidR="00FC759A" w:rsidRPr="00966945">
        <w:rPr>
          <w:rFonts w:ascii="Times New Roman" w:eastAsia="Calibri" w:hAnsi="Times New Roman" w:cs="Times New Roman"/>
          <w:kern w:val="0"/>
          <w14:ligatures w14:val="none"/>
        </w:rPr>
        <w:t>Залежність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 деформації опорної поверхні від навантаження 30 кН</w:t>
      </w:r>
    </w:p>
    <w:p w14:paraId="54A929BE" w14:textId="77777777" w:rsidR="00122DFC" w:rsidRPr="00966945" w:rsidRDefault="00122DFC" w:rsidP="000B14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CADAF2B" w14:textId="499D0813" w:rsidR="000B14C3" w:rsidRPr="00966945" w:rsidRDefault="000B14C3" w:rsidP="000B14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66945">
        <w:rPr>
          <w:rFonts w:ascii="Times New Roman" w:eastAsia="Calibri" w:hAnsi="Times New Roman" w:cs="Times New Roman"/>
          <w:kern w:val="0"/>
          <w14:ligatures w14:val="none"/>
        </w:rPr>
        <w:lastRenderedPageBreak/>
        <w:t>Під час транспортув</w:t>
      </w:r>
      <w:bookmarkStart w:id="0" w:name="_GoBack"/>
      <w:r w:rsidRPr="00966945">
        <w:rPr>
          <w:rFonts w:ascii="Times New Roman" w:eastAsia="Calibri" w:hAnsi="Times New Roman" w:cs="Times New Roman"/>
          <w:kern w:val="0"/>
          <w14:ligatures w14:val="none"/>
        </w:rPr>
        <w:t>а</w:t>
      </w:r>
      <w:bookmarkEnd w:id="0"/>
      <w:r w:rsidRPr="00966945">
        <w:rPr>
          <w:rFonts w:ascii="Times New Roman" w:eastAsia="Calibri" w:hAnsi="Times New Roman" w:cs="Times New Roman"/>
          <w:kern w:val="0"/>
          <w14:ligatures w14:val="none"/>
        </w:rPr>
        <w:t>ння великогабаритних та великовагових вантажів на кожен опорний ролик перпендикулярно прикладається відповідне навантаження. Якщо переміщення вант</w:t>
      </w:r>
      <w:r w:rsidR="000B5465"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ажу організувати правильно, то 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>н</w:t>
      </w:r>
      <w:r w:rsidR="000B5465" w:rsidRPr="00966945">
        <w:rPr>
          <w:rFonts w:ascii="Times New Roman" w:eastAsia="Calibri" w:hAnsi="Times New Roman" w:cs="Times New Roman"/>
          <w:kern w:val="0"/>
          <w14:ligatures w14:val="none"/>
        </w:rPr>
        <w:t>а</w:t>
      </w:r>
      <w:r w:rsidRPr="00966945">
        <w:rPr>
          <w:rFonts w:ascii="Times New Roman" w:eastAsia="Calibri" w:hAnsi="Times New Roman" w:cs="Times New Roman"/>
          <w:kern w:val="0"/>
          <w14:ligatures w14:val="none"/>
        </w:rPr>
        <w:t xml:space="preserve">вантаження буде розміщуватися на опорній поверхні візка рівномірно. Система проєктування SolidWorks Simulation дозволила змоделювати відповідні навантаження та встановити напруження, переміщення та деформації опорної поверхні сконструйованого візка. </w:t>
      </w:r>
    </w:p>
    <w:p w14:paraId="77647BA8" w14:textId="6CC7C772" w:rsidR="00995F8F" w:rsidRPr="00966945" w:rsidRDefault="00995F8F" w:rsidP="00995CB8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94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Список використаних джерел</w:t>
      </w:r>
    </w:p>
    <w:p w14:paraId="0F07E440" w14:textId="316FB8CD" w:rsidR="00357C62" w:rsidRPr="00966945" w:rsidRDefault="00357C62" w:rsidP="002D7C4C">
      <w:pPr>
        <w:spacing w:after="0" w:line="236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A507121" w14:textId="77777777" w:rsidR="002D7C4C" w:rsidRPr="00966945" w:rsidRDefault="000D1C41" w:rsidP="002D7C4C">
      <w:pPr>
        <w:numPr>
          <w:ilvl w:val="0"/>
          <w:numId w:val="1"/>
        </w:numPr>
        <w:tabs>
          <w:tab w:val="clear" w:pos="720"/>
          <w:tab w:val="num" w:pos="851"/>
        </w:tabs>
        <w:spacing w:after="0" w:line="23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945">
        <w:rPr>
          <w:rFonts w:ascii="Times New Roman" w:eastAsia="Times New Roman" w:hAnsi="Times New Roman" w:cs="Times New Roman"/>
        </w:rPr>
        <w:t>Лудченко А. О. Технічна експлуатація і обслуговування автомобілів: підручник. Київ: Вища шк., 2007. 527с</w:t>
      </w:r>
      <w:r w:rsidR="002D7C4C" w:rsidRPr="00966945">
        <w:rPr>
          <w:rFonts w:ascii="Times New Roman" w:eastAsia="Times New Roman" w:hAnsi="Times New Roman" w:cs="Times New Roman"/>
        </w:rPr>
        <w:t>.</w:t>
      </w:r>
    </w:p>
    <w:p w14:paraId="795B4A12" w14:textId="544BB3E5" w:rsidR="005D0BF4" w:rsidRPr="00966945" w:rsidRDefault="005D0BF4" w:rsidP="005D0BF4">
      <w:pPr>
        <w:numPr>
          <w:ilvl w:val="0"/>
          <w:numId w:val="1"/>
        </w:numPr>
        <w:tabs>
          <w:tab w:val="clear" w:pos="720"/>
          <w:tab w:val="num" w:pos="851"/>
        </w:tabs>
        <w:spacing w:after="0" w:line="23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945">
        <w:rPr>
          <w:rFonts w:ascii="Times New Roman" w:eastAsia="Times New Roman" w:hAnsi="Times New Roman" w:cs="Times New Roman"/>
        </w:rPr>
        <w:t>І.А. Шльончак, А.В. Йовченко, А.М. Крейда, Є.А. Усенко «Розрахунок та конструювання такелажного візка для перевезення великогабаритних і великовагових вантажів на автотранспортних підприємствах та складських комплексах», Вісник ХНТУ. Херсон - 2021 – №3(78) – с. 75 - 82.</w:t>
      </w:r>
    </w:p>
    <w:p w14:paraId="1CEFAC36" w14:textId="4AF38412" w:rsidR="00ED28D7" w:rsidRPr="00966945" w:rsidRDefault="005D0BF4" w:rsidP="002D7C4C">
      <w:pPr>
        <w:numPr>
          <w:ilvl w:val="0"/>
          <w:numId w:val="1"/>
        </w:numPr>
        <w:tabs>
          <w:tab w:val="clear" w:pos="720"/>
          <w:tab w:val="num" w:pos="851"/>
        </w:tabs>
        <w:spacing w:after="0" w:line="23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66945">
        <w:rPr>
          <w:rFonts w:ascii="Times New Roman" w:eastAsia="Times New Roman" w:hAnsi="Times New Roman" w:cs="Times New Roman"/>
        </w:rPr>
        <w:t>"Промислові полімери" та "Основи технології виробництва полімерних матеріалів" : навчальний посібник до дисципліни та практикумів для студентів хімічного факультету / упорядн. І. О. Савченко, В. Г. Сиромятніков. – К. : Видавничо-поліграфічний центр "Київський університет", 2012. – 112 с.</w:t>
      </w:r>
    </w:p>
    <w:p w14:paraId="67AC57AF" w14:textId="4A5DEDC3" w:rsidR="00DD130C" w:rsidRPr="00966945" w:rsidRDefault="00DD130C" w:rsidP="002D7C4C">
      <w:pPr>
        <w:numPr>
          <w:ilvl w:val="0"/>
          <w:numId w:val="1"/>
        </w:numPr>
        <w:tabs>
          <w:tab w:val="clear" w:pos="720"/>
          <w:tab w:val="num" w:pos="851"/>
        </w:tabs>
        <w:spacing w:after="0" w:line="23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66945">
        <w:rPr>
          <w:rFonts w:ascii="Times New Roman" w:eastAsia="Times New Roman" w:hAnsi="Times New Roman" w:cs="Times New Roman"/>
        </w:rPr>
        <w:t>Суб</w:t>
      </w:r>
      <w:r w:rsidRPr="00966945">
        <w:rPr>
          <w:rFonts w:ascii="Times New Roman" w:eastAsia="Times New Roman" w:hAnsi="Times New Roman" w:cs="Times New Roman"/>
        </w:rPr>
        <w:t>ерляк, О.В., Баштанни</w:t>
      </w:r>
      <w:r w:rsidRPr="00966945">
        <w:rPr>
          <w:rFonts w:ascii="Times New Roman" w:eastAsia="Times New Roman" w:hAnsi="Times New Roman" w:cs="Times New Roman"/>
        </w:rPr>
        <w:t>к П. І. Технологія переробки по</w:t>
      </w:r>
      <w:r w:rsidRPr="00966945">
        <w:rPr>
          <w:rFonts w:ascii="Times New Roman" w:eastAsia="Times New Roman" w:hAnsi="Times New Roman" w:cs="Times New Roman"/>
        </w:rPr>
        <w:t>лімерних та композиційних м</w:t>
      </w:r>
      <w:r w:rsidRPr="00966945">
        <w:rPr>
          <w:rFonts w:ascii="Times New Roman" w:eastAsia="Times New Roman" w:hAnsi="Times New Roman" w:cs="Times New Roman"/>
        </w:rPr>
        <w:t>атеріалів / Суберляк О. В., Баш</w:t>
      </w:r>
      <w:r w:rsidRPr="00966945">
        <w:rPr>
          <w:rFonts w:ascii="Times New Roman" w:eastAsia="Times New Roman" w:hAnsi="Times New Roman" w:cs="Times New Roman"/>
        </w:rPr>
        <w:t>танник П. І. – Л. : Вид "Растр-7", 2007. – 376 с</w:t>
      </w:r>
    </w:p>
    <w:p w14:paraId="2B920C54" w14:textId="42C8EADF" w:rsidR="00ED28D7" w:rsidRPr="00966945" w:rsidRDefault="002D7C4C" w:rsidP="00ED28D7">
      <w:pPr>
        <w:numPr>
          <w:ilvl w:val="0"/>
          <w:numId w:val="1"/>
        </w:numPr>
        <w:tabs>
          <w:tab w:val="clear" w:pos="720"/>
          <w:tab w:val="num" w:pos="851"/>
        </w:tabs>
        <w:spacing w:after="0" w:line="23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66945">
        <w:rPr>
          <w:rFonts w:ascii="Times New Roman" w:eastAsia="Times New Roman" w:hAnsi="Times New Roman" w:cs="Times New Roman"/>
        </w:rPr>
        <w:t>І.А. Шльончак, А.В. Йовченко, Д.Р. Оліхнович, Є.А. Усенко «Розробка підйомно-транспортного обладнання для перевезення великовагових та великогабаритних вантажів в системах автосервісу», Наукові праці ХНАДУ. - Харків -  27-29 жовтня 2021 – с. 145-147.</w:t>
      </w:r>
    </w:p>
    <w:p w14:paraId="2ADD1AF5" w14:textId="77777777" w:rsidR="00995F8F" w:rsidRPr="00966945" w:rsidRDefault="00995F8F" w:rsidP="00995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86C3CD7" w14:textId="2CB1BCDC" w:rsidR="006645F1" w:rsidRPr="00966945" w:rsidRDefault="006645F1" w:rsidP="00C80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66945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>Шльончак Ігор Анатолійович</w:t>
      </w:r>
      <w:r w:rsidR="00995F8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– к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анд</w:t>
      </w:r>
      <w:r w:rsidR="00995F8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="00995F8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т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ехн</w:t>
      </w:r>
      <w:r w:rsidR="00995F8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="00995F8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н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аук</w:t>
      </w:r>
      <w:r w:rsidR="00995F8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, доцент</w:t>
      </w:r>
      <w:r w:rsidR="001608C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, доцент</w:t>
      </w:r>
      <w:r w:rsidR="00995F8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кафедри автомобілів 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та технології їх експлуатації</w:t>
      </w:r>
      <w:r w:rsidR="00995F8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, 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Черкаський державний технологічний</w:t>
      </w:r>
      <w:r w:rsidR="00144F26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університет, м.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Черкаси</w:t>
      </w:r>
      <w:r w:rsidR="00995F8F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, e-mail: 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fldChar w:fldCharType="begin"/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instrText xml:space="preserve"> HYPERLINK "mailto:igor_shlionchak@ukr.net" </w:instrTex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fldChar w:fldCharType="separate"/>
      </w:r>
      <w:r w:rsidRPr="00966945">
        <w:rPr>
          <w:lang w:eastAsia="ru-RU"/>
        </w:rPr>
        <w:t>i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gor_shlionchak@ukr.net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fldChar w:fldCharType="end"/>
      </w:r>
      <w:r w:rsidR="00577241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, i.shlonchak@chdtu.edu.ua</w:t>
      </w:r>
    </w:p>
    <w:p w14:paraId="24669CC9" w14:textId="11A8F11C" w:rsidR="00577241" w:rsidRPr="00966945" w:rsidRDefault="00577241" w:rsidP="00577241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966945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>Йовченко Алла Василівна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– канд. техн. наук, доцент кафедри автомобілів та технології їх експлуатації, Черкаський державний технологічний університет, м.Черкаси, </w:t>
      </w:r>
      <w:r w:rsidRPr="00966945">
        <w:rPr>
          <w:rFonts w:ascii="Times New Roman" w:eastAsia="Times New Roman" w:hAnsi="Times New Roman" w:cs="Times New Roman"/>
          <w:b/>
          <w:kern w:val="0"/>
          <w:lang w:val="en-US" w:eastAsia="ru-RU"/>
          <w14:ligatures w14:val="none"/>
        </w:rPr>
        <w:t>e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-</w:t>
      </w:r>
      <w:r w:rsidRPr="00966945">
        <w:rPr>
          <w:rFonts w:ascii="Times New Roman" w:eastAsia="Times New Roman" w:hAnsi="Times New Roman" w:cs="Times New Roman"/>
          <w:b/>
          <w:kern w:val="0"/>
          <w:lang w:val="en-US" w:eastAsia="ru-RU"/>
          <w14:ligatures w14:val="none"/>
        </w:rPr>
        <w:t>mail</w:t>
      </w:r>
      <w:r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: a.yovchenko@chdtu.edu.ua</w:t>
      </w:r>
    </w:p>
    <w:p w14:paraId="0CF76FA2" w14:textId="77777777" w:rsidR="00577241" w:rsidRPr="00966945" w:rsidRDefault="005D4594" w:rsidP="00577241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spellStart"/>
      <w:r w:rsidRPr="00966945">
        <w:rPr>
          <w:rFonts w:ascii="Times New Roman" w:eastAsia="Times New Roman" w:hAnsi="Times New Roman" w:cs="Times New Roman"/>
          <w:b/>
          <w:i/>
          <w:kern w:val="0"/>
          <w:lang w:val="en-US" w:eastAsia="ru-RU"/>
          <w14:ligatures w14:val="none"/>
        </w:rPr>
        <w:t>Shlonchak</w:t>
      </w:r>
      <w:proofErr w:type="spellEnd"/>
      <w:r w:rsidRPr="00966945">
        <w:rPr>
          <w:rFonts w:ascii="Times New Roman" w:eastAsia="Times New Roman" w:hAnsi="Times New Roman" w:cs="Times New Roman"/>
          <w:b/>
          <w:i/>
          <w:kern w:val="0"/>
          <w:lang w:val="en-US" w:eastAsia="ru-RU"/>
          <w14:ligatures w14:val="none"/>
        </w:rPr>
        <w:t xml:space="preserve"> </w:t>
      </w:r>
      <w:proofErr w:type="spellStart"/>
      <w:r w:rsidRPr="00966945">
        <w:rPr>
          <w:rFonts w:ascii="Times New Roman" w:eastAsia="Times New Roman" w:hAnsi="Times New Roman" w:cs="Times New Roman"/>
          <w:b/>
          <w:i/>
          <w:kern w:val="0"/>
          <w:lang w:val="en-US" w:eastAsia="ru-RU"/>
          <w14:ligatures w14:val="none"/>
        </w:rPr>
        <w:t>Ihor</w:t>
      </w:r>
      <w:proofErr w:type="spellEnd"/>
      <w:r w:rsidR="00C80D53" w:rsidRPr="00966945">
        <w:rPr>
          <w:rFonts w:ascii="Times New Roman" w:eastAsia="Times New Roman" w:hAnsi="Times New Roman" w:cs="Times New Roman"/>
          <w:b/>
          <w:i/>
          <w:kern w:val="0"/>
          <w:lang w:val="en-US" w:eastAsia="ru-RU"/>
          <w14:ligatures w14:val="none"/>
        </w:rPr>
        <w:t xml:space="preserve"> </w:t>
      </w:r>
      <w:proofErr w:type="spellStart"/>
      <w:r w:rsidR="00BB00AE" w:rsidRPr="00966945">
        <w:rPr>
          <w:rFonts w:ascii="Times New Roman" w:eastAsia="Times New Roman" w:hAnsi="Times New Roman" w:cs="Times New Roman"/>
          <w:b/>
          <w:i/>
          <w:kern w:val="0"/>
          <w:lang w:val="en-US" w:eastAsia="ru-RU"/>
          <w14:ligatures w14:val="none"/>
        </w:rPr>
        <w:t>Anatoliy</w:t>
      </w:r>
      <w:r w:rsidRPr="00966945">
        <w:rPr>
          <w:rFonts w:ascii="Times New Roman" w:eastAsia="Times New Roman" w:hAnsi="Times New Roman" w:cs="Times New Roman"/>
          <w:b/>
          <w:i/>
          <w:kern w:val="0"/>
          <w:lang w:val="en-US" w:eastAsia="ru-RU"/>
          <w14:ligatures w14:val="none"/>
        </w:rPr>
        <w:t>ovych</w:t>
      </w:r>
      <w:proofErr w:type="spellEnd"/>
      <w:r w:rsidR="00C80D53" w:rsidRPr="00966945">
        <w:rPr>
          <w:rFonts w:ascii="Times New Roman" w:eastAsia="Times New Roman" w:hAnsi="Times New Roman" w:cs="Times New Roman"/>
          <w:b/>
          <w:i/>
          <w:kern w:val="0"/>
          <w:lang w:val="en-US" w:eastAsia="ru-RU"/>
          <w14:ligatures w14:val="none"/>
        </w:rPr>
        <w:t xml:space="preserve"> </w:t>
      </w:r>
      <w:r w:rsidR="004458D2" w:rsidRPr="00966945">
        <w:rPr>
          <w:rFonts w:ascii="Times New Roman" w:eastAsia="Times New Roman" w:hAnsi="Times New Roman" w:cs="Times New Roman"/>
          <w:b/>
          <w:i/>
          <w:kern w:val="0"/>
          <w:lang w:val="en-US" w:eastAsia="ru-RU"/>
          <w14:ligatures w14:val="none"/>
        </w:rPr>
        <w:t>–</w:t>
      </w:r>
      <w:r w:rsidR="00C80D53" w:rsidRPr="00966945">
        <w:rPr>
          <w:rFonts w:ascii="Times New Roman" w:eastAsia="Times New Roman" w:hAnsi="Times New Roman" w:cs="Times New Roman"/>
          <w:b/>
          <w:i/>
          <w:kern w:val="0"/>
          <w:lang w:val="en-US" w:eastAsia="ru-RU"/>
          <w14:ligatures w14:val="none"/>
        </w:rPr>
        <w:t xml:space="preserve"> </w:t>
      </w:r>
      <w:r w:rsidR="00C80D53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 xml:space="preserve">Ph.D., associate professor, associate professor of the Department of </w:t>
      </w:r>
      <w:r w:rsidR="00144F26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>a</w:t>
      </w:r>
      <w:r w:rsidR="00C80D53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>utomobiles and</w:t>
      </w:r>
      <w:r w:rsidR="00144F26" w:rsidRPr="00966945">
        <w:rPr>
          <w:rFonts w:ascii="Times New Roman" w:eastAsia="Times New Roman" w:hAnsi="Times New Roman" w:cs="Times New Roman"/>
          <w:b/>
          <w:iCs/>
          <w:kern w:val="0"/>
          <w:lang w:eastAsia="ru-RU"/>
          <w14:ligatures w14:val="none"/>
        </w:rPr>
        <w:t xml:space="preserve"> technologies of their operation</w:t>
      </w:r>
      <w:r w:rsidR="00C80D53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 xml:space="preserve">, </w:t>
      </w:r>
      <w:r w:rsidR="00144F26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>Cherkas</w:t>
      </w:r>
      <w:r w:rsidR="00116AA6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>s</w:t>
      </w:r>
      <w:r w:rsidR="00144F26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>y State Technological University</w:t>
      </w:r>
      <w:r w:rsidR="00C80D53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 xml:space="preserve">, </w:t>
      </w:r>
      <w:r w:rsidR="00116AA6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>Cherkassy</w:t>
      </w:r>
      <w:r w:rsidR="00C80D53"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 xml:space="preserve">, e-mail: </w:t>
      </w:r>
      <w:hyperlink r:id="rId8" w:history="1">
        <w:r w:rsidR="00144F26" w:rsidRPr="00966945">
          <w:rPr>
            <w:rStyle w:val="Hyperlink"/>
            <w:rFonts w:ascii="Times New Roman" w:eastAsia="Times New Roman" w:hAnsi="Times New Roman" w:cs="Times New Roman"/>
            <w:b/>
            <w:color w:val="auto"/>
            <w:kern w:val="0"/>
            <w:u w:val="none"/>
            <w:lang w:eastAsia="ru-RU"/>
            <w14:ligatures w14:val="none"/>
          </w:rPr>
          <w:t>i</w:t>
        </w:r>
        <w:r w:rsidR="00144F26" w:rsidRPr="00966945">
          <w:rPr>
            <w:rFonts w:ascii="Times New Roman" w:eastAsia="Times New Roman" w:hAnsi="Times New Roman" w:cs="Times New Roman"/>
            <w:b/>
            <w:kern w:val="0"/>
            <w:lang w:eastAsia="ru-RU"/>
            <w14:ligatures w14:val="none"/>
          </w:rPr>
          <w:t>gor_shlionchak@ukr.net</w:t>
        </w:r>
      </w:hyperlink>
    </w:p>
    <w:p w14:paraId="4212F216" w14:textId="09316D74" w:rsidR="00577241" w:rsidRPr="00966945" w:rsidRDefault="00577241" w:rsidP="00577241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spellStart"/>
      <w:r w:rsidRPr="00966945">
        <w:rPr>
          <w:rFonts w:ascii="Times New Roman" w:eastAsia="Times New Roman" w:hAnsi="Times New Roman" w:cs="Times New Roman"/>
          <w:b/>
          <w:i/>
          <w:iCs/>
          <w:kern w:val="0"/>
          <w:lang w:val="en-US" w:eastAsia="ru-RU"/>
          <w14:ligatures w14:val="none"/>
        </w:rPr>
        <w:t>Yovchenko</w:t>
      </w:r>
      <w:proofErr w:type="spellEnd"/>
      <w:r w:rsidRPr="00966945">
        <w:rPr>
          <w:rFonts w:ascii="Times New Roman" w:eastAsia="Times New Roman" w:hAnsi="Times New Roman" w:cs="Times New Roman"/>
          <w:b/>
          <w:i/>
          <w:iCs/>
          <w:kern w:val="0"/>
          <w:lang w:val="en-US" w:eastAsia="ru-RU"/>
          <w14:ligatures w14:val="none"/>
        </w:rPr>
        <w:t xml:space="preserve"> </w:t>
      </w:r>
      <w:proofErr w:type="spellStart"/>
      <w:r w:rsidRPr="00966945">
        <w:rPr>
          <w:rFonts w:ascii="Times New Roman" w:eastAsia="Times New Roman" w:hAnsi="Times New Roman" w:cs="Times New Roman"/>
          <w:b/>
          <w:i/>
          <w:iCs/>
          <w:kern w:val="0"/>
          <w:lang w:val="en-US" w:eastAsia="ru-RU"/>
          <w14:ligatures w14:val="none"/>
        </w:rPr>
        <w:t>Alla</w:t>
      </w:r>
      <w:proofErr w:type="spellEnd"/>
      <w:r w:rsidRPr="00966945">
        <w:rPr>
          <w:rFonts w:ascii="Times New Roman" w:eastAsia="Times New Roman" w:hAnsi="Times New Roman" w:cs="Times New Roman"/>
          <w:b/>
          <w:i/>
          <w:iCs/>
          <w:kern w:val="0"/>
          <w:lang w:val="en-US" w:eastAsia="ru-RU"/>
          <w14:ligatures w14:val="none"/>
        </w:rPr>
        <w:t xml:space="preserve"> </w:t>
      </w:r>
      <w:proofErr w:type="spellStart"/>
      <w:r w:rsidRPr="00966945">
        <w:rPr>
          <w:rFonts w:ascii="Times New Roman" w:eastAsia="Times New Roman" w:hAnsi="Times New Roman" w:cs="Times New Roman"/>
          <w:b/>
          <w:i/>
          <w:iCs/>
          <w:kern w:val="0"/>
          <w:lang w:val="en-US" w:eastAsia="ru-RU"/>
          <w14:ligatures w14:val="none"/>
        </w:rPr>
        <w:t>Vasylivna</w:t>
      </w:r>
      <w:proofErr w:type="spellEnd"/>
      <w:r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 xml:space="preserve"> – Ph.D., associate professor of the Department of automobiles and</w:t>
      </w:r>
      <w:r w:rsidRPr="00966945">
        <w:rPr>
          <w:rFonts w:ascii="Times New Roman" w:eastAsia="Times New Roman" w:hAnsi="Times New Roman" w:cs="Times New Roman"/>
          <w:b/>
          <w:iCs/>
          <w:kern w:val="0"/>
          <w:lang w:eastAsia="ru-RU"/>
          <w14:ligatures w14:val="none"/>
        </w:rPr>
        <w:t xml:space="preserve"> technologies of their operation</w:t>
      </w:r>
      <w:r w:rsidRPr="00966945">
        <w:rPr>
          <w:rFonts w:ascii="Times New Roman" w:eastAsia="Times New Roman" w:hAnsi="Times New Roman" w:cs="Times New Roman"/>
          <w:b/>
          <w:iCs/>
          <w:kern w:val="0"/>
          <w:lang w:val="en-US" w:eastAsia="ru-RU"/>
          <w14:ligatures w14:val="none"/>
        </w:rPr>
        <w:t xml:space="preserve">, Cherkassy State Technological University, Cherkassy, e-mail: </w:t>
      </w:r>
      <w:r w:rsidR="005B6DC6" w:rsidRPr="009669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a.yovchenko@chdtu.edu.ua</w:t>
      </w:r>
    </w:p>
    <w:p w14:paraId="39A70F9A" w14:textId="77777777" w:rsidR="00577241" w:rsidRPr="00577241" w:rsidRDefault="00577241" w:rsidP="00C80D53">
      <w:pPr>
        <w:spacing w:after="0" w:line="240" w:lineRule="auto"/>
        <w:ind w:firstLine="567"/>
        <w:jc w:val="both"/>
        <w:rPr>
          <w:iCs/>
        </w:rPr>
      </w:pPr>
    </w:p>
    <w:sectPr w:rsidR="00577241" w:rsidRPr="00577241" w:rsidSect="004458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11DC"/>
    <w:multiLevelType w:val="hybridMultilevel"/>
    <w:tmpl w:val="288E4F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F1C00"/>
    <w:multiLevelType w:val="hybridMultilevel"/>
    <w:tmpl w:val="B152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8F"/>
    <w:rsid w:val="00007026"/>
    <w:rsid w:val="000317E1"/>
    <w:rsid w:val="000B14C3"/>
    <w:rsid w:val="000B5465"/>
    <w:rsid w:val="000D1C41"/>
    <w:rsid w:val="000E1592"/>
    <w:rsid w:val="001107BB"/>
    <w:rsid w:val="00116AA6"/>
    <w:rsid w:val="00122A54"/>
    <w:rsid w:val="00122DFC"/>
    <w:rsid w:val="00144F26"/>
    <w:rsid w:val="001608CF"/>
    <w:rsid w:val="0021782B"/>
    <w:rsid w:val="0022435C"/>
    <w:rsid w:val="00287C03"/>
    <w:rsid w:val="002C0D28"/>
    <w:rsid w:val="002D7C4C"/>
    <w:rsid w:val="00352E07"/>
    <w:rsid w:val="00357C62"/>
    <w:rsid w:val="00435CE0"/>
    <w:rsid w:val="004458D2"/>
    <w:rsid w:val="0047537D"/>
    <w:rsid w:val="004A38A9"/>
    <w:rsid w:val="004D480C"/>
    <w:rsid w:val="004E23DC"/>
    <w:rsid w:val="00520765"/>
    <w:rsid w:val="00555C86"/>
    <w:rsid w:val="00577241"/>
    <w:rsid w:val="005B03C0"/>
    <w:rsid w:val="005B6DC6"/>
    <w:rsid w:val="005D0BF4"/>
    <w:rsid w:val="005D4594"/>
    <w:rsid w:val="005F063E"/>
    <w:rsid w:val="00657124"/>
    <w:rsid w:val="006645F1"/>
    <w:rsid w:val="00687130"/>
    <w:rsid w:val="00690CAD"/>
    <w:rsid w:val="006F523A"/>
    <w:rsid w:val="007015D4"/>
    <w:rsid w:val="00717522"/>
    <w:rsid w:val="00763056"/>
    <w:rsid w:val="007F2BC5"/>
    <w:rsid w:val="008002A3"/>
    <w:rsid w:val="008A4C7A"/>
    <w:rsid w:val="008D3698"/>
    <w:rsid w:val="008D6994"/>
    <w:rsid w:val="008F2B59"/>
    <w:rsid w:val="00924D2C"/>
    <w:rsid w:val="00966945"/>
    <w:rsid w:val="00995CB8"/>
    <w:rsid w:val="00995F8F"/>
    <w:rsid w:val="009C7DDA"/>
    <w:rsid w:val="00A1537A"/>
    <w:rsid w:val="00A422F7"/>
    <w:rsid w:val="00A77C4A"/>
    <w:rsid w:val="00A97906"/>
    <w:rsid w:val="00AD241C"/>
    <w:rsid w:val="00B52912"/>
    <w:rsid w:val="00B6276A"/>
    <w:rsid w:val="00B85D99"/>
    <w:rsid w:val="00BB00AE"/>
    <w:rsid w:val="00C233BA"/>
    <w:rsid w:val="00C660B5"/>
    <w:rsid w:val="00C80D53"/>
    <w:rsid w:val="00D94BB1"/>
    <w:rsid w:val="00D9512D"/>
    <w:rsid w:val="00DD130C"/>
    <w:rsid w:val="00DF66BD"/>
    <w:rsid w:val="00ED28D7"/>
    <w:rsid w:val="00F42433"/>
    <w:rsid w:val="00F4257B"/>
    <w:rsid w:val="00F50ECC"/>
    <w:rsid w:val="00F70D65"/>
    <w:rsid w:val="00F973BE"/>
    <w:rsid w:val="00FC759A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E812"/>
  <w15:chartTrackingRefBased/>
  <w15:docId w15:val="{DD361768-1D1F-4543-A606-4A37BC32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3">
    <w:name w:val="Сетка таблицы13"/>
    <w:basedOn w:val="TableNormal"/>
    <w:next w:val="TableGrid"/>
    <w:uiPriority w:val="59"/>
    <w:rsid w:val="000E1592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E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5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C41"/>
    <w:pPr>
      <w:spacing w:after="200" w:line="276" w:lineRule="auto"/>
      <w:ind w:left="720"/>
      <w:contextualSpacing/>
    </w:pPr>
    <w:rPr>
      <w:rFonts w:eastAsiaTheme="minorEastAsia"/>
      <w:kern w:val="0"/>
      <w:lang w:val="ru-RU" w:eastAsia="ru-RU"/>
      <w14:ligatures w14:val="none"/>
    </w:rPr>
  </w:style>
  <w:style w:type="paragraph" w:customStyle="1" w:styleId="Default">
    <w:name w:val="Default"/>
    <w:rsid w:val="00800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_shlionchak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4160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Смирнов</dc:creator>
  <cp:keywords/>
  <dc:description/>
  <cp:lastModifiedBy>HP</cp:lastModifiedBy>
  <cp:revision>65</cp:revision>
  <dcterms:created xsi:type="dcterms:W3CDTF">2023-06-27T11:46:00Z</dcterms:created>
  <dcterms:modified xsi:type="dcterms:W3CDTF">2023-10-17T07:09:00Z</dcterms:modified>
</cp:coreProperties>
</file>